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240"/>
        <w:rPr>
          <w:rFonts w:ascii="Liberation Sans" w:hAnsi="Liberation Sans" w:eastAsia="Liberation Sans" w:cs="Liberation Sans"/>
          <w:b/>
          <w:bCs/>
          <w:color w:val="000000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</w:r>
      <w:r>
        <w:rPr>
          <w:rFonts w:ascii="Liberation Sans" w:hAnsi="Liberation Sans" w:eastAsia="Liberation Sans" w:cs="Liberation Sans"/>
          <w:b/>
          <w:color w:val="0000ff"/>
          <w:highlight w:val="white"/>
        </w:rPr>
        <w:t xml:space="preserve">Установить соответствие:</w:t>
      </w:r>
      <w:r>
        <w:rPr>
          <w:rFonts w:ascii="Liberation Sans" w:hAnsi="Liberation Sans" w:eastAsia="Liberation Sans" w:cs="Liberation Sans"/>
          <w:b/>
          <w:color w:val="000000"/>
          <w:sz w:val="27"/>
        </w:rPr>
      </w:r>
      <w:r>
        <w:rPr>
          <w:sz w:val="24"/>
        </w:rPr>
      </w:r>
    </w:p>
    <w:p>
      <w:pPr>
        <w:ind w:left="0" w:right="0" w:firstLine="0"/>
        <w:spacing w:before="0" w:after="24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Типы номеров</w:t>
      </w:r>
      <w:r/>
      <w:r/>
    </w:p>
    <w:p>
      <w:pPr>
        <w:ind w:left="0" w:right="0" w:firstLine="0"/>
        <w:jc w:val="center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Характеристики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1.  </w:t>
      </w:r>
      <w:r>
        <w:rPr>
          <w:rFonts w:ascii="Liberation Sans" w:hAnsi="Liberation Sans" w:eastAsia="Liberation Sans" w:cs="Liberation Sans"/>
          <w:color w:val="000000"/>
        </w:rPr>
        <w:t xml:space="preserve">апартамент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А) Номер в средстве размещения площадью не менее 75 м2, состоящий из трех и более жилых комнат (гостиной/столовой*, кабинета и спальни), с нестандартной широкой двуспальной кроватью (200 см х 200 см) и дополнительным гостевым туалетом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2. </w:t>
      </w:r>
      <w:r>
        <w:rPr>
          <w:rFonts w:ascii="Liberation Sans" w:hAnsi="Liberation Sans" w:eastAsia="Liberation Sans" w:cs="Liberation Sans"/>
          <w:color w:val="000000"/>
        </w:rPr>
        <w:t xml:space="preserve">номер третьей категории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Б) Однокомнатный номер в средстве размещения площадью не менее 25 м2, рассчитанный на проживание одного/двух человек, с планировкой, позволяющей использовать часть помещения в качестве гостиной/столовой/кабинета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3. </w:t>
      </w:r>
      <w:r>
        <w:rPr>
          <w:rFonts w:ascii="Liberation Sans" w:hAnsi="Liberation Sans" w:eastAsia="Liberation Sans" w:cs="Liberation Sans"/>
          <w:color w:val="000000"/>
        </w:rPr>
        <w:t xml:space="preserve">сюит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В) Номер в средстве размещения площадью не менее 35 м2, состоящий из двух жилых комнат (гостиной и спальни), рассчитанный на проживание одного/двух человек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4. </w:t>
      </w:r>
      <w:r>
        <w:rPr>
          <w:rFonts w:ascii="Liberation Sans" w:hAnsi="Liberation Sans" w:eastAsia="Liberation Sans" w:cs="Liberation Sans"/>
          <w:color w:val="000000"/>
        </w:rPr>
        <w:t xml:space="preserve">номер первой категории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Г) Номер, состоящий из одной жилой комнаты с одной/двумя кроватями, с полным санузлом (ванна/душ, умывальник, унитаз), рассчитанный на проживание одного/двух человек.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5. </w:t>
      </w:r>
      <w:r>
        <w:rPr>
          <w:rFonts w:ascii="Liberation Sans" w:hAnsi="Liberation Sans" w:eastAsia="Liberation Sans" w:cs="Liberation Sans"/>
          <w:color w:val="000000"/>
        </w:rPr>
        <w:t xml:space="preserve">люкс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Д) Номер в средстве размещения площадью не менее 40 м2, состоящий из двух и более жилых комнат (гостиной/столовой, спальни), имеющий кухонное оборудование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7"/>
        </w:rPr>
        <w:t xml:space="preserve">6. </w:t>
      </w:r>
      <w:r>
        <w:rPr>
          <w:rFonts w:ascii="Liberation Sans" w:hAnsi="Liberation Sans" w:eastAsia="Liberation Sans" w:cs="Liberation Sans"/>
          <w:color w:val="000000"/>
        </w:rPr>
        <w:t xml:space="preserve">студия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</w:rPr>
        <w:t xml:space="preserve">Е) Номер, состоящий из одной жилой комнаты с количеством кроватей по числу проживающих, с неполным санузлом (умывальник, унитаз, либо один полный санузел в блоке из двух номеров)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2023-04-17T05:48:53Z</dcterms:modified>
</cp:coreProperties>
</file>