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A00D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ТРЕБОВАНИЯ К СОСТАВЛЕНИЮ И ОФОРМЛЕНИЮ РЕФЕРАТА</w:t>
      </w:r>
    </w:p>
    <w:p w14:paraId="6F0EC417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85A8F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AF898F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Перед началом работы над рефератом следует систематизировать собранные материалы, составить план реферата. Содержание реферата должно полностью соответствовать названию темы. В работе выделяется не менее 4-5 основных частей (разделов):</w:t>
      </w:r>
    </w:p>
    <w:p w14:paraId="073D0287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96A4C6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- Введение;</w:t>
      </w:r>
    </w:p>
    <w:p w14:paraId="103C0E7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- 2-3 раздела основной содержательной части;</w:t>
      </w:r>
    </w:p>
    <w:p w14:paraId="6B035FC4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- Заключение;</w:t>
      </w:r>
    </w:p>
    <w:p w14:paraId="7B7DC40E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D755FB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- Список литературы.</w:t>
      </w:r>
    </w:p>
    <w:p w14:paraId="3A0A52A1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10B92A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9C4F7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Во введении освещается роль автоматизации производственного процесса для повышения производительности труда и качества выпускаемой продукции, обеспечения гибкости производства, улучшения условий труда работников или решения конкретных проблем производства.</w:t>
      </w:r>
    </w:p>
    <w:p w14:paraId="74A1151E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В этом разделе дается краткая характеристика рассматриваемой области автоматизации (управления), в том числе: характеристика среды использования объекта автоматизации (назначение производства, условия применения и т.д.); характеристика организации управления объектом (автоматическое, автоматизированное, программное, адаптивное); условия эксплуатации объекта автоматизации (температура, влажность, давление, загазованность, загрязненность, наличие агрессивных факторов и др. параметры среды).</w:t>
      </w:r>
    </w:p>
    <w:p w14:paraId="62B40307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E5095F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 xml:space="preserve">В основной части могут быть рассмотрены </w:t>
      </w:r>
      <w:proofErr w:type="gramStart"/>
      <w:r w:rsidRPr="00E91C03">
        <w:rPr>
          <w:rFonts w:ascii="Times New Roman" w:hAnsi="Times New Roman" w:cs="Times New Roman"/>
          <w:sz w:val="24"/>
          <w:szCs w:val="24"/>
        </w:rPr>
        <w:t>вопросы</w:t>
      </w:r>
      <w:proofErr w:type="gramEnd"/>
      <w:r w:rsidRPr="00E91C03">
        <w:rPr>
          <w:rFonts w:ascii="Times New Roman" w:hAnsi="Times New Roman" w:cs="Times New Roman"/>
          <w:sz w:val="24"/>
          <w:szCs w:val="24"/>
        </w:rPr>
        <w:t xml:space="preserve"> связанные с</w:t>
      </w:r>
    </w:p>
    <w:p w14:paraId="23A5559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современным состоянием автоматизации описываемого технологического</w:t>
      </w:r>
    </w:p>
    <w:p w14:paraId="18D10754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процесса, тенденции развития систем автоматизации, проведен литературный</w:t>
      </w:r>
    </w:p>
    <w:p w14:paraId="2612DEF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обзор современных средств и систем управления.</w:t>
      </w:r>
    </w:p>
    <w:p w14:paraId="3D0034BF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 xml:space="preserve">В некоторых случаях актуальным является рассмотрение альтернативные варианты совершенствования систем автоматизации управления технологическими процессами и производствами. Возможно рассмотрение оригинальных проектно-конструкторских </w:t>
      </w:r>
      <w:r w:rsidRPr="00E91C03">
        <w:rPr>
          <w:rFonts w:ascii="Times New Roman" w:hAnsi="Times New Roman" w:cs="Times New Roman"/>
          <w:sz w:val="24"/>
          <w:szCs w:val="24"/>
        </w:rPr>
        <w:lastRenderedPageBreak/>
        <w:t>решений для повышения эффективности объекта автоматизации и системы управления на основе патентных исследований.</w:t>
      </w:r>
    </w:p>
    <w:p w14:paraId="4BF451C3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F17F87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Необходимо также рассмотреть вопросы, связанные с применением</w:t>
      </w:r>
    </w:p>
    <w:p w14:paraId="29B6482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современного специализированного программного обеспечения.</w:t>
      </w:r>
    </w:p>
    <w:p w14:paraId="50FA6EB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Обзор последних достижений в области автоматизации технологических</w:t>
      </w:r>
    </w:p>
    <w:p w14:paraId="32760998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 xml:space="preserve">процессов и </w:t>
      </w:r>
      <w:proofErr w:type="gramStart"/>
      <w:r w:rsidRPr="00E91C03">
        <w:rPr>
          <w:rFonts w:ascii="Times New Roman" w:hAnsi="Times New Roman" w:cs="Times New Roman"/>
          <w:sz w:val="24"/>
          <w:szCs w:val="24"/>
        </w:rPr>
        <w:t>производств</w:t>
      </w:r>
      <w:proofErr w:type="gramEnd"/>
      <w:r w:rsidRPr="00E91C03">
        <w:rPr>
          <w:rFonts w:ascii="Times New Roman" w:hAnsi="Times New Roman" w:cs="Times New Roman"/>
          <w:sz w:val="24"/>
          <w:szCs w:val="24"/>
        </w:rPr>
        <w:t xml:space="preserve"> и компьютерных систем управления необходимо</w:t>
      </w:r>
    </w:p>
    <w:p w14:paraId="755ADF03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проводить не только на основе анализа учебной литературы, но и публикаций в периодических журналах, материалов специализированных сайтов ИНТЕРНЕТ.</w:t>
      </w:r>
    </w:p>
    <w:p w14:paraId="3A2A6B47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В заключении формулируются выводы о перспективах развития</w:t>
      </w:r>
    </w:p>
    <w:p w14:paraId="08625FEF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 xml:space="preserve">рассматриваемой сферы автоматизации. Все листы реферата (за исключением первого) нумеруются. Первый лист–титульный (не нумеруется, но считается), второй – содержание (с указанием номера страницы – внизу посредине). Все рисунки и схемы, рисунки, формулы, таблицы, заимствованные </w:t>
      </w:r>
      <w:proofErr w:type="gramStart"/>
      <w:r w:rsidRPr="00E91C03">
        <w:rPr>
          <w:rFonts w:ascii="Times New Roman" w:hAnsi="Times New Roman" w:cs="Times New Roman"/>
          <w:sz w:val="24"/>
          <w:szCs w:val="24"/>
        </w:rPr>
        <w:t>из литературы</w:t>
      </w:r>
      <w:proofErr w:type="gramEnd"/>
      <w:r w:rsidRPr="00E91C03">
        <w:rPr>
          <w:rFonts w:ascii="Times New Roman" w:hAnsi="Times New Roman" w:cs="Times New Roman"/>
          <w:sz w:val="24"/>
          <w:szCs w:val="24"/>
        </w:rPr>
        <w:t xml:space="preserve"> обязательно нумеруются и снабжаются указанием источника информации: литература и интернет. Обязательным является «Список использованных источников», которым завершается реферат.</w:t>
      </w:r>
    </w:p>
    <w:p w14:paraId="4106FED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Объем реферата 10-20 страниц. Работа выполняется в печатном виде на</w:t>
      </w:r>
    </w:p>
    <w:p w14:paraId="446B1542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листах формата А4. Листы текстовой части рамками не обводятся. Для</w:t>
      </w:r>
    </w:p>
    <w:p w14:paraId="5B1B63AF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 xml:space="preserve">сплошного текста по всем сторонам листа остаются поля. Размер полей: левое – не менее 30 мм, правое не менее 10 мм, верхнее и нижнее – не менее 20 мм. При компьютерном наборе рекомендуется шрифт </w:t>
      </w:r>
      <w:proofErr w:type="spellStart"/>
      <w:r w:rsidRPr="00E91C03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E91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C03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E91C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C03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E91C03">
        <w:rPr>
          <w:rFonts w:ascii="Times New Roman" w:hAnsi="Times New Roman" w:cs="Times New Roman"/>
          <w:sz w:val="24"/>
          <w:szCs w:val="24"/>
        </w:rPr>
        <w:t xml:space="preserve"> № 14, одинарный или полуторный межстрочный интервал. Все схемы и рисунки приводятся по тексту работы. Большие таблицы, иллюстрации пускается выполнять на листах большего формата, которые оформляются в приложении.</w:t>
      </w:r>
    </w:p>
    <w:p w14:paraId="44CC2131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Текст должен быть написан грамотным техническим языком в безличной форме или в третьем лице множественного числа. Названия учреждений, фирм, названия изделий и другие имена собственные в тексте приводят на языке оригинала. Текст реферата разделяют на разделы, подразделы и, при необходимости, на пункты и подпункты.</w:t>
      </w:r>
    </w:p>
    <w:p w14:paraId="66222EDD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Разделы и подразделы должны иметь заголовки. Переносы в заголовках не допускаются. Каждый раздел необходимо начинать с нового листа. Разделы нумеруют арабскими цифрами без точки, заголовок записывают прописными буквами, в конце заголовка точка не ставится. Номер подраздела состоит из номера раздела и порядкового номера подраздела, разделённых точкой, в конце номера точка не ставится.</w:t>
      </w:r>
    </w:p>
    <w:p w14:paraId="486CBADD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Страницы реферата следует нумеровать арабскими цифрами, соблюдая</w:t>
      </w:r>
    </w:p>
    <w:p w14:paraId="0E497D51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сквозную нумерацию по всему тексту.</w:t>
      </w:r>
    </w:p>
    <w:p w14:paraId="3459356A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lastRenderedPageBreak/>
        <w:t xml:space="preserve">При записи </w:t>
      </w:r>
      <w:proofErr w:type="gramStart"/>
      <w:r w:rsidRPr="00E91C03">
        <w:rPr>
          <w:rFonts w:ascii="Times New Roman" w:hAnsi="Times New Roman" w:cs="Times New Roman"/>
          <w:sz w:val="24"/>
          <w:szCs w:val="24"/>
        </w:rPr>
        <w:t>формул пояснения</w:t>
      </w:r>
      <w:proofErr w:type="gramEnd"/>
      <w:r w:rsidRPr="00E91C03">
        <w:rPr>
          <w:rFonts w:ascii="Times New Roman" w:hAnsi="Times New Roman" w:cs="Times New Roman"/>
          <w:sz w:val="24"/>
          <w:szCs w:val="24"/>
        </w:rPr>
        <w:t xml:space="preserve"> входящих в них символов и</w:t>
      </w:r>
    </w:p>
    <w:p w14:paraId="5D62E4B2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коэффициентов, если они не пояснены ранее в тексте, должен быть приведены непосредственно под формулой. Формулы должны нумероваться арабскими цифрами, которые записывают на уровне формулы в скобках у правого края листа. Нумерация формул может быть сквозной или в пределах раздела.</w:t>
      </w:r>
    </w:p>
    <w:p w14:paraId="35EC5B8E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Таблицы оформляются в соответствии с требованиями ГОСТ 2.105-95.</w:t>
      </w:r>
    </w:p>
    <w:p w14:paraId="478116B9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Если в тексте более одной таблицы, то их нумеруют арабскими цифрами</w:t>
      </w:r>
    </w:p>
    <w:p w14:paraId="3E51A3A1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в пределах документа. Допускается нумерация таблиц в пределах раздела. В</w:t>
      </w:r>
    </w:p>
    <w:p w14:paraId="5CFF2AF5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этом случае номер таблицы состоит из номера раздела и порядкового номера</w:t>
      </w:r>
    </w:p>
    <w:p w14:paraId="441FE02E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таблицы, разделённых точкой. На все таблицы документа должны быть приведены ссылки в тексте документа, при ссылке следует писать слово «таблица» с указанием её номера. При переносе таблицы на другой лист заголовок помещают только над первой частью, а головку повторяют и в левом верхнем углу пишут: «Продолжение таблицы 1». Таблицы в тексте размещают сразу после ссылок на них. Иллюстрации имеют наименование и поясняющие данные (подрисуночный текст). В соответствии с межгосударственным стандартом ГОСТ 2.105-95 номер и наименование рисунков размещаются ниже поясняющих данных. Диаграммы и графики должны быть наглядными, четкими.</w:t>
      </w:r>
    </w:p>
    <w:p w14:paraId="15E82320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983102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Приложения могут быть обязательным и информационными.</w:t>
      </w:r>
    </w:p>
    <w:p w14:paraId="3A9CDDE9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Информационные приложения могут быть рекомендуемого или</w:t>
      </w:r>
    </w:p>
    <w:p w14:paraId="2EFA18B9" w14:textId="77777777" w:rsidR="00E91C03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>справочного характера. В тексте на все приложения должны быть даны ссылки. Степень обязательности приложений при ссылках не указывается. Приложения располагают в порядке ссылок на них в тексте документа.</w:t>
      </w:r>
    </w:p>
    <w:p w14:paraId="4B934C52" w14:textId="77777777" w:rsidR="00F06345" w:rsidRPr="00E91C03" w:rsidRDefault="00E91C03" w:rsidP="00E91C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C03">
        <w:rPr>
          <w:rFonts w:ascii="Times New Roman" w:hAnsi="Times New Roman" w:cs="Times New Roman"/>
          <w:sz w:val="24"/>
          <w:szCs w:val="24"/>
        </w:rPr>
        <w:t xml:space="preserve">Приложения обозначают заглавными буквами русского алфавита, начиная с А, за исключением букв Ё, З, Й, </w:t>
      </w:r>
      <w:proofErr w:type="gramStart"/>
      <w:r w:rsidRPr="00E91C0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91C03">
        <w:rPr>
          <w:rFonts w:ascii="Times New Roman" w:hAnsi="Times New Roman" w:cs="Times New Roman"/>
          <w:sz w:val="24"/>
          <w:szCs w:val="24"/>
        </w:rPr>
        <w:t>, Ч, Ь, Ы, Ъ. После слова «Приложение» следует буква, обозначающая его последовательность. Приложения должны иметь общую с ос</w:t>
      </w:r>
      <w:r>
        <w:rPr>
          <w:rFonts w:ascii="Times New Roman" w:hAnsi="Times New Roman" w:cs="Times New Roman"/>
          <w:sz w:val="24"/>
          <w:szCs w:val="24"/>
        </w:rPr>
        <w:t>тальной частью записки 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квозную </w:t>
      </w:r>
      <w:r w:rsidRPr="00E91C03">
        <w:rPr>
          <w:rFonts w:ascii="Times New Roman" w:hAnsi="Times New Roman" w:cs="Times New Roman"/>
          <w:sz w:val="24"/>
          <w:szCs w:val="24"/>
        </w:rPr>
        <w:t>нумерацию страниц.</w:t>
      </w:r>
    </w:p>
    <w:sectPr w:rsidR="00F06345" w:rsidRPr="00E91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C03"/>
    <w:rsid w:val="00E91C03"/>
    <w:rsid w:val="00F0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2843"/>
  <w15:chartTrackingRefBased/>
  <w15:docId w15:val="{652D51F9-490A-4740-BE85-876B3FE4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2023-01-17T06:31:00Z</dcterms:created>
  <dcterms:modified xsi:type="dcterms:W3CDTF">2023-01-17T06:33:00Z</dcterms:modified>
</cp:coreProperties>
</file>