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6D9" w:rsidRPr="004A76D9" w:rsidRDefault="004A76D9" w:rsidP="004A76D9">
      <w:pPr>
        <w:shd w:val="clear" w:color="auto" w:fill="FFFFFF"/>
        <w:spacing w:before="150" w:after="150" w:line="300" w:lineRule="atLeast"/>
        <w:outlineLvl w:val="3"/>
        <w:rPr>
          <w:rFonts w:ascii="Verdana" w:eastAsia="Times New Roman" w:hAnsi="Verdana" w:cs="Times New Roman"/>
          <w:b/>
          <w:bCs/>
          <w:sz w:val="30"/>
          <w:szCs w:val="30"/>
          <w:lang w:eastAsia="ru-RU"/>
        </w:rPr>
      </w:pPr>
      <w:bookmarkStart w:id="0" w:name="_GoBack"/>
      <w:r w:rsidRPr="004A76D9">
        <w:rPr>
          <w:rFonts w:ascii="Verdana" w:eastAsia="Times New Roman" w:hAnsi="Verdana" w:cs="Times New Roman"/>
          <w:b/>
          <w:bCs/>
          <w:i/>
          <w:iCs/>
          <w:sz w:val="30"/>
          <w:szCs w:val="30"/>
          <w:lang w:eastAsia="ru-RU"/>
        </w:rPr>
        <w:t>Студент выполняет письменную работу - реферат по одной из ниже предложенных тем. Объем - 15-20 страниц с оригинальностью не менее 50%.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Тематика для рефератов:</w:t>
      </w:r>
    </w:p>
    <w:p w:rsidR="004A76D9" w:rsidRPr="004A76D9" w:rsidRDefault="004A76D9" w:rsidP="004A7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shd w:val="clear" w:color="auto" w:fill="FFFFFF"/>
          <w:lang w:eastAsia="ru-RU"/>
        </w:rPr>
        <w:t>1. Управление коммерческой деятельностью производственного предприятия.</w:t>
      </w: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br/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2. Организационная структура коммерческой службы розничных торговых предприятий.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3. Планирование и организация закупочной деятельности в розничных торговых предприятиях.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4. Товарно-ассортиментная политика как основа коммерческой деятельности розничных торговых предприятий.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5. Зарубежный опыт организации коммерческой деятельности в розничных предприятиях.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6. Принципы и методы продажи потребительских товаров.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7. Франчайзинг как форма поддержки малого предпринимательства.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8. Значение закупочной деятельности в функционировании розничных торговых предприятий.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9. Стимулирование сбыта. Перспектива его развития в новых экономических условиях.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10. Фирменный стиль продажи товаров.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11. Профессиональная этика и этикет, их проявление в процессе обслуживания покупателей.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12. Послепродажное обслуживание.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13. Организация коммерческой деятельности различных форм оптовой торговли в России и за рубежом.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14. Организация коммерческой деятельности оптового торгового предприятия с использованием элементов маркетинга.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15. Состав и оценка рисков коммерческой деятельности оптового торгового предприятия.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16. Средства обеспечения безопасности коммерческой деятельности торговой фирмы на рынке потребительских товаров.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17. Планирование сбыта продукции в хозяйственных предприятиях.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18. Лизинг как одна из современных форм сбыта продукции.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19. Коммерческие банки и их роль в функционировании рынка ценных бумаг.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20. Организация коммерческой деятельности страховых компаний.</w:t>
      </w:r>
    </w:p>
    <w:p w:rsidR="004A76D9" w:rsidRPr="004A76D9" w:rsidRDefault="004A76D9" w:rsidP="004A76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6D9">
        <w:rPr>
          <w:rFonts w:ascii="Verdana" w:eastAsia="Times New Roman" w:hAnsi="Verdana" w:cs="Times New Roman"/>
          <w:sz w:val="21"/>
          <w:szCs w:val="21"/>
          <w:lang w:eastAsia="ru-RU"/>
        </w:rPr>
        <w:t>21. Инфраструктура лизингового рынка России.</w:t>
      </w:r>
    </w:p>
    <w:bookmarkEnd w:id="0"/>
    <w:p w:rsidR="002A266D" w:rsidRPr="00B82088" w:rsidRDefault="002A266D"/>
    <w:sectPr w:rsidR="002A266D" w:rsidRPr="00B82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ACB"/>
    <w:rsid w:val="002A266D"/>
    <w:rsid w:val="004A76D9"/>
    <w:rsid w:val="00B82088"/>
    <w:rsid w:val="00C6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52401-AE0F-439E-8581-2F2918BD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A76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A76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A7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1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2023-03-14T08:58:00Z</dcterms:created>
  <dcterms:modified xsi:type="dcterms:W3CDTF">2023-03-14T08:59:00Z</dcterms:modified>
</cp:coreProperties>
</file>