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00A" w:rsidRPr="0032700A" w:rsidRDefault="0032700A" w:rsidP="0032700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b/>
          <w:bCs/>
          <w:color w:val="3333FF"/>
          <w:sz w:val="28"/>
          <w:szCs w:val="28"/>
          <w:lang w:eastAsia="ru-RU"/>
        </w:rPr>
        <w:t>1. Теоретическая часть</w:t>
      </w:r>
    </w:p>
    <w:p w:rsidR="0032700A" w:rsidRPr="0032700A" w:rsidRDefault="0032700A" w:rsidP="0032700A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Курсовая работа должна иметь объем не более 25 страниц и состоять из двух частей.</w:t>
      </w:r>
    </w:p>
    <w:p w:rsidR="0032700A" w:rsidRPr="0032700A" w:rsidRDefault="0032700A" w:rsidP="0032700A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Первая часть – теоретическая.</w:t>
      </w: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Студент выполняет реферат (с содержательной частью не более 10 страниц) на заданную тему из следующего перечня.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Этапы развития управления качеством.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Комплексное управление качеством.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Тотальное управление качеством.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и соотношение понятий «качество» и «полезность».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термина «управление качеством» в стандарте ИСО 9000.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Планирование качества.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работ по качеству.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персонала.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Мотивация персонала.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качестве.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мероприятий по улучшению качества.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Новые инструменты управления качеством.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Функционально-стоимостной анализ.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Диаграмма Парето.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Причинно-следственная диаграмма.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Гистограмма.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Курсовая карта.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Лепестковая диаграмма.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Структура системы менеджмента качества.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Служба качества. Назначение и состав.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Сбалансированная система показателей.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Назначение и состав стандартов ИСО 9000.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 основы сертификации в Российской Федерации.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Теоретические основы и перспективные направления стандартизации.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Реинжиниринг бизнес-процессов.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Межфирменные сравнения и </w:t>
      </w:r>
      <w:proofErr w:type="spellStart"/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бенчмаркинг</w:t>
      </w:r>
      <w:proofErr w:type="spellEnd"/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Идентификация, классификация и кодирование объектов.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Штриховое кодирование информации.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инструменты метода «Шесть сигм».</w:t>
      </w:r>
    </w:p>
    <w:p w:rsidR="0032700A" w:rsidRPr="0032700A" w:rsidRDefault="0032700A" w:rsidP="003270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Понятие CALS-технологий.</w:t>
      </w:r>
    </w:p>
    <w:p w:rsidR="0032700A" w:rsidRPr="0032700A" w:rsidRDefault="0032700A" w:rsidP="0032700A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</w:t>
      </w:r>
      <w:proofErr w:type="spellStart"/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должена</w:t>
      </w:r>
      <w:proofErr w:type="spellEnd"/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быть структурирована, хорошо иллюстрирована, содержать грамотно сформулированные выводы, основываться на актуальных данных, полностью раскрывать выбранную тему.</w:t>
      </w:r>
    </w:p>
    <w:p w:rsidR="0032700A" w:rsidRPr="0032700A" w:rsidRDefault="0032700A" w:rsidP="0032700A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Вторая часть – практическая.</w:t>
      </w: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Студент выполняет практическое задание (объемом не более 7 страниц) в строгом соответствии с </w:t>
      </w:r>
      <w:hyperlink r:id="rId5" w:tgtFrame="mainFrame" w:history="1">
        <w:r w:rsidRPr="00512F97">
          <w:rPr>
            <w:rFonts w:ascii="Times New Roman" w:eastAsia="Times New Roman" w:hAnsi="Times New Roman" w:cs="Times New Roman"/>
            <w:color w:val="000099"/>
            <w:sz w:val="28"/>
            <w:szCs w:val="28"/>
            <w:u w:val="single"/>
            <w:lang w:eastAsia="ru-RU"/>
          </w:rPr>
          <w:t>методическими рекомендациями</w:t>
        </w:r>
      </w:hyperlink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2700A" w:rsidRPr="0032700A" w:rsidRDefault="0032700A" w:rsidP="0032700A">
      <w:pPr>
        <w:shd w:val="clear" w:color="auto" w:fill="FFFFFF"/>
        <w:spacing w:before="225" w:after="225" w:line="240" w:lineRule="auto"/>
        <w:ind w:left="150" w:right="150" w:firstLine="567"/>
        <w:outlineLvl w:val="4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lastRenderedPageBreak/>
        <w:t>Примечание: курсовая работа, выполненная не в полном объеме и без соблюдения указанных требований, будет возвращена студенту на доработку.</w:t>
      </w:r>
    </w:p>
    <w:p w:rsidR="0032700A" w:rsidRPr="00512F97" w:rsidRDefault="0032700A" w:rsidP="0032700A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8"/>
          <w:szCs w:val="28"/>
        </w:rPr>
      </w:pPr>
      <w:r w:rsidRPr="00512F97">
        <w:rPr>
          <w:color w:val="3333FF"/>
          <w:sz w:val="28"/>
          <w:szCs w:val="28"/>
        </w:rPr>
        <w:t>Практическая часть</w:t>
      </w:r>
    </w:p>
    <w:p w:rsidR="0032700A" w:rsidRPr="00512F97" w:rsidRDefault="0032700A" w:rsidP="0032700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0066"/>
          <w:sz w:val="28"/>
          <w:szCs w:val="28"/>
        </w:rPr>
      </w:pPr>
      <w:r w:rsidRPr="00512F97">
        <w:rPr>
          <w:rFonts w:ascii="Times New Roman" w:hAnsi="Times New Roman" w:cs="Times New Roman"/>
          <w:color w:val="000066"/>
          <w:sz w:val="28"/>
          <w:szCs w:val="28"/>
        </w:rPr>
        <w:t>1. Цель и задачи работы</w:t>
      </w:r>
    </w:p>
    <w:p w:rsidR="0032700A" w:rsidRPr="00512F97" w:rsidRDefault="0032700A" w:rsidP="0032700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8"/>
          <w:szCs w:val="28"/>
        </w:rPr>
      </w:pPr>
      <w:r w:rsidRPr="00512F97">
        <w:rPr>
          <w:b/>
          <w:bCs/>
          <w:i/>
          <w:iCs/>
          <w:color w:val="000000"/>
          <w:sz w:val="28"/>
          <w:szCs w:val="28"/>
        </w:rPr>
        <w:t>Цель работы</w:t>
      </w:r>
      <w:r w:rsidRPr="00512F97">
        <w:rPr>
          <w:color w:val="000000"/>
          <w:sz w:val="28"/>
          <w:szCs w:val="28"/>
        </w:rPr>
        <w:t>: приобретение практических навыков идентификации деятельности организации в соответствии с принципами процессного подхода.</w:t>
      </w:r>
    </w:p>
    <w:p w:rsidR="0032700A" w:rsidRPr="00512F97" w:rsidRDefault="0032700A" w:rsidP="0032700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8"/>
          <w:szCs w:val="28"/>
        </w:rPr>
      </w:pPr>
      <w:r w:rsidRPr="00512F97">
        <w:rPr>
          <w:b/>
          <w:bCs/>
          <w:i/>
          <w:iCs/>
          <w:color w:val="000000"/>
          <w:sz w:val="28"/>
          <w:szCs w:val="28"/>
        </w:rPr>
        <w:t>Задачи работы</w:t>
      </w:r>
      <w:r w:rsidRPr="00512F97">
        <w:rPr>
          <w:color w:val="000000"/>
          <w:sz w:val="28"/>
          <w:szCs w:val="28"/>
        </w:rPr>
        <w:t>:</w:t>
      </w:r>
    </w:p>
    <w:p w:rsidR="0032700A" w:rsidRPr="00512F97" w:rsidRDefault="0032700A" w:rsidP="003270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8"/>
          <w:szCs w:val="28"/>
        </w:rPr>
      </w:pPr>
      <w:r w:rsidRPr="00512F97">
        <w:rPr>
          <w:rFonts w:ascii="Times New Roman" w:hAnsi="Times New Roman" w:cs="Times New Roman"/>
          <w:color w:val="000000"/>
          <w:sz w:val="28"/>
          <w:szCs w:val="28"/>
        </w:rPr>
        <w:t>изучить концепцию процессного подхода;</w:t>
      </w:r>
    </w:p>
    <w:p w:rsidR="0032700A" w:rsidRPr="00512F97" w:rsidRDefault="0032700A" w:rsidP="003270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8"/>
          <w:szCs w:val="28"/>
        </w:rPr>
      </w:pPr>
      <w:r w:rsidRPr="00512F97">
        <w:rPr>
          <w:rFonts w:ascii="Times New Roman" w:hAnsi="Times New Roman" w:cs="Times New Roman"/>
          <w:color w:val="000000"/>
          <w:sz w:val="28"/>
          <w:szCs w:val="28"/>
        </w:rPr>
        <w:t>установить взаимосвязь процессного подхода c системой менеджмента качества, соответствующей требованиям стандартов ИСО серии 9000;</w:t>
      </w:r>
    </w:p>
    <w:p w:rsidR="0032700A" w:rsidRPr="00512F97" w:rsidRDefault="0032700A" w:rsidP="003270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8"/>
          <w:szCs w:val="28"/>
        </w:rPr>
      </w:pPr>
      <w:r w:rsidRPr="00512F97">
        <w:rPr>
          <w:rFonts w:ascii="Times New Roman" w:hAnsi="Times New Roman" w:cs="Times New Roman"/>
          <w:color w:val="000000"/>
          <w:sz w:val="28"/>
          <w:szCs w:val="28"/>
        </w:rPr>
        <w:t>ознакомиться с принципами идентификации процессов в организации;</w:t>
      </w:r>
    </w:p>
    <w:p w:rsidR="0032700A" w:rsidRPr="00512F97" w:rsidRDefault="0032700A" w:rsidP="003270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8"/>
          <w:szCs w:val="28"/>
        </w:rPr>
      </w:pPr>
      <w:r w:rsidRPr="00512F97">
        <w:rPr>
          <w:rFonts w:ascii="Times New Roman" w:hAnsi="Times New Roman" w:cs="Times New Roman"/>
          <w:color w:val="000000"/>
          <w:sz w:val="28"/>
          <w:szCs w:val="28"/>
        </w:rPr>
        <w:t>проанализировать пример развернутого описания процесса технического обслуживания и ремонта технологического оборудования;</w:t>
      </w:r>
    </w:p>
    <w:p w:rsidR="0032700A" w:rsidRPr="00512F97" w:rsidRDefault="0032700A" w:rsidP="003270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8"/>
          <w:szCs w:val="28"/>
        </w:rPr>
      </w:pPr>
      <w:r w:rsidRPr="00512F97">
        <w:rPr>
          <w:rFonts w:ascii="Times New Roman" w:hAnsi="Times New Roman" w:cs="Times New Roman"/>
          <w:color w:val="000000"/>
          <w:sz w:val="28"/>
          <w:szCs w:val="28"/>
        </w:rPr>
        <w:t>составить развернутое описание конкретного процесса.</w:t>
      </w:r>
    </w:p>
    <w:p w:rsidR="0032700A" w:rsidRPr="00512F97" w:rsidRDefault="0032700A" w:rsidP="0032700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0066"/>
          <w:sz w:val="28"/>
          <w:szCs w:val="28"/>
        </w:rPr>
      </w:pPr>
      <w:r w:rsidRPr="00512F97">
        <w:rPr>
          <w:rFonts w:ascii="Times New Roman" w:hAnsi="Times New Roman" w:cs="Times New Roman"/>
          <w:color w:val="000066"/>
          <w:sz w:val="28"/>
          <w:szCs w:val="28"/>
        </w:rPr>
        <w:t>2. Теоретические сведения</w:t>
      </w:r>
    </w:p>
    <w:p w:rsidR="0032700A" w:rsidRPr="00512F97" w:rsidRDefault="0032700A" w:rsidP="0032700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8"/>
          <w:szCs w:val="28"/>
        </w:rPr>
      </w:pPr>
      <w:r w:rsidRPr="00512F97">
        <w:rPr>
          <w:color w:val="000000"/>
          <w:sz w:val="28"/>
          <w:szCs w:val="28"/>
        </w:rPr>
        <w:t>Стандарты ИСО серии 9000 рекомендуют применение </w:t>
      </w:r>
      <w:r w:rsidRPr="00512F97">
        <w:rPr>
          <w:b/>
          <w:bCs/>
          <w:i/>
          <w:iCs/>
          <w:color w:val="000000"/>
          <w:sz w:val="28"/>
          <w:szCs w:val="28"/>
        </w:rPr>
        <w:t>принципа процессного подхода</w:t>
      </w:r>
      <w:r w:rsidRPr="00512F97">
        <w:rPr>
          <w:color w:val="000000"/>
          <w:sz w:val="28"/>
          <w:szCs w:val="28"/>
        </w:rPr>
        <w:t> при рассмотрении деятельности любого предприятия или организации. Грамотное использование данного принципа обеспечивает более глубокое понимание и лучшее управление процессами. Координация деятельности предприятия становится более эффективной, поскольку выполнение отдельных этапов работы последовательно переходит из одного подразделения в другое с меньшей вероятностью ошибок и большей возможностью максимального выполнения требований заказчика, в том числе внутреннего, и в оптимальные сроки. Понимание требований и ожиданий потребителя улучшается, уменьшается количество противоречий между исполнителями заказа за счет более эффективного взаимодействия.</w:t>
      </w:r>
    </w:p>
    <w:p w:rsidR="0032700A" w:rsidRPr="00512F97" w:rsidRDefault="0032700A" w:rsidP="0032700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8"/>
          <w:szCs w:val="28"/>
        </w:rPr>
      </w:pPr>
      <w:r w:rsidRPr="00512F97">
        <w:rPr>
          <w:color w:val="000000"/>
          <w:sz w:val="28"/>
          <w:szCs w:val="28"/>
        </w:rPr>
        <w:t>Под </w:t>
      </w:r>
      <w:r w:rsidRPr="00512F97">
        <w:rPr>
          <w:b/>
          <w:bCs/>
          <w:i/>
          <w:iCs/>
          <w:color w:val="000000"/>
          <w:sz w:val="28"/>
          <w:szCs w:val="28"/>
        </w:rPr>
        <w:t>процессом</w:t>
      </w:r>
      <w:r w:rsidRPr="00512F97">
        <w:rPr>
          <w:color w:val="000000"/>
          <w:sz w:val="28"/>
          <w:szCs w:val="28"/>
        </w:rPr>
        <w:t> понимают логически упорядоченную последовательность этапов (шагов, элементов), преобразующих </w:t>
      </w:r>
      <w:r w:rsidRPr="00512F97">
        <w:rPr>
          <w:b/>
          <w:bCs/>
          <w:i/>
          <w:iCs/>
          <w:color w:val="000000"/>
          <w:sz w:val="28"/>
          <w:szCs w:val="28"/>
        </w:rPr>
        <w:t>входы</w:t>
      </w:r>
      <w:r w:rsidRPr="00512F97">
        <w:rPr>
          <w:color w:val="000000"/>
          <w:sz w:val="28"/>
          <w:szCs w:val="28"/>
        </w:rPr>
        <w:t> в </w:t>
      </w:r>
      <w:r w:rsidRPr="00512F97">
        <w:rPr>
          <w:b/>
          <w:bCs/>
          <w:i/>
          <w:iCs/>
          <w:color w:val="000000"/>
          <w:sz w:val="28"/>
          <w:szCs w:val="28"/>
        </w:rPr>
        <w:t>выходы</w:t>
      </w:r>
      <w:r w:rsidRPr="00512F97">
        <w:rPr>
          <w:color w:val="000000"/>
          <w:sz w:val="28"/>
          <w:szCs w:val="28"/>
        </w:rPr>
        <w:t> (рисунок 1).</w:t>
      </w:r>
    </w:p>
    <w:p w:rsidR="0032700A" w:rsidRPr="00512F97" w:rsidRDefault="0032700A" w:rsidP="0032700A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8"/>
          <w:szCs w:val="28"/>
        </w:rPr>
      </w:pPr>
      <w:r w:rsidRPr="00512F97">
        <w:rPr>
          <w:noProof/>
          <w:sz w:val="28"/>
          <w:szCs w:val="28"/>
        </w:rPr>
        <w:drawing>
          <wp:inline distT="0" distB="0" distL="0" distR="0" wp14:anchorId="0F815ADC" wp14:editId="74AA5EAB">
            <wp:extent cx="2847975" cy="1600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00A" w:rsidRPr="00512F97" w:rsidRDefault="0032700A" w:rsidP="0032700A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8"/>
          <w:szCs w:val="28"/>
        </w:rPr>
      </w:pPr>
      <w:r w:rsidRPr="00512F97">
        <w:rPr>
          <w:color w:val="000000"/>
          <w:sz w:val="28"/>
          <w:szCs w:val="28"/>
        </w:rPr>
        <w:lastRenderedPageBreak/>
        <w:t>Рисунок 1 – Упрощенная схема процесса</w:t>
      </w:r>
    </w:p>
    <w:p w:rsidR="0032700A" w:rsidRPr="0032700A" w:rsidRDefault="0032700A" w:rsidP="0032700A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Процессный подход удобен, прежде всего, потому, что открывает широкие возможности для визуализации, а значит, и для вовлечения сотрудников, а также обеспечивает выявление и описание всех процессов, предоставляющих интерес для управления качеством. При таком подходе создается процессная структура, которая связывает все элементы общего процесса производства между собой и ориентирует каждый из них на достижение общей цели, каковой является удовлетворенность потребителей.</w:t>
      </w:r>
    </w:p>
    <w:p w:rsidR="0032700A" w:rsidRPr="0032700A" w:rsidRDefault="0032700A" w:rsidP="0032700A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Процесс</w:t>
      </w: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необходимо рассматривать как </w:t>
      </w:r>
      <w:r w:rsidRPr="003270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источник качества</w:t>
      </w: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Поскольку продукт – результат каждого процесса, то его качество определяется качеством результатов этого процесса. Учитывая составные компоненты (методы, человеческие ресурсы, оборудование, стандарты по качеству), можно проанализировать любой процесс. Иллюстрация взаимосвязи </w:t>
      </w:r>
      <w:r w:rsidRPr="003270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процессного подхода</w:t>
      </w: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3270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системы менеджмента качества</w:t>
      </w: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соответствующей требованиям стандартов ИСО серии 9000, показана на рисунке 2.</w:t>
      </w:r>
    </w:p>
    <w:p w:rsidR="0032700A" w:rsidRPr="0032700A" w:rsidRDefault="0032700A" w:rsidP="0032700A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принципом процессного подхода деятельность предприятия представляет собой </w:t>
      </w:r>
      <w:r w:rsidRPr="003270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сеть процессов</w:t>
      </w:r>
      <w:r w:rsidRPr="00327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т.е. совокупность взаимосвязанных и взаимодействующих процессов.</w:t>
      </w:r>
    </w:p>
    <w:p w:rsidR="006D6FEA" w:rsidRPr="00512F97" w:rsidRDefault="006D6FEA" w:rsidP="006D6FEA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8"/>
          <w:szCs w:val="28"/>
        </w:rPr>
      </w:pPr>
      <w:r w:rsidRPr="00512F97">
        <w:rPr>
          <w:noProof/>
          <w:sz w:val="28"/>
          <w:szCs w:val="28"/>
        </w:rPr>
        <w:drawing>
          <wp:inline distT="0" distB="0" distL="0" distR="0" wp14:anchorId="50007CC7" wp14:editId="38140654">
            <wp:extent cx="4981575" cy="34575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FEA" w:rsidRPr="00512F97" w:rsidRDefault="006D6FEA" w:rsidP="006D6FEA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8"/>
          <w:szCs w:val="28"/>
        </w:rPr>
      </w:pPr>
      <w:r w:rsidRPr="00512F97">
        <w:rPr>
          <w:color w:val="000000"/>
          <w:sz w:val="28"/>
          <w:szCs w:val="28"/>
        </w:rPr>
        <w:t>Рисунок 2 – Система менеджмента качества во взаимосвязи с процессным подходом</w:t>
      </w:r>
    </w:p>
    <w:p w:rsidR="006D6FEA" w:rsidRPr="006D6FEA" w:rsidRDefault="006D6FEA" w:rsidP="006D6FEA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Практическая реализация процессного подхода на предприятиях предусматривает описание процессов с учетом всех компонентов, необходимых для его надлежащего функционирования. В общем случае, в развернутом описании процесса целесообразно указывать следующие его характеристики:</w:t>
      </w:r>
    </w:p>
    <w:p w:rsidR="006D6FEA" w:rsidRPr="006D6FEA" w:rsidRDefault="006D6FEA" w:rsidP="006D6FE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FE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полное наименование процесса</w:t>
      </w:r>
      <w:r w:rsidRPr="006D6F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D6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(оно должно быть кратким и по возможности выражено отглагольным существительным);</w:t>
      </w:r>
    </w:p>
    <w:p w:rsidR="006D6FEA" w:rsidRPr="006D6FEA" w:rsidRDefault="006D6FEA" w:rsidP="006D6FE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FE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определение процесса</w:t>
      </w:r>
      <w:r w:rsidRPr="006D6F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D6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(формулировка, раскрывающая сущность, основное содержание процесса);</w:t>
      </w:r>
    </w:p>
    <w:p w:rsidR="006D6FEA" w:rsidRPr="006D6FEA" w:rsidRDefault="006D6FEA" w:rsidP="006D6FE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FE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 процесса</w:t>
      </w:r>
      <w:r w:rsidRPr="006D6F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D6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(необходимый или желательный результат процесса);</w:t>
      </w:r>
    </w:p>
    <w:p w:rsidR="006D6FEA" w:rsidRPr="006D6FEA" w:rsidRDefault="006D6FEA" w:rsidP="006D6FE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FE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владелец процесса</w:t>
      </w:r>
      <w:r w:rsidRPr="006D6F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D6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(лицо, ответственное за перспективное планирование, ресурсное обеспечение и эффективность процесса);</w:t>
      </w:r>
    </w:p>
    <w:p w:rsidR="006D6FEA" w:rsidRPr="006D6FEA" w:rsidRDefault="006D6FEA" w:rsidP="006D6FE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FE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руководитель процесса</w:t>
      </w:r>
      <w:r w:rsidRPr="006D6F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D6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(лицо, ответственное за текущее планирование и ведение процесса с целью достижения запланированных результатов);</w:t>
      </w:r>
    </w:p>
    <w:p w:rsidR="006D6FEA" w:rsidRPr="006D6FEA" w:rsidRDefault="006D6FEA" w:rsidP="006D6FE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FE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нормативы процесса</w:t>
      </w:r>
      <w:r w:rsidRPr="006D6F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D6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(документация, содержащая показатели норм, в соответствии с которыми осуществляется процесс);</w:t>
      </w:r>
    </w:p>
    <w:p w:rsidR="006D6FEA" w:rsidRPr="006D6FEA" w:rsidRDefault="006D6FEA" w:rsidP="006D6FE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FE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входы процесса</w:t>
      </w:r>
      <w:r w:rsidRPr="006D6F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D6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(материальные и информационные потоки, поступающие в процесс извне и подлежащие преобразованию);</w:t>
      </w:r>
    </w:p>
    <w:p w:rsidR="006D6FEA" w:rsidRPr="006D6FEA" w:rsidRDefault="006D6FEA" w:rsidP="006D6FE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FE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выходы процесса</w:t>
      </w:r>
      <w:r w:rsidRPr="006D6F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D6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(результаты преобразования, добавляющие стоимость). Любой процесс должен иметь, по крайней мере, один выход;</w:t>
      </w:r>
    </w:p>
    <w:p w:rsidR="006D6FEA" w:rsidRPr="006D6FEA" w:rsidRDefault="006D6FEA" w:rsidP="006D6FE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FE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ресурсы процесса</w:t>
      </w:r>
      <w:r w:rsidRPr="006D6F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D6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(финансовые, технологические, материальные, временные и информационные, посредством которых осуществляется преобразование входов в выходы);</w:t>
      </w:r>
    </w:p>
    <w:p w:rsidR="006D6FEA" w:rsidRPr="006D6FEA" w:rsidRDefault="006D6FEA" w:rsidP="006D6FE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FE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процессы поставщиков</w:t>
      </w:r>
      <w:r w:rsidRPr="006D6F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D6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(внутренние или внешние поставщики – источники входов рассматриваемого процесса);</w:t>
      </w:r>
    </w:p>
    <w:p w:rsidR="006D6FEA" w:rsidRPr="006D6FEA" w:rsidRDefault="006D6FEA" w:rsidP="006D6FE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FE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процессы потребителей</w:t>
      </w:r>
      <w:r w:rsidRPr="006D6F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D6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(процессы внутреннего или внешнего происхождения, являющиеся пользователями результатов рассматриваемого процесса);</w:t>
      </w:r>
    </w:p>
    <w:p w:rsidR="006D6FEA" w:rsidRPr="006D6FEA" w:rsidRDefault="006D6FEA" w:rsidP="006D6FE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FE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измеряемые параметры процесса</w:t>
      </w:r>
      <w:r w:rsidRPr="006D6F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D6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(его характеристики, подлежащие измерению и контролю);</w:t>
      </w:r>
    </w:p>
    <w:p w:rsidR="006D6FEA" w:rsidRPr="006D6FEA" w:rsidRDefault="006D6FEA" w:rsidP="006D6FE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FE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показатели результативности и эффективности процесса</w:t>
      </w:r>
      <w:r w:rsidRPr="006D6F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D6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(отражающие степень реализации запланированной деятельности и достижения запланированных результатов, а также связь между достигнутым результатом и использованными ресурсами).</w:t>
      </w:r>
    </w:p>
    <w:p w:rsidR="006D6FEA" w:rsidRPr="006D6FEA" w:rsidRDefault="006D6FEA" w:rsidP="006D6FEA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Ниже приведен пример идентификации деятельности ремонтной службы предприятия в соответствии с принципами процессного подхода. Таблица иллюстрирует развернутое описание процесса технического обслуживания и ремонта технологического оборудования.</w:t>
      </w:r>
    </w:p>
    <w:p w:rsidR="006D6FEA" w:rsidRPr="006D6FEA" w:rsidRDefault="006D6FEA" w:rsidP="006D6FEA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6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– Развернутое описание процесса технического обслуживания и ремонта технологического оборудования</w:t>
      </w:r>
    </w:p>
    <w:tbl>
      <w:tblPr>
        <w:tblW w:w="96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6353"/>
      </w:tblGrid>
      <w:tr w:rsidR="001C0222" w:rsidRPr="001C0222" w:rsidTr="001C0222">
        <w:trPr>
          <w:tblCellSpacing w:w="0" w:type="dxa"/>
          <w:jc w:val="center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Полное наименование процесса</w:t>
            </w:r>
          </w:p>
        </w:tc>
        <w:tc>
          <w:tcPr>
            <w:tcW w:w="8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Техническое обслуживание (ТО) и ремонт технологического оборудования</w:t>
            </w:r>
          </w:p>
        </w:tc>
      </w:tr>
      <w:tr w:rsidR="001C0222" w:rsidRPr="001C0222" w:rsidTr="001C0222">
        <w:trPr>
          <w:tblCellSpacing w:w="0" w:type="dxa"/>
          <w:jc w:val="center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процесса</w:t>
            </w:r>
          </w:p>
        </w:tc>
        <w:tc>
          <w:tcPr>
            <w:tcW w:w="8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Комплекс операций по поддержанию в работоспособном состоянии средств производства (оборудования, машин, электронных систем управления и т.д.)</w:t>
            </w:r>
          </w:p>
        </w:tc>
      </w:tr>
      <w:tr w:rsidR="001C0222" w:rsidRPr="001C0222" w:rsidTr="001C0222">
        <w:trPr>
          <w:tblCellSpacing w:w="0" w:type="dxa"/>
          <w:jc w:val="center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процесса</w:t>
            </w:r>
          </w:p>
        </w:tc>
        <w:tc>
          <w:tcPr>
            <w:tcW w:w="8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Обеспечение максимальной эффективности и готовности технологического оборудования </w:t>
            </w: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при оптимальных затратах, приемлемом качестве и в соответствии с требованиями безопасности и защиты окружающей среды</w:t>
            </w:r>
          </w:p>
        </w:tc>
      </w:tr>
      <w:tr w:rsidR="001C0222" w:rsidRPr="001C0222" w:rsidTr="001C0222">
        <w:trPr>
          <w:tblCellSpacing w:w="0" w:type="dxa"/>
          <w:jc w:val="center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Владелец процесса</w:t>
            </w:r>
          </w:p>
        </w:tc>
        <w:tc>
          <w:tcPr>
            <w:tcW w:w="8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Заместитель главного инженера</w:t>
            </w:r>
          </w:p>
        </w:tc>
      </w:tr>
      <w:tr w:rsidR="001C0222" w:rsidRPr="001C0222" w:rsidTr="001C0222">
        <w:trPr>
          <w:tblCellSpacing w:w="0" w:type="dxa"/>
          <w:jc w:val="center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процесса</w:t>
            </w:r>
          </w:p>
        </w:tc>
        <w:tc>
          <w:tcPr>
            <w:tcW w:w="8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Главный механик</w:t>
            </w:r>
          </w:p>
        </w:tc>
      </w:tr>
      <w:tr w:rsidR="001C0222" w:rsidRPr="001C0222" w:rsidTr="001C0222">
        <w:trPr>
          <w:tblCellSpacing w:w="0" w:type="dxa"/>
          <w:jc w:val="center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Нормативы процесса</w:t>
            </w:r>
          </w:p>
        </w:tc>
        <w:tc>
          <w:tcPr>
            <w:tcW w:w="8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 стандарт организации «Техническое обслуживание и ремонт технологического оборудования»;</w:t>
            </w:r>
          </w:p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 типовая система технического обслуживания и ремонта оборудования</w:t>
            </w:r>
          </w:p>
        </w:tc>
      </w:tr>
      <w:tr w:rsidR="001C0222" w:rsidRPr="001C0222" w:rsidTr="001C0222">
        <w:trPr>
          <w:tblCellSpacing w:w="0" w:type="dxa"/>
          <w:jc w:val="center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Входы процесса</w:t>
            </w:r>
          </w:p>
        </w:tc>
        <w:tc>
          <w:tcPr>
            <w:tcW w:w="8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 номенклатура оборудования;</w:t>
            </w:r>
          </w:p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 технологическое оборудование, требующее:</w:t>
            </w:r>
          </w:p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 а) ТО и планового ремонта;</w:t>
            </w:r>
          </w:p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 б) непланового ремонта</w:t>
            </w:r>
          </w:p>
        </w:tc>
      </w:tr>
      <w:tr w:rsidR="001C0222" w:rsidRPr="001C0222" w:rsidTr="001C0222">
        <w:trPr>
          <w:tblCellSpacing w:w="0" w:type="dxa"/>
          <w:jc w:val="center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Выходы процесса</w:t>
            </w:r>
          </w:p>
        </w:tc>
        <w:tc>
          <w:tcPr>
            <w:tcW w:w="8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 исправное оборудование;</w:t>
            </w:r>
          </w:p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 отчет о проведении работ по ТО и ремонту</w:t>
            </w:r>
          </w:p>
        </w:tc>
      </w:tr>
      <w:tr w:rsidR="001C0222" w:rsidRPr="001C0222" w:rsidTr="001C0222">
        <w:trPr>
          <w:tblCellSpacing w:w="0" w:type="dxa"/>
          <w:jc w:val="center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Ресурсы процесса</w:t>
            </w:r>
          </w:p>
        </w:tc>
        <w:tc>
          <w:tcPr>
            <w:tcW w:w="8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 персонал ремонтной службы;</w:t>
            </w:r>
          </w:p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 инфраструктура (оборудование, здания и производственные помещения, транспорт, связь и т.д.);</w:t>
            </w:r>
          </w:p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 материальные и временные ресурсы, необходимые для выполнения всех видов ремонтных работ;</w:t>
            </w:r>
          </w:p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 программное обеспечение, задействованное при выполнении процесса</w:t>
            </w:r>
          </w:p>
        </w:tc>
      </w:tr>
      <w:tr w:rsidR="001C0222" w:rsidRPr="001C0222" w:rsidTr="001C0222">
        <w:trPr>
          <w:tblCellSpacing w:w="0" w:type="dxa"/>
          <w:jc w:val="center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Поставщик и потребитель процесса</w:t>
            </w:r>
          </w:p>
        </w:tc>
        <w:tc>
          <w:tcPr>
            <w:tcW w:w="8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Технологическая система предприятия или подразделений</w:t>
            </w:r>
          </w:p>
        </w:tc>
      </w:tr>
      <w:tr w:rsidR="001C0222" w:rsidRPr="001C0222" w:rsidTr="001C0222">
        <w:trPr>
          <w:tblCellSpacing w:w="0" w:type="dxa"/>
          <w:jc w:val="center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Измеряемые параметры процесса</w:t>
            </w:r>
          </w:p>
        </w:tc>
        <w:tc>
          <w:tcPr>
            <w:tcW w:w="8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 время простоя оборудования и рабочих;</w:t>
            </w:r>
          </w:p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 время ожидания восстановления</w:t>
            </w:r>
          </w:p>
        </w:tc>
      </w:tr>
      <w:tr w:rsidR="001C0222" w:rsidRPr="001C0222" w:rsidTr="001C0222">
        <w:trPr>
          <w:tblCellSpacing w:w="0" w:type="dxa"/>
          <w:jc w:val="center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результативности и эффективности процесса</w:t>
            </w:r>
          </w:p>
        </w:tc>
        <w:tc>
          <w:tcPr>
            <w:tcW w:w="8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Потери основного производства вследствие сверхплановых простоев:</w:t>
            </w:r>
          </w:p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а) оборудования;</w:t>
            </w:r>
          </w:p>
          <w:p w:rsidR="001C0222" w:rsidRPr="001C0222" w:rsidRDefault="001C0222" w:rsidP="001C0222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022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б) рабочих</w:t>
            </w:r>
          </w:p>
        </w:tc>
      </w:tr>
    </w:tbl>
    <w:p w:rsidR="001C0222" w:rsidRPr="001C0222" w:rsidRDefault="001C0222" w:rsidP="001C0222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0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рисунке 3 показана схема процесса технического обслуживания и ремонта технологического оборудования.</w:t>
      </w:r>
    </w:p>
    <w:p w:rsidR="001C0222" w:rsidRPr="00512F97" w:rsidRDefault="001C022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12F9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1EEB41B" wp14:editId="38FB3D7C">
            <wp:extent cx="4200525" cy="18288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222" w:rsidRPr="00512F97" w:rsidRDefault="001C022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12F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Рисунок 3 – Схема процесса технического обслуживания и ремонта технологического оборудования</w:t>
      </w:r>
    </w:p>
    <w:p w:rsidR="00512F97" w:rsidRPr="00512F97" w:rsidRDefault="001C0222">
      <w:pPr>
        <w:rPr>
          <w:rFonts w:ascii="Times New Roman" w:hAnsi="Times New Roman" w:cs="Times New Roman"/>
          <w:sz w:val="28"/>
          <w:szCs w:val="28"/>
        </w:rPr>
      </w:pPr>
      <w:r w:rsidRPr="00512F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приведенной схеме рассматриваемый процесс представлен в виде совокупности множества взаимосвязанных действий, работ («Выполнить ТО и ремонт технологического оборудования»), которые взаимодействуют между собой на основе определенных правил («Стандарт организации», «Типовая система ТО и ремонта»), с учетом потребляемых информационных, человеческих и производственных ресурсов («Подразделения и службы предприятия»), имеющих четко определенные входы («Номенклатура оборудования», «Оборудование, требующее ТО и планового ремонта» и «Оборудование, требующее непланового ремонта») и не менее четко определенные выходы («Исправное оборудование», «Отчет о проведении работ по ТО и ремонту»).</w:t>
      </w:r>
    </w:p>
    <w:p w:rsidR="00512F97" w:rsidRPr="00512F97" w:rsidRDefault="00512F97" w:rsidP="00512F97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0066"/>
          <w:sz w:val="28"/>
          <w:szCs w:val="28"/>
        </w:rPr>
      </w:pPr>
      <w:r w:rsidRPr="00512F97">
        <w:rPr>
          <w:rFonts w:ascii="Times New Roman" w:hAnsi="Times New Roman" w:cs="Times New Roman"/>
          <w:color w:val="000066"/>
          <w:sz w:val="28"/>
          <w:szCs w:val="28"/>
        </w:rPr>
        <w:t>3. Практическое задание</w:t>
      </w:r>
    </w:p>
    <w:p w:rsidR="00512F97" w:rsidRPr="00512F97" w:rsidRDefault="00512F97" w:rsidP="00512F97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8"/>
          <w:szCs w:val="28"/>
        </w:rPr>
      </w:pPr>
      <w:r w:rsidRPr="00512F97">
        <w:rPr>
          <w:color w:val="000000"/>
          <w:sz w:val="28"/>
          <w:szCs w:val="28"/>
        </w:rPr>
        <w:t>Составить развернутое описание процесса:</w:t>
      </w:r>
    </w:p>
    <w:p w:rsidR="00512F97" w:rsidRPr="00512F97" w:rsidRDefault="00512F97" w:rsidP="00512F9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8"/>
          <w:szCs w:val="28"/>
        </w:rPr>
      </w:pPr>
      <w:r w:rsidRPr="00512F97">
        <w:rPr>
          <w:rFonts w:ascii="Times New Roman" w:hAnsi="Times New Roman" w:cs="Times New Roman"/>
          <w:color w:val="000000"/>
          <w:sz w:val="28"/>
          <w:szCs w:val="28"/>
        </w:rPr>
        <w:t>осуществления грузоперевозок;</w:t>
      </w:r>
      <w:bookmarkStart w:id="0" w:name="_GoBack"/>
      <w:bookmarkEnd w:id="0"/>
    </w:p>
    <w:p w:rsidR="00512F97" w:rsidRPr="00512F97" w:rsidRDefault="00512F97" w:rsidP="00512F9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8"/>
          <w:szCs w:val="28"/>
        </w:rPr>
      </w:pPr>
      <w:r w:rsidRPr="00512F97">
        <w:rPr>
          <w:rFonts w:ascii="Times New Roman" w:hAnsi="Times New Roman" w:cs="Times New Roman"/>
          <w:color w:val="000000"/>
          <w:sz w:val="28"/>
          <w:szCs w:val="28"/>
        </w:rPr>
        <w:t>предоставления образовательных услуг (компьютерные курсы).</w:t>
      </w:r>
    </w:p>
    <w:p w:rsidR="00512F97" w:rsidRPr="00512F97" w:rsidRDefault="00512F97" w:rsidP="00512F97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8"/>
          <w:szCs w:val="28"/>
        </w:rPr>
      </w:pPr>
      <w:r w:rsidRPr="00512F97">
        <w:rPr>
          <w:b/>
          <w:bCs/>
          <w:i/>
          <w:iCs/>
          <w:color w:val="000000"/>
          <w:sz w:val="28"/>
          <w:szCs w:val="28"/>
        </w:rPr>
        <w:t>Примечание</w:t>
      </w:r>
      <w:r w:rsidRPr="00512F97">
        <w:rPr>
          <w:color w:val="000000"/>
          <w:sz w:val="28"/>
          <w:szCs w:val="28"/>
        </w:rPr>
        <w:t>: студент может выбрать для рассмотрения альтернативные (связанные с его профессиональной деятельностью) варианты процессов, предварительно согласовав их с преподавателем.</w:t>
      </w:r>
    </w:p>
    <w:p w:rsidR="00512F97" w:rsidRPr="00512F97" w:rsidRDefault="00512F97" w:rsidP="00512F97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8"/>
          <w:szCs w:val="28"/>
        </w:rPr>
      </w:pPr>
      <w:r w:rsidRPr="00512F97">
        <w:rPr>
          <w:color w:val="3333FF"/>
          <w:sz w:val="28"/>
          <w:szCs w:val="28"/>
        </w:rPr>
        <w:t>Практическая часть</w:t>
      </w:r>
    </w:p>
    <w:p w:rsidR="00512F97" w:rsidRPr="00512F97" w:rsidRDefault="00512F97" w:rsidP="00512F97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0066"/>
          <w:sz w:val="28"/>
          <w:szCs w:val="28"/>
        </w:rPr>
      </w:pPr>
      <w:r w:rsidRPr="00512F97">
        <w:rPr>
          <w:rFonts w:ascii="Times New Roman" w:hAnsi="Times New Roman" w:cs="Times New Roman"/>
          <w:color w:val="000066"/>
          <w:sz w:val="28"/>
          <w:szCs w:val="28"/>
        </w:rPr>
        <w:t>4. Библиографический список</w:t>
      </w:r>
    </w:p>
    <w:p w:rsidR="00512F97" w:rsidRPr="00512F97" w:rsidRDefault="00512F97" w:rsidP="00512F9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8"/>
          <w:szCs w:val="28"/>
        </w:rPr>
      </w:pPr>
      <w:r w:rsidRPr="00512F97">
        <w:rPr>
          <w:rFonts w:ascii="Times New Roman" w:hAnsi="Times New Roman" w:cs="Times New Roman"/>
          <w:color w:val="000000"/>
          <w:sz w:val="28"/>
          <w:szCs w:val="28"/>
        </w:rPr>
        <w:t>Аристов О.В. Управление качеством: учебник для вузов / О.В. Аристов. – М.: ИНФРА-М, 2009. – 240 с.: ил.</w:t>
      </w:r>
    </w:p>
    <w:p w:rsidR="00512F97" w:rsidRPr="00512F97" w:rsidRDefault="00512F97" w:rsidP="00512F9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8"/>
          <w:szCs w:val="28"/>
        </w:rPr>
      </w:pPr>
      <w:hyperlink r:id="rId9" w:tgtFrame="_blank" w:history="1">
        <w:r w:rsidRPr="00512F97">
          <w:rPr>
            <w:rStyle w:val="a3"/>
            <w:rFonts w:ascii="Times New Roman" w:hAnsi="Times New Roman" w:cs="Times New Roman"/>
            <w:color w:val="000099"/>
            <w:sz w:val="28"/>
            <w:szCs w:val="28"/>
          </w:rPr>
          <w:t>ГОСТ Р ИСО 9000 – 2008</w:t>
        </w:r>
      </w:hyperlink>
      <w:r w:rsidRPr="00512F97">
        <w:rPr>
          <w:rFonts w:ascii="Times New Roman" w:hAnsi="Times New Roman" w:cs="Times New Roman"/>
          <w:color w:val="000000"/>
          <w:sz w:val="28"/>
          <w:szCs w:val="28"/>
        </w:rPr>
        <w:t> Системы менеджмента качества. Основные положения и словарь. – Взамен </w:t>
      </w:r>
      <w:hyperlink r:id="rId10" w:tgtFrame="_blank" w:history="1">
        <w:r w:rsidRPr="00512F97">
          <w:rPr>
            <w:rStyle w:val="a3"/>
            <w:rFonts w:ascii="Times New Roman" w:hAnsi="Times New Roman" w:cs="Times New Roman"/>
            <w:color w:val="000099"/>
            <w:sz w:val="28"/>
            <w:szCs w:val="28"/>
          </w:rPr>
          <w:t>ГОСТ Р ИСО 9000 – 2001</w:t>
        </w:r>
      </w:hyperlink>
      <w:r w:rsidRPr="00512F97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proofErr w:type="spellStart"/>
      <w:r w:rsidRPr="00512F97">
        <w:rPr>
          <w:rFonts w:ascii="Times New Roman" w:hAnsi="Times New Roman" w:cs="Times New Roman"/>
          <w:color w:val="000000"/>
          <w:sz w:val="28"/>
          <w:szCs w:val="28"/>
        </w:rPr>
        <w:t>введ</w:t>
      </w:r>
      <w:proofErr w:type="spellEnd"/>
      <w:r w:rsidRPr="00512F97">
        <w:rPr>
          <w:rFonts w:ascii="Times New Roman" w:hAnsi="Times New Roman" w:cs="Times New Roman"/>
          <w:color w:val="000000"/>
          <w:sz w:val="28"/>
          <w:szCs w:val="28"/>
        </w:rPr>
        <w:t>. 2009 – 09 – 10. – М.: Изд-во стандартов, 2009. – 30 с.</w:t>
      </w:r>
    </w:p>
    <w:p w:rsidR="00512F97" w:rsidRPr="00512F97" w:rsidRDefault="00512F97" w:rsidP="00512F9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8"/>
          <w:szCs w:val="28"/>
        </w:rPr>
      </w:pPr>
      <w:r w:rsidRPr="00512F97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Зворыкин Н.М. Реализация процессного подхода на промышленном предприятии / Н.М. Зворыкин // Методы менеджмента качества. – 2004. – № 1. – С. 35 – 40.</w:t>
      </w:r>
    </w:p>
    <w:p w:rsidR="00512F97" w:rsidRPr="00512F97" w:rsidRDefault="00512F97" w:rsidP="00512F9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12F97">
        <w:rPr>
          <w:rFonts w:ascii="Times New Roman" w:hAnsi="Times New Roman" w:cs="Times New Roman"/>
          <w:color w:val="000000"/>
          <w:sz w:val="28"/>
          <w:szCs w:val="28"/>
        </w:rPr>
        <w:t>Липунцов</w:t>
      </w:r>
      <w:proofErr w:type="spellEnd"/>
      <w:r w:rsidRPr="00512F97">
        <w:rPr>
          <w:rFonts w:ascii="Times New Roman" w:hAnsi="Times New Roman" w:cs="Times New Roman"/>
          <w:color w:val="000000"/>
          <w:sz w:val="28"/>
          <w:szCs w:val="28"/>
        </w:rPr>
        <w:t> Ю.П. Управление процессами. Методы управления предприятием с использованием информационных технологий / Ю.П. </w:t>
      </w:r>
      <w:proofErr w:type="spellStart"/>
      <w:r w:rsidRPr="00512F97">
        <w:rPr>
          <w:rFonts w:ascii="Times New Roman" w:hAnsi="Times New Roman" w:cs="Times New Roman"/>
          <w:color w:val="000000"/>
          <w:sz w:val="28"/>
          <w:szCs w:val="28"/>
        </w:rPr>
        <w:t>Липунцов</w:t>
      </w:r>
      <w:proofErr w:type="spellEnd"/>
      <w:r w:rsidRPr="00512F97">
        <w:rPr>
          <w:rFonts w:ascii="Times New Roman" w:hAnsi="Times New Roman" w:cs="Times New Roman"/>
          <w:color w:val="000000"/>
          <w:sz w:val="28"/>
          <w:szCs w:val="28"/>
        </w:rPr>
        <w:t xml:space="preserve">. – М.: ДМК Пресс; М.: Компания </w:t>
      </w:r>
      <w:proofErr w:type="spellStart"/>
      <w:r w:rsidRPr="00512F97">
        <w:rPr>
          <w:rFonts w:ascii="Times New Roman" w:hAnsi="Times New Roman" w:cs="Times New Roman"/>
          <w:color w:val="000000"/>
          <w:sz w:val="28"/>
          <w:szCs w:val="28"/>
        </w:rPr>
        <w:t>АйТи</w:t>
      </w:r>
      <w:proofErr w:type="spellEnd"/>
      <w:r w:rsidRPr="00512F97">
        <w:rPr>
          <w:rFonts w:ascii="Times New Roman" w:hAnsi="Times New Roman" w:cs="Times New Roman"/>
          <w:color w:val="000000"/>
          <w:sz w:val="28"/>
          <w:szCs w:val="28"/>
        </w:rPr>
        <w:t>, 2003. – 224 с.</w:t>
      </w:r>
    </w:p>
    <w:p w:rsidR="00512F97" w:rsidRPr="00512F97" w:rsidRDefault="00512F97" w:rsidP="00512F9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8"/>
          <w:szCs w:val="28"/>
        </w:rPr>
      </w:pPr>
      <w:r w:rsidRPr="00512F97">
        <w:rPr>
          <w:rFonts w:ascii="Times New Roman" w:hAnsi="Times New Roman" w:cs="Times New Roman"/>
          <w:color w:val="000000"/>
          <w:sz w:val="28"/>
          <w:szCs w:val="28"/>
        </w:rPr>
        <w:t>Репин В.В. Процессный подход к управлению. Моделирование бизнес-процессов / В.В. Репин, В.Г. </w:t>
      </w:r>
      <w:proofErr w:type="spellStart"/>
      <w:r w:rsidRPr="00512F97">
        <w:rPr>
          <w:rFonts w:ascii="Times New Roman" w:hAnsi="Times New Roman" w:cs="Times New Roman"/>
          <w:color w:val="000000"/>
          <w:sz w:val="28"/>
          <w:szCs w:val="28"/>
        </w:rPr>
        <w:t>Елиферов</w:t>
      </w:r>
      <w:proofErr w:type="spellEnd"/>
      <w:r w:rsidRPr="00512F97">
        <w:rPr>
          <w:rFonts w:ascii="Times New Roman" w:hAnsi="Times New Roman" w:cs="Times New Roman"/>
          <w:color w:val="000000"/>
          <w:sz w:val="28"/>
          <w:szCs w:val="28"/>
        </w:rPr>
        <w:t>. – 2-е изд. – М.: РИА «Стандарты и качество», 2005. – 408 с.</w:t>
      </w:r>
    </w:p>
    <w:p w:rsidR="006A18C4" w:rsidRPr="00512F97" w:rsidRDefault="006A18C4" w:rsidP="00512F97">
      <w:pPr>
        <w:rPr>
          <w:rFonts w:ascii="Times New Roman" w:hAnsi="Times New Roman" w:cs="Times New Roman"/>
          <w:sz w:val="28"/>
          <w:szCs w:val="28"/>
        </w:rPr>
      </w:pPr>
    </w:p>
    <w:sectPr w:rsidR="006A18C4" w:rsidRPr="00512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000DB"/>
    <w:multiLevelType w:val="multilevel"/>
    <w:tmpl w:val="067AC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D97F24"/>
    <w:multiLevelType w:val="multilevel"/>
    <w:tmpl w:val="9B34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762304"/>
    <w:multiLevelType w:val="multilevel"/>
    <w:tmpl w:val="296ED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001CBA"/>
    <w:multiLevelType w:val="multilevel"/>
    <w:tmpl w:val="8F181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33412A"/>
    <w:multiLevelType w:val="multilevel"/>
    <w:tmpl w:val="55BEC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516"/>
    <w:rsid w:val="00141516"/>
    <w:rsid w:val="001C0222"/>
    <w:rsid w:val="0032700A"/>
    <w:rsid w:val="00512F97"/>
    <w:rsid w:val="006A18C4"/>
    <w:rsid w:val="006D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B62E9"/>
  <w15:chartTrackingRefBased/>
  <w15:docId w15:val="{D29CFC87-1A24-47A8-A889-E99162E3C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270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70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link w:val="50"/>
    <w:uiPriority w:val="9"/>
    <w:qFormat/>
    <w:rsid w:val="0032700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70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2700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otstup">
    <w:name w:val="otstup"/>
    <w:basedOn w:val="a"/>
    <w:rsid w:val="00327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2700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3270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327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3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i-institute.tsu.tula.ru/moodle/pluginfile.php/14251/mod_resource/content/0/yk/kora/kora_2_1.html" TargetMode="External"/><Relationship Id="rId10" Type="http://schemas.openxmlformats.org/officeDocument/2006/relationships/hyperlink" Target="http://gostexpert.ru/gost/gost-9000-20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ostexpert.ru/gost/gost-9000-2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1588</Words>
  <Characters>9053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2022-03-23T12:57:00Z</dcterms:created>
  <dcterms:modified xsi:type="dcterms:W3CDTF">2022-03-23T13:17:00Z</dcterms:modified>
</cp:coreProperties>
</file>