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AD3A70" w14:textId="77777777" w:rsidR="0006012D" w:rsidRPr="0006012D" w:rsidRDefault="0006012D" w:rsidP="0006012D">
      <w:pPr>
        <w:spacing w:before="100" w:beforeAutospacing="1" w:after="100" w:afterAutospacing="1" w:line="240" w:lineRule="auto"/>
        <w:jc w:val="center"/>
        <w:outlineLvl w:val="1"/>
        <w:rPr>
          <w:rFonts w:ascii="PT Sans" w:eastAsia="Times New Roman" w:hAnsi="PT Sans" w:cs="Times New Roman"/>
          <w:b/>
          <w:bCs/>
          <w:color w:val="000000"/>
          <w:sz w:val="36"/>
          <w:szCs w:val="36"/>
          <w:lang w:eastAsia="ru-RU"/>
        </w:rPr>
      </w:pPr>
      <w:r w:rsidRPr="0006012D">
        <w:rPr>
          <w:rFonts w:ascii="PT Sans" w:eastAsia="Times New Roman" w:hAnsi="PT Sans" w:cs="Times New Roman"/>
          <w:b/>
          <w:bCs/>
          <w:color w:val="000000"/>
          <w:sz w:val="36"/>
          <w:szCs w:val="36"/>
          <w:lang w:eastAsia="ru-RU"/>
        </w:rPr>
        <w:t>МЕТОДИЧЕСКИЕ РЕКОМЕНДАЦИИ ПО ВЫПОЛНЕНИЮ КУРСОВОЙ РАБОТЫ</w:t>
      </w:r>
    </w:p>
    <w:p w14:paraId="44A7B4AD"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b/>
          <w:bCs/>
          <w:color w:val="000000"/>
          <w:sz w:val="24"/>
          <w:szCs w:val="24"/>
          <w:lang w:eastAsia="ru-RU"/>
        </w:rPr>
        <w:t>СОДЕРЖАНИЕ:</w:t>
      </w:r>
    </w:p>
    <w:p w14:paraId="70CB3074" w14:textId="2E5D70E8" w:rsidR="0006012D" w:rsidRPr="0006012D" w:rsidRDefault="0006012D" w:rsidP="0006012D">
      <w:pPr>
        <w:spacing w:before="100" w:beforeAutospacing="1" w:after="100" w:afterAutospacing="1" w:line="240" w:lineRule="auto"/>
        <w:jc w:val="center"/>
        <w:rPr>
          <w:rFonts w:ascii="PT Sans" w:eastAsia="Times New Roman" w:hAnsi="PT Sans" w:cs="Times New Roman"/>
          <w:color w:val="000000"/>
          <w:sz w:val="24"/>
          <w:szCs w:val="24"/>
          <w:lang w:eastAsia="ru-RU"/>
        </w:rPr>
      </w:pPr>
      <w:hyperlink r:id="rId5" w:anchor="1" w:history="1">
        <w:r w:rsidRPr="0006012D">
          <w:rPr>
            <w:rFonts w:ascii="PT Sans" w:eastAsia="Times New Roman" w:hAnsi="PT Sans" w:cs="Times New Roman"/>
            <w:color w:val="2C496C"/>
            <w:sz w:val="24"/>
            <w:szCs w:val="24"/>
            <w:lang w:eastAsia="ru-RU"/>
          </w:rPr>
          <w:t>1.Общие</w:t>
        </w:r>
        <w:r>
          <w:rPr>
            <w:rFonts w:ascii="PT Sans" w:eastAsia="Times New Roman" w:hAnsi="PT Sans" w:cs="Times New Roman"/>
            <w:color w:val="2C496C"/>
            <w:sz w:val="24"/>
            <w:szCs w:val="24"/>
            <w:lang w:eastAsia="ru-RU"/>
          </w:rPr>
          <w:t xml:space="preserve"> </w:t>
        </w:r>
        <w:r w:rsidRPr="0006012D">
          <w:rPr>
            <w:rFonts w:ascii="PT Sans" w:eastAsia="Times New Roman" w:hAnsi="PT Sans" w:cs="Times New Roman"/>
            <w:color w:val="2C496C"/>
            <w:sz w:val="24"/>
            <w:szCs w:val="24"/>
            <w:lang w:eastAsia="ru-RU"/>
          </w:rPr>
          <w:t>положения</w:t>
        </w:r>
      </w:hyperlink>
      <w:r w:rsidRPr="0006012D">
        <w:rPr>
          <w:rFonts w:ascii="PT Sans" w:eastAsia="Times New Roman" w:hAnsi="PT Sans" w:cs="Times New Roman"/>
          <w:color w:val="000000"/>
          <w:sz w:val="24"/>
          <w:szCs w:val="24"/>
          <w:lang w:eastAsia="ru-RU"/>
        </w:rPr>
        <w:br/>
      </w:r>
      <w:hyperlink r:id="rId6" w:anchor="2" w:history="1">
        <w:r w:rsidRPr="0006012D">
          <w:rPr>
            <w:rFonts w:ascii="Arial" w:eastAsia="Times New Roman" w:hAnsi="Arial" w:cs="Arial"/>
            <w:color w:val="2C496C"/>
            <w:sz w:val="24"/>
            <w:szCs w:val="24"/>
            <w:lang w:eastAsia="ru-RU"/>
          </w:rPr>
          <w:t>​</w:t>
        </w:r>
        <w:r w:rsidRPr="0006012D">
          <w:rPr>
            <w:rFonts w:ascii="PT Sans" w:eastAsia="Times New Roman" w:hAnsi="PT Sans" w:cs="Times New Roman"/>
            <w:color w:val="2C496C"/>
            <w:sz w:val="24"/>
            <w:szCs w:val="24"/>
            <w:lang w:eastAsia="ru-RU"/>
          </w:rPr>
          <w:t xml:space="preserve">2. </w:t>
        </w:r>
        <w:r w:rsidRPr="0006012D">
          <w:rPr>
            <w:rFonts w:ascii="PT Sans" w:eastAsia="Times New Roman" w:hAnsi="PT Sans" w:cs="PT Sans"/>
            <w:color w:val="2C496C"/>
            <w:sz w:val="24"/>
            <w:szCs w:val="24"/>
            <w:lang w:eastAsia="ru-RU"/>
          </w:rPr>
          <w:t>Основные</w:t>
        </w:r>
        <w:r w:rsidRPr="0006012D">
          <w:rPr>
            <w:rFonts w:ascii="PT Sans" w:eastAsia="Times New Roman" w:hAnsi="PT Sans" w:cs="Times New Roman"/>
            <w:color w:val="2C496C"/>
            <w:sz w:val="24"/>
            <w:szCs w:val="24"/>
            <w:lang w:eastAsia="ru-RU"/>
          </w:rPr>
          <w:t xml:space="preserve"> </w:t>
        </w:r>
        <w:r w:rsidRPr="0006012D">
          <w:rPr>
            <w:rFonts w:ascii="PT Sans" w:eastAsia="Times New Roman" w:hAnsi="PT Sans" w:cs="PT Sans"/>
            <w:color w:val="2C496C"/>
            <w:sz w:val="24"/>
            <w:szCs w:val="24"/>
            <w:lang w:eastAsia="ru-RU"/>
          </w:rPr>
          <w:t>этапы</w:t>
        </w:r>
        <w:r w:rsidRPr="0006012D">
          <w:rPr>
            <w:rFonts w:ascii="PT Sans" w:eastAsia="Times New Roman" w:hAnsi="PT Sans" w:cs="Times New Roman"/>
            <w:color w:val="2C496C"/>
            <w:sz w:val="24"/>
            <w:szCs w:val="24"/>
            <w:lang w:eastAsia="ru-RU"/>
          </w:rPr>
          <w:t xml:space="preserve"> </w:t>
        </w:r>
        <w:r w:rsidRPr="0006012D">
          <w:rPr>
            <w:rFonts w:ascii="PT Sans" w:eastAsia="Times New Roman" w:hAnsi="PT Sans" w:cs="PT Sans"/>
            <w:color w:val="2C496C"/>
            <w:sz w:val="24"/>
            <w:szCs w:val="24"/>
            <w:lang w:eastAsia="ru-RU"/>
          </w:rPr>
          <w:t>подготовки</w:t>
        </w:r>
        <w:r w:rsidRPr="0006012D">
          <w:rPr>
            <w:rFonts w:ascii="PT Sans" w:eastAsia="Times New Roman" w:hAnsi="PT Sans" w:cs="Times New Roman"/>
            <w:color w:val="2C496C"/>
            <w:sz w:val="24"/>
            <w:szCs w:val="24"/>
            <w:lang w:eastAsia="ru-RU"/>
          </w:rPr>
          <w:t xml:space="preserve"> </w:t>
        </w:r>
        <w:r w:rsidRPr="0006012D">
          <w:rPr>
            <w:rFonts w:ascii="PT Sans" w:eastAsia="Times New Roman" w:hAnsi="PT Sans" w:cs="PT Sans"/>
            <w:color w:val="2C496C"/>
            <w:sz w:val="24"/>
            <w:szCs w:val="24"/>
            <w:lang w:eastAsia="ru-RU"/>
          </w:rPr>
          <w:t>курсовой</w:t>
        </w:r>
        <w:r w:rsidRPr="0006012D">
          <w:rPr>
            <w:rFonts w:ascii="PT Sans" w:eastAsia="Times New Roman" w:hAnsi="PT Sans" w:cs="Times New Roman"/>
            <w:color w:val="2C496C"/>
            <w:sz w:val="24"/>
            <w:szCs w:val="24"/>
            <w:lang w:eastAsia="ru-RU"/>
          </w:rPr>
          <w:t xml:space="preserve"> </w:t>
        </w:r>
        <w:r w:rsidRPr="0006012D">
          <w:rPr>
            <w:rFonts w:ascii="PT Sans" w:eastAsia="Times New Roman" w:hAnsi="PT Sans" w:cs="PT Sans"/>
            <w:color w:val="2C496C"/>
            <w:sz w:val="24"/>
            <w:szCs w:val="24"/>
            <w:lang w:eastAsia="ru-RU"/>
          </w:rPr>
          <w:t>работы</w:t>
        </w:r>
      </w:hyperlink>
      <w:r w:rsidRPr="0006012D">
        <w:rPr>
          <w:rFonts w:ascii="PT Sans" w:eastAsia="Times New Roman" w:hAnsi="PT Sans" w:cs="Times New Roman"/>
          <w:color w:val="000000"/>
          <w:sz w:val="24"/>
          <w:szCs w:val="24"/>
          <w:lang w:eastAsia="ru-RU"/>
        </w:rPr>
        <w:br/>
      </w:r>
      <w:hyperlink r:id="rId7" w:anchor="3" w:history="1">
        <w:r w:rsidRPr="0006012D">
          <w:rPr>
            <w:rFonts w:ascii="PT Sans" w:eastAsia="Times New Roman" w:hAnsi="PT Sans" w:cs="Times New Roman"/>
            <w:color w:val="2C496C"/>
            <w:sz w:val="24"/>
            <w:szCs w:val="24"/>
            <w:lang w:eastAsia="ru-RU"/>
          </w:rPr>
          <w:t>3. Требования к структуре и содержанию курсовой работы</w:t>
        </w:r>
      </w:hyperlink>
      <w:r w:rsidRPr="0006012D">
        <w:rPr>
          <w:rFonts w:ascii="PT Sans" w:eastAsia="Times New Roman" w:hAnsi="PT Sans" w:cs="Times New Roman"/>
          <w:color w:val="000000"/>
          <w:sz w:val="24"/>
          <w:szCs w:val="24"/>
          <w:lang w:eastAsia="ru-RU"/>
        </w:rPr>
        <w:br/>
      </w:r>
      <w:hyperlink r:id="rId8" w:anchor="4" w:history="1">
        <w:r w:rsidRPr="0006012D">
          <w:rPr>
            <w:rFonts w:ascii="PT Sans" w:eastAsia="Times New Roman" w:hAnsi="PT Sans" w:cs="Times New Roman"/>
            <w:color w:val="2C496C"/>
            <w:sz w:val="24"/>
            <w:szCs w:val="24"/>
            <w:lang w:eastAsia="ru-RU"/>
          </w:rPr>
          <w:t>4. Оформление курсовой работы</w:t>
        </w:r>
      </w:hyperlink>
      <w:r w:rsidRPr="0006012D">
        <w:rPr>
          <w:rFonts w:ascii="PT Sans" w:eastAsia="Times New Roman" w:hAnsi="PT Sans" w:cs="Times New Roman"/>
          <w:color w:val="000000"/>
          <w:sz w:val="24"/>
          <w:szCs w:val="24"/>
          <w:lang w:eastAsia="ru-RU"/>
        </w:rPr>
        <w:br/>
      </w:r>
      <w:hyperlink r:id="rId9" w:anchor="5" w:history="1">
        <w:r w:rsidRPr="0006012D">
          <w:rPr>
            <w:rFonts w:ascii="PT Sans" w:eastAsia="Times New Roman" w:hAnsi="PT Sans" w:cs="Times New Roman"/>
            <w:color w:val="2C496C"/>
            <w:sz w:val="24"/>
            <w:szCs w:val="24"/>
            <w:lang w:eastAsia="ru-RU"/>
          </w:rPr>
          <w:t>5. Подготовка к защите и защита курсовой работы</w:t>
        </w:r>
      </w:hyperlink>
    </w:p>
    <w:p w14:paraId="3E0EC9A7" w14:textId="0CA055B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bookmarkStart w:id="0" w:name="1"/>
      <w:bookmarkEnd w:id="0"/>
    </w:p>
    <w:p w14:paraId="585ADAB7" w14:textId="77777777" w:rsidR="0006012D" w:rsidRPr="0006012D" w:rsidRDefault="0006012D" w:rsidP="0006012D">
      <w:pPr>
        <w:spacing w:before="100" w:beforeAutospacing="1" w:after="100" w:afterAutospacing="1" w:line="240" w:lineRule="auto"/>
        <w:jc w:val="center"/>
        <w:outlineLvl w:val="2"/>
        <w:rPr>
          <w:rFonts w:ascii="PT Sans" w:eastAsia="Times New Roman" w:hAnsi="PT Sans" w:cs="Times New Roman"/>
          <w:b/>
          <w:bCs/>
          <w:color w:val="000000"/>
          <w:sz w:val="27"/>
          <w:szCs w:val="27"/>
          <w:lang w:eastAsia="ru-RU"/>
        </w:rPr>
      </w:pPr>
      <w:r w:rsidRPr="0006012D">
        <w:rPr>
          <w:rFonts w:ascii="PT Sans" w:eastAsia="Times New Roman" w:hAnsi="PT Sans" w:cs="Times New Roman"/>
          <w:b/>
          <w:bCs/>
          <w:color w:val="000000"/>
          <w:sz w:val="27"/>
          <w:szCs w:val="27"/>
          <w:lang w:eastAsia="ru-RU"/>
        </w:rPr>
        <w:t>1. Общие положения</w:t>
      </w:r>
      <w:r w:rsidRPr="0006012D">
        <w:rPr>
          <w:rFonts w:ascii="Arial" w:eastAsia="Times New Roman" w:hAnsi="Arial" w:cs="Arial"/>
          <w:b/>
          <w:bCs/>
          <w:color w:val="000000"/>
          <w:sz w:val="27"/>
          <w:szCs w:val="27"/>
          <w:lang w:eastAsia="ru-RU"/>
        </w:rPr>
        <w:t>​</w:t>
      </w:r>
    </w:p>
    <w:p w14:paraId="30859086"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Курсовая работа – один из видов самостоятельной учебной деятельности студентов, представляющий собой творческое решение учебной или реальной профессиональной задачи. Выполнение курсовой работы рассматривается как вид учебной работы и реализуется в пределах времени, отведенного на его изучение.</w:t>
      </w:r>
    </w:p>
    <w:p w14:paraId="0F0629B1"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Дидактическими целями выполнения курсовой работы являются:</w:t>
      </w:r>
    </w:p>
    <w:p w14:paraId="7A7A29F0" w14:textId="77777777" w:rsidR="0006012D" w:rsidRPr="0006012D" w:rsidRDefault="0006012D" w:rsidP="0006012D">
      <w:pPr>
        <w:numPr>
          <w:ilvl w:val="0"/>
          <w:numId w:val="1"/>
        </w:num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систематизация и обобщение полученных теоретических знаний и практических умений студентов по профессиональному модулю;</w:t>
      </w:r>
    </w:p>
    <w:p w14:paraId="3BA7D6B2" w14:textId="77777777" w:rsidR="0006012D" w:rsidRPr="0006012D" w:rsidRDefault="0006012D" w:rsidP="0006012D">
      <w:pPr>
        <w:numPr>
          <w:ilvl w:val="0"/>
          <w:numId w:val="1"/>
        </w:num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углубление теоретических знаний в соответствии с заданной темой;</w:t>
      </w:r>
    </w:p>
    <w:p w14:paraId="30E443E8" w14:textId="77777777" w:rsidR="0006012D" w:rsidRPr="0006012D" w:rsidRDefault="0006012D" w:rsidP="0006012D">
      <w:pPr>
        <w:numPr>
          <w:ilvl w:val="0"/>
          <w:numId w:val="1"/>
        </w:num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формирование и совершенствование общих и профессиональных компетенций;</w:t>
      </w:r>
    </w:p>
    <w:p w14:paraId="400DDB92" w14:textId="77777777" w:rsidR="0006012D" w:rsidRPr="0006012D" w:rsidRDefault="0006012D" w:rsidP="0006012D">
      <w:pPr>
        <w:numPr>
          <w:ilvl w:val="0"/>
          <w:numId w:val="1"/>
        </w:num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развитие профессионально значимых исследовательских умений, современного стиля научного мышления путём вовлечения студентов в разработку реальных профессиональных проблем;</w:t>
      </w:r>
    </w:p>
    <w:p w14:paraId="6EAD4408" w14:textId="77777777" w:rsidR="0006012D" w:rsidRPr="0006012D" w:rsidRDefault="0006012D" w:rsidP="0006012D">
      <w:pPr>
        <w:numPr>
          <w:ilvl w:val="0"/>
          <w:numId w:val="1"/>
        </w:num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проверка и определение уровня теоретической и практической готовности студента;</w:t>
      </w:r>
    </w:p>
    <w:p w14:paraId="0817D880" w14:textId="77777777" w:rsidR="0006012D" w:rsidRPr="0006012D" w:rsidRDefault="0006012D" w:rsidP="0006012D">
      <w:pPr>
        <w:numPr>
          <w:ilvl w:val="0"/>
          <w:numId w:val="1"/>
        </w:num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формирование умения формулировать логически обоснованные выводы, предложения и рекомендации по результатам выполненной работы, компетентно отвечать на вопросы, вести профессиональную дискуссию, убеждать в правильности принятых решений;</w:t>
      </w:r>
    </w:p>
    <w:p w14:paraId="15D96811" w14:textId="77777777" w:rsidR="0006012D" w:rsidRPr="0006012D" w:rsidRDefault="0006012D" w:rsidP="0006012D">
      <w:pPr>
        <w:numPr>
          <w:ilvl w:val="0"/>
          <w:numId w:val="1"/>
        </w:num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формирование навыков планомерной регулярной работы над решением поставленной задачи;</w:t>
      </w:r>
    </w:p>
    <w:p w14:paraId="507A052E" w14:textId="77777777" w:rsidR="0006012D" w:rsidRPr="0006012D" w:rsidRDefault="0006012D" w:rsidP="0006012D">
      <w:pPr>
        <w:numPr>
          <w:ilvl w:val="0"/>
          <w:numId w:val="1"/>
        </w:num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развитие умений работы со специальной литературой и иными информационными источниками, умений работы с программным инструментарием;</w:t>
      </w:r>
    </w:p>
    <w:p w14:paraId="7425879B" w14:textId="77777777" w:rsidR="0006012D" w:rsidRPr="0006012D" w:rsidRDefault="0006012D" w:rsidP="0006012D">
      <w:pPr>
        <w:numPr>
          <w:ilvl w:val="0"/>
          <w:numId w:val="1"/>
        </w:num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приобретение опыта аналитической, расчетной работы и формирование соответствующих умений.</w:t>
      </w:r>
    </w:p>
    <w:p w14:paraId="5ED0339A"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В результате выполнения курсовой работы по специальности 40.02.01 Право и организация социального обеспечения обучающийся должен продемонстрировать овладение ОК и ПК.</w:t>
      </w:r>
    </w:p>
    <w:p w14:paraId="7458832B"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lastRenderedPageBreak/>
        <w:t>К курсовой работе предъявляются следующие требования:</w:t>
      </w:r>
    </w:p>
    <w:p w14:paraId="02ACFBDD" w14:textId="77777777" w:rsidR="0006012D" w:rsidRPr="0006012D" w:rsidRDefault="0006012D" w:rsidP="0006012D">
      <w:pPr>
        <w:numPr>
          <w:ilvl w:val="0"/>
          <w:numId w:val="2"/>
        </w:num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курсовая работа должна быть написана на достаточно высоком теоретическом уровне;</w:t>
      </w:r>
    </w:p>
    <w:p w14:paraId="41470ED9" w14:textId="77777777" w:rsidR="0006012D" w:rsidRPr="0006012D" w:rsidRDefault="0006012D" w:rsidP="0006012D">
      <w:pPr>
        <w:numPr>
          <w:ilvl w:val="0"/>
          <w:numId w:val="2"/>
        </w:num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работа должна быть написана самостоятельно;</w:t>
      </w:r>
    </w:p>
    <w:p w14:paraId="5E117233" w14:textId="77777777" w:rsidR="0006012D" w:rsidRPr="0006012D" w:rsidRDefault="0006012D" w:rsidP="0006012D">
      <w:pPr>
        <w:numPr>
          <w:ilvl w:val="0"/>
          <w:numId w:val="2"/>
        </w:num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работа должна быть написана четким и грамотным языком и правильно оформлена;</w:t>
      </w:r>
    </w:p>
    <w:p w14:paraId="5E56F76D" w14:textId="77777777" w:rsidR="0006012D" w:rsidRPr="0006012D" w:rsidRDefault="0006012D" w:rsidP="0006012D">
      <w:pPr>
        <w:numPr>
          <w:ilvl w:val="0"/>
          <w:numId w:val="2"/>
        </w:num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работа выполняется в сроки, определенные учебным планом.</w:t>
      </w:r>
    </w:p>
    <w:p w14:paraId="495EF5D3"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Подготовка курсовой работы включает следующие этапы:</w:t>
      </w:r>
    </w:p>
    <w:p w14:paraId="5B0988B3" w14:textId="77777777" w:rsidR="0006012D" w:rsidRPr="0006012D" w:rsidRDefault="0006012D" w:rsidP="0006012D">
      <w:pPr>
        <w:numPr>
          <w:ilvl w:val="0"/>
          <w:numId w:val="3"/>
        </w:num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Выбор темы курсовой работы, формулировка актуальности исследования, определение цели, постановка задач;</w:t>
      </w:r>
    </w:p>
    <w:p w14:paraId="17CE2E32" w14:textId="77777777" w:rsidR="0006012D" w:rsidRPr="0006012D" w:rsidRDefault="0006012D" w:rsidP="0006012D">
      <w:pPr>
        <w:numPr>
          <w:ilvl w:val="0"/>
          <w:numId w:val="3"/>
        </w:num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Выбор типа и структуры курсовой работы, учет их особенностей;</w:t>
      </w:r>
    </w:p>
    <w:p w14:paraId="5BCEEE9B" w14:textId="77777777" w:rsidR="0006012D" w:rsidRPr="0006012D" w:rsidRDefault="0006012D" w:rsidP="0006012D">
      <w:pPr>
        <w:numPr>
          <w:ilvl w:val="0"/>
          <w:numId w:val="3"/>
        </w:num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Подбор источников и литературы, первоначальное ознакомление с литературой по избранной теме;</w:t>
      </w:r>
    </w:p>
    <w:p w14:paraId="2CA4A439" w14:textId="77777777" w:rsidR="0006012D" w:rsidRPr="0006012D" w:rsidRDefault="0006012D" w:rsidP="0006012D">
      <w:pPr>
        <w:numPr>
          <w:ilvl w:val="0"/>
          <w:numId w:val="3"/>
        </w:num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Составление предварительного варианта плана;</w:t>
      </w:r>
    </w:p>
    <w:p w14:paraId="433CF879" w14:textId="77777777" w:rsidR="0006012D" w:rsidRPr="0006012D" w:rsidRDefault="0006012D" w:rsidP="0006012D">
      <w:pPr>
        <w:numPr>
          <w:ilvl w:val="0"/>
          <w:numId w:val="3"/>
        </w:num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Изучение отобранных литературных источников;</w:t>
      </w:r>
    </w:p>
    <w:p w14:paraId="151504AA" w14:textId="77777777" w:rsidR="0006012D" w:rsidRPr="0006012D" w:rsidRDefault="0006012D" w:rsidP="0006012D">
      <w:pPr>
        <w:numPr>
          <w:ilvl w:val="0"/>
          <w:numId w:val="3"/>
        </w:num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Составление окончательного варианта развернутого плана; утверждение содержания курсовой работы;</w:t>
      </w:r>
    </w:p>
    <w:p w14:paraId="6260A4E7" w14:textId="77777777" w:rsidR="0006012D" w:rsidRPr="0006012D" w:rsidRDefault="0006012D" w:rsidP="0006012D">
      <w:pPr>
        <w:numPr>
          <w:ilvl w:val="0"/>
          <w:numId w:val="3"/>
        </w:num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Сбор и обработка фактических данных, публикаций в специальной литературе, теоретический анализ источников и литературы, систематизация и обобщение определение понятийного аппарата, выборки, методов и методик для практического исследования; выявление дискуссионных вопросов и нерешенных проблем; систематизация собранного фактического и цифрового материала путем сведения его в таблицы, диаграммы, графики и схемы;</w:t>
      </w:r>
    </w:p>
    <w:p w14:paraId="30A32622" w14:textId="77777777" w:rsidR="0006012D" w:rsidRPr="0006012D" w:rsidRDefault="0006012D" w:rsidP="0006012D">
      <w:pPr>
        <w:numPr>
          <w:ilvl w:val="0"/>
          <w:numId w:val="3"/>
        </w:num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Написание текста курсовой работы по главам; написание введения курсовой работы, включающее раскрытие актуальности темы, степени ее разработанности, формулировку проблемы, взятую для анализа, а также задачи, которые ставит обучающийся перед собой в ходе написания работы. Написание части курсовой работы, включающей в себя теоретический материал исследования. Написание части курсовой работы, включающей в себя практический материал исследования, состоящий из таблиц, схем, рисунков и диаграмм. Подбор и оформление приложений по теме курсовой работы. Составление заключения курсовой работы, содержащее формулировку выводов и предложений по результатам теоретического и практического материала. Определение практической значимости результатов исследований, подтверждение расчетов экономического эффекта или разработка рекомендаций по организации и методики проведения исследований. Оформление курсовой работы согласно методическим указаниям и сдача ее на проверку руководителю для написания отзыва;</w:t>
      </w:r>
    </w:p>
    <w:p w14:paraId="7DFAB59F" w14:textId="77777777" w:rsidR="0006012D" w:rsidRPr="0006012D" w:rsidRDefault="0006012D" w:rsidP="0006012D">
      <w:pPr>
        <w:numPr>
          <w:ilvl w:val="0"/>
          <w:numId w:val="3"/>
        </w:num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Подготовка к защите и защита курсовой работы.</w:t>
      </w:r>
    </w:p>
    <w:p w14:paraId="16169BB6"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 xml:space="preserve">Задача данных методических рекомендаций - помочь студентам успешно справиться со всеми проблемами, возникающими в процессе написания курсовой работы. В данных методических рекомендациях подчеркивается необходимость творческого, а не формального подхода студента к выбору тематики курсовой работы, решению </w:t>
      </w:r>
      <w:r w:rsidRPr="0006012D">
        <w:rPr>
          <w:rFonts w:ascii="PT Sans" w:eastAsia="Times New Roman" w:hAnsi="PT Sans" w:cs="Times New Roman"/>
          <w:color w:val="000000"/>
          <w:sz w:val="24"/>
          <w:szCs w:val="24"/>
          <w:lang w:eastAsia="ru-RU"/>
        </w:rPr>
        <w:lastRenderedPageBreak/>
        <w:t>содержательной части работы, соблюдению общей формы, порядка написания и оформления курсовой работы.</w:t>
      </w:r>
    </w:p>
    <w:p w14:paraId="7C604DD6" w14:textId="51C131F2"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bookmarkStart w:id="1" w:name="2"/>
      <w:bookmarkEnd w:id="1"/>
    </w:p>
    <w:p w14:paraId="1596F7D7" w14:textId="77777777" w:rsidR="0006012D" w:rsidRPr="0006012D" w:rsidRDefault="0006012D" w:rsidP="0006012D">
      <w:pPr>
        <w:spacing w:before="100" w:beforeAutospacing="1" w:after="100" w:afterAutospacing="1" w:line="240" w:lineRule="auto"/>
        <w:jc w:val="center"/>
        <w:outlineLvl w:val="2"/>
        <w:rPr>
          <w:rFonts w:ascii="PT Sans" w:eastAsia="Times New Roman" w:hAnsi="PT Sans" w:cs="Times New Roman"/>
          <w:b/>
          <w:bCs/>
          <w:color w:val="000000"/>
          <w:sz w:val="27"/>
          <w:szCs w:val="27"/>
          <w:lang w:eastAsia="ru-RU"/>
        </w:rPr>
      </w:pPr>
      <w:r w:rsidRPr="0006012D">
        <w:rPr>
          <w:rFonts w:ascii="PT Sans" w:eastAsia="Times New Roman" w:hAnsi="PT Sans" w:cs="Times New Roman"/>
          <w:b/>
          <w:bCs/>
          <w:color w:val="000000"/>
          <w:sz w:val="27"/>
          <w:szCs w:val="27"/>
          <w:lang w:eastAsia="ru-RU"/>
        </w:rPr>
        <w:t>2. Основные этапы подготовки курсовой работы</w:t>
      </w:r>
    </w:p>
    <w:p w14:paraId="5BAEB890" w14:textId="77777777" w:rsidR="0006012D" w:rsidRPr="0006012D" w:rsidRDefault="0006012D" w:rsidP="0006012D">
      <w:pPr>
        <w:spacing w:before="100" w:beforeAutospacing="1" w:after="100" w:afterAutospacing="1" w:line="240" w:lineRule="auto"/>
        <w:jc w:val="center"/>
        <w:rPr>
          <w:rFonts w:ascii="PT Sans" w:eastAsia="Times New Roman" w:hAnsi="PT Sans" w:cs="Times New Roman"/>
          <w:color w:val="000000"/>
          <w:sz w:val="24"/>
          <w:szCs w:val="24"/>
          <w:lang w:eastAsia="ru-RU"/>
        </w:rPr>
      </w:pPr>
      <w:r w:rsidRPr="0006012D">
        <w:rPr>
          <w:rFonts w:ascii="PT Sans" w:eastAsia="Times New Roman" w:hAnsi="PT Sans" w:cs="Times New Roman"/>
          <w:b/>
          <w:bCs/>
          <w:color w:val="000000"/>
          <w:sz w:val="24"/>
          <w:szCs w:val="24"/>
          <w:lang w:eastAsia="ru-RU"/>
        </w:rPr>
        <w:t>2.1. Порядок выбора темы курсовой работы</w:t>
      </w:r>
    </w:p>
    <w:p w14:paraId="58EB54C3"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Темы курсовой работы определяются ЧПОУ «Серпуховский городской открытый колледж» и обновляются ежегодно.</w:t>
      </w:r>
    </w:p>
    <w:p w14:paraId="571F9E9F"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Обучающемуся предоставляется право выбора темы курсовой работы, в том числе предложения своей тематики с необходимым обоснованием целесообразности ее разработки.</w:t>
      </w:r>
    </w:p>
    <w:p w14:paraId="7315152C"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1.2. Курсовая работа должна иметь актуальность, новизну и практическую значимость.</w:t>
      </w:r>
    </w:p>
    <w:p w14:paraId="0ADA29E8"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1.3. Курсовая работа имеет определенные цели и направлена на решение конкретных задач.</w:t>
      </w:r>
    </w:p>
    <w:p w14:paraId="6E865290"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1.4. Выполненная курсовая работа в целом должна:</w:t>
      </w:r>
    </w:p>
    <w:p w14:paraId="321A61BD" w14:textId="77777777" w:rsidR="0006012D" w:rsidRPr="0006012D" w:rsidRDefault="0006012D" w:rsidP="0006012D">
      <w:pPr>
        <w:numPr>
          <w:ilvl w:val="0"/>
          <w:numId w:val="4"/>
        </w:num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соответствовать разработанному заданию;</w:t>
      </w:r>
    </w:p>
    <w:p w14:paraId="39245A37" w14:textId="77777777" w:rsidR="0006012D" w:rsidRPr="0006012D" w:rsidRDefault="0006012D" w:rsidP="0006012D">
      <w:pPr>
        <w:numPr>
          <w:ilvl w:val="0"/>
          <w:numId w:val="4"/>
        </w:num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включать анализ источников по теме с обобщениями и выводами, сопоставлениями и оценкой различных точек зрения;</w:t>
      </w:r>
    </w:p>
    <w:p w14:paraId="42A5BF8E" w14:textId="77777777" w:rsidR="0006012D" w:rsidRPr="0006012D" w:rsidRDefault="0006012D" w:rsidP="0006012D">
      <w:pPr>
        <w:numPr>
          <w:ilvl w:val="0"/>
          <w:numId w:val="4"/>
        </w:num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продемонстрировать требуемый уровень общенаучной и специальной подготовки обучающегося, его способность и умение применять на практике освоенные знания, практические умения, общие и профессиональные компетенции в соответствии с ФГОС СПО.</w:t>
      </w:r>
    </w:p>
    <w:p w14:paraId="6BB280AD"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После выбора и согласования темы курсовой работы с руководителем, составляется календарный план, в котором определяются сроки консультаций и выполнения этапов курсовой работы.</w:t>
      </w:r>
    </w:p>
    <w:p w14:paraId="39FF61BD"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Закрепление тем курсовых работ за студентами оформляется соответствующим приказом.</w:t>
      </w:r>
    </w:p>
    <w:p w14:paraId="155550ED" w14:textId="77777777" w:rsidR="0006012D" w:rsidRPr="0006012D" w:rsidRDefault="0006012D" w:rsidP="0006012D">
      <w:pPr>
        <w:spacing w:before="100" w:beforeAutospacing="1" w:after="100" w:afterAutospacing="1" w:line="240" w:lineRule="auto"/>
        <w:jc w:val="center"/>
        <w:rPr>
          <w:rFonts w:ascii="PT Sans" w:eastAsia="Times New Roman" w:hAnsi="PT Sans" w:cs="Times New Roman"/>
          <w:color w:val="000000"/>
          <w:sz w:val="24"/>
          <w:szCs w:val="24"/>
          <w:lang w:eastAsia="ru-RU"/>
        </w:rPr>
      </w:pPr>
      <w:r w:rsidRPr="0006012D">
        <w:rPr>
          <w:rFonts w:ascii="PT Sans" w:eastAsia="Times New Roman" w:hAnsi="PT Sans" w:cs="Times New Roman"/>
          <w:b/>
          <w:bCs/>
          <w:color w:val="000000"/>
          <w:sz w:val="24"/>
          <w:szCs w:val="24"/>
          <w:lang w:eastAsia="ru-RU"/>
        </w:rPr>
        <w:t>2.2. Типы курсовых работ и особенности их написания</w:t>
      </w:r>
    </w:p>
    <w:p w14:paraId="050E4F98"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Написание курсовой работы – творческий процесс, поэтому, чем лучше студент знает свою будущую специальность, тем привлекательнее и интереснее ему будет выполнять курсовую работу, выше будет ее уровень и качество.</w:t>
      </w:r>
    </w:p>
    <w:p w14:paraId="1110363D"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По содержанию курсовая работа может носить реферативный, практический или научно-исследовательский характер.</w:t>
      </w:r>
    </w:p>
    <w:p w14:paraId="35FD8898"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По структуре курсовая работа реферативного характера состоит из:</w:t>
      </w:r>
    </w:p>
    <w:p w14:paraId="5A6DFF2A" w14:textId="77777777" w:rsidR="0006012D" w:rsidRPr="0006012D" w:rsidRDefault="0006012D" w:rsidP="0006012D">
      <w:pPr>
        <w:numPr>
          <w:ilvl w:val="0"/>
          <w:numId w:val="5"/>
        </w:num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lastRenderedPageBreak/>
        <w:t>введения, в котором раскрываются актуальность и значение темы, формулируются цели и задачи работы;</w:t>
      </w:r>
    </w:p>
    <w:p w14:paraId="48E2E731" w14:textId="77777777" w:rsidR="0006012D" w:rsidRPr="0006012D" w:rsidRDefault="0006012D" w:rsidP="0006012D">
      <w:pPr>
        <w:numPr>
          <w:ilvl w:val="0"/>
          <w:numId w:val="5"/>
        </w:num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теоретической части, в которой даны история вопроса, уровень разработанности проблемы в теории и практике, посредством сравнительного анализа литературы;</w:t>
      </w:r>
    </w:p>
    <w:p w14:paraId="43CC2315" w14:textId="77777777" w:rsidR="0006012D" w:rsidRPr="0006012D" w:rsidRDefault="0006012D" w:rsidP="0006012D">
      <w:pPr>
        <w:numPr>
          <w:ilvl w:val="0"/>
          <w:numId w:val="5"/>
        </w:num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заключение, в котором содержатся выводы и рекомендации относительно возможностей использования материалов работы;</w:t>
      </w:r>
    </w:p>
    <w:p w14:paraId="096AC622" w14:textId="77777777" w:rsidR="0006012D" w:rsidRPr="0006012D" w:rsidRDefault="0006012D" w:rsidP="0006012D">
      <w:pPr>
        <w:numPr>
          <w:ilvl w:val="0"/>
          <w:numId w:val="5"/>
        </w:num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список использованных источников;</w:t>
      </w:r>
    </w:p>
    <w:p w14:paraId="603FB03C" w14:textId="77777777" w:rsidR="0006012D" w:rsidRPr="0006012D" w:rsidRDefault="0006012D" w:rsidP="0006012D">
      <w:pPr>
        <w:numPr>
          <w:ilvl w:val="0"/>
          <w:numId w:val="5"/>
        </w:num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приложения.</w:t>
      </w:r>
    </w:p>
    <w:p w14:paraId="0658DC3F"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По структуре курсовая работа практического характера состоит из:</w:t>
      </w:r>
    </w:p>
    <w:p w14:paraId="1A060653" w14:textId="77777777" w:rsidR="0006012D" w:rsidRPr="0006012D" w:rsidRDefault="0006012D" w:rsidP="0006012D">
      <w:pPr>
        <w:numPr>
          <w:ilvl w:val="0"/>
          <w:numId w:val="6"/>
        </w:num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введения, в котором раскрываются актуальность и значение темы, формулируются цели и задачи работы;</w:t>
      </w:r>
    </w:p>
    <w:p w14:paraId="742D62C9" w14:textId="77777777" w:rsidR="0006012D" w:rsidRPr="0006012D" w:rsidRDefault="0006012D" w:rsidP="0006012D">
      <w:pPr>
        <w:numPr>
          <w:ilvl w:val="0"/>
          <w:numId w:val="6"/>
        </w:num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основной части, которая состоит из двух разделов:</w:t>
      </w:r>
    </w:p>
    <w:p w14:paraId="0C33A18C" w14:textId="77777777" w:rsidR="0006012D" w:rsidRPr="0006012D" w:rsidRDefault="0006012D" w:rsidP="0006012D">
      <w:pPr>
        <w:numPr>
          <w:ilvl w:val="0"/>
          <w:numId w:val="6"/>
        </w:num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в первом разделе содержатся теоретические основы разрабатываемой темы;</w:t>
      </w:r>
    </w:p>
    <w:p w14:paraId="33C93A52" w14:textId="77777777" w:rsidR="0006012D" w:rsidRPr="0006012D" w:rsidRDefault="0006012D" w:rsidP="0006012D">
      <w:pPr>
        <w:numPr>
          <w:ilvl w:val="0"/>
          <w:numId w:val="6"/>
        </w:num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вторым разделом является практическая часть, которая представлена расчетами, графиками, таблицами, схемами и т.п.;</w:t>
      </w:r>
    </w:p>
    <w:p w14:paraId="49CF3A0C" w14:textId="77777777" w:rsidR="0006012D" w:rsidRPr="0006012D" w:rsidRDefault="0006012D" w:rsidP="0006012D">
      <w:pPr>
        <w:numPr>
          <w:ilvl w:val="0"/>
          <w:numId w:val="6"/>
        </w:num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заключения, в котором содержатся выводы и рекомендации относительно возможностей практического применения материалов работы;</w:t>
      </w:r>
    </w:p>
    <w:p w14:paraId="2DF2CB88" w14:textId="77777777" w:rsidR="0006012D" w:rsidRPr="0006012D" w:rsidRDefault="0006012D" w:rsidP="0006012D">
      <w:pPr>
        <w:numPr>
          <w:ilvl w:val="0"/>
          <w:numId w:val="6"/>
        </w:num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список использованных источников;</w:t>
      </w:r>
    </w:p>
    <w:p w14:paraId="5676ECD5" w14:textId="77777777" w:rsidR="0006012D" w:rsidRPr="0006012D" w:rsidRDefault="0006012D" w:rsidP="0006012D">
      <w:pPr>
        <w:numPr>
          <w:ilvl w:val="0"/>
          <w:numId w:val="6"/>
        </w:num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приложения.</w:t>
      </w:r>
    </w:p>
    <w:p w14:paraId="2B688BB6"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По структуре курсовая работа научно-исследовательского характера состоит из:</w:t>
      </w:r>
    </w:p>
    <w:p w14:paraId="64C480E8" w14:textId="77777777" w:rsidR="0006012D" w:rsidRPr="0006012D" w:rsidRDefault="0006012D" w:rsidP="0006012D">
      <w:pPr>
        <w:numPr>
          <w:ilvl w:val="0"/>
          <w:numId w:val="7"/>
        </w:num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введения, в котором раскрывается актуальность и значение темы, определяются цели и задачи исследования;</w:t>
      </w:r>
    </w:p>
    <w:p w14:paraId="61924289" w14:textId="77777777" w:rsidR="0006012D" w:rsidRPr="0006012D" w:rsidRDefault="0006012D" w:rsidP="0006012D">
      <w:pPr>
        <w:numPr>
          <w:ilvl w:val="0"/>
          <w:numId w:val="7"/>
        </w:num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основной части, которая обычно состоит из двух разделов:</w:t>
      </w:r>
    </w:p>
    <w:p w14:paraId="430F5E15" w14:textId="77777777" w:rsidR="0006012D" w:rsidRPr="0006012D" w:rsidRDefault="0006012D" w:rsidP="0006012D">
      <w:pPr>
        <w:numPr>
          <w:ilvl w:val="0"/>
          <w:numId w:val="7"/>
        </w:num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в первом разделе содержатся теоретические основы разрабатываемой темы, дана история вопроса, уровень разработанности проблемы в теории и практике;</w:t>
      </w:r>
    </w:p>
    <w:p w14:paraId="3F991D14" w14:textId="77777777" w:rsidR="0006012D" w:rsidRPr="0006012D" w:rsidRDefault="0006012D" w:rsidP="0006012D">
      <w:pPr>
        <w:numPr>
          <w:ilvl w:val="0"/>
          <w:numId w:val="7"/>
        </w:num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второй раздел представлен практической частью, в которой содержатся план проведения исследования, характеристики методов исследовательской работы, обоснование выбранного метода, основные этапы исследования, обработка и анализ результатов научно-исследовательской работы;</w:t>
      </w:r>
    </w:p>
    <w:p w14:paraId="6FFD4CBF" w14:textId="77777777" w:rsidR="0006012D" w:rsidRPr="0006012D" w:rsidRDefault="0006012D" w:rsidP="0006012D">
      <w:pPr>
        <w:numPr>
          <w:ilvl w:val="0"/>
          <w:numId w:val="7"/>
        </w:num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заключения, в котором содержатся выводы и рекомендации о возможности применения полученных результатов;</w:t>
      </w:r>
    </w:p>
    <w:p w14:paraId="63763C56" w14:textId="77777777" w:rsidR="0006012D" w:rsidRPr="0006012D" w:rsidRDefault="0006012D" w:rsidP="0006012D">
      <w:pPr>
        <w:numPr>
          <w:ilvl w:val="0"/>
          <w:numId w:val="7"/>
        </w:num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список использованных источников; приложения.</w:t>
      </w:r>
    </w:p>
    <w:p w14:paraId="49F5A04F" w14:textId="77777777" w:rsidR="0006012D" w:rsidRPr="0006012D" w:rsidRDefault="0006012D" w:rsidP="0006012D">
      <w:pPr>
        <w:spacing w:before="100" w:beforeAutospacing="1" w:after="100" w:afterAutospacing="1" w:line="240" w:lineRule="auto"/>
        <w:jc w:val="center"/>
        <w:rPr>
          <w:rFonts w:ascii="PT Sans" w:eastAsia="Times New Roman" w:hAnsi="PT Sans" w:cs="Times New Roman"/>
          <w:color w:val="000000"/>
          <w:sz w:val="24"/>
          <w:szCs w:val="24"/>
          <w:lang w:eastAsia="ru-RU"/>
        </w:rPr>
      </w:pPr>
      <w:r w:rsidRPr="0006012D">
        <w:rPr>
          <w:rFonts w:ascii="PT Sans" w:eastAsia="Times New Roman" w:hAnsi="PT Sans" w:cs="Times New Roman"/>
          <w:b/>
          <w:bCs/>
          <w:color w:val="000000"/>
          <w:sz w:val="24"/>
          <w:szCs w:val="24"/>
          <w:lang w:eastAsia="ru-RU"/>
        </w:rPr>
        <w:t>2.3. Подбор и ознакомление с литературой и другими источниками по избранной теме</w:t>
      </w:r>
    </w:p>
    <w:p w14:paraId="6F13D435"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В процессе получения знаний студент сталкивается с различными носителями информации. Понимание цели и предназначения каждого вида источника информации позволит более точно и правильно использовать их в своей работе.</w:t>
      </w:r>
    </w:p>
    <w:p w14:paraId="66C0E977"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b/>
          <w:bCs/>
          <w:color w:val="000000"/>
          <w:sz w:val="24"/>
          <w:szCs w:val="24"/>
          <w:lang w:eastAsia="ru-RU"/>
        </w:rPr>
        <w:t>Учебник, учебное пособие </w:t>
      </w:r>
      <w:r w:rsidRPr="0006012D">
        <w:rPr>
          <w:rFonts w:ascii="PT Sans" w:eastAsia="Times New Roman" w:hAnsi="PT Sans" w:cs="Times New Roman"/>
          <w:color w:val="000000"/>
          <w:sz w:val="24"/>
          <w:szCs w:val="24"/>
          <w:lang w:eastAsia="ru-RU"/>
        </w:rPr>
        <w:t xml:space="preserve">- книга, предназначенная для обучения по какому-либо предмету, учебной дисциплине. Представляет собой сжатый обзор наиболее признанных теоретических положений в области конкретного предмета. Учебник имеет четкую структуру в соответствии с программой изучения данной дисциплины, что </w:t>
      </w:r>
      <w:r w:rsidRPr="0006012D">
        <w:rPr>
          <w:rFonts w:ascii="PT Sans" w:eastAsia="Times New Roman" w:hAnsi="PT Sans" w:cs="Times New Roman"/>
          <w:color w:val="000000"/>
          <w:sz w:val="24"/>
          <w:szCs w:val="24"/>
          <w:lang w:eastAsia="ru-RU"/>
        </w:rPr>
        <w:lastRenderedPageBreak/>
        <w:t>позволяет студенту составить общее представление об основных понятиях, проблемах, вопросах предмета.</w:t>
      </w:r>
    </w:p>
    <w:p w14:paraId="11C96FF2"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b/>
          <w:bCs/>
          <w:color w:val="000000"/>
          <w:sz w:val="24"/>
          <w:szCs w:val="24"/>
          <w:lang w:eastAsia="ru-RU"/>
        </w:rPr>
        <w:t>Монография </w:t>
      </w:r>
      <w:r w:rsidRPr="0006012D">
        <w:rPr>
          <w:rFonts w:ascii="PT Sans" w:eastAsia="Times New Roman" w:hAnsi="PT Sans" w:cs="Times New Roman"/>
          <w:color w:val="000000"/>
          <w:sz w:val="24"/>
          <w:szCs w:val="24"/>
          <w:lang w:eastAsia="ru-RU"/>
        </w:rPr>
        <w:t>- научный труд, углубленно разрабатывающий одну тему, ограниченный круг вопросов. Необходима студенту для глубокого, детального знакомства с научной проблемой, наиболее полезна при выполнении курсовой работы.</w:t>
      </w:r>
    </w:p>
    <w:p w14:paraId="77D85819"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b/>
          <w:bCs/>
          <w:color w:val="000000"/>
          <w:sz w:val="24"/>
          <w:szCs w:val="24"/>
          <w:lang w:eastAsia="ru-RU"/>
        </w:rPr>
        <w:t>Научная статья </w:t>
      </w:r>
      <w:r w:rsidRPr="0006012D">
        <w:rPr>
          <w:rFonts w:ascii="PT Sans" w:eastAsia="Times New Roman" w:hAnsi="PT Sans" w:cs="Times New Roman"/>
          <w:color w:val="000000"/>
          <w:sz w:val="24"/>
          <w:szCs w:val="24"/>
          <w:lang w:eastAsia="ru-RU"/>
        </w:rPr>
        <w:t>- сочинение небольшого размера, опубликованное в специальном научном журнале или в научном сборнике. Статья обычно раскрывает какой-либо аспект рассматриваемой проблемы, в ней могут излагаться данные конкретных исследований. Поиск статей облегчается тем, что в последних номерах научных журналов содержится перечень опубликованных в них в течение года статей.</w:t>
      </w:r>
    </w:p>
    <w:p w14:paraId="41B8B855"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b/>
          <w:bCs/>
          <w:color w:val="000000"/>
          <w:sz w:val="24"/>
          <w:szCs w:val="24"/>
          <w:lang w:eastAsia="ru-RU"/>
        </w:rPr>
        <w:t>Автореферат диссертации </w:t>
      </w:r>
      <w:r w:rsidRPr="0006012D">
        <w:rPr>
          <w:rFonts w:ascii="PT Sans" w:eastAsia="Times New Roman" w:hAnsi="PT Sans" w:cs="Times New Roman"/>
          <w:color w:val="000000"/>
          <w:sz w:val="24"/>
          <w:szCs w:val="24"/>
          <w:lang w:eastAsia="ru-RU"/>
        </w:rPr>
        <w:t>- краткое изложение основных положений диссертации.</w:t>
      </w:r>
    </w:p>
    <w:p w14:paraId="66847B74"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b/>
          <w:bCs/>
          <w:color w:val="000000"/>
          <w:sz w:val="24"/>
          <w:szCs w:val="24"/>
          <w:lang w:eastAsia="ru-RU"/>
        </w:rPr>
        <w:t>Сайт в Интернете </w:t>
      </w:r>
      <w:r w:rsidRPr="0006012D">
        <w:rPr>
          <w:rFonts w:ascii="PT Sans" w:eastAsia="Times New Roman" w:hAnsi="PT Sans" w:cs="Times New Roman"/>
          <w:color w:val="000000"/>
          <w:sz w:val="24"/>
          <w:szCs w:val="24"/>
          <w:lang w:eastAsia="ru-RU"/>
        </w:rPr>
        <w:t>- электронный носитель информации. Эффективен преимущественно для получения общей, популярной информации по рассматриваемому вопросу. Рекомендуется для всестороннего изучения вопроса.</w:t>
      </w:r>
    </w:p>
    <w:p w14:paraId="03810489"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Подбирать литературу по курсовой работе (не менее 10 источников) следует сразу же после выбора темы. Делать это надо самостоятельно. Студенту необходимо показать свое умение пользоваться каталогами и библиографическими справочниками. При этом следует подбирать литературу, освещающую как теоретическую сторону проблемы, так и действующую практику. Это позволит выделить главную нить исследования и провести ее через всю работу.</w:t>
      </w:r>
    </w:p>
    <w:p w14:paraId="0797A4C2"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Используя средства Интернет, не следует скачивать бездумно все, что можно, и не сдавать этот материал целиком без изменений. Можно заимствовать отдельные абзацы, мысли и цитаты (с обязательной ссылкой на источники), а не полностью работы.</w:t>
      </w:r>
    </w:p>
    <w:p w14:paraId="5F9867AA"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По мере ознакомления с источниками они включаются в список использованной литературы.</w:t>
      </w:r>
    </w:p>
    <w:p w14:paraId="74CDBFA5"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При изучении литературы рекомендуется соблюдать определенную последовательность. Начинать следует с изучения законодательных материалов, учебников и учебных пособий. Затем можно перейти к монографиям. Заканчивать надо журнальными статьями и инструктивными материалами. Такая последовательность в изучении литературных источников позволяет постепенно накапливать и углублять знания, идти от простого к сложному, от общего к частному. Тщательное изучение литературы должно быть завершено до того, как начат подбор практического материала.</w:t>
      </w:r>
    </w:p>
    <w:p w14:paraId="143E0372" w14:textId="77777777" w:rsidR="0006012D" w:rsidRPr="0006012D" w:rsidRDefault="0006012D" w:rsidP="0006012D">
      <w:pPr>
        <w:spacing w:before="100" w:beforeAutospacing="1" w:after="100" w:afterAutospacing="1" w:line="240" w:lineRule="auto"/>
        <w:jc w:val="center"/>
        <w:rPr>
          <w:rFonts w:ascii="PT Sans" w:eastAsia="Times New Roman" w:hAnsi="PT Sans" w:cs="Times New Roman"/>
          <w:color w:val="000000"/>
          <w:sz w:val="24"/>
          <w:szCs w:val="24"/>
          <w:lang w:eastAsia="ru-RU"/>
        </w:rPr>
      </w:pPr>
      <w:r w:rsidRPr="0006012D">
        <w:rPr>
          <w:rFonts w:ascii="PT Sans" w:eastAsia="Times New Roman" w:hAnsi="PT Sans" w:cs="Times New Roman"/>
          <w:b/>
          <w:bCs/>
          <w:color w:val="000000"/>
          <w:sz w:val="24"/>
          <w:szCs w:val="24"/>
          <w:lang w:eastAsia="ru-RU"/>
        </w:rPr>
        <w:t>2.4. Составление плана курсовой работы</w:t>
      </w:r>
    </w:p>
    <w:p w14:paraId="2A16F279"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При составлении плана, прежде всего, следует определить примерный круг вопросов, которые будут рассмотрены в отдельных параграфах, и определена последовательность вопросов, которые будут в них излагаться.</w:t>
      </w:r>
    </w:p>
    <w:p w14:paraId="4D60DF6D"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lastRenderedPageBreak/>
        <w:t>Любая курсовая работа имеет свои отличительные особенности, вытекающие из своеобразия темы, объекта исследования, структуры работы, требований научного руководителя, наличия и полноты источников информации, глубины знаний студентом курсов экономических дисциплин, навыков и умений отражать теоретические и практические вопросы.</w:t>
      </w:r>
    </w:p>
    <w:p w14:paraId="18683FC7"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Вместе с тем каждая работа должна быть построена по общей схеме на основе единых методических указаний, отражающих современный уровень требований к завершающей стадии подготовки специалиста. Требование единства методики относится к форме построения составных частей, но не к их содержанию. План работы должен отражать основную идею работы, раскрыть ее содержание и характер. В нем следует выделить наиболее актуальные вопросы темы. Составленный план студент согласовывает с руководителем курсовой работы.</w:t>
      </w:r>
    </w:p>
    <w:p w14:paraId="72636D56" w14:textId="77777777" w:rsidR="0006012D" w:rsidRPr="0006012D" w:rsidRDefault="0006012D" w:rsidP="0006012D">
      <w:pPr>
        <w:spacing w:before="100" w:beforeAutospacing="1" w:after="100" w:afterAutospacing="1" w:line="240" w:lineRule="auto"/>
        <w:jc w:val="center"/>
        <w:rPr>
          <w:rFonts w:ascii="PT Sans" w:eastAsia="Times New Roman" w:hAnsi="PT Sans" w:cs="Times New Roman"/>
          <w:color w:val="000000"/>
          <w:sz w:val="24"/>
          <w:szCs w:val="24"/>
          <w:lang w:eastAsia="ru-RU"/>
        </w:rPr>
      </w:pPr>
      <w:r w:rsidRPr="0006012D">
        <w:rPr>
          <w:rFonts w:ascii="PT Sans" w:eastAsia="Times New Roman" w:hAnsi="PT Sans" w:cs="Times New Roman"/>
          <w:b/>
          <w:bCs/>
          <w:color w:val="000000"/>
          <w:sz w:val="24"/>
          <w:szCs w:val="24"/>
          <w:lang w:eastAsia="ru-RU"/>
        </w:rPr>
        <w:t>2.5. Сбор и обработка данных и написание текста курсовой работы</w:t>
      </w:r>
    </w:p>
    <w:p w14:paraId="6B667759"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Сбор и обработка фактических данных, публикаций в специальной литературе, теоретический анализ источников и литературы, систематизация и обобщение определение понятийного аппарата является серьезным и объемным этапом работы. Именно он помогает в дальнейшем сформировать основное содержание текста курсовой работы.</w:t>
      </w:r>
    </w:p>
    <w:p w14:paraId="54FD7BF4"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Особое внимание следует уделить понятиям, терминам, которые встречаются в содержании курсовой работы, дать четкое их определение с указанием источников или авторов. При работе с понятийным аппаратом следует указывать ссылки на учебники, научные статьи, монографии.</w:t>
      </w:r>
    </w:p>
    <w:p w14:paraId="1B892BC4"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Полезно делать выборки, определить методы и методики для практического исследования; выявить дискуссионные вопросы и нерешенные проблемы, что поможет выявить перспективы дальнейшего исследования.</w:t>
      </w:r>
    </w:p>
    <w:p w14:paraId="7860B5CC"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Систематизации собранного фактического и цифрового материала помогает сведение его в таблицы, диаграммы, графики и схемы, которые позволяют сделать сравнительный анализ и правильные выводы.</w:t>
      </w:r>
    </w:p>
    <w:p w14:paraId="312B4AC5" w14:textId="77777777" w:rsidR="0006012D" w:rsidRPr="0006012D" w:rsidRDefault="0006012D" w:rsidP="0006012D">
      <w:pPr>
        <w:spacing w:before="100" w:beforeAutospacing="1" w:after="100" w:afterAutospacing="1" w:line="240" w:lineRule="auto"/>
        <w:jc w:val="center"/>
        <w:rPr>
          <w:rFonts w:ascii="PT Sans" w:eastAsia="Times New Roman" w:hAnsi="PT Sans" w:cs="Times New Roman"/>
          <w:color w:val="000000"/>
          <w:sz w:val="24"/>
          <w:szCs w:val="24"/>
          <w:lang w:eastAsia="ru-RU"/>
        </w:rPr>
      </w:pPr>
      <w:r w:rsidRPr="0006012D">
        <w:rPr>
          <w:rFonts w:ascii="PT Sans" w:eastAsia="Times New Roman" w:hAnsi="PT Sans" w:cs="Times New Roman"/>
          <w:b/>
          <w:bCs/>
          <w:color w:val="000000"/>
          <w:sz w:val="24"/>
          <w:szCs w:val="24"/>
          <w:lang w:eastAsia="ru-RU"/>
        </w:rPr>
        <w:t>2.6. Написание текста курсовой работы и его оформление</w:t>
      </w:r>
    </w:p>
    <w:p w14:paraId="64E0448D"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Написание текста курсовой работы осуществляется по главам.</w:t>
      </w:r>
    </w:p>
    <w:p w14:paraId="0AB2BF06"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Как правило, начинают написание с введения курсовой работы, включающее раскрытие актуальности темы, степени ее разработанности, формулировку проблемы, взятую для анализа, а также задачи, которые ставит обучающийся перед собой в ходе написания работы.</w:t>
      </w:r>
    </w:p>
    <w:p w14:paraId="06570EF1"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Затем следует написание части курсовой работы, включающей в себя теоретический материал исследования; написание части курсовой работы, включающей в себя практический материал исследования, состоящий из таблиц, схем, рисунков и диаграмм.</w:t>
      </w:r>
    </w:p>
    <w:p w14:paraId="54E4EB26"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lastRenderedPageBreak/>
        <w:t>Подбор и оформление приложений по теме курсовой работы помогаем улучшить восприятие содержания основной части и вынести всю дополнительную или объемную информацию из текста основной части в приложение.</w:t>
      </w:r>
    </w:p>
    <w:p w14:paraId="6D1DE219"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Составление заключения курсовой работы, содержащее формулировку выводов и предложений по результатам теоретического и практического материала, как правило, коррелирует с введением и содержит выводы по работе, определение практической значимости результатов исследований, подтверждение расчетов экономического эффекта или разработку рекомендаций по организации и методике проведения исследований.</w:t>
      </w:r>
    </w:p>
    <w:p w14:paraId="2E77DC5C"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Оформление курсовой работы проводится в соответствии с методическими указаниями. Сдача работы на проверку руководителю осуществляется в строго установленный срок для написания отзыва.</w:t>
      </w:r>
    </w:p>
    <w:p w14:paraId="474D71E4" w14:textId="7BA5FD8F"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bookmarkStart w:id="2" w:name="3"/>
      <w:bookmarkEnd w:id="2"/>
    </w:p>
    <w:p w14:paraId="011701B6" w14:textId="77777777" w:rsidR="0006012D" w:rsidRPr="0006012D" w:rsidRDefault="0006012D" w:rsidP="0006012D">
      <w:pPr>
        <w:spacing w:before="100" w:beforeAutospacing="1" w:after="100" w:afterAutospacing="1" w:line="240" w:lineRule="auto"/>
        <w:jc w:val="center"/>
        <w:outlineLvl w:val="2"/>
        <w:rPr>
          <w:rFonts w:ascii="PT Sans" w:eastAsia="Times New Roman" w:hAnsi="PT Sans" w:cs="Times New Roman"/>
          <w:b/>
          <w:bCs/>
          <w:color w:val="000000"/>
          <w:sz w:val="27"/>
          <w:szCs w:val="27"/>
          <w:lang w:eastAsia="ru-RU"/>
        </w:rPr>
      </w:pPr>
      <w:r w:rsidRPr="0006012D">
        <w:rPr>
          <w:rFonts w:ascii="PT Sans" w:eastAsia="Times New Roman" w:hAnsi="PT Sans" w:cs="Times New Roman"/>
          <w:b/>
          <w:bCs/>
          <w:color w:val="000000"/>
          <w:sz w:val="27"/>
          <w:szCs w:val="27"/>
          <w:lang w:eastAsia="ru-RU"/>
        </w:rPr>
        <w:t>3. Требования к структуре и содержанию курсовой работы</w:t>
      </w:r>
    </w:p>
    <w:p w14:paraId="6AA95A56" w14:textId="77777777" w:rsidR="0006012D" w:rsidRPr="0006012D" w:rsidRDefault="0006012D" w:rsidP="0006012D">
      <w:pPr>
        <w:spacing w:before="100" w:beforeAutospacing="1" w:after="100" w:afterAutospacing="1" w:line="240" w:lineRule="auto"/>
        <w:jc w:val="center"/>
        <w:rPr>
          <w:rFonts w:ascii="PT Sans" w:eastAsia="Times New Roman" w:hAnsi="PT Sans" w:cs="Times New Roman"/>
          <w:color w:val="000000"/>
          <w:sz w:val="24"/>
          <w:szCs w:val="24"/>
          <w:lang w:eastAsia="ru-RU"/>
        </w:rPr>
      </w:pPr>
      <w:r w:rsidRPr="0006012D">
        <w:rPr>
          <w:rFonts w:ascii="PT Sans" w:eastAsia="Times New Roman" w:hAnsi="PT Sans" w:cs="Times New Roman"/>
          <w:b/>
          <w:bCs/>
          <w:color w:val="000000"/>
          <w:sz w:val="24"/>
          <w:szCs w:val="24"/>
          <w:lang w:eastAsia="ru-RU"/>
        </w:rPr>
        <w:t>3.1. Основные части курсовой работы</w:t>
      </w:r>
    </w:p>
    <w:p w14:paraId="7DFB906C"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Традиционно сложилась определенная композиционная структура курсовой работы, основными элементами которой в порядке их расположения являются следующие:</w:t>
      </w:r>
    </w:p>
    <w:p w14:paraId="36E07C37"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Рекомендуется следующая структура курсовой работы:</w:t>
      </w:r>
    </w:p>
    <w:p w14:paraId="5D0A22EB" w14:textId="77777777" w:rsidR="0006012D" w:rsidRPr="0006012D" w:rsidRDefault="0006012D" w:rsidP="0006012D">
      <w:pPr>
        <w:numPr>
          <w:ilvl w:val="0"/>
          <w:numId w:val="8"/>
        </w:num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титульный лист (Приложение 1);</w:t>
      </w:r>
    </w:p>
    <w:p w14:paraId="68EA8283" w14:textId="77777777" w:rsidR="0006012D" w:rsidRPr="0006012D" w:rsidRDefault="0006012D" w:rsidP="0006012D">
      <w:pPr>
        <w:numPr>
          <w:ilvl w:val="0"/>
          <w:numId w:val="8"/>
        </w:num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задание на курсовую работу;</w:t>
      </w:r>
    </w:p>
    <w:p w14:paraId="079DC013" w14:textId="77777777" w:rsidR="0006012D" w:rsidRPr="0006012D" w:rsidRDefault="0006012D" w:rsidP="0006012D">
      <w:pPr>
        <w:numPr>
          <w:ilvl w:val="0"/>
          <w:numId w:val="8"/>
        </w:num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содержание;</w:t>
      </w:r>
    </w:p>
    <w:p w14:paraId="49DE3C45" w14:textId="77777777" w:rsidR="0006012D" w:rsidRPr="0006012D" w:rsidRDefault="0006012D" w:rsidP="0006012D">
      <w:pPr>
        <w:numPr>
          <w:ilvl w:val="0"/>
          <w:numId w:val="8"/>
        </w:num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введение (1 - 3 стр.);</w:t>
      </w:r>
    </w:p>
    <w:p w14:paraId="6DBAF2B6" w14:textId="77777777" w:rsidR="0006012D" w:rsidRPr="0006012D" w:rsidRDefault="0006012D" w:rsidP="0006012D">
      <w:pPr>
        <w:numPr>
          <w:ilvl w:val="0"/>
          <w:numId w:val="8"/>
        </w:num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основная часть (18 – 19 стр.);</w:t>
      </w:r>
    </w:p>
    <w:p w14:paraId="37FE338B" w14:textId="77777777" w:rsidR="0006012D" w:rsidRPr="0006012D" w:rsidRDefault="0006012D" w:rsidP="0006012D">
      <w:pPr>
        <w:numPr>
          <w:ilvl w:val="0"/>
          <w:numId w:val="8"/>
        </w:num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заключение (1 - 3 стр.);</w:t>
      </w:r>
    </w:p>
    <w:p w14:paraId="2E0C260D" w14:textId="77777777" w:rsidR="0006012D" w:rsidRPr="0006012D" w:rsidRDefault="0006012D" w:rsidP="0006012D">
      <w:pPr>
        <w:numPr>
          <w:ilvl w:val="0"/>
          <w:numId w:val="8"/>
        </w:num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список использованных источников и литературы (10 - 15 источников);</w:t>
      </w:r>
    </w:p>
    <w:p w14:paraId="231C904C" w14:textId="77777777" w:rsidR="0006012D" w:rsidRPr="0006012D" w:rsidRDefault="0006012D" w:rsidP="0006012D">
      <w:pPr>
        <w:numPr>
          <w:ilvl w:val="0"/>
          <w:numId w:val="8"/>
        </w:num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приложения (по тексту изложения работы обязательно должны быть ссылки на номера приложений).</w:t>
      </w:r>
    </w:p>
    <w:p w14:paraId="19D889B4"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Общий объем курсовой работы должен составлять </w:t>
      </w:r>
      <w:r w:rsidRPr="0006012D">
        <w:rPr>
          <w:rFonts w:ascii="PT Sans" w:eastAsia="Times New Roman" w:hAnsi="PT Sans" w:cs="Times New Roman"/>
          <w:b/>
          <w:bCs/>
          <w:color w:val="000000"/>
          <w:sz w:val="24"/>
          <w:szCs w:val="24"/>
          <w:lang w:eastAsia="ru-RU"/>
        </w:rPr>
        <w:t>20 – 25</w:t>
      </w:r>
      <w:r w:rsidRPr="0006012D">
        <w:rPr>
          <w:rFonts w:ascii="PT Sans" w:eastAsia="Times New Roman" w:hAnsi="PT Sans" w:cs="Times New Roman"/>
          <w:color w:val="000000"/>
          <w:sz w:val="24"/>
          <w:szCs w:val="24"/>
          <w:lang w:eastAsia="ru-RU"/>
        </w:rPr>
        <w:t> страниц печатного текста, не считая приложений.</w:t>
      </w:r>
    </w:p>
    <w:p w14:paraId="23278CEB"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b/>
          <w:bCs/>
          <w:i/>
          <w:iCs/>
          <w:color w:val="000000"/>
          <w:sz w:val="24"/>
          <w:szCs w:val="24"/>
          <w:lang w:eastAsia="ru-RU"/>
        </w:rPr>
        <w:t>Титульный лист </w:t>
      </w:r>
      <w:r w:rsidRPr="0006012D">
        <w:rPr>
          <w:rFonts w:ascii="PT Sans" w:eastAsia="Times New Roman" w:hAnsi="PT Sans" w:cs="Times New Roman"/>
          <w:color w:val="000000"/>
          <w:sz w:val="24"/>
          <w:szCs w:val="24"/>
          <w:lang w:eastAsia="ru-RU"/>
        </w:rPr>
        <w:t>– установленный образец, который содержит название образовательного учреждения, а также тему курсовой работы (в полном соответствии с приказом по техникуму); фамилию, имя и отчество обучающегося, номер группы обучающегося, курс; инициалы и фамилии руководителя работы.</w:t>
      </w:r>
    </w:p>
    <w:p w14:paraId="3F55D4A2"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b/>
          <w:bCs/>
          <w:i/>
          <w:iCs/>
          <w:color w:val="000000"/>
          <w:sz w:val="24"/>
          <w:szCs w:val="24"/>
          <w:lang w:eastAsia="ru-RU"/>
        </w:rPr>
        <w:t>Содержание </w:t>
      </w:r>
      <w:r w:rsidRPr="0006012D">
        <w:rPr>
          <w:rFonts w:ascii="PT Sans" w:eastAsia="Times New Roman" w:hAnsi="PT Sans" w:cs="Times New Roman"/>
          <w:color w:val="000000"/>
          <w:sz w:val="24"/>
          <w:szCs w:val="24"/>
          <w:lang w:eastAsia="ru-RU"/>
        </w:rPr>
        <w:t>включает введение, наименования и номера глав и параграфов, заключение, список использованных источников информации, приложения с указанием их номеров.</w:t>
      </w:r>
    </w:p>
    <w:p w14:paraId="5ACB2CB5"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b/>
          <w:bCs/>
          <w:i/>
          <w:iCs/>
          <w:color w:val="000000"/>
          <w:sz w:val="24"/>
          <w:szCs w:val="24"/>
          <w:lang w:eastAsia="ru-RU"/>
        </w:rPr>
        <w:lastRenderedPageBreak/>
        <w:t>Во введении </w:t>
      </w:r>
      <w:r w:rsidRPr="0006012D">
        <w:rPr>
          <w:rFonts w:ascii="PT Sans" w:eastAsia="Times New Roman" w:hAnsi="PT Sans" w:cs="Times New Roman"/>
          <w:color w:val="000000"/>
          <w:sz w:val="24"/>
          <w:szCs w:val="24"/>
          <w:lang w:eastAsia="ru-RU"/>
        </w:rPr>
        <w:t>необходимо обосновать актуальность и практическую значимость выбранной темы, сформулировать цель и задачи, объект и предмет курсовой работы, круг рассматриваемых проблем. Введение – очень ответственная часть работы, поскольку оно не только ориентирует читателя в дальнейшем раскрытии темы, но и содержит все необходимые квалификационные характеристики самой работы. Поэтому основные части введения к курсовой работе рассмотрим подробно.</w:t>
      </w:r>
    </w:p>
    <w:p w14:paraId="3F7EFE23"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b/>
          <w:bCs/>
          <w:i/>
          <w:iCs/>
          <w:color w:val="000000"/>
          <w:sz w:val="24"/>
          <w:szCs w:val="24"/>
          <w:lang w:eastAsia="ru-RU"/>
        </w:rPr>
        <w:t>Актуальность </w:t>
      </w:r>
      <w:r w:rsidRPr="0006012D">
        <w:rPr>
          <w:rFonts w:ascii="PT Sans" w:eastAsia="Times New Roman" w:hAnsi="PT Sans" w:cs="Times New Roman"/>
          <w:color w:val="000000"/>
          <w:sz w:val="24"/>
          <w:szCs w:val="24"/>
          <w:lang w:eastAsia="ru-RU"/>
        </w:rPr>
        <w:t>- обязательное требование к любой научной работе. То, как ее автор умеет выбрать тему и насколько правильно он эту тему понимает и оценивает с точки зрения своевременности и значимости, характеризует его научную зрелость и профессиональную подготовленность. Освещение актуальности должно быть немногословным. Начинать ее описание издалека нет особой необходимости. Достаточно в пределах 1 абзаца показать главные факторы актуальности темы.</w:t>
      </w:r>
    </w:p>
    <w:p w14:paraId="05E84B27"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От формулировки научной проблемы и доказательства ее актуальности, логично перейти к формулировке </w:t>
      </w:r>
      <w:r w:rsidRPr="0006012D">
        <w:rPr>
          <w:rFonts w:ascii="PT Sans" w:eastAsia="Times New Roman" w:hAnsi="PT Sans" w:cs="Times New Roman"/>
          <w:b/>
          <w:bCs/>
          <w:i/>
          <w:iCs/>
          <w:color w:val="000000"/>
          <w:sz w:val="24"/>
          <w:szCs w:val="24"/>
          <w:lang w:eastAsia="ru-RU"/>
        </w:rPr>
        <w:t>цели курсовой работы</w:t>
      </w:r>
      <w:r w:rsidRPr="0006012D">
        <w:rPr>
          <w:rFonts w:ascii="PT Sans" w:eastAsia="Times New Roman" w:hAnsi="PT Sans" w:cs="Times New Roman"/>
          <w:color w:val="000000"/>
          <w:sz w:val="24"/>
          <w:szCs w:val="24"/>
          <w:lang w:eastAsia="ru-RU"/>
        </w:rPr>
        <w:t>, а также указать на </w:t>
      </w:r>
      <w:r w:rsidRPr="0006012D">
        <w:rPr>
          <w:rFonts w:ascii="PT Sans" w:eastAsia="Times New Roman" w:hAnsi="PT Sans" w:cs="Times New Roman"/>
          <w:b/>
          <w:bCs/>
          <w:i/>
          <w:iCs/>
          <w:color w:val="000000"/>
          <w:sz w:val="24"/>
          <w:szCs w:val="24"/>
          <w:lang w:eastAsia="ru-RU"/>
        </w:rPr>
        <w:t>конкретные задачи </w:t>
      </w:r>
      <w:r w:rsidRPr="0006012D">
        <w:rPr>
          <w:rFonts w:ascii="PT Sans" w:eastAsia="Times New Roman" w:hAnsi="PT Sans" w:cs="Times New Roman"/>
          <w:color w:val="000000"/>
          <w:sz w:val="24"/>
          <w:szCs w:val="24"/>
          <w:lang w:eastAsia="ru-RU"/>
        </w:rPr>
        <w:t>(3 - 5 задач), которые предстоит решать в соответствии с этой целью.</w:t>
      </w:r>
    </w:p>
    <w:p w14:paraId="3B97C0C1"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Это обычно делается в форме перечисления (изучить…, проанализировать…, описать… установить…, выявить…, вывести формулу…, разработать методику… и т.п.). Формулировки этих задач необходимо делать как можно более тщательно, поскольку описание их решения должно составить содержание глав работы.</w:t>
      </w:r>
    </w:p>
    <w:p w14:paraId="47CA7EAF"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Обязательным элементом введения является формулировка </w:t>
      </w:r>
      <w:r w:rsidRPr="0006012D">
        <w:rPr>
          <w:rFonts w:ascii="PT Sans" w:eastAsia="Times New Roman" w:hAnsi="PT Sans" w:cs="Times New Roman"/>
          <w:b/>
          <w:bCs/>
          <w:i/>
          <w:iCs/>
          <w:color w:val="000000"/>
          <w:sz w:val="24"/>
          <w:szCs w:val="24"/>
          <w:lang w:eastAsia="ru-RU"/>
        </w:rPr>
        <w:t>объекта и предмета исследования</w:t>
      </w:r>
      <w:r w:rsidRPr="0006012D">
        <w:rPr>
          <w:rFonts w:ascii="PT Sans" w:eastAsia="Times New Roman" w:hAnsi="PT Sans" w:cs="Times New Roman"/>
          <w:color w:val="000000"/>
          <w:sz w:val="24"/>
          <w:szCs w:val="24"/>
          <w:lang w:eastAsia="ru-RU"/>
        </w:rPr>
        <w:t>. Объект – это процесс или явления, порождающие проблемную ситуацию и избранные для изучения. Предмет – это то, что находится в границах объекта. Объект и предмет исследования как категории научного процесса соотносятся между собой как общее и частное. В объекте выделяется та его часть, которая служит предметом исследования. Именно на него и направлено основное внимание исследователя. Именно предмет работы определяет тему научной работы, которая обозначается на титульном листе как заглавие.</w:t>
      </w:r>
    </w:p>
    <w:p w14:paraId="3E6ADFDC"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Обязательным элементом введения научной работы является также указание на </w:t>
      </w:r>
      <w:r w:rsidRPr="0006012D">
        <w:rPr>
          <w:rFonts w:ascii="PT Sans" w:eastAsia="Times New Roman" w:hAnsi="PT Sans" w:cs="Times New Roman"/>
          <w:b/>
          <w:bCs/>
          <w:i/>
          <w:iCs/>
          <w:color w:val="000000"/>
          <w:sz w:val="24"/>
          <w:szCs w:val="24"/>
          <w:lang w:eastAsia="ru-RU"/>
        </w:rPr>
        <w:t>методы исследования</w:t>
      </w:r>
      <w:r w:rsidRPr="0006012D">
        <w:rPr>
          <w:rFonts w:ascii="PT Sans" w:eastAsia="Times New Roman" w:hAnsi="PT Sans" w:cs="Times New Roman"/>
          <w:color w:val="000000"/>
          <w:sz w:val="24"/>
          <w:szCs w:val="24"/>
          <w:lang w:eastAsia="ru-RU"/>
        </w:rPr>
        <w:t>, которые служат инструментом в добывании фактического материала, являясь необходимым условием достижения поставленной в работе цели. В качестве основных методов, которые активно используются в процессе подготовки курсовой работы, являются: теоретические (изучение и анализ научной литературы, нормативных документов; сравнение, изучение и обобщение практики, опыта работы; беседы, опросы, тесты), эмпирические (решение практических ситуаций, наблюдение, эксперимент), методы математической обработки информации и др.</w:t>
      </w:r>
    </w:p>
    <w:p w14:paraId="251ABE0F"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b/>
          <w:bCs/>
          <w:i/>
          <w:iCs/>
          <w:color w:val="000000"/>
          <w:sz w:val="24"/>
          <w:szCs w:val="24"/>
          <w:lang w:eastAsia="ru-RU"/>
        </w:rPr>
        <w:t>Основная часть курсовой работы </w:t>
      </w:r>
      <w:r w:rsidRPr="0006012D">
        <w:rPr>
          <w:rFonts w:ascii="PT Sans" w:eastAsia="Times New Roman" w:hAnsi="PT Sans" w:cs="Times New Roman"/>
          <w:color w:val="000000"/>
          <w:sz w:val="24"/>
          <w:szCs w:val="24"/>
          <w:lang w:eastAsia="ru-RU"/>
        </w:rPr>
        <w:t>включает главы и параграфы в соответствии с логической структурой изложения.</w:t>
      </w:r>
    </w:p>
    <w:p w14:paraId="0DFA15B3"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Название главы не должно дублировать название темы, а название параграфов – название глав. Формулировки должны быть лаконичными и отражать суть главы (параграфа).</w:t>
      </w:r>
    </w:p>
    <w:p w14:paraId="4E1F3C1C"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lastRenderedPageBreak/>
        <w:t>В основной части приводятся все существенные положения, раскрывающие тему курсовой работы. Описание методики бухгалтерского учета различных видов имущества предприятий необходимо иллюстрировать примерами корреспонденций счетов по типовым хозяйственным операциям. Также в работе могут приводиться примеры хозяйственных ситуаций с описанием методики расчета сумм хозяйственных операций или экономических показателей.</w:t>
      </w:r>
    </w:p>
    <w:p w14:paraId="1F51CDF9"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 xml:space="preserve">Основная часть </w:t>
      </w:r>
      <w:proofErr w:type="gramStart"/>
      <w:r w:rsidRPr="0006012D">
        <w:rPr>
          <w:rFonts w:ascii="PT Sans" w:eastAsia="Times New Roman" w:hAnsi="PT Sans" w:cs="Times New Roman"/>
          <w:color w:val="000000"/>
          <w:sz w:val="24"/>
          <w:szCs w:val="24"/>
          <w:lang w:eastAsia="ru-RU"/>
        </w:rPr>
        <w:t>курсовой  работы</w:t>
      </w:r>
      <w:proofErr w:type="gramEnd"/>
      <w:r w:rsidRPr="0006012D">
        <w:rPr>
          <w:rFonts w:ascii="PT Sans" w:eastAsia="Times New Roman" w:hAnsi="PT Sans" w:cs="Times New Roman"/>
          <w:color w:val="000000"/>
          <w:sz w:val="24"/>
          <w:szCs w:val="24"/>
          <w:lang w:eastAsia="ru-RU"/>
        </w:rPr>
        <w:t xml:space="preserve"> должна содержать, как правило, две главы.</w:t>
      </w:r>
    </w:p>
    <w:p w14:paraId="20578E18"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b/>
          <w:bCs/>
          <w:i/>
          <w:iCs/>
          <w:color w:val="000000"/>
          <w:sz w:val="24"/>
          <w:szCs w:val="24"/>
          <w:lang w:eastAsia="ru-RU"/>
        </w:rPr>
        <w:t>Первая глава </w:t>
      </w:r>
      <w:r w:rsidRPr="0006012D">
        <w:rPr>
          <w:rFonts w:ascii="PT Sans" w:eastAsia="Times New Roman" w:hAnsi="PT Sans" w:cs="Times New Roman"/>
          <w:color w:val="000000"/>
          <w:sz w:val="24"/>
          <w:szCs w:val="24"/>
          <w:lang w:eastAsia="ru-RU"/>
        </w:rPr>
        <w:t>посвящается теоретическим аспектам изучаемого объекта и предмета курсовой работы. В ней содержится обзор используемых источников информации, нормативной базы по теме курсовой работы.</w:t>
      </w:r>
    </w:p>
    <w:p w14:paraId="59F2F0E1"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b/>
          <w:bCs/>
          <w:i/>
          <w:iCs/>
          <w:color w:val="000000"/>
          <w:sz w:val="24"/>
          <w:szCs w:val="24"/>
          <w:lang w:eastAsia="ru-RU"/>
        </w:rPr>
        <w:t>Вторая глава </w:t>
      </w:r>
      <w:r w:rsidRPr="0006012D">
        <w:rPr>
          <w:rFonts w:ascii="PT Sans" w:eastAsia="Times New Roman" w:hAnsi="PT Sans" w:cs="Times New Roman"/>
          <w:color w:val="000000"/>
          <w:sz w:val="24"/>
          <w:szCs w:val="24"/>
          <w:lang w:eastAsia="ru-RU"/>
        </w:rPr>
        <w:t>посвящается анализу практического материала.</w:t>
      </w:r>
    </w:p>
    <w:p w14:paraId="580FD07D"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Содержание практической части курсовой работы является индивидуальным для каждого обучающегося в соответствии с темой курсовой работы и должно содержать анализ сведений, полученных при проведении исследования. Структура анализа этой части состоит из оценки основных блок-параметров:</w:t>
      </w:r>
    </w:p>
    <w:p w14:paraId="71BE22B3" w14:textId="77777777" w:rsidR="0006012D" w:rsidRPr="0006012D" w:rsidRDefault="0006012D" w:rsidP="0006012D">
      <w:pPr>
        <w:numPr>
          <w:ilvl w:val="0"/>
          <w:numId w:val="9"/>
        </w:num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описание объекта исследования:</w:t>
      </w:r>
    </w:p>
    <w:p w14:paraId="26461E52" w14:textId="77777777" w:rsidR="0006012D" w:rsidRPr="0006012D" w:rsidRDefault="0006012D" w:rsidP="0006012D">
      <w:pPr>
        <w:numPr>
          <w:ilvl w:val="0"/>
          <w:numId w:val="9"/>
        </w:num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анализ степени применения темы курсовой работы в деятельности организации.</w:t>
      </w:r>
    </w:p>
    <w:p w14:paraId="6B05FBD7" w14:textId="77777777" w:rsidR="0006012D" w:rsidRPr="0006012D" w:rsidRDefault="0006012D" w:rsidP="0006012D">
      <w:pPr>
        <w:numPr>
          <w:ilvl w:val="0"/>
          <w:numId w:val="9"/>
        </w:num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анализ выявленных ошибок и недочетов в работе предприятия.</w:t>
      </w:r>
    </w:p>
    <w:p w14:paraId="5F9B4EF4" w14:textId="77777777" w:rsidR="0006012D" w:rsidRPr="0006012D" w:rsidRDefault="0006012D" w:rsidP="0006012D">
      <w:pPr>
        <w:numPr>
          <w:ilvl w:val="0"/>
          <w:numId w:val="9"/>
        </w:num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описание имеющихся путей решения выявленных проблем;</w:t>
      </w:r>
    </w:p>
    <w:p w14:paraId="6430DD8D" w14:textId="77777777" w:rsidR="0006012D" w:rsidRPr="0006012D" w:rsidRDefault="0006012D" w:rsidP="0006012D">
      <w:pPr>
        <w:numPr>
          <w:ilvl w:val="0"/>
          <w:numId w:val="9"/>
        </w:num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выводы.</w:t>
      </w:r>
    </w:p>
    <w:p w14:paraId="41B04E2D"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b/>
          <w:bCs/>
          <w:i/>
          <w:iCs/>
          <w:color w:val="000000"/>
          <w:sz w:val="24"/>
          <w:szCs w:val="24"/>
          <w:lang w:eastAsia="ru-RU"/>
        </w:rPr>
        <w:t>Заключение </w:t>
      </w:r>
      <w:r w:rsidRPr="0006012D">
        <w:rPr>
          <w:rFonts w:ascii="PT Sans" w:eastAsia="Times New Roman" w:hAnsi="PT Sans" w:cs="Times New Roman"/>
          <w:color w:val="000000"/>
          <w:sz w:val="24"/>
          <w:szCs w:val="24"/>
          <w:lang w:eastAsia="ru-RU"/>
        </w:rPr>
        <w:t>является завершающей частью курсовой работы, которое содержит выводы и предложения с их кратким обоснованием в соответствии с поставленной целью и задачами, раскрывает значимость полученных результатов. Заключение не должно составлять более трех страниц текста. Заключение лежит в основе доклада обучающегося на защите.</w:t>
      </w:r>
    </w:p>
    <w:p w14:paraId="23B3FA07"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Заключение (выводы и предложения) должно логично завершать проведенное исследование и синтезировать наиболее значимые итоги курсовой работы. Выводы и предложения располагаются в последовательности изложения вопросов основной части работы. В них показывается, как достигнута цель и решены задачи, поставленные во введении, в сжатой, тезисной форме излагаются главные результаты исследования и, если необходимо в соответствии с темой, фиксируются пути или конкретные мероприятия по совершенствованию изучаемых процессов. Не допускается делать выводы, отражающие какие-либо общие вопросы и не относящиеся непосредственно к предмету и объекту исследования.</w:t>
      </w:r>
    </w:p>
    <w:p w14:paraId="4A8BA4AD"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b/>
          <w:bCs/>
          <w:i/>
          <w:iCs/>
          <w:color w:val="000000"/>
          <w:sz w:val="24"/>
          <w:szCs w:val="24"/>
          <w:lang w:eastAsia="ru-RU"/>
        </w:rPr>
        <w:t>Список использованных источников и литературы </w:t>
      </w:r>
      <w:r w:rsidRPr="0006012D">
        <w:rPr>
          <w:rFonts w:ascii="PT Sans" w:eastAsia="Times New Roman" w:hAnsi="PT Sans" w:cs="Times New Roman"/>
          <w:color w:val="000000"/>
          <w:sz w:val="24"/>
          <w:szCs w:val="24"/>
          <w:lang w:eastAsia="ru-RU"/>
        </w:rPr>
        <w:t>отражает перечень источников, которые использовались при написании курсовой работы, составленный в следующем порядке:</w:t>
      </w:r>
    </w:p>
    <w:p w14:paraId="6A395B49" w14:textId="77777777" w:rsidR="0006012D" w:rsidRPr="0006012D" w:rsidRDefault="0006012D" w:rsidP="0006012D">
      <w:pPr>
        <w:numPr>
          <w:ilvl w:val="0"/>
          <w:numId w:val="10"/>
        </w:num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законы Российской Федерации;</w:t>
      </w:r>
    </w:p>
    <w:p w14:paraId="356FE293" w14:textId="77777777" w:rsidR="0006012D" w:rsidRPr="0006012D" w:rsidRDefault="0006012D" w:rsidP="0006012D">
      <w:pPr>
        <w:numPr>
          <w:ilvl w:val="0"/>
          <w:numId w:val="10"/>
        </w:num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lastRenderedPageBreak/>
        <w:t>указы Президента Российской Федерации;</w:t>
      </w:r>
    </w:p>
    <w:p w14:paraId="20540030" w14:textId="77777777" w:rsidR="0006012D" w:rsidRPr="0006012D" w:rsidRDefault="0006012D" w:rsidP="0006012D">
      <w:pPr>
        <w:numPr>
          <w:ilvl w:val="0"/>
          <w:numId w:val="10"/>
        </w:num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постановления Правительства Российской Федерации;</w:t>
      </w:r>
    </w:p>
    <w:p w14:paraId="519802A9" w14:textId="77777777" w:rsidR="0006012D" w:rsidRPr="0006012D" w:rsidRDefault="0006012D" w:rsidP="0006012D">
      <w:pPr>
        <w:numPr>
          <w:ilvl w:val="0"/>
          <w:numId w:val="10"/>
        </w:num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нормативные акты, инструкции;</w:t>
      </w:r>
    </w:p>
    <w:p w14:paraId="4FAAE356" w14:textId="77777777" w:rsidR="0006012D" w:rsidRPr="0006012D" w:rsidRDefault="0006012D" w:rsidP="0006012D">
      <w:pPr>
        <w:numPr>
          <w:ilvl w:val="0"/>
          <w:numId w:val="10"/>
        </w:num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иные официальные материалы (резолюции-рекомендации международных организаций и конференций, официальные доклады, официальные отчеты и др.);</w:t>
      </w:r>
    </w:p>
    <w:p w14:paraId="69E04131" w14:textId="77777777" w:rsidR="0006012D" w:rsidRPr="0006012D" w:rsidRDefault="0006012D" w:rsidP="0006012D">
      <w:pPr>
        <w:numPr>
          <w:ilvl w:val="0"/>
          <w:numId w:val="10"/>
        </w:num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монографии, учебники, учебные пособия (в алфавитном порядке);</w:t>
      </w:r>
    </w:p>
    <w:p w14:paraId="5B31E4AB" w14:textId="77777777" w:rsidR="0006012D" w:rsidRPr="0006012D" w:rsidRDefault="0006012D" w:rsidP="0006012D">
      <w:pPr>
        <w:numPr>
          <w:ilvl w:val="0"/>
          <w:numId w:val="10"/>
        </w:num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иностранная литература;</w:t>
      </w:r>
    </w:p>
    <w:p w14:paraId="241E553B" w14:textId="77777777" w:rsidR="0006012D" w:rsidRPr="0006012D" w:rsidRDefault="0006012D" w:rsidP="0006012D">
      <w:pPr>
        <w:numPr>
          <w:ilvl w:val="0"/>
          <w:numId w:val="10"/>
        </w:num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интернет-ресурсы.</w:t>
      </w:r>
    </w:p>
    <w:p w14:paraId="3AB87B7F"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b/>
          <w:bCs/>
          <w:i/>
          <w:iCs/>
          <w:color w:val="000000"/>
          <w:sz w:val="24"/>
          <w:szCs w:val="24"/>
          <w:lang w:eastAsia="ru-RU"/>
        </w:rPr>
        <w:t>Приложения </w:t>
      </w:r>
      <w:r w:rsidRPr="0006012D">
        <w:rPr>
          <w:rFonts w:ascii="PT Sans" w:eastAsia="Times New Roman" w:hAnsi="PT Sans" w:cs="Times New Roman"/>
          <w:color w:val="000000"/>
          <w:sz w:val="24"/>
          <w:szCs w:val="24"/>
          <w:lang w:eastAsia="ru-RU"/>
        </w:rPr>
        <w:t>могут состоять из дополнительных справочных материалов, имеющих вспомогательное значение, например: копий документов, выдержек из отчетных материалов, статистических данных, схем, таблиц, диаграмм, программ, положений</w:t>
      </w:r>
    </w:p>
    <w:p w14:paraId="5266806A"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b/>
          <w:bCs/>
          <w:color w:val="000000"/>
          <w:sz w:val="24"/>
          <w:szCs w:val="24"/>
          <w:lang w:eastAsia="ru-RU"/>
        </w:rPr>
        <w:t>Библиографическое описание литературных источников </w:t>
      </w:r>
      <w:r w:rsidRPr="0006012D">
        <w:rPr>
          <w:rFonts w:ascii="PT Sans" w:eastAsia="Times New Roman" w:hAnsi="PT Sans" w:cs="Times New Roman"/>
          <w:color w:val="000000"/>
          <w:sz w:val="24"/>
          <w:szCs w:val="24"/>
          <w:lang w:eastAsia="ru-RU"/>
        </w:rPr>
        <w:t>оформляется следующим образом:</w:t>
      </w:r>
    </w:p>
    <w:p w14:paraId="41595513"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Пример 1: нормативные документы</w:t>
      </w:r>
    </w:p>
    <w:p w14:paraId="1B218954"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 Конституция Российской Федерации. – Новосибирск: Сиб. унив. изд-во, 2017. – 48 с.</w:t>
      </w:r>
    </w:p>
    <w:p w14:paraId="709E23AB"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Пример 2: основной список литературы</w:t>
      </w:r>
    </w:p>
    <w:p w14:paraId="7DCB543F" w14:textId="77777777" w:rsidR="0006012D" w:rsidRPr="0006012D" w:rsidRDefault="0006012D" w:rsidP="0006012D">
      <w:pPr>
        <w:numPr>
          <w:ilvl w:val="0"/>
          <w:numId w:val="11"/>
        </w:num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Виноградова, Н.А. Пишем реферат, доклад, выпускную квалификационную работу [Текст] / учеб. пособие для студ. высш</w:t>
      </w:r>
      <w:proofErr w:type="gramStart"/>
      <w:r w:rsidRPr="0006012D">
        <w:rPr>
          <w:rFonts w:ascii="PT Sans" w:eastAsia="Times New Roman" w:hAnsi="PT Sans" w:cs="Times New Roman"/>
          <w:color w:val="000000"/>
          <w:sz w:val="24"/>
          <w:szCs w:val="24"/>
          <w:lang w:eastAsia="ru-RU"/>
        </w:rPr>
        <w:t>.</w:t>
      </w:r>
      <w:proofErr w:type="gramEnd"/>
      <w:r w:rsidRPr="0006012D">
        <w:rPr>
          <w:rFonts w:ascii="PT Sans" w:eastAsia="Times New Roman" w:hAnsi="PT Sans" w:cs="Times New Roman"/>
          <w:color w:val="000000"/>
          <w:sz w:val="24"/>
          <w:szCs w:val="24"/>
          <w:lang w:eastAsia="ru-RU"/>
        </w:rPr>
        <w:t xml:space="preserve"> и сред. проф. учеб. заведений / Н.А.Виноградова, Л.В.Борикова. – 8-е изд., стер. – М.: Издательский центр «Академия», 2016. – 96 с.</w:t>
      </w:r>
    </w:p>
    <w:p w14:paraId="7C6C0246" w14:textId="77777777" w:rsidR="0006012D" w:rsidRPr="0006012D" w:rsidRDefault="0006012D" w:rsidP="0006012D">
      <w:pPr>
        <w:numPr>
          <w:ilvl w:val="0"/>
          <w:numId w:val="11"/>
        </w:num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 xml:space="preserve">Сахарова, В.И. Культура оформления научно-исследовательских работ [Текст]: учебно-методическое пособие / В.И.Сахарова, Л.А.Богданова; под науч. ред. Т.С. Паниной - Кемерово: изд-во ГОУ «КРИРПО», 2015. - 72 с. — ISBN 978-5-91103-136-7. — </w:t>
      </w:r>
      <w:proofErr w:type="gramStart"/>
      <w:r w:rsidRPr="0006012D">
        <w:rPr>
          <w:rFonts w:ascii="PT Sans" w:eastAsia="Times New Roman" w:hAnsi="PT Sans" w:cs="Times New Roman"/>
          <w:color w:val="000000"/>
          <w:sz w:val="24"/>
          <w:szCs w:val="24"/>
          <w:lang w:eastAsia="ru-RU"/>
        </w:rPr>
        <w:t>Текст :</w:t>
      </w:r>
      <w:proofErr w:type="gramEnd"/>
      <w:r w:rsidRPr="0006012D">
        <w:rPr>
          <w:rFonts w:ascii="PT Sans" w:eastAsia="Times New Roman" w:hAnsi="PT Sans" w:cs="Times New Roman"/>
          <w:color w:val="000000"/>
          <w:sz w:val="24"/>
          <w:szCs w:val="24"/>
          <w:lang w:eastAsia="ru-RU"/>
        </w:rPr>
        <w:t xml:space="preserve"> электронный // Электронно-библиотечная система IPR BOOKS : [сайт]. — URL: </w:t>
      </w:r>
      <w:hyperlink r:id="rId10" w:history="1">
        <w:r w:rsidRPr="0006012D">
          <w:rPr>
            <w:rFonts w:ascii="PT Sans" w:eastAsia="Times New Roman" w:hAnsi="PT Sans" w:cs="Times New Roman"/>
            <w:color w:val="2C496C"/>
            <w:sz w:val="24"/>
            <w:szCs w:val="24"/>
            <w:lang w:eastAsia="ru-RU"/>
          </w:rPr>
          <w:t>http://www.iprbookshop.ru/51383.html</w:t>
        </w:r>
      </w:hyperlink>
    </w:p>
    <w:p w14:paraId="56A02E57" w14:textId="77777777" w:rsidR="0006012D" w:rsidRPr="0006012D" w:rsidRDefault="0006012D" w:rsidP="0006012D">
      <w:pPr>
        <w:spacing w:before="100" w:beforeAutospacing="1" w:after="100" w:afterAutospacing="1" w:line="240" w:lineRule="auto"/>
        <w:jc w:val="center"/>
        <w:rPr>
          <w:rFonts w:ascii="PT Sans" w:eastAsia="Times New Roman" w:hAnsi="PT Sans" w:cs="Times New Roman"/>
          <w:color w:val="000000"/>
          <w:sz w:val="24"/>
          <w:szCs w:val="24"/>
          <w:lang w:eastAsia="ru-RU"/>
        </w:rPr>
      </w:pPr>
      <w:r w:rsidRPr="0006012D">
        <w:rPr>
          <w:rFonts w:ascii="PT Sans" w:eastAsia="Times New Roman" w:hAnsi="PT Sans" w:cs="Times New Roman"/>
          <w:b/>
          <w:bCs/>
          <w:color w:val="000000"/>
          <w:sz w:val="24"/>
          <w:szCs w:val="24"/>
          <w:lang w:eastAsia="ru-RU"/>
        </w:rPr>
        <w:t>3.2. Требования к изложению текста работы</w:t>
      </w:r>
    </w:p>
    <w:p w14:paraId="5A1EA3A2"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Поскольку курсовая работа – это исследование, которое является, прежде всего, научно-исследовательской работой, ее языку и стилю следует уделять самое серьезное внимание. Действительно, именно языково-стилистическая культура лучше всего позволяет судить об общей культуре ее автора. Язык и стиль научной работы как часть письменной научной речи сложились под влиянием так называемого академического этикета, суть которого заключается в интерпретации собственной и привлекаемых точек зрения с целью обоснования научной истины. Уже выработались определенные традиции в общении ученых между собой как в устной, так и письменной речи. Однако не следует полагать, что существует свод "писаных правил" научной речи. Можно говорить лишь о некоторых особенностях научного языка, уже закрепленных традицией.</w:t>
      </w:r>
    </w:p>
    <w:p w14:paraId="64786A7F"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 xml:space="preserve">Для научного текста характерна смысловая законченность, целостность и связность. Важнейшим средством выражения логических связей являются здесь специальные </w:t>
      </w:r>
      <w:r w:rsidRPr="0006012D">
        <w:rPr>
          <w:rFonts w:ascii="PT Sans" w:eastAsia="Times New Roman" w:hAnsi="PT Sans" w:cs="Times New Roman"/>
          <w:color w:val="000000"/>
          <w:sz w:val="24"/>
          <w:szCs w:val="24"/>
          <w:lang w:eastAsia="ru-RU"/>
        </w:rPr>
        <w:lastRenderedPageBreak/>
        <w:t>функционально-синтаксические средства связи, указывающие на последовательность развития мысли (вначале; прежде всего; затем; во-первых; во-вторых; значит; итак и др.), противоречивые отношения (однако; между тем; в то время как; тем не менее), причинно-следственные отношения (следовательно; поэтому; благодаря этому; сообразно с этим; вследствие этого; кроме того; к тому же), переход от одной мысли к другой (прежде чем перейти к..., обратимся к..., рассмотрим, остановимся на..., рассмотрев, перейдет к..., необходимо остановиться на..., необходимо рассмотреть), итог, вывод (итак; таким образом; значит; в заключение отметим; все сказанное позволяет сделать вывод; подведя итог; следует сказать...).</w:t>
      </w:r>
    </w:p>
    <w:p w14:paraId="7A9A7282"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В качестве средств связи могут использоваться местоимения, прилагательные и причастия (данные; этот; такой; названные; указанные и др.).</w:t>
      </w:r>
    </w:p>
    <w:p w14:paraId="1227E668"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Не всегда такие и подобные им слова и словосочетания украшают слог, но они являются своеобразными дорожными знаками, которые предупреждают о поворотах мысли автора, информируют об особенностях его мыслительного пути. Читатель работы сразу понимает, что слова "действительно" или "в самом деле" указывают, что следующий за ними текст предназначен служить доказательством, слова "с другой стороны", "напротив" и "впрочем" готовят читателя к восприятию противопоставления, "ибо" - объяснения.</w:t>
      </w:r>
    </w:p>
    <w:p w14:paraId="1FBEDCF4"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В некоторых случаях словосочетания рассмотренного выше типа не только помогают обозначить переходы авторской мысли, но и способствуют улучшению рубрикации текста. Например, слова "приступим к рассмотрению" могут заменить заглавие рубрики. Они, играя роль невыделенных рубрик, разъясняют внутреннюю последовательность изложения, а потому в научном тексте очень полезны.</w:t>
      </w:r>
    </w:p>
    <w:p w14:paraId="782F46D1"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Для образования превосходной степени чаще всего используются слова "наиболее", "наименее". Не употребляется сравнительная степень прилагательного с приставкой "по" (например, "повыше", "побыстрее"), а также превосходная степень прилагательного с суффиксами -айш-, -ейш-, за исключением некоторых терминологических выражений, например, "мельчайшие частицы вещества".</w:t>
      </w:r>
    </w:p>
    <w:p w14:paraId="48BCB962"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Часто употребляется изъявительное наклонение глагола, редко - сослагательное наклонение и почти совсем не употребляется повелительное наклонение. Широко используются возвратные глаголы, пассивные конструкции, что обусловлено необходимостью подчеркнуть объект действия, предмет исследования (например, "В данной статье рассматриваются...", "Намечено выделить дополнительные кредиты...").</w:t>
      </w:r>
    </w:p>
    <w:p w14:paraId="0B20CF61"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В научной речи очень распространены указательные местоимения "этот", "тот", "такой". Они не только конкретизируют предмет, но и выражают логические связи между частями высказывания (например, "Эти данные служат достаточным основанием для вывода..."). Местоимения "что-то", "кое-что", "что-нибудь" в силу неопределенности их значения в тексте работ обычно не используются.</w:t>
      </w:r>
    </w:p>
    <w:p w14:paraId="04C06980"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 xml:space="preserve">Преобладают сложные союзные предложения. Отсюда богатство составных подчинительных союзов "благодаря тому что", "между тем как", "так как", "вместо того чтобы", "ввиду того что", "от того что", "вследствие того что", "после того как", "в то время </w:t>
      </w:r>
      <w:r w:rsidRPr="0006012D">
        <w:rPr>
          <w:rFonts w:ascii="PT Sans" w:eastAsia="Times New Roman" w:hAnsi="PT Sans" w:cs="Times New Roman"/>
          <w:color w:val="000000"/>
          <w:sz w:val="24"/>
          <w:szCs w:val="24"/>
          <w:lang w:eastAsia="ru-RU"/>
        </w:rPr>
        <w:lastRenderedPageBreak/>
        <w:t>как" и др. Особенно употребительны производные отыменные предлоги "в течение", "в соответствии с...", "в результате", "в отличие от...", "наряду с...", "в связи с..." и т. п.</w:t>
      </w:r>
    </w:p>
    <w:p w14:paraId="649BFBE2"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 xml:space="preserve">Объективность изложения - основная стилевая черта такой речи, которая вытекает из специфики научного познания, стремящегося установить научную истину. Отсюда наличие в тексте научных работ вводных слов и словосочетаний, указывающих на степень достоверности сообщения. Благодаря таким словам тот или иной факт можно представить как вполне достоверный (конечно, разумеется, действительно), как предполагаемый (видимо, надо полагать), как возможный (возможно, вероятно). Обязательным условием объективности изложения материала является также указание на то, каков источник сообщения, кем высказана та или иная мысль, кому конкретно принадлежит то или иное выражение. В тексте это условие можно реализовать, используя специальные вводные слова и словосочетания (по сообщению; по сведениям; по мнению; по данным; </w:t>
      </w:r>
      <w:proofErr w:type="gramStart"/>
      <w:r w:rsidRPr="0006012D">
        <w:rPr>
          <w:rFonts w:ascii="PT Sans" w:eastAsia="Times New Roman" w:hAnsi="PT Sans" w:cs="Times New Roman"/>
          <w:color w:val="000000"/>
          <w:sz w:val="24"/>
          <w:szCs w:val="24"/>
          <w:lang w:eastAsia="ru-RU"/>
        </w:rPr>
        <w:t>по нашему мнению</w:t>
      </w:r>
      <w:proofErr w:type="gramEnd"/>
      <w:r w:rsidRPr="0006012D">
        <w:rPr>
          <w:rFonts w:ascii="PT Sans" w:eastAsia="Times New Roman" w:hAnsi="PT Sans" w:cs="Times New Roman"/>
          <w:color w:val="000000"/>
          <w:sz w:val="24"/>
          <w:szCs w:val="24"/>
          <w:lang w:eastAsia="ru-RU"/>
        </w:rPr>
        <w:t xml:space="preserve"> и др.).</w:t>
      </w:r>
    </w:p>
    <w:p w14:paraId="4F1B09A2"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 xml:space="preserve">Стиль письменной научной речи </w:t>
      </w:r>
      <w:proofErr w:type="gramStart"/>
      <w:r w:rsidRPr="0006012D">
        <w:rPr>
          <w:rFonts w:ascii="PT Sans" w:eastAsia="Times New Roman" w:hAnsi="PT Sans" w:cs="Times New Roman"/>
          <w:color w:val="000000"/>
          <w:sz w:val="24"/>
          <w:szCs w:val="24"/>
          <w:lang w:eastAsia="ru-RU"/>
        </w:rPr>
        <w:t>- это</w:t>
      </w:r>
      <w:proofErr w:type="gramEnd"/>
      <w:r w:rsidRPr="0006012D">
        <w:rPr>
          <w:rFonts w:ascii="PT Sans" w:eastAsia="Times New Roman" w:hAnsi="PT Sans" w:cs="Times New Roman"/>
          <w:color w:val="000000"/>
          <w:sz w:val="24"/>
          <w:szCs w:val="24"/>
          <w:lang w:eastAsia="ru-RU"/>
        </w:rPr>
        <w:t xml:space="preserve"> безличный монолог. Поэтому изложение обычно ведется от третьего лица, так как внимание сосредоточено на содержании и логической последовательности сообщения, а не на субъекте. Поэтому не рекомендуется вести изложение от первого лица единственного числа: "я наблюдал", "я считаю", "по моему мнению" и т.п. Корректнее использовать местоимение "мы", но желательно обойтись без него. Допускаются обороты с сохранением первого лица множественного лица, в которых исключается местоимение "мы", т.е. фразы строятся с употреблением слов "наблюдаем", "устанавливаем", имеем". Можно использовать выражения: "на наш взгляд", </w:t>
      </w:r>
      <w:proofErr w:type="gramStart"/>
      <w:r w:rsidRPr="0006012D">
        <w:rPr>
          <w:rFonts w:ascii="PT Sans" w:eastAsia="Times New Roman" w:hAnsi="PT Sans" w:cs="Times New Roman"/>
          <w:color w:val="000000"/>
          <w:sz w:val="24"/>
          <w:szCs w:val="24"/>
          <w:lang w:eastAsia="ru-RU"/>
        </w:rPr>
        <w:t>"по нашему мнению</w:t>
      </w:r>
      <w:proofErr w:type="gramEnd"/>
      <w:r w:rsidRPr="0006012D">
        <w:rPr>
          <w:rFonts w:ascii="PT Sans" w:eastAsia="Times New Roman" w:hAnsi="PT Sans" w:cs="Times New Roman"/>
          <w:color w:val="000000"/>
          <w:sz w:val="24"/>
          <w:szCs w:val="24"/>
          <w:lang w:eastAsia="ru-RU"/>
        </w:rPr>
        <w:t>", однако предпочтительнее писать "по мнению автора" (курсовой работы) или выражать ту же мысль в безличной форме: "изучение опыта свидетельствует о том, что...", "на основании выполненного анализа можно утверждать...", "проведенные исследования подтвердили..." и т.п.</w:t>
      </w:r>
    </w:p>
    <w:p w14:paraId="5B4D6158"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Обычно в курсовой работе избегают вводных, общих фраз (например, "автор статьи рассматривает…"), излагают материал кратко и точно. Умение отделять основную информацию от второстепенной – одно из основных требований к реферирующему. Хорошие результаты в выработке умения выделять основную информацию дает известный прием, названный условно фильтрацией и сжатием текста, который включает в себя две операции:</w:t>
      </w:r>
    </w:p>
    <w:p w14:paraId="429C5079" w14:textId="77777777" w:rsidR="0006012D" w:rsidRPr="0006012D" w:rsidRDefault="0006012D" w:rsidP="0006012D">
      <w:pPr>
        <w:numPr>
          <w:ilvl w:val="0"/>
          <w:numId w:val="12"/>
        </w:num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разбивку текста на части по смыслу;</w:t>
      </w:r>
    </w:p>
    <w:p w14:paraId="01C81431" w14:textId="77777777" w:rsidR="0006012D" w:rsidRPr="0006012D" w:rsidRDefault="0006012D" w:rsidP="0006012D">
      <w:pPr>
        <w:numPr>
          <w:ilvl w:val="0"/>
          <w:numId w:val="12"/>
        </w:num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нахождение в каждой части текста одного слова, краткой фразы или обобщающей формулировки, выражающих основу содержания (ключевое понятие) этой части.</w:t>
      </w:r>
    </w:p>
    <w:p w14:paraId="73BB544B"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 xml:space="preserve">Напечатанная курсовая работа тщательно проверяется, все цитаты и цифровой материал сверяются. Автор несет полную ответственность за все опечатки как в собственном тексте, так и </w:t>
      </w:r>
      <w:proofErr w:type="gramStart"/>
      <w:r w:rsidRPr="0006012D">
        <w:rPr>
          <w:rFonts w:ascii="PT Sans" w:eastAsia="Times New Roman" w:hAnsi="PT Sans" w:cs="Times New Roman"/>
          <w:color w:val="000000"/>
          <w:sz w:val="24"/>
          <w:szCs w:val="24"/>
          <w:lang w:eastAsia="ru-RU"/>
        </w:rPr>
        <w:t>в цитатах</w:t>
      </w:r>
      <w:proofErr w:type="gramEnd"/>
      <w:r w:rsidRPr="0006012D">
        <w:rPr>
          <w:rFonts w:ascii="PT Sans" w:eastAsia="Times New Roman" w:hAnsi="PT Sans" w:cs="Times New Roman"/>
          <w:color w:val="000000"/>
          <w:sz w:val="24"/>
          <w:szCs w:val="24"/>
          <w:lang w:eastAsia="ru-RU"/>
        </w:rPr>
        <w:t xml:space="preserve"> и в научном аппарате.</w:t>
      </w:r>
    </w:p>
    <w:p w14:paraId="62D4044C" w14:textId="73732E0A"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Не выправленные опечатки не только создают неблагоприятное впечатление об авторе работы, характеризуя его небрежность, подчас граничащую с научной недобросовестностью, но и могут серьезно исказить его мысли.</w:t>
      </w:r>
      <w:bookmarkStart w:id="3" w:name="4"/>
      <w:bookmarkEnd w:id="3"/>
    </w:p>
    <w:p w14:paraId="7AB5B5F1" w14:textId="77777777" w:rsidR="0006012D" w:rsidRPr="0006012D" w:rsidRDefault="0006012D" w:rsidP="0006012D">
      <w:pPr>
        <w:spacing w:before="100" w:beforeAutospacing="1" w:after="100" w:afterAutospacing="1" w:line="240" w:lineRule="auto"/>
        <w:jc w:val="center"/>
        <w:outlineLvl w:val="2"/>
        <w:rPr>
          <w:rFonts w:ascii="PT Sans" w:eastAsia="Times New Roman" w:hAnsi="PT Sans" w:cs="Times New Roman"/>
          <w:b/>
          <w:bCs/>
          <w:color w:val="000000"/>
          <w:sz w:val="27"/>
          <w:szCs w:val="27"/>
          <w:lang w:eastAsia="ru-RU"/>
        </w:rPr>
      </w:pPr>
      <w:r w:rsidRPr="0006012D">
        <w:rPr>
          <w:rFonts w:ascii="PT Sans" w:eastAsia="Times New Roman" w:hAnsi="PT Sans" w:cs="Times New Roman"/>
          <w:b/>
          <w:bCs/>
          <w:color w:val="000000"/>
          <w:sz w:val="27"/>
          <w:szCs w:val="27"/>
          <w:lang w:eastAsia="ru-RU"/>
        </w:rPr>
        <w:lastRenderedPageBreak/>
        <w:t>4. Оформление курсовой работы</w:t>
      </w:r>
    </w:p>
    <w:p w14:paraId="2811D2B1"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Текст курсовой работы по объему составляет 20 - 25 страниц машинописного текста (допускается рукописный вариант).</w:t>
      </w:r>
    </w:p>
    <w:p w14:paraId="4ECC98C2"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Формат текста: Word for Windows, формат страницы А4, через полтора интервала.</w:t>
      </w:r>
    </w:p>
    <w:p w14:paraId="1A0D16C2"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 xml:space="preserve">Шрифт: размер (кегль) – 14; тип - Times New </w:t>
      </w:r>
      <w:proofErr w:type="gramStart"/>
      <w:r w:rsidRPr="0006012D">
        <w:rPr>
          <w:rFonts w:ascii="PT Sans" w:eastAsia="Times New Roman" w:hAnsi="PT Sans" w:cs="Times New Roman"/>
          <w:color w:val="000000"/>
          <w:sz w:val="24"/>
          <w:szCs w:val="24"/>
          <w:lang w:eastAsia="ru-RU"/>
        </w:rPr>
        <w:t>Roman .</w:t>
      </w:r>
      <w:proofErr w:type="gramEnd"/>
    </w:p>
    <w:p w14:paraId="032EC082"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Выравнивание по ширине</w:t>
      </w:r>
    </w:p>
    <w:p w14:paraId="339BFF43"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Поля: слева – 30 мм, справа - 10мм, сверху - 20мм, снизу - 20мм.</w:t>
      </w:r>
    </w:p>
    <w:p w14:paraId="029C847D"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Страницы необходимо пронумеровать в центре внизу страницы. На титульном листе и на следующих двух листах (задание и содержание работы), которые являются соответственно первой, второй и третьей страницей, номера страниц не проставляют.</w:t>
      </w:r>
    </w:p>
    <w:p w14:paraId="49935D0B"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Исправлять опечатки, описки и графические неточности допускается от руки чернилами черного цвета. При крупных ошибках материал перепечатывают.</w:t>
      </w:r>
    </w:p>
    <w:p w14:paraId="35653A3A"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 xml:space="preserve">Оформление текста </w:t>
      </w:r>
      <w:proofErr w:type="gramStart"/>
      <w:r w:rsidRPr="0006012D">
        <w:rPr>
          <w:rFonts w:ascii="PT Sans" w:eastAsia="Times New Roman" w:hAnsi="PT Sans" w:cs="Times New Roman"/>
          <w:color w:val="000000"/>
          <w:sz w:val="24"/>
          <w:szCs w:val="24"/>
          <w:lang w:eastAsia="ru-RU"/>
        </w:rPr>
        <w:t>курсовой  работы</w:t>
      </w:r>
      <w:proofErr w:type="gramEnd"/>
      <w:r w:rsidRPr="0006012D">
        <w:rPr>
          <w:rFonts w:ascii="PT Sans" w:eastAsia="Times New Roman" w:hAnsi="PT Sans" w:cs="Times New Roman"/>
          <w:color w:val="000000"/>
          <w:sz w:val="24"/>
          <w:szCs w:val="24"/>
          <w:lang w:eastAsia="ru-RU"/>
        </w:rPr>
        <w:t xml:space="preserve"> производится в соответствии с ГОСТ 7.32-2001 «Система стандартов по информации, библиотечному и издательскому делу. Отчет о научно-исследовательской работе. Структура и правила оформления».</w:t>
      </w:r>
    </w:p>
    <w:p w14:paraId="07779BA4"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Введение, каждую главу, заключение, список использованных источников, каждое приложение начинают с новой страницы.</w:t>
      </w:r>
    </w:p>
    <w:p w14:paraId="129A8A85"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 xml:space="preserve">Главы </w:t>
      </w:r>
      <w:proofErr w:type="gramStart"/>
      <w:r w:rsidRPr="0006012D">
        <w:rPr>
          <w:rFonts w:ascii="PT Sans" w:eastAsia="Times New Roman" w:hAnsi="PT Sans" w:cs="Times New Roman"/>
          <w:color w:val="000000"/>
          <w:sz w:val="24"/>
          <w:szCs w:val="24"/>
          <w:lang w:eastAsia="ru-RU"/>
        </w:rPr>
        <w:t>курсовой  работы</w:t>
      </w:r>
      <w:proofErr w:type="gramEnd"/>
      <w:r w:rsidRPr="0006012D">
        <w:rPr>
          <w:rFonts w:ascii="PT Sans" w:eastAsia="Times New Roman" w:hAnsi="PT Sans" w:cs="Times New Roman"/>
          <w:color w:val="000000"/>
          <w:sz w:val="24"/>
          <w:szCs w:val="24"/>
          <w:lang w:eastAsia="ru-RU"/>
        </w:rPr>
        <w:t xml:space="preserve"> нумеруют арабскими цифрами. Каждую главу подразделяют на параграфы, номера которых должны состоять из двух арабских цифр, разделенных точкой: первая означает номер соответствующей главы, вторая – параграфа. Номер главы и параграфа указывают перед их заголовком.</w:t>
      </w:r>
    </w:p>
    <w:p w14:paraId="4DC0BCAC"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Главы и параграфы должны иметь заголовки:</w:t>
      </w:r>
    </w:p>
    <w:p w14:paraId="761300B3" w14:textId="77777777" w:rsidR="0006012D" w:rsidRPr="0006012D" w:rsidRDefault="0006012D" w:rsidP="0006012D">
      <w:pPr>
        <w:numPr>
          <w:ilvl w:val="0"/>
          <w:numId w:val="13"/>
        </w:num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заголовки глав печатаются прописными буквами, заголовки параграфов - строчными буквами, за исключением первой буквы, заголовки не подчеркиваются, в конце точка не ставится, выделяются жирным шрифтом;</w:t>
      </w:r>
    </w:p>
    <w:p w14:paraId="520EDAA6" w14:textId="77777777" w:rsidR="0006012D" w:rsidRPr="0006012D" w:rsidRDefault="0006012D" w:rsidP="0006012D">
      <w:pPr>
        <w:numPr>
          <w:ilvl w:val="0"/>
          <w:numId w:val="13"/>
        </w:num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заголовки параграфов отделяются от текста сверху и снизу одним интервалом;</w:t>
      </w:r>
    </w:p>
    <w:p w14:paraId="1EE6E374" w14:textId="77777777" w:rsidR="0006012D" w:rsidRPr="0006012D" w:rsidRDefault="0006012D" w:rsidP="0006012D">
      <w:pPr>
        <w:numPr>
          <w:ilvl w:val="0"/>
          <w:numId w:val="13"/>
        </w:num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все заголовки форматируются по центру, переносы слов в заголовках не допускаются, точку в конце заголовка не ставят.</w:t>
      </w:r>
    </w:p>
    <w:p w14:paraId="1AB0A81E"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Названия глав и параграфов должны соответствовать их содержанию.</w:t>
      </w:r>
    </w:p>
    <w:p w14:paraId="062E4B9D"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Основную часть цифрового материала курсовой работы оформляют в аналитических таблицах, которые должны в сжатом виде содержать необходимые сведения и легко читаться.</w:t>
      </w:r>
    </w:p>
    <w:p w14:paraId="391768CD"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lastRenderedPageBreak/>
        <w:t>Не допускается разрыв таблицы на отдельные листы и не рекомендуется начинать и заканчивать разделы или главы таблицами. Таблицы сопровождают текстом, который полностью или частично должен предшествовать им, содержать их анализ с соответствующими выводами и не повторять приведенные в них цифровые данные.</w:t>
      </w:r>
    </w:p>
    <w:p w14:paraId="521C651A"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Оформление составных частей таблицы имеет свои особенности. Текст в таблицах следует печатать 12 обычным шрифтом Times New Roman, через один интервал. Таблицы должны иметь «сквозную» нумерацию и заголовки. Слово «Таблица» с соответствующим номером размещается по левому краю таблицы без абзаца. После номера таблицы через пробел ставится тире.</w:t>
      </w:r>
    </w:p>
    <w:p w14:paraId="265F6E1D"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Название таблицы печатается обычным 14 шрифтом Times New Roman через пробел после тире от номера таблицы. Оно должно отражать ее содержание, быть точным и кратким. В тексте работы слово таблица употребляется без сокращения, например: «… по данным таблицы 1…» Заголовки граф таблицы начинают с прописных букв, а подзаголовки – со строчных, если они составляют одно предложение с заголовком. В конце заголовков и подзаголовков таблиц знаки препинания не ставят. Заголовки указывают в единственном числе. Каждая графа таблицы должна быть пронумерована.</w:t>
      </w:r>
    </w:p>
    <w:p w14:paraId="361015F1"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Если в таблице используется несколько единиц измерения, то их необходимо указывать отдельно при названиях граф через запятую.</w:t>
      </w:r>
    </w:p>
    <w:p w14:paraId="22269C5D"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Кроме таблиц в работе возможны иллюстрации, которые именуются рисунками. Номер и название рисунка указывают под ним. Рисунки должны иметь «сквозную» нумерацию и название, отражающее их содержание. Слово рисунок в тексте курсовой работы употребляется без сокращения, например: «…на рисунке 1…».</w:t>
      </w:r>
    </w:p>
    <w:p w14:paraId="3E495F25"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 xml:space="preserve">Каждое имеющееся в </w:t>
      </w:r>
      <w:proofErr w:type="gramStart"/>
      <w:r w:rsidRPr="0006012D">
        <w:rPr>
          <w:rFonts w:ascii="PT Sans" w:eastAsia="Times New Roman" w:hAnsi="PT Sans" w:cs="Times New Roman"/>
          <w:color w:val="000000"/>
          <w:sz w:val="24"/>
          <w:szCs w:val="24"/>
          <w:lang w:eastAsia="ru-RU"/>
        </w:rPr>
        <w:t>курсовой  работе</w:t>
      </w:r>
      <w:proofErr w:type="gramEnd"/>
      <w:r w:rsidRPr="0006012D">
        <w:rPr>
          <w:rFonts w:ascii="PT Sans" w:eastAsia="Times New Roman" w:hAnsi="PT Sans" w:cs="Times New Roman"/>
          <w:color w:val="000000"/>
          <w:sz w:val="24"/>
          <w:szCs w:val="24"/>
          <w:lang w:eastAsia="ru-RU"/>
        </w:rPr>
        <w:t xml:space="preserve"> приложение начинают с новой страницы, в правом верхнем углу которого указывают «Приложение», а затем по центру дают заголовок. Каждому приложению присваивают номер (например: «Приложение 1» и т.д.), а в тексте работы на него дается ссылка «…в приложении 1…», ссылка в конце предложения заключается в скобки «</w:t>
      </w:r>
      <w:proofErr w:type="gramStart"/>
      <w:r w:rsidRPr="0006012D">
        <w:rPr>
          <w:rFonts w:ascii="PT Sans" w:eastAsia="Times New Roman" w:hAnsi="PT Sans" w:cs="Times New Roman"/>
          <w:color w:val="000000"/>
          <w:sz w:val="24"/>
          <w:szCs w:val="24"/>
          <w:lang w:eastAsia="ru-RU"/>
        </w:rPr>
        <w:t>…(</w:t>
      </w:r>
      <w:proofErr w:type="gramEnd"/>
      <w:r w:rsidRPr="0006012D">
        <w:rPr>
          <w:rFonts w:ascii="PT Sans" w:eastAsia="Times New Roman" w:hAnsi="PT Sans" w:cs="Times New Roman"/>
          <w:color w:val="000000"/>
          <w:sz w:val="24"/>
          <w:szCs w:val="24"/>
          <w:lang w:eastAsia="ru-RU"/>
        </w:rPr>
        <w:t>Приложение 1). …».</w:t>
      </w:r>
    </w:p>
    <w:p w14:paraId="1FD3F399"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 xml:space="preserve">Сокращение слов в тексте </w:t>
      </w:r>
      <w:proofErr w:type="gramStart"/>
      <w:r w:rsidRPr="0006012D">
        <w:rPr>
          <w:rFonts w:ascii="PT Sans" w:eastAsia="Times New Roman" w:hAnsi="PT Sans" w:cs="Times New Roman"/>
          <w:color w:val="000000"/>
          <w:sz w:val="24"/>
          <w:szCs w:val="24"/>
          <w:lang w:eastAsia="ru-RU"/>
        </w:rPr>
        <w:t>курсовой  работы</w:t>
      </w:r>
      <w:proofErr w:type="gramEnd"/>
      <w:r w:rsidRPr="0006012D">
        <w:rPr>
          <w:rFonts w:ascii="PT Sans" w:eastAsia="Times New Roman" w:hAnsi="PT Sans" w:cs="Times New Roman"/>
          <w:color w:val="000000"/>
          <w:sz w:val="24"/>
          <w:szCs w:val="24"/>
          <w:lang w:eastAsia="ru-RU"/>
        </w:rPr>
        <w:t xml:space="preserve"> не допускается за исключением общепринятых – тыс., млн., млрд. и т.д.; условные буквенные обозначения величин должны соответствовать установленным стандартам. Могут применяться узкоспециализированные сокращения, символы и термины. В данных случаях необходимо расшифровать их после первого упоминания, например: ФСА – функционально-стоимостной анализ и т.д. В последующем тексте эту расшифровку повторять не следует.</w:t>
      </w:r>
    </w:p>
    <w:p w14:paraId="2134F04D"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При ссылке в тексте курсовой работы на приведенные в конце нее источники информации указывают их порядковый номер, заключенный в скобки [15], [23] и т.д.</w:t>
      </w:r>
    </w:p>
    <w:p w14:paraId="06F38AE6"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Список использованных источников составляют в соответствии с требованиями ГОСТ 7.1.-2003 «Библиографическая запись. Библиографическое описание».</w:t>
      </w:r>
    </w:p>
    <w:p w14:paraId="482453A0"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b/>
          <w:bCs/>
          <w:color w:val="000000"/>
          <w:sz w:val="24"/>
          <w:szCs w:val="24"/>
          <w:lang w:eastAsia="ru-RU"/>
        </w:rPr>
        <w:lastRenderedPageBreak/>
        <w:t>Основные:</w:t>
      </w:r>
    </w:p>
    <w:p w14:paraId="34A8F233" w14:textId="77777777" w:rsidR="0006012D" w:rsidRPr="0006012D" w:rsidRDefault="0006012D" w:rsidP="0006012D">
      <w:pPr>
        <w:numPr>
          <w:ilvl w:val="0"/>
          <w:numId w:val="14"/>
        </w:num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Виноградова, Н.А. Пишем реферат, доклад, выпускную квалификационную работу [Текст] / учеб. пособие для студ. высш</w:t>
      </w:r>
      <w:proofErr w:type="gramStart"/>
      <w:r w:rsidRPr="0006012D">
        <w:rPr>
          <w:rFonts w:ascii="PT Sans" w:eastAsia="Times New Roman" w:hAnsi="PT Sans" w:cs="Times New Roman"/>
          <w:color w:val="000000"/>
          <w:sz w:val="24"/>
          <w:szCs w:val="24"/>
          <w:lang w:eastAsia="ru-RU"/>
        </w:rPr>
        <w:t>.</w:t>
      </w:r>
      <w:proofErr w:type="gramEnd"/>
      <w:r w:rsidRPr="0006012D">
        <w:rPr>
          <w:rFonts w:ascii="PT Sans" w:eastAsia="Times New Roman" w:hAnsi="PT Sans" w:cs="Times New Roman"/>
          <w:color w:val="000000"/>
          <w:sz w:val="24"/>
          <w:szCs w:val="24"/>
          <w:lang w:eastAsia="ru-RU"/>
        </w:rPr>
        <w:t xml:space="preserve"> и сред. проф. учеб. заведений / Н.А.Виноградова, Л.В.Борикова. – 8-е изд., стер. – М.: Издательский центр «Академия», 2016. – 96 с.</w:t>
      </w:r>
    </w:p>
    <w:p w14:paraId="50605688"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b/>
          <w:bCs/>
          <w:color w:val="000000"/>
          <w:sz w:val="24"/>
          <w:szCs w:val="24"/>
          <w:lang w:eastAsia="ru-RU"/>
        </w:rPr>
        <w:t>Дополнительные:</w:t>
      </w:r>
    </w:p>
    <w:p w14:paraId="1AE48E9A" w14:textId="77777777" w:rsidR="0006012D" w:rsidRPr="0006012D" w:rsidRDefault="0006012D" w:rsidP="0006012D">
      <w:pPr>
        <w:numPr>
          <w:ilvl w:val="0"/>
          <w:numId w:val="15"/>
        </w:num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Сахарова, В.И. Культура оформления научно-исследовательских работ [Текст]: учебно-методическое пособие / В.И.Сахарова, Л.А.Богданова; под науч. ред. Т.С. Паниной - Кемерово: изд-во ГОУ «КРИРПО», 2015. - 72 с.</w:t>
      </w:r>
    </w:p>
    <w:p w14:paraId="4D3F72B3" w14:textId="77777777" w:rsidR="0006012D" w:rsidRPr="0006012D" w:rsidRDefault="0006012D" w:rsidP="0006012D">
      <w:pPr>
        <w:numPr>
          <w:ilvl w:val="0"/>
          <w:numId w:val="16"/>
        </w:num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Туманов, Д.В. Научно-исследовательская работа студентов [Текст]: Учебно-методическое пособие / Д.В.Туманов, С.К.Шайхитдинова, Р.П.Баканов и др.</w:t>
      </w:r>
      <w:proofErr w:type="gramStart"/>
      <w:r w:rsidRPr="0006012D">
        <w:rPr>
          <w:rFonts w:ascii="PT Sans" w:eastAsia="Times New Roman" w:hAnsi="PT Sans" w:cs="Times New Roman"/>
          <w:color w:val="000000"/>
          <w:sz w:val="24"/>
          <w:szCs w:val="24"/>
          <w:lang w:eastAsia="ru-RU"/>
        </w:rPr>
        <w:t>; Под</w:t>
      </w:r>
      <w:proofErr w:type="gramEnd"/>
      <w:r w:rsidRPr="0006012D">
        <w:rPr>
          <w:rFonts w:ascii="PT Sans" w:eastAsia="Times New Roman" w:hAnsi="PT Sans" w:cs="Times New Roman"/>
          <w:color w:val="000000"/>
          <w:sz w:val="24"/>
          <w:szCs w:val="24"/>
          <w:lang w:eastAsia="ru-RU"/>
        </w:rPr>
        <w:t xml:space="preserve"> ред. Д.В.Туманова. – Казань: Изд-во Казанского ун-та, 2017. – 140 с.</w:t>
      </w:r>
    </w:p>
    <w:p w14:paraId="1620252E"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Формулы, за исключением помещаемых в приложениях, должны иметь сквозную нумерацию арабскими цифрами, которые записывают на уровне формулы справа в круглых скобках. Ссылки в тексте на порядковые номера формул дают в круглых скобках, например, «… в формуле (</w:t>
      </w:r>
      <w:proofErr w:type="gramStart"/>
      <w:r w:rsidRPr="0006012D">
        <w:rPr>
          <w:rFonts w:ascii="PT Sans" w:eastAsia="Times New Roman" w:hAnsi="PT Sans" w:cs="Times New Roman"/>
          <w:color w:val="000000"/>
          <w:sz w:val="24"/>
          <w:szCs w:val="24"/>
          <w:lang w:eastAsia="ru-RU"/>
        </w:rPr>
        <w:t>1)…</w:t>
      </w:r>
      <w:proofErr w:type="gramEnd"/>
      <w:r w:rsidRPr="0006012D">
        <w:rPr>
          <w:rFonts w:ascii="PT Sans" w:eastAsia="Times New Roman" w:hAnsi="PT Sans" w:cs="Times New Roman"/>
          <w:color w:val="000000"/>
          <w:sz w:val="24"/>
          <w:szCs w:val="24"/>
          <w:lang w:eastAsia="ru-RU"/>
        </w:rPr>
        <w:t>».</w:t>
      </w:r>
    </w:p>
    <w:p w14:paraId="6A3F1B9E"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Расшифровки символов, входящих в формулу, должны быть приведены непосредственно под формулой. Значение каждого символа дают с новой строки в той последовательности, в какой они приведены в формуле. Переносить формулу на следующую строку допускается только на знаках выполняемых операций.</w:t>
      </w:r>
    </w:p>
    <w:p w14:paraId="1213684C" w14:textId="5948B665"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bookmarkStart w:id="4" w:name="5"/>
      <w:bookmarkEnd w:id="4"/>
    </w:p>
    <w:p w14:paraId="0D94F4AB" w14:textId="77777777" w:rsidR="0006012D" w:rsidRPr="0006012D" w:rsidRDefault="0006012D" w:rsidP="0006012D">
      <w:pPr>
        <w:spacing w:before="100" w:beforeAutospacing="1" w:after="100" w:afterAutospacing="1" w:line="240" w:lineRule="auto"/>
        <w:jc w:val="center"/>
        <w:outlineLvl w:val="2"/>
        <w:rPr>
          <w:rFonts w:ascii="PT Sans" w:eastAsia="Times New Roman" w:hAnsi="PT Sans" w:cs="Times New Roman"/>
          <w:b/>
          <w:bCs/>
          <w:color w:val="000000"/>
          <w:sz w:val="27"/>
          <w:szCs w:val="27"/>
          <w:lang w:eastAsia="ru-RU"/>
        </w:rPr>
      </w:pPr>
      <w:r w:rsidRPr="0006012D">
        <w:rPr>
          <w:rFonts w:ascii="PT Sans" w:eastAsia="Times New Roman" w:hAnsi="PT Sans" w:cs="Times New Roman"/>
          <w:b/>
          <w:bCs/>
          <w:color w:val="000000"/>
          <w:sz w:val="27"/>
          <w:szCs w:val="27"/>
          <w:lang w:eastAsia="ru-RU"/>
        </w:rPr>
        <w:t>5. Подготовка к защите и защита курсовой работы</w:t>
      </w:r>
    </w:p>
    <w:p w14:paraId="267AFB6C"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Полностью оформленную курсовую работу обучающийся сдает руководителю работы не позднее, чем за </w:t>
      </w:r>
      <w:r w:rsidRPr="0006012D">
        <w:rPr>
          <w:rFonts w:ascii="PT Sans" w:eastAsia="Times New Roman" w:hAnsi="PT Sans" w:cs="Times New Roman"/>
          <w:b/>
          <w:bCs/>
          <w:color w:val="000000"/>
          <w:sz w:val="24"/>
          <w:szCs w:val="24"/>
          <w:lang w:eastAsia="ru-RU"/>
        </w:rPr>
        <w:t>5 дней </w:t>
      </w:r>
      <w:r w:rsidRPr="0006012D">
        <w:rPr>
          <w:rFonts w:ascii="PT Sans" w:eastAsia="Times New Roman" w:hAnsi="PT Sans" w:cs="Times New Roman"/>
          <w:color w:val="000000"/>
          <w:sz w:val="24"/>
          <w:szCs w:val="24"/>
          <w:lang w:eastAsia="ru-RU"/>
        </w:rPr>
        <w:t>до дня защиты. К защите допускаются работы только с положительным отзывом руководителя.</w:t>
      </w:r>
    </w:p>
    <w:p w14:paraId="570C13A8"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 xml:space="preserve">Для успешной защиты необходимо хорошо подготовить доклад. Студент подготавливает к защите текст доклада о </w:t>
      </w:r>
      <w:proofErr w:type="gramStart"/>
      <w:r w:rsidRPr="0006012D">
        <w:rPr>
          <w:rFonts w:ascii="PT Sans" w:eastAsia="Times New Roman" w:hAnsi="PT Sans" w:cs="Times New Roman"/>
          <w:color w:val="000000"/>
          <w:sz w:val="24"/>
          <w:szCs w:val="24"/>
          <w:lang w:eastAsia="ru-RU"/>
        </w:rPr>
        <w:t>курсовой  работе</w:t>
      </w:r>
      <w:proofErr w:type="gramEnd"/>
      <w:r w:rsidRPr="0006012D">
        <w:rPr>
          <w:rFonts w:ascii="PT Sans" w:eastAsia="Times New Roman" w:hAnsi="PT Sans" w:cs="Times New Roman"/>
          <w:color w:val="000000"/>
          <w:sz w:val="24"/>
          <w:szCs w:val="24"/>
          <w:lang w:eastAsia="ru-RU"/>
        </w:rPr>
        <w:t>  и электронную презентацию (демонстрационные материалы), которые необходимы для наглядной иллюстрации основных положений курсовой   работы во время зашиты. Основой для текста доклада может служить заключение курсовой   работы, если оно написано в соответствии с ранее указанными рекомендациями.</w:t>
      </w:r>
    </w:p>
    <w:p w14:paraId="055B016E"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Текст выступления необходимо тщательно отредактировать и многократно проговорить. Демонстрационные материалы состоят из презентаций, точно воспроизводящих информацию, включенную в курсовую работу. Презентация должна быть выполнена с использованием программы «PowerPoint».</w:t>
      </w:r>
    </w:p>
    <w:p w14:paraId="0F5293EF"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lastRenderedPageBreak/>
        <w:t xml:space="preserve">К защите рекомендуется подготовить ответы на замечания руководителя. Необходимо иметь в виду, что вносить изменения в </w:t>
      </w:r>
      <w:proofErr w:type="gramStart"/>
      <w:r w:rsidRPr="0006012D">
        <w:rPr>
          <w:rFonts w:ascii="PT Sans" w:eastAsia="Times New Roman" w:hAnsi="PT Sans" w:cs="Times New Roman"/>
          <w:color w:val="000000"/>
          <w:sz w:val="24"/>
          <w:szCs w:val="24"/>
          <w:lang w:eastAsia="ru-RU"/>
        </w:rPr>
        <w:t>курсовую  работу</w:t>
      </w:r>
      <w:proofErr w:type="gramEnd"/>
      <w:r w:rsidRPr="0006012D">
        <w:rPr>
          <w:rFonts w:ascii="PT Sans" w:eastAsia="Times New Roman" w:hAnsi="PT Sans" w:cs="Times New Roman"/>
          <w:color w:val="000000"/>
          <w:sz w:val="24"/>
          <w:szCs w:val="24"/>
          <w:lang w:eastAsia="ru-RU"/>
        </w:rPr>
        <w:t xml:space="preserve"> по замечаниям, указанным в отзыве запрещается.</w:t>
      </w:r>
    </w:p>
    <w:p w14:paraId="6E01E96D"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На защите автор работы выступает с коротким сообщением (до 10 мин.) и отвечает на вопросы. Сообщение включает изложение состояния проблемы, результатов опытно-экспериментальной работы, выводов и предложений, перспектив исследования. Процедура защиты, как правило, включает вопросы руководителя, ответы студента.</w:t>
      </w:r>
    </w:p>
    <w:p w14:paraId="5A64DDE0"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b/>
          <w:bCs/>
          <w:i/>
          <w:iCs/>
          <w:color w:val="000000"/>
          <w:sz w:val="24"/>
          <w:szCs w:val="24"/>
          <w:lang w:eastAsia="ru-RU"/>
        </w:rPr>
        <w:t>Порядок защиты курсовой работы:</w:t>
      </w:r>
    </w:p>
    <w:p w14:paraId="6AA0CE23"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Студент в докладе (до 10 мин.) излагает цель и задачи курсовой   работы, дает характеристику исследуемого объекта, освещает результаты самостоятельно выполненного объема работ, приводит главные выводы теоретического и практического характера. В форме оформления доклада по тексту не должно быть местоимений “Я” и “Мы”.</w:t>
      </w:r>
    </w:p>
    <w:p w14:paraId="361106E8"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Доклад начинается обращением: "Уважаемые члены комиссии, преподаватели, студенты, Вашему вниманию представляются основные положения курсовой   работы...".</w:t>
      </w:r>
    </w:p>
    <w:p w14:paraId="4642C53A"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Сообщение во время защиты надо стремиться делать свободно, четко, ссылаясь на презентацию. Очень важно не выйти за пределы установленного регламента - нарушение его верный признак несобранности и недостаточной подготовленности докладчика к защите. О завершении доклада студент извещает комиссию словами: "Доклад окончен, благодарю за внимание".</w:t>
      </w:r>
    </w:p>
    <w:p w14:paraId="0A951ED6"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После доклада руководитель задает студенту вопросы по теме курсовой   работы, на которые он обязан давать краткие и четкие ответы.</w:t>
      </w:r>
    </w:p>
    <w:p w14:paraId="15CCA647"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 xml:space="preserve">Вопросы могут быть заданы и другими лицами, присутствующими на защите. Если студент не понял вопрос, он должен попросить повторить или разъяснить суть вопроса. Отвечая на вопрос, </w:t>
      </w:r>
      <w:proofErr w:type="gramStart"/>
      <w:r w:rsidRPr="0006012D">
        <w:rPr>
          <w:rFonts w:ascii="PT Sans" w:eastAsia="Times New Roman" w:hAnsi="PT Sans" w:cs="Times New Roman"/>
          <w:color w:val="000000"/>
          <w:sz w:val="24"/>
          <w:szCs w:val="24"/>
          <w:lang w:eastAsia="ru-RU"/>
        </w:rPr>
        <w:t>студент  может</w:t>
      </w:r>
      <w:proofErr w:type="gramEnd"/>
      <w:r w:rsidRPr="0006012D">
        <w:rPr>
          <w:rFonts w:ascii="PT Sans" w:eastAsia="Times New Roman" w:hAnsi="PT Sans" w:cs="Times New Roman"/>
          <w:color w:val="000000"/>
          <w:sz w:val="24"/>
          <w:szCs w:val="24"/>
          <w:lang w:eastAsia="ru-RU"/>
        </w:rPr>
        <w:t xml:space="preserve"> пользоваться курсовой   работой, приводить содержащиеся в ней данные, расчёты, цитировать отдельные положения. Ответы на поставленные </w:t>
      </w:r>
      <w:proofErr w:type="gramStart"/>
      <w:r w:rsidRPr="0006012D">
        <w:rPr>
          <w:rFonts w:ascii="PT Sans" w:eastAsia="Times New Roman" w:hAnsi="PT Sans" w:cs="Times New Roman"/>
          <w:color w:val="000000"/>
          <w:sz w:val="24"/>
          <w:szCs w:val="24"/>
          <w:lang w:eastAsia="ru-RU"/>
        </w:rPr>
        <w:t>вопросы  также</w:t>
      </w:r>
      <w:proofErr w:type="gramEnd"/>
      <w:r w:rsidRPr="0006012D">
        <w:rPr>
          <w:rFonts w:ascii="PT Sans" w:eastAsia="Times New Roman" w:hAnsi="PT Sans" w:cs="Times New Roman"/>
          <w:color w:val="000000"/>
          <w:sz w:val="24"/>
          <w:szCs w:val="24"/>
          <w:lang w:eastAsia="ru-RU"/>
        </w:rPr>
        <w:t xml:space="preserve"> учитываются при оценке.</w:t>
      </w:r>
    </w:p>
    <w:p w14:paraId="67139D8D"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 xml:space="preserve">При определении окончательной оценки при защите </w:t>
      </w:r>
      <w:proofErr w:type="gramStart"/>
      <w:r w:rsidRPr="0006012D">
        <w:rPr>
          <w:rFonts w:ascii="PT Sans" w:eastAsia="Times New Roman" w:hAnsi="PT Sans" w:cs="Times New Roman"/>
          <w:color w:val="000000"/>
          <w:sz w:val="24"/>
          <w:szCs w:val="24"/>
          <w:lang w:eastAsia="ru-RU"/>
        </w:rPr>
        <w:t>курсовой  работы</w:t>
      </w:r>
      <w:proofErr w:type="gramEnd"/>
      <w:r w:rsidRPr="0006012D">
        <w:rPr>
          <w:rFonts w:ascii="PT Sans" w:eastAsia="Times New Roman" w:hAnsi="PT Sans" w:cs="Times New Roman"/>
          <w:color w:val="000000"/>
          <w:sz w:val="24"/>
          <w:szCs w:val="24"/>
          <w:lang w:eastAsia="ru-RU"/>
        </w:rPr>
        <w:t xml:space="preserve"> учитываются:</w:t>
      </w:r>
    </w:p>
    <w:p w14:paraId="7690070E" w14:textId="77777777" w:rsidR="0006012D" w:rsidRPr="0006012D" w:rsidRDefault="0006012D" w:rsidP="0006012D">
      <w:pPr>
        <w:numPr>
          <w:ilvl w:val="0"/>
          <w:numId w:val="17"/>
        </w:num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содержание курсовой работы;</w:t>
      </w:r>
    </w:p>
    <w:p w14:paraId="0E6BA651" w14:textId="77777777" w:rsidR="0006012D" w:rsidRPr="0006012D" w:rsidRDefault="0006012D" w:rsidP="0006012D">
      <w:pPr>
        <w:numPr>
          <w:ilvl w:val="0"/>
          <w:numId w:val="17"/>
        </w:num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доклад студента на защите и презентация;</w:t>
      </w:r>
    </w:p>
    <w:p w14:paraId="52D81936" w14:textId="77777777" w:rsidR="0006012D" w:rsidRPr="0006012D" w:rsidRDefault="0006012D" w:rsidP="0006012D">
      <w:pPr>
        <w:numPr>
          <w:ilvl w:val="0"/>
          <w:numId w:val="17"/>
        </w:num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ответы на вопросы;</w:t>
      </w:r>
    </w:p>
    <w:p w14:paraId="474C17C4" w14:textId="77777777" w:rsidR="0006012D" w:rsidRPr="0006012D" w:rsidRDefault="0006012D" w:rsidP="0006012D">
      <w:pPr>
        <w:numPr>
          <w:ilvl w:val="0"/>
          <w:numId w:val="17"/>
        </w:num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отзыв руководителя.</w:t>
      </w:r>
    </w:p>
    <w:p w14:paraId="4D388A4D"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i/>
          <w:iCs/>
          <w:color w:val="000000"/>
          <w:sz w:val="24"/>
          <w:szCs w:val="24"/>
          <w:lang w:eastAsia="ru-RU"/>
        </w:rPr>
        <w:t>Критерии оценки курсовой работы:</w:t>
      </w:r>
    </w:p>
    <w:p w14:paraId="0D1E8C7C" w14:textId="77777777" w:rsidR="0006012D" w:rsidRPr="0006012D" w:rsidRDefault="0006012D" w:rsidP="0006012D">
      <w:pPr>
        <w:numPr>
          <w:ilvl w:val="0"/>
          <w:numId w:val="18"/>
        </w:num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Актуальность темы.</w:t>
      </w:r>
    </w:p>
    <w:p w14:paraId="680022B9" w14:textId="77777777" w:rsidR="0006012D" w:rsidRPr="0006012D" w:rsidRDefault="0006012D" w:rsidP="0006012D">
      <w:pPr>
        <w:numPr>
          <w:ilvl w:val="0"/>
          <w:numId w:val="18"/>
        </w:num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Глубина изучения литературы.</w:t>
      </w:r>
    </w:p>
    <w:p w14:paraId="6840FD74" w14:textId="77777777" w:rsidR="0006012D" w:rsidRPr="0006012D" w:rsidRDefault="0006012D" w:rsidP="0006012D">
      <w:pPr>
        <w:numPr>
          <w:ilvl w:val="0"/>
          <w:numId w:val="18"/>
        </w:num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Объективность методов исследования и достоверность результатов.</w:t>
      </w:r>
    </w:p>
    <w:p w14:paraId="20483AB6" w14:textId="77777777" w:rsidR="0006012D" w:rsidRPr="0006012D" w:rsidRDefault="0006012D" w:rsidP="0006012D">
      <w:pPr>
        <w:numPr>
          <w:ilvl w:val="0"/>
          <w:numId w:val="18"/>
        </w:num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lastRenderedPageBreak/>
        <w:t>Обоснованность выводов.</w:t>
      </w:r>
    </w:p>
    <w:p w14:paraId="0E011D5B" w14:textId="77777777" w:rsidR="0006012D" w:rsidRPr="0006012D" w:rsidRDefault="0006012D" w:rsidP="0006012D">
      <w:pPr>
        <w:numPr>
          <w:ilvl w:val="0"/>
          <w:numId w:val="18"/>
        </w:num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Полнота и четкость проведения экспериментальной работы.</w:t>
      </w:r>
    </w:p>
    <w:p w14:paraId="5BCFD93D" w14:textId="77777777" w:rsidR="0006012D" w:rsidRPr="0006012D" w:rsidRDefault="0006012D" w:rsidP="0006012D">
      <w:pPr>
        <w:numPr>
          <w:ilvl w:val="0"/>
          <w:numId w:val="18"/>
        </w:num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Самостоятельность выполнения курсовой работы.</w:t>
      </w:r>
    </w:p>
    <w:p w14:paraId="4FCDE74E" w14:textId="77777777" w:rsidR="0006012D" w:rsidRPr="0006012D" w:rsidRDefault="0006012D" w:rsidP="0006012D">
      <w:pPr>
        <w:numPr>
          <w:ilvl w:val="0"/>
          <w:numId w:val="18"/>
        </w:num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Стиль и оформление работы.</w:t>
      </w:r>
    </w:p>
    <w:p w14:paraId="292F75A0"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Оценивается работа по оценками: отлично, хорошо, удовлетворительно, неудовлетворительно.</w:t>
      </w:r>
    </w:p>
    <w:p w14:paraId="1CC0503F"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Оценка </w:t>
      </w:r>
      <w:r w:rsidRPr="0006012D">
        <w:rPr>
          <w:rFonts w:ascii="PT Sans" w:eastAsia="Times New Roman" w:hAnsi="PT Sans" w:cs="Times New Roman"/>
          <w:i/>
          <w:iCs/>
          <w:color w:val="000000"/>
          <w:sz w:val="24"/>
          <w:szCs w:val="24"/>
          <w:lang w:eastAsia="ru-RU"/>
        </w:rPr>
        <w:t>«отлично» </w:t>
      </w:r>
      <w:r w:rsidRPr="0006012D">
        <w:rPr>
          <w:rFonts w:ascii="PT Sans" w:eastAsia="Times New Roman" w:hAnsi="PT Sans" w:cs="Times New Roman"/>
          <w:color w:val="000000"/>
          <w:sz w:val="24"/>
          <w:szCs w:val="24"/>
          <w:lang w:eastAsia="ru-RU"/>
        </w:rPr>
        <w:t>выставляется за работу, в которой:</w:t>
      </w:r>
    </w:p>
    <w:p w14:paraId="18D3418D" w14:textId="77777777" w:rsidR="0006012D" w:rsidRPr="0006012D" w:rsidRDefault="0006012D" w:rsidP="0006012D">
      <w:pPr>
        <w:numPr>
          <w:ilvl w:val="0"/>
          <w:numId w:val="19"/>
        </w:num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всесторонне обоснована актуальность выбранной темы;</w:t>
      </w:r>
    </w:p>
    <w:p w14:paraId="7B868EB1" w14:textId="77777777" w:rsidR="0006012D" w:rsidRPr="0006012D" w:rsidRDefault="0006012D" w:rsidP="0006012D">
      <w:pPr>
        <w:numPr>
          <w:ilvl w:val="0"/>
          <w:numId w:val="19"/>
        </w:num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грамотно и аргументировано обосновано существо правовых проблем;</w:t>
      </w:r>
    </w:p>
    <w:p w14:paraId="741D1FA6" w14:textId="77777777" w:rsidR="0006012D" w:rsidRPr="0006012D" w:rsidRDefault="0006012D" w:rsidP="0006012D">
      <w:pPr>
        <w:numPr>
          <w:ilvl w:val="0"/>
          <w:numId w:val="19"/>
        </w:num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анализ изученной литературы отличается критичностью, самостоятельностью, умением оценивать разные подходы и точки зрения;</w:t>
      </w:r>
    </w:p>
    <w:p w14:paraId="1C540D2E" w14:textId="77777777" w:rsidR="0006012D" w:rsidRPr="0006012D" w:rsidRDefault="0006012D" w:rsidP="0006012D">
      <w:pPr>
        <w:numPr>
          <w:ilvl w:val="0"/>
          <w:numId w:val="19"/>
        </w:num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дан критический анализ практики по теме исследования;</w:t>
      </w:r>
    </w:p>
    <w:p w14:paraId="5F8A6A83" w14:textId="77777777" w:rsidR="0006012D" w:rsidRPr="0006012D" w:rsidRDefault="0006012D" w:rsidP="0006012D">
      <w:pPr>
        <w:numPr>
          <w:ilvl w:val="0"/>
          <w:numId w:val="19"/>
        </w:num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в заключении сформулированы самостоятельные выводы по работе, обоснованы конкретные рекомендации, определены пути дальнейшего изучения проблемы;</w:t>
      </w:r>
    </w:p>
    <w:p w14:paraId="5C250465" w14:textId="77777777" w:rsidR="0006012D" w:rsidRPr="0006012D" w:rsidRDefault="0006012D" w:rsidP="0006012D">
      <w:pPr>
        <w:numPr>
          <w:ilvl w:val="0"/>
          <w:numId w:val="19"/>
        </w:num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работа оформлена по всем требованиям, не содержит грамматических ошибок, опечаток, неаккуратных исправлений;</w:t>
      </w:r>
    </w:p>
    <w:p w14:paraId="13268A9C" w14:textId="77777777" w:rsidR="0006012D" w:rsidRPr="0006012D" w:rsidRDefault="0006012D" w:rsidP="0006012D">
      <w:pPr>
        <w:numPr>
          <w:ilvl w:val="0"/>
          <w:numId w:val="19"/>
        </w:num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отзыв руководителя не содержит принципиальных критических замечаний и оценка его положительна.</w:t>
      </w:r>
    </w:p>
    <w:p w14:paraId="48A03613"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Оценка </w:t>
      </w:r>
      <w:r w:rsidRPr="0006012D">
        <w:rPr>
          <w:rFonts w:ascii="PT Sans" w:eastAsia="Times New Roman" w:hAnsi="PT Sans" w:cs="Times New Roman"/>
          <w:i/>
          <w:iCs/>
          <w:color w:val="000000"/>
          <w:sz w:val="24"/>
          <w:szCs w:val="24"/>
          <w:lang w:eastAsia="ru-RU"/>
        </w:rPr>
        <w:t>«хорошо» </w:t>
      </w:r>
      <w:r w:rsidRPr="0006012D">
        <w:rPr>
          <w:rFonts w:ascii="PT Sans" w:eastAsia="Times New Roman" w:hAnsi="PT Sans" w:cs="Times New Roman"/>
          <w:color w:val="000000"/>
          <w:sz w:val="24"/>
          <w:szCs w:val="24"/>
          <w:lang w:eastAsia="ru-RU"/>
        </w:rPr>
        <w:t>выставляется за работу, в которой соблюдаются все вышеперечисленные требования к работе с оценкой «отлично». Но, возможно, оценка снижается до уровня «хорошо», если студент в теоретической части не может дать критического анализа изученной литературы, недостаточно аргументирует отдельные стороны изучаемой проблемы.</w:t>
      </w:r>
    </w:p>
    <w:p w14:paraId="4547419B"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color w:val="000000"/>
          <w:sz w:val="24"/>
          <w:szCs w:val="24"/>
          <w:lang w:eastAsia="ru-RU"/>
        </w:rPr>
        <w:t>Оценка </w:t>
      </w:r>
      <w:r w:rsidRPr="0006012D">
        <w:rPr>
          <w:rFonts w:ascii="PT Sans" w:eastAsia="Times New Roman" w:hAnsi="PT Sans" w:cs="Times New Roman"/>
          <w:i/>
          <w:iCs/>
          <w:color w:val="000000"/>
          <w:sz w:val="24"/>
          <w:szCs w:val="24"/>
          <w:lang w:eastAsia="ru-RU"/>
        </w:rPr>
        <w:t>«удовлетворительно» </w:t>
      </w:r>
      <w:r w:rsidRPr="0006012D">
        <w:rPr>
          <w:rFonts w:ascii="PT Sans" w:eastAsia="Times New Roman" w:hAnsi="PT Sans" w:cs="Times New Roman"/>
          <w:color w:val="000000"/>
          <w:sz w:val="24"/>
          <w:szCs w:val="24"/>
          <w:lang w:eastAsia="ru-RU"/>
        </w:rPr>
        <w:t>выставляется за работу, когда теоретические анализ и опыт работы представлены описательно. Студент усвоил основные разделы теории, в целом правильно излагает материал и законодательство, однако испытывает трудности в процессе применения норм права в практике. Работа оформлена с нарушением требований. Обнаруживаются грамматические ошибки, встречаются опечатки и очевидные исправления. Отзыв руководителя содержит принципиальные и (или) критические замечания, но оценка работы положительна.</w:t>
      </w:r>
    </w:p>
    <w:p w14:paraId="59ACB4D1" w14:textId="77777777" w:rsidR="0006012D" w:rsidRPr="0006012D" w:rsidRDefault="0006012D" w:rsidP="0006012D">
      <w:pPr>
        <w:spacing w:before="100" w:beforeAutospacing="1" w:after="100" w:afterAutospacing="1" w:line="240" w:lineRule="auto"/>
        <w:jc w:val="both"/>
        <w:rPr>
          <w:rFonts w:ascii="PT Sans" w:eastAsia="Times New Roman" w:hAnsi="PT Sans" w:cs="Times New Roman"/>
          <w:color w:val="000000"/>
          <w:sz w:val="24"/>
          <w:szCs w:val="24"/>
          <w:lang w:eastAsia="ru-RU"/>
        </w:rPr>
      </w:pPr>
      <w:r w:rsidRPr="0006012D">
        <w:rPr>
          <w:rFonts w:ascii="PT Sans" w:eastAsia="Times New Roman" w:hAnsi="PT Sans" w:cs="Times New Roman"/>
          <w:i/>
          <w:iCs/>
          <w:color w:val="000000"/>
          <w:sz w:val="24"/>
          <w:szCs w:val="24"/>
          <w:lang w:eastAsia="ru-RU"/>
        </w:rPr>
        <w:t>«Неудовлетворительно» </w:t>
      </w:r>
      <w:r w:rsidRPr="0006012D">
        <w:rPr>
          <w:rFonts w:ascii="PT Sans" w:eastAsia="Times New Roman" w:hAnsi="PT Sans" w:cs="Times New Roman"/>
          <w:color w:val="000000"/>
          <w:sz w:val="24"/>
          <w:szCs w:val="24"/>
          <w:lang w:eastAsia="ru-RU"/>
        </w:rPr>
        <w:t>оценивается работа, которая не носит исследовательского характера, содержит слабую теоретическую базу, отличается поверхностным анализом проблем, непоследовательна в изложении. Студент допустил грубые фактические ошибки, неверно излагает анализируемое законодательство, допускает плагиат, не умеет применить знание законов на практике. Отсутствуют собственные результаты исследования. Работа содержит необоснованные выводы и предложения. Работа оформлена с нарушением требований, обнаруживаются грамматические ошибки, опечатки и исправления. Отзыв руководителя имеет принципиальные критические замечания.</w:t>
      </w:r>
    </w:p>
    <w:p w14:paraId="0C191149" w14:textId="77777777" w:rsidR="00711E96" w:rsidRDefault="00711E96"/>
    <w:sectPr w:rsidR="00711E9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PT Sans">
    <w:charset w:val="CC"/>
    <w:family w:val="swiss"/>
    <w:pitch w:val="variable"/>
    <w:sig w:usb0="A00002EF" w:usb1="5000204B" w:usb2="00000000" w:usb3="00000000" w:csb0="00000097"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5286A"/>
    <w:multiLevelType w:val="multilevel"/>
    <w:tmpl w:val="43D6B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7F43A2"/>
    <w:multiLevelType w:val="multilevel"/>
    <w:tmpl w:val="E6AA8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042384"/>
    <w:multiLevelType w:val="multilevel"/>
    <w:tmpl w:val="8A8223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C402143"/>
    <w:multiLevelType w:val="multilevel"/>
    <w:tmpl w:val="8B361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FC945FC"/>
    <w:multiLevelType w:val="multilevel"/>
    <w:tmpl w:val="400A2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05F4CBA"/>
    <w:multiLevelType w:val="multilevel"/>
    <w:tmpl w:val="60EE0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8BD4987"/>
    <w:multiLevelType w:val="multilevel"/>
    <w:tmpl w:val="1BEA4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B025696"/>
    <w:multiLevelType w:val="multilevel"/>
    <w:tmpl w:val="1B18D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BA07499"/>
    <w:multiLevelType w:val="multilevel"/>
    <w:tmpl w:val="AAD67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61D7033"/>
    <w:multiLevelType w:val="multilevel"/>
    <w:tmpl w:val="493AC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BD41A1C"/>
    <w:multiLevelType w:val="multilevel"/>
    <w:tmpl w:val="A0289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BE35E5B"/>
    <w:multiLevelType w:val="multilevel"/>
    <w:tmpl w:val="3790D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D1D7DB0"/>
    <w:multiLevelType w:val="multilevel"/>
    <w:tmpl w:val="3620F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7F14E65"/>
    <w:multiLevelType w:val="multilevel"/>
    <w:tmpl w:val="6EC62C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81733E"/>
    <w:multiLevelType w:val="multilevel"/>
    <w:tmpl w:val="AFF02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0A244F6"/>
    <w:multiLevelType w:val="multilevel"/>
    <w:tmpl w:val="BDACF1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42E4F4F"/>
    <w:multiLevelType w:val="multilevel"/>
    <w:tmpl w:val="9D9272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782153D"/>
    <w:multiLevelType w:val="multilevel"/>
    <w:tmpl w:val="E5489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9"/>
  </w:num>
  <w:num w:numId="3">
    <w:abstractNumId w:val="4"/>
  </w:num>
  <w:num w:numId="4">
    <w:abstractNumId w:val="14"/>
  </w:num>
  <w:num w:numId="5">
    <w:abstractNumId w:val="12"/>
  </w:num>
  <w:num w:numId="6">
    <w:abstractNumId w:val="17"/>
  </w:num>
  <w:num w:numId="7">
    <w:abstractNumId w:val="7"/>
  </w:num>
  <w:num w:numId="8">
    <w:abstractNumId w:val="1"/>
  </w:num>
  <w:num w:numId="9">
    <w:abstractNumId w:val="0"/>
  </w:num>
  <w:num w:numId="10">
    <w:abstractNumId w:val="6"/>
  </w:num>
  <w:num w:numId="11">
    <w:abstractNumId w:val="15"/>
  </w:num>
  <w:num w:numId="12">
    <w:abstractNumId w:val="5"/>
  </w:num>
  <w:num w:numId="13">
    <w:abstractNumId w:val="10"/>
  </w:num>
  <w:num w:numId="14">
    <w:abstractNumId w:val="13"/>
  </w:num>
  <w:num w:numId="15">
    <w:abstractNumId w:val="2"/>
    <w:lvlOverride w:ilvl="0">
      <w:startOverride w:val="2"/>
    </w:lvlOverride>
  </w:num>
  <w:num w:numId="16">
    <w:abstractNumId w:val="2"/>
    <w:lvlOverride w:ilvl="0">
      <w:startOverride w:val="3"/>
    </w:lvlOverride>
  </w:num>
  <w:num w:numId="17">
    <w:abstractNumId w:val="8"/>
  </w:num>
  <w:num w:numId="18">
    <w:abstractNumId w:val="16"/>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275B"/>
    <w:rsid w:val="0006012D"/>
    <w:rsid w:val="00711E96"/>
    <w:rsid w:val="00B827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8715B"/>
  <w15:chartTrackingRefBased/>
  <w15:docId w15:val="{62C20C60-A5B4-4CCF-A239-89DE867B7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link w:val="20"/>
    <w:uiPriority w:val="9"/>
    <w:qFormat/>
    <w:rsid w:val="0006012D"/>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06012D"/>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06012D"/>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06012D"/>
    <w:rPr>
      <w:rFonts w:ascii="Times New Roman" w:eastAsia="Times New Roman" w:hAnsi="Times New Roman" w:cs="Times New Roman"/>
      <w:b/>
      <w:bCs/>
      <w:sz w:val="27"/>
      <w:szCs w:val="27"/>
      <w:lang w:eastAsia="ru-RU"/>
    </w:rPr>
  </w:style>
  <w:style w:type="character" w:styleId="a3">
    <w:name w:val="Strong"/>
    <w:basedOn w:val="a0"/>
    <w:uiPriority w:val="22"/>
    <w:qFormat/>
    <w:rsid w:val="0006012D"/>
    <w:rPr>
      <w:b/>
      <w:bCs/>
    </w:rPr>
  </w:style>
  <w:style w:type="paragraph" w:styleId="a4">
    <w:name w:val="Normal (Web)"/>
    <w:basedOn w:val="a"/>
    <w:uiPriority w:val="99"/>
    <w:semiHidden/>
    <w:unhideWhenUsed/>
    <w:rsid w:val="0006012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06012D"/>
    <w:rPr>
      <w:color w:val="0000FF"/>
      <w:u w:val="single"/>
    </w:rPr>
  </w:style>
  <w:style w:type="character" w:styleId="a6">
    <w:name w:val="Emphasis"/>
    <w:basedOn w:val="a0"/>
    <w:uiPriority w:val="20"/>
    <w:qFormat/>
    <w:rsid w:val="0006012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6946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st.noumei.ru/elms/discipline/4602" TargetMode="External"/><Relationship Id="rId3" Type="http://schemas.openxmlformats.org/officeDocument/2006/relationships/settings" Target="settings.xml"/><Relationship Id="rId7" Type="http://schemas.openxmlformats.org/officeDocument/2006/relationships/hyperlink" Target="https://dist.noumei.ru/elms/discipline/4602"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ist.noumei.ru/elms/discipline/4602" TargetMode="External"/><Relationship Id="rId11" Type="http://schemas.openxmlformats.org/officeDocument/2006/relationships/fontTable" Target="fontTable.xml"/><Relationship Id="rId5" Type="http://schemas.openxmlformats.org/officeDocument/2006/relationships/hyperlink" Target="https://dist.noumei.ru/elms/discipline/4602" TargetMode="External"/><Relationship Id="rId10" Type="http://schemas.openxmlformats.org/officeDocument/2006/relationships/hyperlink" Target="http://www.iprbookshop.ru/51383.html" TargetMode="External"/><Relationship Id="rId4" Type="http://schemas.openxmlformats.org/officeDocument/2006/relationships/webSettings" Target="webSettings.xml"/><Relationship Id="rId9" Type="http://schemas.openxmlformats.org/officeDocument/2006/relationships/hyperlink" Target="https://dist.noumei.ru/elms/discipline/460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6147</Words>
  <Characters>35038</Characters>
  <Application>Microsoft Office Word</Application>
  <DocSecurity>0</DocSecurity>
  <Lines>291</Lines>
  <Paragraphs>82</Paragraphs>
  <ScaleCrop>false</ScaleCrop>
  <Company/>
  <LinksUpToDate>false</LinksUpToDate>
  <CharactersWithSpaces>41103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Ксения Наумова</dc:creator>
  <cp:keywords/>
  <dc:description/>
  <cp:lastModifiedBy>Ксения Наумова</cp:lastModifiedBy>
  <cp:revision>2</cp:revision>
  <dcterms:created xsi:type="dcterms:W3CDTF">2023-05-31T14:20:00Z</dcterms:created>
  <dcterms:modified xsi:type="dcterms:W3CDTF">2023-05-31T14:21:00Z</dcterms:modified>
</cp:coreProperties>
</file>