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6D47EF" w14:textId="77777777" w:rsidR="00EF6538" w:rsidRPr="00EF6538" w:rsidRDefault="00EF6538" w:rsidP="00EF6538">
      <w:pPr>
        <w:shd w:val="clear" w:color="auto" w:fill="1874CD"/>
        <w:spacing w:before="100" w:beforeAutospacing="1" w:after="30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color w:val="FFFFFF"/>
          <w:kern w:val="36"/>
          <w:sz w:val="36"/>
          <w:szCs w:val="36"/>
          <w:lang w:eastAsia="ru-RU"/>
          <w14:ligatures w14:val="none"/>
        </w:rPr>
      </w:pPr>
      <w:r w:rsidRPr="00EF6538">
        <w:rPr>
          <w:rFonts w:ascii="Times New Roman" w:eastAsia="Times New Roman" w:hAnsi="Times New Roman" w:cs="Times New Roman"/>
          <w:b/>
          <w:bCs/>
          <w:color w:val="FFFFFF"/>
          <w:kern w:val="36"/>
          <w:sz w:val="36"/>
          <w:szCs w:val="36"/>
          <w:lang w:eastAsia="ru-RU"/>
          <w14:ligatures w14:val="none"/>
        </w:rPr>
        <w:t>1. Введение</w:t>
      </w:r>
    </w:p>
    <w:p w14:paraId="076DA027" w14:textId="77777777" w:rsidR="00EF6538" w:rsidRPr="00EF6538" w:rsidRDefault="00EF6538" w:rsidP="00EF6538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EF6538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 xml:space="preserve">Основными потребителями электрической энергии являются промышленные предприятия. Развитие промышленности в нашей стране и рост энерговооружённости требует серьёзного внимания к вопросам рационального выполнения схем электроустановок промышленных предприятий. Электроэнергетическое хозяйство современных промышленных предприятий представляет сложный комплекс, состоящий из большого числа разных по типу и мощности потребителей электроэнергии, трансформаторных и преобразовательных подстанций, электрических сетей напряжением от 0,4 до 220 </w:t>
      </w:r>
      <w:proofErr w:type="spellStart"/>
      <w:r w:rsidRPr="00EF6538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кВ.</w:t>
      </w:r>
      <w:proofErr w:type="spellEnd"/>
    </w:p>
    <w:p w14:paraId="13A5A31B" w14:textId="77777777" w:rsidR="00EF6538" w:rsidRPr="00EF6538" w:rsidRDefault="00EF6538" w:rsidP="00EF6538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EF6538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Данное учебно-методическое пособие предназначено для студентов дневной формы по специальности: 140400 Электроэнергетика и электротехника.</w:t>
      </w:r>
    </w:p>
    <w:p w14:paraId="546EF95B" w14:textId="77777777" w:rsidR="00EF6538" w:rsidRPr="00EF6538" w:rsidRDefault="00EF6538" w:rsidP="00EF6538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EF6538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Курсовое проектирование считается первой самостоятельной работой по специальности. Выполняя курсовой проект, студент знакомится с основными приёмами и методами проектирования элементов систем электроснабжения промышленных предприятий, приучается к обобщению теоретических знаний, полученных при изучении специальных курсов, к использованию справочной литературы и нормативных материалов.</w:t>
      </w:r>
    </w:p>
    <w:p w14:paraId="4060FAE4" w14:textId="77777777" w:rsidR="00EF6538" w:rsidRPr="00EF6538" w:rsidRDefault="00EF6538" w:rsidP="00EF653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3544650A" w14:textId="77777777" w:rsidR="00E37075" w:rsidRDefault="00E37075"/>
    <w:p w14:paraId="02E9A2CF" w14:textId="77777777" w:rsidR="00EF6538" w:rsidRPr="00EF6538" w:rsidRDefault="00EF6538" w:rsidP="00EF6538">
      <w:pPr>
        <w:shd w:val="clear" w:color="auto" w:fill="1874CD"/>
        <w:spacing w:before="100" w:beforeAutospacing="1" w:after="30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color w:val="FFFFFF"/>
          <w:kern w:val="36"/>
          <w:sz w:val="36"/>
          <w:szCs w:val="36"/>
          <w:lang w:eastAsia="ru-RU"/>
          <w14:ligatures w14:val="none"/>
        </w:rPr>
      </w:pPr>
      <w:r w:rsidRPr="00EF6538">
        <w:rPr>
          <w:rFonts w:ascii="Times New Roman" w:eastAsia="Times New Roman" w:hAnsi="Times New Roman" w:cs="Times New Roman"/>
          <w:b/>
          <w:bCs/>
          <w:color w:val="FFFFFF"/>
          <w:kern w:val="36"/>
          <w:sz w:val="36"/>
          <w:szCs w:val="36"/>
          <w:lang w:eastAsia="ru-RU"/>
          <w14:ligatures w14:val="none"/>
        </w:rPr>
        <w:t>2. Цель и задачи работы</w:t>
      </w:r>
    </w:p>
    <w:p w14:paraId="5817A1F6" w14:textId="77777777" w:rsidR="00EF6538" w:rsidRPr="00EF6538" w:rsidRDefault="00EF6538" w:rsidP="00EF6538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EF6538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Целью курсового проекта является систематизация, расширение и углубление теоретических знаний студентов, ознакомление их с новейшими достижениями в области проектирования, монтажа и эксплуатации электротехнических устройств систем электроснабжения промышленных потребителей.</w:t>
      </w:r>
    </w:p>
    <w:p w14:paraId="1DAD2E24" w14:textId="77777777" w:rsidR="00EF6538" w:rsidRPr="00EF6538" w:rsidRDefault="00EF6538" w:rsidP="00EF6538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EF6538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 xml:space="preserve">Задачами курсового проектирования являются приобретение студентами опыта самостоятельного решения вопросов промышленной электрификации, а также получение навыков использования нормативной, справочной и учебной литературы. При разработке проектов электроснабжения различных объектов необходимо: определить расчётные электрические нагрузки и рассчитать силовую сеть системы электроснабжения одного из цехов промышленного предприятия, составить картограмму нагрузок предприятия и определить месторасположение и мощность цеховых трансформаторных понизительных подстанций, составить схемы и сделать расчёт электрической сети системы внутризаводского электроснабжения напряжением 6–10 или 35 </w:t>
      </w:r>
      <w:proofErr w:type="spellStart"/>
      <w:r w:rsidRPr="00EF6538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кВ</w:t>
      </w:r>
      <w:proofErr w:type="spellEnd"/>
      <w:r w:rsidRPr="00EF6538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, определить конструктивное выполнение одной из цеховых трансформаторных подстанций или распределительного пункта, а также поставить проблемы развития электрической сети, рассматриваемой в курсовом проекте.</w:t>
      </w:r>
    </w:p>
    <w:p w14:paraId="17CFE868" w14:textId="77777777" w:rsidR="00EF6538" w:rsidRPr="00EF6538" w:rsidRDefault="00EF6538" w:rsidP="00EF653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34A58CE9" w14:textId="77777777" w:rsidR="00EF6538" w:rsidRDefault="00EF6538"/>
    <w:p w14:paraId="40C3F0C8" w14:textId="77777777" w:rsidR="00EF6538" w:rsidRPr="00EF6538" w:rsidRDefault="00EF6538" w:rsidP="00EF6538">
      <w:pPr>
        <w:shd w:val="clear" w:color="auto" w:fill="1874CD"/>
        <w:spacing w:before="100" w:beforeAutospacing="1" w:after="300" w:line="240" w:lineRule="auto"/>
        <w:jc w:val="both"/>
        <w:outlineLvl w:val="0"/>
        <w:rPr>
          <w:rFonts w:ascii="Arial" w:eastAsia="Times New Roman" w:hAnsi="Arial" w:cs="Arial"/>
          <w:b/>
          <w:bCs/>
          <w:color w:val="FFFFFF"/>
          <w:kern w:val="36"/>
          <w:sz w:val="36"/>
          <w:szCs w:val="36"/>
          <w:lang w:eastAsia="ru-RU"/>
          <w14:ligatures w14:val="none"/>
        </w:rPr>
      </w:pPr>
      <w:r w:rsidRPr="00EF6538">
        <w:rPr>
          <w:rFonts w:ascii="Arial" w:eastAsia="Times New Roman" w:hAnsi="Arial" w:cs="Arial"/>
          <w:b/>
          <w:bCs/>
          <w:color w:val="FFFFFF"/>
          <w:kern w:val="36"/>
          <w:sz w:val="36"/>
          <w:szCs w:val="36"/>
          <w:lang w:eastAsia="ru-RU"/>
          <w14:ligatures w14:val="none"/>
        </w:rPr>
        <w:t>3. Основные требования</w:t>
      </w:r>
    </w:p>
    <w:p w14:paraId="37F910A8" w14:textId="77777777" w:rsidR="00EF6538" w:rsidRPr="00EF6538" w:rsidRDefault="00EF6538" w:rsidP="00EF6538">
      <w:pPr>
        <w:pBdr>
          <w:bottom w:val="single" w:sz="6" w:space="8" w:color="999999"/>
        </w:pBdr>
        <w:shd w:val="clear" w:color="auto" w:fill="FFFFFF"/>
        <w:spacing w:before="100" w:beforeAutospacing="1" w:after="0" w:line="240" w:lineRule="auto"/>
        <w:jc w:val="both"/>
        <w:outlineLvl w:val="1"/>
        <w:rPr>
          <w:rFonts w:ascii="Arial" w:eastAsia="Times New Roman" w:hAnsi="Arial" w:cs="Arial"/>
          <w:b/>
          <w:bCs/>
          <w:color w:val="000000"/>
          <w:kern w:val="0"/>
          <w:sz w:val="27"/>
          <w:szCs w:val="27"/>
          <w:lang w:eastAsia="ru-RU"/>
          <w14:ligatures w14:val="none"/>
        </w:rPr>
      </w:pPr>
      <w:r w:rsidRPr="00EF6538">
        <w:rPr>
          <w:rFonts w:ascii="Arial" w:eastAsia="Times New Roman" w:hAnsi="Arial" w:cs="Arial"/>
          <w:b/>
          <w:bCs/>
          <w:color w:val="000000"/>
          <w:kern w:val="0"/>
          <w:sz w:val="27"/>
          <w:szCs w:val="27"/>
          <w:lang w:eastAsia="ru-RU"/>
          <w14:ligatures w14:val="none"/>
        </w:rPr>
        <w:t>3.1. Тематика курсового проектирования</w:t>
      </w:r>
    </w:p>
    <w:p w14:paraId="6900DB5D" w14:textId="77777777" w:rsidR="00EF6538" w:rsidRPr="00EF6538" w:rsidRDefault="00EF6538" w:rsidP="00EF6538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EF6538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Курсовой проект по дисциплине «Основы электроснабжения» включает в себя вопросы, связанные с производством, передачей и распределением электрической энергии для систем электроснабжения промышленных потребителей и технологических установок.</w:t>
      </w:r>
    </w:p>
    <w:p w14:paraId="60EC72EC" w14:textId="77777777" w:rsidR="00EF6538" w:rsidRPr="00EF6538" w:rsidRDefault="00EF6538" w:rsidP="00EF6538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EF6538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lastRenderedPageBreak/>
        <w:t>Тематика курсового проектирования охватывает узкий круг вопросов, обусловленных учебной программой дисциплины специальности 140400 Электроэнергетика и электротехника.</w:t>
      </w:r>
    </w:p>
    <w:p w14:paraId="6A01B667" w14:textId="77777777" w:rsidR="00EF6538" w:rsidRPr="00EF6538" w:rsidRDefault="00EF6538" w:rsidP="00EF6538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EF6538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Темы курсовых проектов должны соответствовать современному уровню проектирования, объёму теоретических знаний и практических навыков, полученных за время обучения, и включать вопросы, с которыми студенты могут встретиться в своей практической деятельности на промышленных предприятиях и в проектных организациях.</w:t>
      </w:r>
    </w:p>
    <w:p w14:paraId="5EBF721F" w14:textId="77777777" w:rsidR="00EF6538" w:rsidRPr="00EF6538" w:rsidRDefault="00EF6538" w:rsidP="00EF6538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EF6538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 xml:space="preserve">Тематику курсового проектирования необходимо приблизить к реальным условиям промышленного производства, при этом в </w:t>
      </w:r>
      <w:proofErr w:type="gramStart"/>
      <w:r w:rsidRPr="00EF6538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необходимой  мере</w:t>
      </w:r>
      <w:proofErr w:type="gramEnd"/>
      <w:r w:rsidRPr="00EF6538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 xml:space="preserve"> должна быть учтена специфика учебного проектирования.</w:t>
      </w:r>
    </w:p>
    <w:p w14:paraId="7189EDE5" w14:textId="77777777" w:rsidR="00EF6538" w:rsidRPr="00EF6538" w:rsidRDefault="00EF6538" w:rsidP="00EF6538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EF6538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Курсовой проект может быть выполнен качественно только в том случае, если студент будет использовать необходимую техническую литературу (учебники, учебные пособия, справочники, каталоги).</w:t>
      </w:r>
    </w:p>
    <w:p w14:paraId="537853D7" w14:textId="77777777" w:rsidR="00EF6538" w:rsidRPr="00EF6538" w:rsidRDefault="00EF6538" w:rsidP="00EF6538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EF6538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Конкретную тематику курсовых проектов разрабатывает кафедра с учётом дифференцированного обучения студентов.</w:t>
      </w:r>
    </w:p>
    <w:p w14:paraId="4A353D4A" w14:textId="77777777" w:rsidR="00EF6538" w:rsidRPr="00EF6538" w:rsidRDefault="00EF6538" w:rsidP="00EF6538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EF6538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При индивидуальных планах обучения и подготовке специалистов по прямым договорам с предприятиями и учреждениями рекомендуются прикладные темы проектирования с учетом возможного использования результатов курсовых проектов при разработке дипломных проектов.</w:t>
      </w:r>
    </w:p>
    <w:p w14:paraId="777D2615" w14:textId="77777777" w:rsidR="00EF6538" w:rsidRPr="00EF6538" w:rsidRDefault="00EF6538" w:rsidP="00EF6538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EF6538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Рекомендуется в курсовом проекте выполнять детальную разработку схемы системы электроснабжения промышленного объекта или населенного пункта. В зависимости от специализации задаются различные темы курсовых проектов. Примерный перечень тем курсовых проектов приведен ниже:</w:t>
      </w:r>
    </w:p>
    <w:p w14:paraId="172AEA8B" w14:textId="77777777" w:rsidR="00EF6538" w:rsidRPr="00EF6538" w:rsidRDefault="00EF6538" w:rsidP="00EF653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EF6538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Система электроснабжения кузнечного цеха тракторного завода.</w:t>
      </w:r>
    </w:p>
    <w:p w14:paraId="64749429" w14:textId="77777777" w:rsidR="00EF6538" w:rsidRPr="00EF6538" w:rsidRDefault="00EF6538" w:rsidP="00EF653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EF6538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Система электроснабжения одного из цехов металлургического завода (сталелитейный, прокатный, компрессорная станция, насосная станция 1-го или 2-го подъёма, доменные цехи). </w:t>
      </w:r>
    </w:p>
    <w:p w14:paraId="6764D58A" w14:textId="77777777" w:rsidR="00EF6538" w:rsidRPr="00EF6538" w:rsidRDefault="00EF6538" w:rsidP="00EF653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EF6538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Система электроснабжения ремонтно-механического цеха.</w:t>
      </w:r>
    </w:p>
    <w:p w14:paraId="2260F783" w14:textId="77777777" w:rsidR="00EF6538" w:rsidRPr="00EF6538" w:rsidRDefault="00EF6538" w:rsidP="00EF653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EF6538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Система электроснабжения механического цеха машиностроительного завода.</w:t>
      </w:r>
    </w:p>
    <w:p w14:paraId="7D041109" w14:textId="77777777" w:rsidR="00EF6538" w:rsidRPr="00EF6538" w:rsidRDefault="00EF6538" w:rsidP="00EF653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EF6538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Система электроснабжения промышленного предприятия (завода) небольшой мощности.</w:t>
      </w:r>
    </w:p>
    <w:p w14:paraId="200E8C2B" w14:textId="77777777" w:rsidR="00EF6538" w:rsidRPr="00EF6538" w:rsidRDefault="00EF6538" w:rsidP="00EF653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EF6538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Система электроснабжения прессового участка.</w:t>
      </w:r>
    </w:p>
    <w:p w14:paraId="692417DF" w14:textId="77777777" w:rsidR="00EF6538" w:rsidRPr="00EF6538" w:rsidRDefault="00EF6538" w:rsidP="00EF653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EF6538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Система электроснабжения механического участка.</w:t>
      </w:r>
    </w:p>
    <w:p w14:paraId="28B4C671" w14:textId="77777777" w:rsidR="00EF6538" w:rsidRPr="00EF6538" w:rsidRDefault="00EF6538" w:rsidP="00EF653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EF6538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Проект электрической сети 380/220 В населённого пункта колхоза (совхоза).</w:t>
      </w:r>
    </w:p>
    <w:p w14:paraId="3A2D9D44" w14:textId="77777777" w:rsidR="00EF6538" w:rsidRPr="00EF6538" w:rsidRDefault="00EF6538" w:rsidP="00EF653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EF6538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Проект электрической сети для системы электроснабжения производственного сектора колхоза (совхоза), животноводческого (птицеводческого) комплекса,</w:t>
      </w:r>
    </w:p>
    <w:p w14:paraId="02F706BC" w14:textId="77777777" w:rsidR="00EF6538" w:rsidRPr="00EF6538" w:rsidRDefault="00EF6538" w:rsidP="00EF653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EF6538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Реконструкция электрической сети 380/220 В системы электроснабжения населённого пункта колхоза (совхоза).</w:t>
      </w:r>
    </w:p>
    <w:p w14:paraId="59CA0348" w14:textId="77777777" w:rsidR="00EF6538" w:rsidRPr="00EF6538" w:rsidRDefault="00EF6538" w:rsidP="00EF653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EF6538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 xml:space="preserve">Проект потребительской трансформаторной понизительной подстанции 6…10–35/0,4 </w:t>
      </w:r>
      <w:proofErr w:type="spellStart"/>
      <w:r w:rsidRPr="00EF6538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кВ</w:t>
      </w:r>
      <w:proofErr w:type="spellEnd"/>
      <w:r w:rsidRPr="00EF6538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 xml:space="preserve"> для системы электроснабжения: населённого пункта, производственного сектора, животноводческого (птицеводческого) комплекса.</w:t>
      </w:r>
    </w:p>
    <w:p w14:paraId="35ECC8B6" w14:textId="77777777" w:rsidR="00EF6538" w:rsidRPr="00EF6538" w:rsidRDefault="00EF6538" w:rsidP="00EF653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EF6538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 xml:space="preserve">Проект воздушной линии </w:t>
      </w:r>
      <w:proofErr w:type="gramStart"/>
      <w:r w:rsidRPr="00EF6538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электропередачи(</w:t>
      </w:r>
      <w:proofErr w:type="gramEnd"/>
      <w:r w:rsidRPr="00EF6538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 xml:space="preserve">ЛЭП) 6…20 </w:t>
      </w:r>
      <w:proofErr w:type="spellStart"/>
      <w:r w:rsidRPr="00EF6538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кВ</w:t>
      </w:r>
      <w:proofErr w:type="spellEnd"/>
      <w:r w:rsidRPr="00EF6538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 xml:space="preserve"> для электроснабжения группы сельскохозяйственных потребителей.</w:t>
      </w:r>
    </w:p>
    <w:p w14:paraId="57DCB9A5" w14:textId="77777777" w:rsidR="00EF6538" w:rsidRPr="00EF6538" w:rsidRDefault="00EF6538" w:rsidP="00EF653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EF6538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 xml:space="preserve">Проект реконструкции воздушной линии электропередачи (ЛЭП) 6…20 </w:t>
      </w:r>
      <w:proofErr w:type="spellStart"/>
      <w:r w:rsidRPr="00EF6538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кB</w:t>
      </w:r>
      <w:proofErr w:type="spellEnd"/>
      <w:r w:rsidRPr="00EF6538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 xml:space="preserve"> для системы электроснабжения группы сельскохозяйственных потребителей.</w:t>
      </w:r>
    </w:p>
    <w:p w14:paraId="49CACC60" w14:textId="77777777" w:rsidR="00EF6538" w:rsidRPr="00EF6538" w:rsidRDefault="00EF6538" w:rsidP="00EF653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EF6538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 xml:space="preserve">Проект секционирующего пункта ЛЭП 6…20 </w:t>
      </w:r>
      <w:proofErr w:type="spellStart"/>
      <w:r w:rsidRPr="00EF6538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кВ.</w:t>
      </w:r>
      <w:proofErr w:type="spellEnd"/>
    </w:p>
    <w:p w14:paraId="040F6C20" w14:textId="77777777" w:rsidR="00EF6538" w:rsidRPr="00EF6538" w:rsidRDefault="00EF6538" w:rsidP="00EF6538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EF6538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Исходя из местных условий, тематику курсового проектирования можно дополнить или частично изменить.</w:t>
      </w:r>
    </w:p>
    <w:p w14:paraId="2DA5E037" w14:textId="77777777" w:rsidR="00EF6538" w:rsidRPr="00EF6538" w:rsidRDefault="00EF6538" w:rsidP="00EF6538">
      <w:pPr>
        <w:shd w:val="clear" w:color="auto" w:fill="1874CD"/>
        <w:spacing w:before="100" w:beforeAutospacing="1" w:after="300" w:line="240" w:lineRule="auto"/>
        <w:jc w:val="both"/>
        <w:outlineLvl w:val="0"/>
        <w:rPr>
          <w:rFonts w:ascii="Arial" w:eastAsia="Times New Roman" w:hAnsi="Arial" w:cs="Arial"/>
          <w:b/>
          <w:bCs/>
          <w:color w:val="FFFFFF"/>
          <w:kern w:val="36"/>
          <w:sz w:val="36"/>
          <w:szCs w:val="36"/>
          <w:lang w:eastAsia="ru-RU"/>
          <w14:ligatures w14:val="none"/>
        </w:rPr>
      </w:pPr>
      <w:r w:rsidRPr="00EF6538">
        <w:rPr>
          <w:rFonts w:ascii="Arial" w:eastAsia="Times New Roman" w:hAnsi="Arial" w:cs="Arial"/>
          <w:b/>
          <w:bCs/>
          <w:color w:val="FFFFFF"/>
          <w:kern w:val="36"/>
          <w:sz w:val="36"/>
          <w:szCs w:val="36"/>
          <w:lang w:eastAsia="ru-RU"/>
          <w14:ligatures w14:val="none"/>
        </w:rPr>
        <w:t>3. Основные требования</w:t>
      </w:r>
    </w:p>
    <w:p w14:paraId="4F975DE5" w14:textId="77777777" w:rsidR="00EF6538" w:rsidRPr="00EF6538" w:rsidRDefault="00EF6538" w:rsidP="00EF6538">
      <w:pPr>
        <w:pBdr>
          <w:bottom w:val="single" w:sz="6" w:space="8" w:color="999999"/>
        </w:pBdr>
        <w:shd w:val="clear" w:color="auto" w:fill="FFFFFF"/>
        <w:spacing w:before="100" w:beforeAutospacing="1" w:after="0" w:line="240" w:lineRule="auto"/>
        <w:jc w:val="both"/>
        <w:outlineLvl w:val="1"/>
        <w:rPr>
          <w:rFonts w:ascii="Arial" w:eastAsia="Times New Roman" w:hAnsi="Arial" w:cs="Arial"/>
          <w:b/>
          <w:bCs/>
          <w:color w:val="000000"/>
          <w:kern w:val="0"/>
          <w:sz w:val="27"/>
          <w:szCs w:val="27"/>
          <w:lang w:eastAsia="ru-RU"/>
          <w14:ligatures w14:val="none"/>
        </w:rPr>
      </w:pPr>
      <w:r w:rsidRPr="00EF6538">
        <w:rPr>
          <w:rFonts w:ascii="Arial" w:eastAsia="Times New Roman" w:hAnsi="Arial" w:cs="Arial"/>
          <w:b/>
          <w:bCs/>
          <w:color w:val="000000"/>
          <w:kern w:val="0"/>
          <w:sz w:val="27"/>
          <w:szCs w:val="27"/>
          <w:lang w:eastAsia="ru-RU"/>
          <w14:ligatures w14:val="none"/>
        </w:rPr>
        <w:lastRenderedPageBreak/>
        <w:t>3.2. Исходные данные</w:t>
      </w:r>
    </w:p>
    <w:p w14:paraId="7CF9F1B4" w14:textId="77777777" w:rsidR="00EF6538" w:rsidRPr="00EF6538" w:rsidRDefault="00EF6538" w:rsidP="00EF6538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EF6538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Для выполнения курсового проекта необходимы следующие исходные данные:</w:t>
      </w:r>
    </w:p>
    <w:p w14:paraId="1BBA8C97" w14:textId="77777777" w:rsidR="00EF6538" w:rsidRPr="00EF6538" w:rsidRDefault="00EF6538" w:rsidP="00EF6538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EF6538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Генеральный план предприятия, на котором обозначены места расположения цехов, пути внутризаводского транспорта, зелёные насаждения, трубопроводы и другие объекты и сооружения.</w:t>
      </w:r>
    </w:p>
    <w:p w14:paraId="5EB03C9E" w14:textId="77777777" w:rsidR="00EF6538" w:rsidRPr="00EF6538" w:rsidRDefault="00EF6538" w:rsidP="00EF6538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EF6538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Характеристика технологического процесса производства предприятия и отдельных цехов, технологическая взаимосвязь цехов, оценка влияния внезапных перерывов электроснабжения на технологический процесс.</w:t>
      </w:r>
    </w:p>
    <w:p w14:paraId="2A126958" w14:textId="77777777" w:rsidR="00EF6538" w:rsidRPr="00EF6538" w:rsidRDefault="00EF6538" w:rsidP="00EF6538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EF6538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Электрические нагрузки по цехам предприятия в виде установленной мощности для цеха, электроснабжение которого надо разработать подробно, – паспортные данные отдельных приёмников электроэнергии цеха (номинальная мощность, коэффициент мощности, КПД, номинальное напряжение, для приемников с повторно-кратковременным режимом работы, дополнительно – продолжительность включения). Перспективы роста электрических нагрузок отдельных цехов и предприятия в целом (за счёт реконструкции, ввода новых мощностей и т.д.).</w:t>
      </w:r>
    </w:p>
    <w:p w14:paraId="1F6016AF" w14:textId="77777777" w:rsidR="00EF6538" w:rsidRPr="00EF6538" w:rsidRDefault="00EF6538" w:rsidP="00EF6538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proofErr w:type="gramStart"/>
      <w:r w:rsidRPr="00EF6538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Графики  активных</w:t>
      </w:r>
      <w:proofErr w:type="gramEnd"/>
      <w:r w:rsidRPr="00EF6538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 xml:space="preserve"> и реактивных нагрузок промышленного предприятия в целом и отдельных его цехов за характерные летние и зимние сутки.</w:t>
      </w:r>
    </w:p>
    <w:p w14:paraId="4452F684" w14:textId="77777777" w:rsidR="00EF6538" w:rsidRPr="00EF6538" w:rsidRDefault="00EF6538" w:rsidP="00EF6538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EF6538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Характеристики потребителей электроэнергии с точки зрения их влияния на качество электроэнергии.</w:t>
      </w:r>
    </w:p>
    <w:p w14:paraId="3DC7EF9C" w14:textId="77777777" w:rsidR="00EF6538" w:rsidRPr="00EF6538" w:rsidRDefault="00EF6538" w:rsidP="00EF6538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EF6538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План расположения оборудования в цехе, сведения о характере окружающей среды в цехе (степень возгораемости строительных материалов и конструкций, влажность среды помещения, наличие химически активных веществ и т. д.).</w:t>
      </w:r>
    </w:p>
    <w:p w14:paraId="3A3FFC5A" w14:textId="77777777" w:rsidR="00EF6538" w:rsidRPr="00EF6538" w:rsidRDefault="00EF6538" w:rsidP="00EF6538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EF6538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При подробном рассмотрении освещения данного цеха требуются дополнительные сведения: разрез освещаемого помещения с указанием размеров световых проёмов и характера окружающей поверхности стен, потолка, рабочей поверхности или пола (например, побеленный потолок, бетонные стены с окнами и т.п.).</w:t>
      </w:r>
    </w:p>
    <w:p w14:paraId="43C0E9E1" w14:textId="77777777" w:rsidR="00EF6538" w:rsidRPr="00EF6538" w:rsidRDefault="00EF6538" w:rsidP="00EF6538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EF6538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Сведения об источниках электроснабжения промышленного предприятия:</w:t>
      </w:r>
    </w:p>
    <w:p w14:paraId="5AD926C4" w14:textId="77777777" w:rsidR="00EF6538" w:rsidRPr="00EF6538" w:rsidRDefault="00EF6538" w:rsidP="00EF6538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EF6538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Схема существующего питания с указанием мощности источников питания (генераторов или силовых трансформаторов). При отсутствии таких данных необходимы сведения о возможных источниках питания и их мощности.</w:t>
      </w:r>
    </w:p>
    <w:p w14:paraId="57B118B9" w14:textId="77777777" w:rsidR="00EF6538" w:rsidRPr="00EF6538" w:rsidRDefault="00EF6538" w:rsidP="00EF6538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EF6538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Реактивное сопротивление источников питания или мощность КЗ на шинах источников питания; если эти данные отсутствуют, необходимо знать отключающую мощность выключателя источника питания.</w:t>
      </w:r>
    </w:p>
    <w:p w14:paraId="400E6426" w14:textId="77777777" w:rsidR="00EF6538" w:rsidRPr="00EF6538" w:rsidRDefault="00EF6538" w:rsidP="00EF6538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EF6538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Расстояние от источников питания до промышленного предприятия.</w:t>
      </w:r>
    </w:p>
    <w:p w14:paraId="0324D1B6" w14:textId="77777777" w:rsidR="00EF6538" w:rsidRPr="00EF6538" w:rsidRDefault="00EF6538" w:rsidP="00EF6538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EF6538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Напряжения на сборных шинах источников питания.</w:t>
      </w:r>
    </w:p>
    <w:p w14:paraId="368DE6AB" w14:textId="77777777" w:rsidR="00EF6538" w:rsidRPr="00EF6538" w:rsidRDefault="00EF6538" w:rsidP="00EF6538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EF6538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Мощности, которые могут быть получены от источников питания (электростанций, энергосистемы), при проектировании системы электроснабжения данного промышленного предприятия.</w:t>
      </w:r>
    </w:p>
    <w:p w14:paraId="7CD706C3" w14:textId="77777777" w:rsidR="00EF6538" w:rsidRPr="00EF6538" w:rsidRDefault="00EF6538" w:rsidP="00EF6538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EF6538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Значения реактивных мощностей, которые могут быть переданы из энергосистемы в электрическую сеть промышленного предприятия в режиме её наибольшей и наименьшей активной электрической нагрузки.</w:t>
      </w:r>
    </w:p>
    <w:p w14:paraId="602B531C" w14:textId="77777777" w:rsidR="00EF6538" w:rsidRPr="00EF6538" w:rsidRDefault="00EF6538" w:rsidP="00EF6538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EF6538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 xml:space="preserve">При выполнении курсовых проектов по реконструкции </w:t>
      </w:r>
      <w:proofErr w:type="gramStart"/>
      <w:r w:rsidRPr="00EF6538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систем  электроснабжения</w:t>
      </w:r>
      <w:proofErr w:type="gramEnd"/>
      <w:r w:rsidRPr="00EF6538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 xml:space="preserve"> промышленных предприятий дополнительно к указанным выше материалам необходимо иметь существующую схему системы электроснабжения промышленного предприятия, типы установленного силового электрооборудования, марки и сечения проводов, жил </w:t>
      </w:r>
      <w:proofErr w:type="gramStart"/>
      <w:r w:rsidRPr="00EF6538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кабелей,  токопроводов</w:t>
      </w:r>
      <w:proofErr w:type="gramEnd"/>
      <w:r w:rsidRPr="00EF6538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.</w:t>
      </w:r>
    </w:p>
    <w:p w14:paraId="79204524" w14:textId="77777777" w:rsidR="00EF6538" w:rsidRPr="00EF6538" w:rsidRDefault="00EF6538" w:rsidP="00EF6538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EF6538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 xml:space="preserve">Объём исходных данных на курсовой проект определяется темой проекта – разрабатывается система электроснабжения цеха или предприятия малой мощности. В первом случае необходимы исходные данные по </w:t>
      </w:r>
      <w:proofErr w:type="spellStart"/>
      <w:r w:rsidRPr="00EF6538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п.п</w:t>
      </w:r>
      <w:proofErr w:type="spellEnd"/>
      <w:r w:rsidRPr="00EF6538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 xml:space="preserve">. 1-7 с привязкой их к рассматриваемому </w:t>
      </w:r>
      <w:r w:rsidRPr="00EF6538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lastRenderedPageBreak/>
        <w:t xml:space="preserve">цеху. Во втором случае принимают исходные данные по </w:t>
      </w:r>
      <w:proofErr w:type="spellStart"/>
      <w:r w:rsidRPr="00EF6538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п.п</w:t>
      </w:r>
      <w:proofErr w:type="spellEnd"/>
      <w:r w:rsidRPr="00EF6538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. 1-9 и уточняют их в зависимости от объёма рассматриваемых задач в курсовом проекте.</w:t>
      </w:r>
    </w:p>
    <w:p w14:paraId="66096C76" w14:textId="77777777" w:rsidR="00EF6538" w:rsidRPr="00EF6538" w:rsidRDefault="00EF6538" w:rsidP="00EF6538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EF6538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Исходные данные для выполнения курсового проекта приводятся руководителем в техническом задании на проектирование, утверждённом кафедрой.</w:t>
      </w:r>
    </w:p>
    <w:p w14:paraId="1E80538E" w14:textId="77777777" w:rsidR="00EF6538" w:rsidRDefault="00EF6538"/>
    <w:p w14:paraId="224D6430" w14:textId="77777777" w:rsidR="00EF6538" w:rsidRPr="00EF6538" w:rsidRDefault="00EF6538" w:rsidP="00EF6538">
      <w:pPr>
        <w:shd w:val="clear" w:color="auto" w:fill="1874CD"/>
        <w:spacing w:before="100" w:beforeAutospacing="1" w:after="300" w:line="240" w:lineRule="auto"/>
        <w:jc w:val="both"/>
        <w:outlineLvl w:val="0"/>
        <w:rPr>
          <w:rFonts w:ascii="Arial" w:eastAsia="Times New Roman" w:hAnsi="Arial" w:cs="Arial"/>
          <w:b/>
          <w:bCs/>
          <w:color w:val="FFFFFF"/>
          <w:kern w:val="36"/>
          <w:sz w:val="36"/>
          <w:szCs w:val="36"/>
          <w:lang w:eastAsia="ru-RU"/>
          <w14:ligatures w14:val="none"/>
        </w:rPr>
      </w:pPr>
      <w:r w:rsidRPr="00EF6538">
        <w:rPr>
          <w:rFonts w:ascii="Arial" w:eastAsia="Times New Roman" w:hAnsi="Arial" w:cs="Arial"/>
          <w:b/>
          <w:bCs/>
          <w:color w:val="FFFFFF"/>
          <w:kern w:val="36"/>
          <w:sz w:val="36"/>
          <w:szCs w:val="36"/>
          <w:lang w:eastAsia="ru-RU"/>
          <w14:ligatures w14:val="none"/>
        </w:rPr>
        <w:t>3. Основные требования</w:t>
      </w:r>
    </w:p>
    <w:p w14:paraId="0E095CF5" w14:textId="77777777" w:rsidR="00EF6538" w:rsidRPr="00EF6538" w:rsidRDefault="00EF6538" w:rsidP="00EF6538">
      <w:pPr>
        <w:pBdr>
          <w:bottom w:val="single" w:sz="6" w:space="8" w:color="999999"/>
        </w:pBdr>
        <w:shd w:val="clear" w:color="auto" w:fill="FFFFFF"/>
        <w:spacing w:before="100" w:beforeAutospacing="1" w:after="0" w:line="240" w:lineRule="auto"/>
        <w:jc w:val="both"/>
        <w:outlineLvl w:val="1"/>
        <w:rPr>
          <w:rFonts w:ascii="Arial" w:eastAsia="Times New Roman" w:hAnsi="Arial" w:cs="Arial"/>
          <w:b/>
          <w:bCs/>
          <w:color w:val="000000"/>
          <w:kern w:val="0"/>
          <w:sz w:val="27"/>
          <w:szCs w:val="27"/>
          <w:lang w:eastAsia="ru-RU"/>
          <w14:ligatures w14:val="none"/>
        </w:rPr>
      </w:pPr>
      <w:r w:rsidRPr="00EF6538">
        <w:rPr>
          <w:rFonts w:ascii="Arial" w:eastAsia="Times New Roman" w:hAnsi="Arial" w:cs="Arial"/>
          <w:b/>
          <w:bCs/>
          <w:color w:val="000000"/>
          <w:kern w:val="0"/>
          <w:sz w:val="27"/>
          <w:szCs w:val="27"/>
          <w:lang w:eastAsia="ru-RU"/>
          <w14:ligatures w14:val="none"/>
        </w:rPr>
        <w:t>3.3. Задание</w:t>
      </w:r>
    </w:p>
    <w:p w14:paraId="183FDC7A" w14:textId="77777777" w:rsidR="00EF6538" w:rsidRPr="00EF6538" w:rsidRDefault="00EF6538" w:rsidP="00EF6538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EF6538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В задание на курсовое проектирование входят следующие элементы: тема проекта; исходные материалы, необходимые для выполнения проекта; перечень вопросов, подлежащих разработке при проектировании; содержание графической, части (число и наименовании необходимых чертежей); перечень рекомендуемой для выполнения проекта литературы.</w:t>
      </w:r>
    </w:p>
    <w:p w14:paraId="64F9F402" w14:textId="77777777" w:rsidR="00EF6538" w:rsidRPr="00EF6538" w:rsidRDefault="00EF6538" w:rsidP="00EF6538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EF6538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Задание на курсовое проектирование обычно имеет комплексный характер. Оно состоит из нескольких частей, каждая из которых является естественным продолжением предыдущей. В зависимости от специализации задаются различные темы курсовых проектов.</w:t>
      </w:r>
    </w:p>
    <w:p w14:paraId="6412D9B3" w14:textId="77777777" w:rsidR="00EF6538" w:rsidRPr="00EF6538" w:rsidRDefault="00EF6538" w:rsidP="00EF6538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EF6538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В задании на курсовое проектирование указываются:</w:t>
      </w:r>
    </w:p>
    <w:p w14:paraId="42369439" w14:textId="77777777" w:rsidR="00EF6538" w:rsidRPr="00EF6538" w:rsidRDefault="00EF6538" w:rsidP="00EF6538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EF6538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электрические нагрузки цехов промышленного предприятия;</w:t>
      </w:r>
    </w:p>
    <w:p w14:paraId="42E133A3" w14:textId="77777777" w:rsidR="00EF6538" w:rsidRPr="00EF6538" w:rsidRDefault="00EF6538" w:rsidP="00EF6538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EF6538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источники электроснабжения промышленного предприятия;</w:t>
      </w:r>
    </w:p>
    <w:p w14:paraId="5486C164" w14:textId="77777777" w:rsidR="00EF6538" w:rsidRPr="00EF6538" w:rsidRDefault="00EF6538" w:rsidP="00EF6538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EF6538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параметры энергосистемы и её удалённость от предприятия (для расчётов токов короткого замыкания и выбора аппаратов);</w:t>
      </w:r>
    </w:p>
    <w:p w14:paraId="50B5F69D" w14:textId="77777777" w:rsidR="00EF6538" w:rsidRPr="00EF6538" w:rsidRDefault="00EF6538" w:rsidP="00EF6538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EF6538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исходные данные по генеральному плану предприятия;</w:t>
      </w:r>
    </w:p>
    <w:p w14:paraId="6FC2C457" w14:textId="77777777" w:rsidR="00EF6538" w:rsidRPr="00EF6538" w:rsidRDefault="00EF6538" w:rsidP="00EF6538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EF6538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исходные данные по планировке цеха или корпуса, для которого намечается разработка силовой и осветительной сети;</w:t>
      </w:r>
    </w:p>
    <w:p w14:paraId="1DF33F9C" w14:textId="77777777" w:rsidR="00EF6538" w:rsidRPr="00EF6538" w:rsidRDefault="00EF6538" w:rsidP="00EF6538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EF6538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Задание на курсовое проектирование составляется руководителем проекта и содержит название темы, развернутое её содержание (основные разделы, вопросы, подлежащие проработке, и т.д.), количество и содержание чертежей.</w:t>
      </w:r>
    </w:p>
    <w:p w14:paraId="4F2940A6" w14:textId="77777777" w:rsidR="00EF6538" w:rsidRDefault="00EF6538"/>
    <w:p w14:paraId="1EE09273" w14:textId="77777777" w:rsidR="00EF6538" w:rsidRPr="00EF6538" w:rsidRDefault="00EF6538" w:rsidP="00EF6538">
      <w:pPr>
        <w:shd w:val="clear" w:color="auto" w:fill="1874CD"/>
        <w:spacing w:before="100" w:beforeAutospacing="1" w:after="300" w:line="240" w:lineRule="auto"/>
        <w:jc w:val="both"/>
        <w:outlineLvl w:val="0"/>
        <w:rPr>
          <w:rFonts w:ascii="Arial" w:eastAsia="Times New Roman" w:hAnsi="Arial" w:cs="Arial"/>
          <w:b/>
          <w:bCs/>
          <w:color w:val="FFFFFF"/>
          <w:kern w:val="36"/>
          <w:sz w:val="36"/>
          <w:szCs w:val="36"/>
          <w:lang w:eastAsia="ru-RU"/>
          <w14:ligatures w14:val="none"/>
        </w:rPr>
      </w:pPr>
      <w:r w:rsidRPr="00EF6538">
        <w:rPr>
          <w:rFonts w:ascii="Arial" w:eastAsia="Times New Roman" w:hAnsi="Arial" w:cs="Arial"/>
          <w:b/>
          <w:bCs/>
          <w:color w:val="FFFFFF"/>
          <w:kern w:val="36"/>
          <w:sz w:val="36"/>
          <w:szCs w:val="36"/>
          <w:lang w:eastAsia="ru-RU"/>
          <w14:ligatures w14:val="none"/>
        </w:rPr>
        <w:t>3. Основные требования</w:t>
      </w:r>
    </w:p>
    <w:p w14:paraId="285F0372" w14:textId="77777777" w:rsidR="00EF6538" w:rsidRPr="00EF6538" w:rsidRDefault="00EF6538" w:rsidP="00EF6538">
      <w:pPr>
        <w:pBdr>
          <w:bottom w:val="single" w:sz="6" w:space="8" w:color="999999"/>
        </w:pBdr>
        <w:shd w:val="clear" w:color="auto" w:fill="FFFFFF"/>
        <w:spacing w:before="100" w:beforeAutospacing="1" w:after="0" w:line="240" w:lineRule="auto"/>
        <w:jc w:val="both"/>
        <w:outlineLvl w:val="1"/>
        <w:rPr>
          <w:rFonts w:ascii="Arial" w:eastAsia="Times New Roman" w:hAnsi="Arial" w:cs="Arial"/>
          <w:b/>
          <w:bCs/>
          <w:color w:val="000000"/>
          <w:kern w:val="0"/>
          <w:sz w:val="27"/>
          <w:szCs w:val="27"/>
          <w:lang w:eastAsia="ru-RU"/>
          <w14:ligatures w14:val="none"/>
        </w:rPr>
      </w:pPr>
      <w:r w:rsidRPr="00EF6538">
        <w:rPr>
          <w:rFonts w:ascii="Arial" w:eastAsia="Times New Roman" w:hAnsi="Arial" w:cs="Arial"/>
          <w:b/>
          <w:bCs/>
          <w:color w:val="000000"/>
          <w:kern w:val="0"/>
          <w:sz w:val="27"/>
          <w:szCs w:val="27"/>
          <w:lang w:eastAsia="ru-RU"/>
          <w14:ligatures w14:val="none"/>
        </w:rPr>
        <w:t>3.4. Объём курсового проекта</w:t>
      </w:r>
    </w:p>
    <w:p w14:paraId="6013F2B2" w14:textId="77777777" w:rsidR="00EF6538" w:rsidRPr="00EF6538" w:rsidRDefault="00EF6538" w:rsidP="00EF6538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EF6538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 xml:space="preserve">Курсовой проект состоит из расчётно-пояснительной записки объёмом 25–30 с и до трех листов </w:t>
      </w:r>
      <w:proofErr w:type="gramStart"/>
      <w:r w:rsidRPr="00EF6538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чертежей  стандартного</w:t>
      </w:r>
      <w:proofErr w:type="gramEnd"/>
      <w:r w:rsidRPr="00EF6538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 xml:space="preserve"> формата А1.</w:t>
      </w:r>
    </w:p>
    <w:p w14:paraId="78527F09" w14:textId="77777777" w:rsidR="00EF6538" w:rsidRPr="00EF6538" w:rsidRDefault="00EF6538" w:rsidP="00EF6538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EF6538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 xml:space="preserve">Курсовой проект – типичный пример проектирования в одну стадию (техно-рабочий проект, объединяющий' технический проект и рабочие чертежи). Курсовой проект в большинстве случаев включает в себя элементы эскизного проектирования или технического предложения. Иногда в него вводятся также элементы других стадий. Кроме того, в курсовом проекте могут содержаться описания и результаты теоретических и экспериментальных исследований. Графическая часть курсового проекта должна с </w:t>
      </w:r>
      <w:r w:rsidRPr="00EF6538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lastRenderedPageBreak/>
        <w:t>достаточной полнотой иллюстрировать материал, представленный в расчётно-пояснительной записке.</w:t>
      </w:r>
    </w:p>
    <w:p w14:paraId="0FE07D73" w14:textId="77777777" w:rsidR="00EF6538" w:rsidRPr="00EF6538" w:rsidRDefault="00EF6538" w:rsidP="00EF6538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EF6538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В объём графического материала курсового проекта целесообразно включать следующие чертежи:</w:t>
      </w:r>
    </w:p>
    <w:p w14:paraId="32395DF3" w14:textId="77777777" w:rsidR="00EF6538" w:rsidRPr="00EF6538" w:rsidRDefault="00EF6538" w:rsidP="00EF6538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EF6538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 xml:space="preserve">План расположения оборудования в том цехе, который подробно рассматривается в </w:t>
      </w:r>
      <w:proofErr w:type="gramStart"/>
      <w:r w:rsidRPr="00EF6538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проекте,  с</w:t>
      </w:r>
      <w:proofErr w:type="gramEnd"/>
      <w:r w:rsidRPr="00EF6538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 xml:space="preserve"> нанесением силовой и осветительной сети.</w:t>
      </w:r>
    </w:p>
    <w:p w14:paraId="5DD5FD74" w14:textId="77777777" w:rsidR="00EF6538" w:rsidRPr="00EF6538" w:rsidRDefault="00EF6538" w:rsidP="00EF6538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EF6538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Однолинейную схему электроснабжения приёмников электроэнергии цеха.</w:t>
      </w:r>
    </w:p>
    <w:p w14:paraId="75694499" w14:textId="77777777" w:rsidR="00EF6538" w:rsidRPr="00EF6538" w:rsidRDefault="00EF6538" w:rsidP="00EF6538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EF6538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Конструкцию РУ источника питания промышленного предприятия или цеха.</w:t>
      </w:r>
    </w:p>
    <w:p w14:paraId="62798C47" w14:textId="77777777" w:rsidR="00EF6538" w:rsidRPr="00EF6538" w:rsidRDefault="00EF6538" w:rsidP="00EF6538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EF6538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Схему защиты и автоматики одного объекта системы электроснабжения промышленного объекта.</w:t>
      </w:r>
    </w:p>
    <w:p w14:paraId="6C0772CE" w14:textId="77777777" w:rsidR="00EF6538" w:rsidRPr="00EF6538" w:rsidRDefault="00EF6538" w:rsidP="00EF6538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EF6538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Материалы по специальному вопросу.</w:t>
      </w:r>
    </w:p>
    <w:p w14:paraId="6034DAC3" w14:textId="77777777" w:rsidR="00EF6538" w:rsidRDefault="00EF6538"/>
    <w:p w14:paraId="3633957A" w14:textId="77777777" w:rsidR="00EF6538" w:rsidRPr="00EF6538" w:rsidRDefault="00EF6538" w:rsidP="00EF6538">
      <w:pPr>
        <w:shd w:val="clear" w:color="auto" w:fill="1874CD"/>
        <w:spacing w:before="100" w:beforeAutospacing="1" w:after="300" w:line="240" w:lineRule="auto"/>
        <w:jc w:val="both"/>
        <w:outlineLvl w:val="0"/>
        <w:rPr>
          <w:rFonts w:ascii="Arial" w:eastAsia="Times New Roman" w:hAnsi="Arial" w:cs="Arial"/>
          <w:b/>
          <w:bCs/>
          <w:color w:val="FFFFFF"/>
          <w:kern w:val="36"/>
          <w:sz w:val="36"/>
          <w:szCs w:val="36"/>
          <w:lang w:eastAsia="ru-RU"/>
          <w14:ligatures w14:val="none"/>
        </w:rPr>
      </w:pPr>
      <w:r w:rsidRPr="00EF6538">
        <w:rPr>
          <w:rFonts w:ascii="Arial" w:eastAsia="Times New Roman" w:hAnsi="Arial" w:cs="Arial"/>
          <w:b/>
          <w:bCs/>
          <w:color w:val="FFFFFF"/>
          <w:kern w:val="36"/>
          <w:sz w:val="36"/>
          <w:szCs w:val="36"/>
          <w:lang w:eastAsia="ru-RU"/>
          <w14:ligatures w14:val="none"/>
        </w:rPr>
        <w:t>3. Основные требования</w:t>
      </w:r>
    </w:p>
    <w:p w14:paraId="73FA4AB9" w14:textId="77777777" w:rsidR="00EF6538" w:rsidRPr="00EF6538" w:rsidRDefault="00EF6538" w:rsidP="00EF6538">
      <w:pPr>
        <w:pBdr>
          <w:bottom w:val="single" w:sz="6" w:space="8" w:color="999999"/>
        </w:pBdr>
        <w:shd w:val="clear" w:color="auto" w:fill="FFFFFF"/>
        <w:spacing w:before="100" w:beforeAutospacing="1" w:after="0" w:line="240" w:lineRule="auto"/>
        <w:jc w:val="both"/>
        <w:outlineLvl w:val="1"/>
        <w:rPr>
          <w:rFonts w:ascii="Arial" w:eastAsia="Times New Roman" w:hAnsi="Arial" w:cs="Arial"/>
          <w:b/>
          <w:bCs/>
          <w:color w:val="000000"/>
          <w:kern w:val="0"/>
          <w:sz w:val="27"/>
          <w:szCs w:val="27"/>
          <w:lang w:eastAsia="ru-RU"/>
          <w14:ligatures w14:val="none"/>
        </w:rPr>
      </w:pPr>
      <w:r w:rsidRPr="00EF6538">
        <w:rPr>
          <w:rFonts w:ascii="Arial" w:eastAsia="Times New Roman" w:hAnsi="Arial" w:cs="Arial"/>
          <w:b/>
          <w:bCs/>
          <w:color w:val="000000"/>
          <w:kern w:val="0"/>
          <w:sz w:val="27"/>
          <w:szCs w:val="27"/>
          <w:lang w:eastAsia="ru-RU"/>
          <w14:ligatures w14:val="none"/>
        </w:rPr>
        <w:t>3.5. Работа над курсовым проектом</w:t>
      </w:r>
    </w:p>
    <w:p w14:paraId="6411A081" w14:textId="77777777" w:rsidR="00EF6538" w:rsidRPr="00EF6538" w:rsidRDefault="00EF6538" w:rsidP="00EF6538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EF6538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 xml:space="preserve">Темы курсовых проектов утверждаются на кафедре и выдаются студентам руководителем проекта не </w:t>
      </w:r>
      <w:proofErr w:type="gramStart"/>
      <w:r w:rsidRPr="00EF6538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позже</w:t>
      </w:r>
      <w:proofErr w:type="gramEnd"/>
      <w:r w:rsidRPr="00EF6538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 xml:space="preserve"> чем в первую неделю текущего семестра. Курсовой проект имеет узкий характер и посвящён обычно решению какой-то одной проектной задачи.</w:t>
      </w:r>
    </w:p>
    <w:p w14:paraId="1347541A" w14:textId="77777777" w:rsidR="00EF6538" w:rsidRPr="00EF6538" w:rsidRDefault="00EF6538" w:rsidP="00EF6538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EF6538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При выполнении курсового проекта целесообразно использовать</w:t>
      </w:r>
      <w:r w:rsidRPr="00EF6538">
        <w:rPr>
          <w:rFonts w:ascii="Arial" w:eastAsia="Times New Roman" w:hAnsi="Arial" w:cs="Arial"/>
          <w:b/>
          <w:bCs/>
          <w:color w:val="000000"/>
          <w:kern w:val="0"/>
          <w:sz w:val="21"/>
          <w:szCs w:val="21"/>
          <w:lang w:eastAsia="ru-RU"/>
          <w14:ligatures w14:val="none"/>
        </w:rPr>
        <w:t> с</w:t>
      </w:r>
      <w:r w:rsidRPr="00EF6538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овременную вычислительную технику в виде ПЭВМ. В курсовом проекте, как правило, должна быть экспериментальная часть – материалы испытаний на производстве   и обследования существующих устройств, реальные графики электрических нагрузок, проверки выполненных электротехнических устройств.</w:t>
      </w:r>
    </w:p>
    <w:p w14:paraId="327217C1" w14:textId="77777777" w:rsidR="00EF6538" w:rsidRPr="00EF6538" w:rsidRDefault="00EF6538" w:rsidP="00EF6538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EF6538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 xml:space="preserve">Курсовой проект должен отвечать требованиям действующих ГОСТов, норм и правил устройства электротехнических установок, а также </w:t>
      </w:r>
      <w:proofErr w:type="spellStart"/>
      <w:r w:rsidRPr="00EF6538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oxраны</w:t>
      </w:r>
      <w:proofErr w:type="spellEnd"/>
      <w:r w:rsidRPr="00EF6538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 xml:space="preserve"> труда, правил безопасности, защиты окружающей среды.</w:t>
      </w:r>
    </w:p>
    <w:p w14:paraId="5E060454" w14:textId="77777777" w:rsidR="00EF6538" w:rsidRPr="00EF6538" w:rsidRDefault="00EF6538" w:rsidP="00EF6538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EF6538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Студент должен быть в курсе вопросов выбора типовых технических решений, применяемых проектными организациями. Вместе с тем, он может отступать от типовых разработок (обоснованно), предлагая новые технические решения, что подтвердит его творческий подход к решению проектных задач.</w:t>
      </w:r>
    </w:p>
    <w:p w14:paraId="27E0F3B7" w14:textId="77777777" w:rsidR="00EF6538" w:rsidRPr="00EF6538" w:rsidRDefault="00EF6538" w:rsidP="00EF6538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EF6538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Разработка курсового проекта системы электроснабжения промышленного объекта начинается с изучения технологического процесса, взаимных связей агрегатов, их режимов работы, возможных последствий при перерывах электроснабжения отдельных агрегатов, цеха (участка, корпуса) или промышленного предприятия. Объём исходных данных определяется проектом и стадией проектирования.</w:t>
      </w:r>
    </w:p>
    <w:p w14:paraId="7BF28E37" w14:textId="77777777" w:rsidR="00EF6538" w:rsidRPr="00EF6538" w:rsidRDefault="00EF6538" w:rsidP="00EF6538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EF6538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 xml:space="preserve">Курсовой проект является самостоятельной творческой работой, поэтому консультант не должен выбирать или подсказывать студенту принимаемые технические решения. Консультант может ознакомить его с возможными вариантами решений, методами расчёта и т.п. Студент полностью отвечает за принятые в проекте решения, правильность выполнения расчётов и литературное изложение пояснительной записки. </w:t>
      </w:r>
      <w:proofErr w:type="gramStart"/>
      <w:r w:rsidRPr="00EF6538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Особое  внимание</w:t>
      </w:r>
      <w:proofErr w:type="gramEnd"/>
      <w:r w:rsidRPr="00EF6538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 xml:space="preserve"> он должен уделить технико-экономическому обоснованию принимаемых решении с учётом экологии окружающей среды.</w:t>
      </w:r>
    </w:p>
    <w:p w14:paraId="2346D2E9" w14:textId="77777777" w:rsidR="00EF6538" w:rsidRPr="00EF6538" w:rsidRDefault="00EF6538" w:rsidP="00EF6538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EF6538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 xml:space="preserve">Курсовой проект выполняют в соответствии с календарным графиком, составленным руководителем проекта. В графике указывают очерёдность, сроки выполнения и </w:t>
      </w:r>
      <w:r w:rsidRPr="00EF6538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lastRenderedPageBreak/>
        <w:t>трудоёмкость отдельных этапов работы. Периодически, в контрольные сроки, руководитель проекта или представители кафедры контролируют выполнение проекта.</w:t>
      </w:r>
    </w:p>
    <w:p w14:paraId="6F1602F1" w14:textId="77777777" w:rsidR="00EF6538" w:rsidRPr="00EF6538" w:rsidRDefault="00EF6538" w:rsidP="00EF6538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EF6538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Руководитель курсового проекта рекомендует литературу, даёт необходимые методические указания, в том числе какие разделы следует выполнить с использованием ПЭВМ или системы автоматизированного проектирования (САПР) электроснабжения, назначает дни и время проведения консультаций, определяет (в случае необходимости) консультантов по отдельным разделам курсового проекта.</w:t>
      </w:r>
    </w:p>
    <w:p w14:paraId="3A7BD0A3" w14:textId="77777777" w:rsidR="00EF6538" w:rsidRPr="00EF6538" w:rsidRDefault="00EF6538" w:rsidP="00EF6538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EF6538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По завершении курсового проекта студент представляет пояснительную записку и подписанные</w:t>
      </w:r>
      <w:r w:rsidRPr="00EF6538">
        <w:rPr>
          <w:rFonts w:ascii="Arial" w:eastAsia="Times New Roman" w:hAnsi="Arial" w:cs="Arial"/>
          <w:b/>
          <w:bCs/>
          <w:color w:val="000000"/>
          <w:kern w:val="0"/>
          <w:sz w:val="21"/>
          <w:szCs w:val="21"/>
          <w:lang w:eastAsia="ru-RU"/>
          <w14:ligatures w14:val="none"/>
        </w:rPr>
        <w:t> </w:t>
      </w:r>
      <w:r w:rsidRPr="00EF6538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им чертежи руководителю, который после проверки представленного материала решает вопрос о допуске студента к защите.</w:t>
      </w:r>
    </w:p>
    <w:p w14:paraId="030C252F" w14:textId="77777777" w:rsidR="00EF6538" w:rsidRPr="00EF6538" w:rsidRDefault="00EF6538" w:rsidP="00EF6538">
      <w:pPr>
        <w:pStyle w:val="1"/>
        <w:shd w:val="clear" w:color="auto" w:fill="1874CD"/>
        <w:spacing w:after="300"/>
        <w:jc w:val="both"/>
        <w:rPr>
          <w:rFonts w:ascii="Arial" w:eastAsia="Times New Roman" w:hAnsi="Arial" w:cs="Arial"/>
          <w:b/>
          <w:bCs/>
          <w:color w:val="FFFFFF"/>
          <w:kern w:val="36"/>
          <w:sz w:val="36"/>
          <w:szCs w:val="36"/>
          <w:lang w:eastAsia="ru-RU"/>
          <w14:ligatures w14:val="none"/>
        </w:rPr>
      </w:pPr>
      <w:r>
        <w:t xml:space="preserve"> </w:t>
      </w:r>
      <w:r w:rsidRPr="00EF6538">
        <w:rPr>
          <w:rFonts w:ascii="Arial" w:eastAsia="Times New Roman" w:hAnsi="Arial" w:cs="Arial"/>
          <w:b/>
          <w:bCs/>
          <w:color w:val="FFFFFF"/>
          <w:kern w:val="36"/>
          <w:sz w:val="36"/>
          <w:szCs w:val="36"/>
          <w:lang w:eastAsia="ru-RU"/>
          <w14:ligatures w14:val="none"/>
        </w:rPr>
        <w:t>3. Основные требования</w:t>
      </w:r>
    </w:p>
    <w:p w14:paraId="03FB3639" w14:textId="77777777" w:rsidR="00EF6538" w:rsidRPr="00EF6538" w:rsidRDefault="00EF6538" w:rsidP="00EF6538">
      <w:pPr>
        <w:pBdr>
          <w:bottom w:val="single" w:sz="6" w:space="8" w:color="999999"/>
        </w:pBdr>
        <w:shd w:val="clear" w:color="auto" w:fill="FFFFFF"/>
        <w:spacing w:before="100" w:beforeAutospacing="1" w:after="0" w:line="240" w:lineRule="auto"/>
        <w:jc w:val="both"/>
        <w:outlineLvl w:val="1"/>
        <w:rPr>
          <w:rFonts w:ascii="Arial" w:eastAsia="Times New Roman" w:hAnsi="Arial" w:cs="Arial"/>
          <w:b/>
          <w:bCs/>
          <w:color w:val="000000"/>
          <w:kern w:val="0"/>
          <w:sz w:val="27"/>
          <w:szCs w:val="27"/>
          <w:lang w:eastAsia="ru-RU"/>
          <w14:ligatures w14:val="none"/>
        </w:rPr>
      </w:pPr>
      <w:r w:rsidRPr="00EF6538">
        <w:rPr>
          <w:rFonts w:ascii="Arial" w:eastAsia="Times New Roman" w:hAnsi="Arial" w:cs="Arial"/>
          <w:b/>
          <w:bCs/>
          <w:color w:val="000000"/>
          <w:kern w:val="0"/>
          <w:sz w:val="27"/>
          <w:szCs w:val="27"/>
          <w:lang w:eastAsia="ru-RU"/>
          <w14:ligatures w14:val="none"/>
        </w:rPr>
        <w:t>3.6. Порядок проведения защиты курсового проекта и аттестаций. Шкала оценок</w:t>
      </w:r>
    </w:p>
    <w:p w14:paraId="575BDA63" w14:textId="77777777" w:rsidR="00EF6538" w:rsidRPr="00EF6538" w:rsidRDefault="00EF6538" w:rsidP="00EF6538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EF6538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Дисциплина состоит из двух частей, имеющих отчётность:</w:t>
      </w:r>
    </w:p>
    <w:p w14:paraId="79D5E2D8" w14:textId="77777777" w:rsidR="00EF6538" w:rsidRPr="00EF6538" w:rsidRDefault="00EF6538" w:rsidP="00EF6538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EF6538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теоретический лекционный курс в течение одного VII семестра с лабораторными занятиями общим объёмом 108 часов или 2,0 кредита, завершающийся зачётом;</w:t>
      </w:r>
    </w:p>
    <w:p w14:paraId="1D6C7DB2" w14:textId="77777777" w:rsidR="00EF6538" w:rsidRPr="00EF6538" w:rsidRDefault="00EF6538" w:rsidP="00EF6538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EF6538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курсовой проект с объёмом трудозатрат 40 часов или 0,74 кредита в VII семестре.</w:t>
      </w:r>
    </w:p>
    <w:p w14:paraId="661EC77D" w14:textId="77777777" w:rsidR="00EF6538" w:rsidRPr="00EF6538" w:rsidRDefault="00EF6538" w:rsidP="00EF6538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EF6538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Каждая часть оценивается по 100-балльной системе с диапазонами баллов, соответствующими традиционным оценкам (см. таблицу 3.1). </w:t>
      </w:r>
    </w:p>
    <w:tbl>
      <w:tblPr>
        <w:tblW w:w="1080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862"/>
        <w:gridCol w:w="2008"/>
        <w:gridCol w:w="1961"/>
        <w:gridCol w:w="1977"/>
        <w:gridCol w:w="1992"/>
      </w:tblGrid>
      <w:tr w:rsidR="00EF6538" w:rsidRPr="00EF6538" w14:paraId="0A4EF48C" w14:textId="77777777">
        <w:trPr>
          <w:tblCellSpacing w:w="15" w:type="dxa"/>
        </w:trPr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14:paraId="45D7FE98" w14:textId="77777777" w:rsidR="00EF6538" w:rsidRPr="00EF6538" w:rsidRDefault="00EF6538" w:rsidP="00EF6538">
            <w:pPr>
              <w:spacing w:before="100" w:beforeAutospacing="1" w:after="150" w:line="288" w:lineRule="atLeast"/>
              <w:jc w:val="right"/>
              <w:rPr>
                <w:rFonts w:ascii="Times New Roman" w:eastAsia="Times New Roman" w:hAnsi="Times New Roman" w:cs="Times New Roman"/>
                <w:i/>
                <w:iCs/>
                <w:kern w:val="0"/>
                <w:sz w:val="21"/>
                <w:szCs w:val="21"/>
                <w:lang w:eastAsia="ru-RU"/>
                <w14:ligatures w14:val="none"/>
              </w:rPr>
            </w:pPr>
            <w:r w:rsidRPr="00EF6538">
              <w:rPr>
                <w:rFonts w:ascii="Times New Roman" w:eastAsia="Times New Roman" w:hAnsi="Times New Roman" w:cs="Times New Roman"/>
                <w:i/>
                <w:iCs/>
                <w:kern w:val="0"/>
                <w:sz w:val="21"/>
                <w:szCs w:val="21"/>
                <w:lang w:eastAsia="ru-RU"/>
                <w14:ligatures w14:val="none"/>
              </w:rPr>
              <w:t xml:space="preserve">Таблица 3.1 – </w:t>
            </w:r>
            <w:proofErr w:type="spellStart"/>
            <w:r w:rsidRPr="00EF6538">
              <w:rPr>
                <w:rFonts w:ascii="Times New Roman" w:eastAsia="Times New Roman" w:hAnsi="Times New Roman" w:cs="Times New Roman"/>
                <w:i/>
                <w:iCs/>
                <w:kern w:val="0"/>
                <w:sz w:val="21"/>
                <w:szCs w:val="21"/>
                <w:lang w:eastAsia="ru-RU"/>
                <w14:ligatures w14:val="none"/>
              </w:rPr>
              <w:t>Диапозоны</w:t>
            </w:r>
            <w:proofErr w:type="spellEnd"/>
            <w:r w:rsidRPr="00EF6538">
              <w:rPr>
                <w:rFonts w:ascii="Times New Roman" w:eastAsia="Times New Roman" w:hAnsi="Times New Roman" w:cs="Times New Roman"/>
                <w:i/>
                <w:iCs/>
                <w:kern w:val="0"/>
                <w:sz w:val="21"/>
                <w:szCs w:val="21"/>
                <w:lang w:eastAsia="ru-RU"/>
                <w14:ligatures w14:val="none"/>
              </w:rPr>
              <w:t xml:space="preserve"> баллов, соответствующие традиционным оценкам</w:t>
            </w:r>
          </w:p>
        </w:tc>
      </w:tr>
      <w:tr w:rsidR="00EF6538" w:rsidRPr="00EF6538" w14:paraId="442D695D" w14:textId="77777777">
        <w:trPr>
          <w:tblCellSpacing w:w="15" w:type="dxa"/>
        </w:trPr>
        <w:tc>
          <w:tcPr>
            <w:tcW w:w="2625" w:type="dxa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14:paraId="120864D8" w14:textId="77777777" w:rsidR="00EF6538" w:rsidRPr="00EF6538" w:rsidRDefault="00EF6538" w:rsidP="00EF6538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981917"/>
                <w:kern w:val="0"/>
                <w:sz w:val="21"/>
                <w:szCs w:val="21"/>
                <w:lang w:eastAsia="ru-RU"/>
                <w14:ligatures w14:val="none"/>
              </w:rPr>
            </w:pPr>
            <w:r w:rsidRPr="00EF6538">
              <w:rPr>
                <w:rFonts w:ascii="Times New Roman" w:eastAsia="Times New Roman" w:hAnsi="Times New Roman" w:cs="Times New Roman"/>
                <w:b/>
                <w:bCs/>
                <w:color w:val="981917"/>
                <w:kern w:val="0"/>
                <w:sz w:val="21"/>
                <w:szCs w:val="21"/>
                <w:lang w:eastAsia="ru-RU"/>
                <w14:ligatures w14:val="none"/>
              </w:rPr>
              <w:t>Зачёт</w:t>
            </w:r>
          </w:p>
        </w:tc>
        <w:tc>
          <w:tcPr>
            <w:tcW w:w="1680" w:type="dxa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14:paraId="67117EF8" w14:textId="77777777" w:rsidR="00EF6538" w:rsidRPr="00EF6538" w:rsidRDefault="00EF6538" w:rsidP="00EF6538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981917"/>
                <w:kern w:val="0"/>
                <w:sz w:val="21"/>
                <w:szCs w:val="21"/>
                <w:lang w:eastAsia="ru-RU"/>
                <w14:ligatures w14:val="none"/>
              </w:rPr>
            </w:pPr>
            <w:r w:rsidRPr="00EF6538">
              <w:rPr>
                <w:rFonts w:ascii="Times New Roman" w:eastAsia="Times New Roman" w:hAnsi="Times New Roman" w:cs="Times New Roman"/>
                <w:b/>
                <w:bCs/>
                <w:color w:val="981917"/>
                <w:kern w:val="0"/>
                <w:sz w:val="21"/>
                <w:szCs w:val="21"/>
                <w:lang w:eastAsia="ru-RU"/>
                <w14:ligatures w14:val="none"/>
              </w:rPr>
              <w:t>Не зачтено</w:t>
            </w:r>
          </w:p>
        </w:tc>
        <w:tc>
          <w:tcPr>
            <w:tcW w:w="5430" w:type="dxa"/>
            <w:gridSpan w:val="3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14:paraId="2540DB65" w14:textId="77777777" w:rsidR="00EF6538" w:rsidRPr="00EF6538" w:rsidRDefault="00EF6538" w:rsidP="00EF6538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981917"/>
                <w:kern w:val="0"/>
                <w:sz w:val="21"/>
                <w:szCs w:val="21"/>
                <w:lang w:eastAsia="ru-RU"/>
                <w14:ligatures w14:val="none"/>
              </w:rPr>
            </w:pPr>
            <w:r w:rsidRPr="00EF6538">
              <w:rPr>
                <w:rFonts w:ascii="Times New Roman" w:eastAsia="Times New Roman" w:hAnsi="Times New Roman" w:cs="Times New Roman"/>
                <w:b/>
                <w:bCs/>
                <w:color w:val="981917"/>
                <w:kern w:val="0"/>
                <w:sz w:val="21"/>
                <w:szCs w:val="21"/>
                <w:lang w:eastAsia="ru-RU"/>
                <w14:ligatures w14:val="none"/>
              </w:rPr>
              <w:t>Зачтено</w:t>
            </w:r>
          </w:p>
        </w:tc>
      </w:tr>
      <w:tr w:rsidR="00EF6538" w:rsidRPr="00EF6538" w14:paraId="7655E217" w14:textId="77777777">
        <w:trPr>
          <w:tblCellSpacing w:w="15" w:type="dxa"/>
        </w:trPr>
        <w:tc>
          <w:tcPr>
            <w:tcW w:w="2625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D2FED0E" w14:textId="77777777" w:rsidR="00EF6538" w:rsidRPr="00EF6538" w:rsidRDefault="00EF6538" w:rsidP="00EF6538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EF65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Академическая оценка</w:t>
            </w:r>
            <w:r w:rsidRPr="00EF65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br/>
              <w:t>(по 4-балльной системе)</w:t>
            </w:r>
          </w:p>
        </w:tc>
        <w:tc>
          <w:tcPr>
            <w:tcW w:w="1680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2A5E483" w14:textId="77777777" w:rsidR="00EF6538" w:rsidRPr="00EF6538" w:rsidRDefault="00EF6538" w:rsidP="00EF6538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EF65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Неудовлетворительно</w:t>
            </w:r>
          </w:p>
        </w:tc>
        <w:tc>
          <w:tcPr>
            <w:tcW w:w="1800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13C58CC" w14:textId="77777777" w:rsidR="00EF6538" w:rsidRPr="00EF6538" w:rsidRDefault="00EF6538" w:rsidP="00EF6538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EF65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Удовлетворительно</w:t>
            </w:r>
          </w:p>
        </w:tc>
        <w:tc>
          <w:tcPr>
            <w:tcW w:w="1815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3275078" w14:textId="77777777" w:rsidR="00EF6538" w:rsidRPr="00EF6538" w:rsidRDefault="00EF6538" w:rsidP="00EF6538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EF65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хорошо</w:t>
            </w:r>
          </w:p>
        </w:tc>
        <w:tc>
          <w:tcPr>
            <w:tcW w:w="1815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646D493" w14:textId="77777777" w:rsidR="00EF6538" w:rsidRPr="00EF6538" w:rsidRDefault="00EF6538" w:rsidP="00EF6538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EF65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отлично</w:t>
            </w:r>
          </w:p>
        </w:tc>
      </w:tr>
      <w:tr w:rsidR="00EF6538" w:rsidRPr="00EF6538" w14:paraId="544744D0" w14:textId="77777777">
        <w:trPr>
          <w:tblCellSpacing w:w="15" w:type="dxa"/>
        </w:trPr>
        <w:tc>
          <w:tcPr>
            <w:tcW w:w="2625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7CF92A0" w14:textId="77777777" w:rsidR="00EF6538" w:rsidRPr="00EF6538" w:rsidRDefault="00EF6538" w:rsidP="00EF6538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EF65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Балльная оценка</w:t>
            </w:r>
            <w:r w:rsidRPr="00EF65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br/>
              <w:t>(по 100-балльной системе)</w:t>
            </w:r>
          </w:p>
        </w:tc>
        <w:tc>
          <w:tcPr>
            <w:tcW w:w="1680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138F125" w14:textId="77777777" w:rsidR="00EF6538" w:rsidRPr="00EF6538" w:rsidRDefault="00EF6538" w:rsidP="00EF6538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EF65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От 0 до 40</w:t>
            </w:r>
            <w:r w:rsidRPr="00EF65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br/>
              <w:t>включительно</w:t>
            </w:r>
          </w:p>
        </w:tc>
        <w:tc>
          <w:tcPr>
            <w:tcW w:w="1800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087FD4C" w14:textId="77777777" w:rsidR="00EF6538" w:rsidRPr="00EF6538" w:rsidRDefault="00EF6538" w:rsidP="00EF6538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EF65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Свыше 40 до 60</w:t>
            </w:r>
            <w:r w:rsidRPr="00EF65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br/>
              <w:t>включительно</w:t>
            </w:r>
          </w:p>
        </w:tc>
        <w:tc>
          <w:tcPr>
            <w:tcW w:w="1815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C0D12D1" w14:textId="77777777" w:rsidR="00EF6538" w:rsidRPr="00EF6538" w:rsidRDefault="00EF6538" w:rsidP="00EF6538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EF65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Свыше 60 до 80</w:t>
            </w:r>
            <w:r w:rsidRPr="00EF65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br/>
              <w:t>включительно</w:t>
            </w:r>
          </w:p>
        </w:tc>
        <w:tc>
          <w:tcPr>
            <w:tcW w:w="1815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C97BD56" w14:textId="77777777" w:rsidR="00EF6538" w:rsidRPr="00EF6538" w:rsidRDefault="00EF6538" w:rsidP="00EF6538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EF65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Свыше 80 до 100</w:t>
            </w:r>
            <w:r w:rsidRPr="00EF65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br/>
              <w:t>включительно</w:t>
            </w:r>
          </w:p>
        </w:tc>
      </w:tr>
    </w:tbl>
    <w:p w14:paraId="4D27BEB9" w14:textId="77777777" w:rsidR="00EF6538" w:rsidRPr="00EF6538" w:rsidRDefault="00EF6538" w:rsidP="00EF6538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EF6538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Курсовые проекты выполняются до 17-й недели семестра и засчитываются после собеседования со студентом и просмотра работы преподавателем. Курсовые проекты оцениваются комиссией соответствующим образом по 100-балльной системе с вышеприведенными диапазонами баллов, соответствующими традиционным оценкам: качество выполнения работы оценивается бальной оценкой – до 35 баллов; рецензия – до 5 баллов; доклад по проекту – до 20 баллов; ответы на вопросы членов комиссии – до 40 баллов.</w:t>
      </w:r>
    </w:p>
    <w:p w14:paraId="08CC8CE9" w14:textId="77777777" w:rsidR="00EF6538" w:rsidRPr="00EF6538" w:rsidRDefault="00EF6538" w:rsidP="00EF6538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EF6538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Допуск к зачёту (простановка зачётной оценки, если студент получил на это право по результатам текущего контроля успеваемости) производится после выполнения всех предусмотренных учебным планом и настоящей программой работ.</w:t>
      </w:r>
    </w:p>
    <w:p w14:paraId="2A4687FC" w14:textId="77777777" w:rsidR="00EF6538" w:rsidRPr="00EF6538" w:rsidRDefault="00EF6538" w:rsidP="00EF6538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EF6538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 xml:space="preserve">В соответствии с приказом от 29.10.02 №909 «О введении в </w:t>
      </w:r>
      <w:proofErr w:type="spellStart"/>
      <w:r w:rsidRPr="00EF6538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ТулГУ</w:t>
      </w:r>
      <w:proofErr w:type="spellEnd"/>
      <w:r w:rsidRPr="00EF6538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 xml:space="preserve"> кредитной системы профессионального образования», рекомендациями деканского совещания от 06.03.03 и научно-методического совета от 20.03.03. подведение итогов текущей успеваемости </w:t>
      </w:r>
      <w:r w:rsidRPr="00EF6538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lastRenderedPageBreak/>
        <w:t xml:space="preserve">студентов в семестре учебного года проводится согласно Положению о кредитной системе оценки успеваемости студентов </w:t>
      </w:r>
      <w:proofErr w:type="spellStart"/>
      <w:r w:rsidRPr="00EF6538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ТулГУ</w:t>
      </w:r>
      <w:proofErr w:type="spellEnd"/>
      <w:r w:rsidRPr="00EF6538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 xml:space="preserve"> на двух контрольных неделях по 1-ой и по 2-й аттестациям с закрытием единых ведомостей.</w:t>
      </w:r>
    </w:p>
    <w:p w14:paraId="6EDB9101" w14:textId="77777777" w:rsidR="00EF6538" w:rsidRPr="00EF6538" w:rsidRDefault="00EF6538" w:rsidP="00EF6538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EF6538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Первая аттестация проводится на всех курсах очной формы обучения на программах подготовки бакалавров и специалистов с высшим образованием по дисциплинам с лекционной нагрузкой более 1 часа в неделю.</w:t>
      </w:r>
    </w:p>
    <w:p w14:paraId="7856D7FC" w14:textId="77777777" w:rsidR="00EF6538" w:rsidRPr="00EF6538" w:rsidRDefault="00EF6538" w:rsidP="00EF6538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EF6538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Успешность освоения дисциплины, оценивается, исходя из того, что на первую аттестацию должно быть выделено не более 30 баллов из полагающихся 100 в семестр на дисциплину, а аттестованным будет считаться студент, набравший не менее 20 баллов.</w:t>
      </w:r>
    </w:p>
    <w:p w14:paraId="36A8CBB8" w14:textId="77777777" w:rsidR="00EF6538" w:rsidRPr="00EF6538" w:rsidRDefault="00EF6538" w:rsidP="00EF6538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EF6538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Вторая аттестация проводится по всем дисциплинам всех курсов очной формы обучения на программах подготовки бакалавров и специалистов с высшим и средним образованием.</w:t>
      </w:r>
    </w:p>
    <w:p w14:paraId="049C1E59" w14:textId="77777777" w:rsidR="00EF6538" w:rsidRPr="00EF6538" w:rsidRDefault="00EF6538" w:rsidP="00EF6538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EF6538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Преподаватель уведомляет студентов о полученных ими балльных оценках успешности освоения дисциплины в семестре и возможности проставления оценок «зачтено», «удовлетворительно», «хорошо» без продолжения испытаний в день зачёта или экзамена по расписанию сессии при условии выполнения лабораторных и домашних (РГР, ККР, КП) работ и допуска к экзамену.</w:t>
      </w:r>
    </w:p>
    <w:p w14:paraId="74450143" w14:textId="77777777" w:rsidR="00EF6538" w:rsidRPr="00EF6538" w:rsidRDefault="00EF6538" w:rsidP="00EF6538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EF6538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Защита курсового проекта осуществляется перед комиссией, образованной из двух-трех преподавателей кафедры. Проверку и рецензирование курсового проекта проводит руководитель. При дневной форме обучения студентов все замечания руководителя курсового проекта, как правило, отмечаются в расчетно-пояснительной записке курсового проекта. Для студентов – заочников пишется подробная письменная рецензия. На защите курсового проекта студент коротко излагает основное содержание проекта (не более 10 мин и без детализации общеизвестных положений). После ответов студента на вопросы членов комиссии выносится коллективное решение об оценке курсового проекта. При этом учитывается и оценивается качество выполнения, глубину проработки вопросов и оформления курсового проекта, рецензия руководителя на курсовой проект, доклад студента по проекту перед членами комиссии, а также полноту и качество ответов студента на вопросы членов комиссии.</w:t>
      </w:r>
    </w:p>
    <w:p w14:paraId="5393FE40" w14:textId="164E6BBE" w:rsidR="00EF6538" w:rsidRDefault="00EF6538"/>
    <w:p w14:paraId="5C2634F7" w14:textId="77777777" w:rsidR="00EF6538" w:rsidRDefault="00EF6538" w:rsidP="00EF6538">
      <w:pPr>
        <w:pStyle w:val="2"/>
        <w:pBdr>
          <w:bottom w:val="single" w:sz="6" w:space="8" w:color="999999"/>
        </w:pBdr>
        <w:shd w:val="clear" w:color="auto" w:fill="FFFFFF"/>
        <w:spacing w:after="0"/>
        <w:jc w:val="both"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color w:val="000000"/>
          <w:sz w:val="27"/>
          <w:szCs w:val="27"/>
        </w:rPr>
        <w:t>4.1. План построения и содержание разделов расчетно-пояснительной записки (текстовой части) к курсовому проекту</w:t>
      </w:r>
    </w:p>
    <w:p w14:paraId="40CACD09" w14:textId="77777777" w:rsidR="00EF6538" w:rsidRDefault="00EF6538" w:rsidP="00EF6538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Курсовые проекты состоят из расчётно-пояснительной записки и 2-х–3-х листов графической части формата А1. Графическая часть курсового проекта должна полностью соответствовать расчётной части, а не носить случайный, отвлечённый характер.</w:t>
      </w:r>
    </w:p>
    <w:p w14:paraId="3F289BED" w14:textId="77777777" w:rsidR="00EF6538" w:rsidRDefault="00EF6538" w:rsidP="00EF6538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Текстовой частью проекта является расчётно-пояснительная записка.</w:t>
      </w:r>
    </w:p>
    <w:p w14:paraId="13F29BC8" w14:textId="77777777" w:rsidR="00EF6538" w:rsidRDefault="00EF6538" w:rsidP="00EF6538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В тексте пояснительной записки даются схемы, обосновываются принятые решения, приводятся необходимые для расчетов формулы. Результаты расчётов представляются в табличной форме, а пояснения к ним выполняются на конкретном примере.</w:t>
      </w:r>
    </w:p>
    <w:p w14:paraId="5D4F0279" w14:textId="77777777" w:rsidR="00EF6538" w:rsidRDefault="00EF6538" w:rsidP="00EF6538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Расчётно-пояснительная записка к курсовому проекту включает в себя титульный лист, задание на проект с полными исходными данными на проектирование, реферат, оглавление, введение, основное содержание проекта, выводы, список использованных источников, приложение (не обязательно).</w:t>
      </w:r>
    </w:p>
    <w:p w14:paraId="3B1ECC5A" w14:textId="77777777" w:rsidR="00EF6538" w:rsidRDefault="00EF6538" w:rsidP="00EF6538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lastRenderedPageBreak/>
        <w:t>Титульный лист и бланк задания на курсовой проект оформляются в соответствии с разработанными формами, приведенными ниже в приложениях.</w:t>
      </w:r>
    </w:p>
    <w:p w14:paraId="27925DDB" w14:textId="77777777" w:rsidR="00EF6538" w:rsidRDefault="00EF6538" w:rsidP="00EF6538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В реферате, размещаемом на 2-й странице расчётно-пояснительной записки, кратко излагаются основные положения работы и полученные результаты. Объём реферата не должен превышать 15–20 строк.</w:t>
      </w:r>
    </w:p>
    <w:p w14:paraId="35276723" w14:textId="77777777" w:rsidR="00EF6538" w:rsidRDefault="00EF6538" w:rsidP="00EF6538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Оглавление помещается после реферата и состоит из названия разделов и подразделов записки с указанием их расположения по страницам.</w:t>
      </w:r>
    </w:p>
    <w:p w14:paraId="43AC759E" w14:textId="77777777" w:rsidR="00EF6538" w:rsidRDefault="00EF6538" w:rsidP="00EF6538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Введение раскрывает сущность решаемых задач и их значение для народного хозяйства. </w:t>
      </w:r>
      <w:proofErr w:type="gramStart"/>
      <w:r>
        <w:rPr>
          <w:rFonts w:ascii="Arial" w:hAnsi="Arial" w:cs="Arial"/>
          <w:color w:val="000000"/>
          <w:sz w:val="21"/>
          <w:szCs w:val="21"/>
        </w:rPr>
        <w:t>Здесь  же</w:t>
      </w:r>
      <w:proofErr w:type="gramEnd"/>
      <w:r>
        <w:rPr>
          <w:rFonts w:ascii="Arial" w:hAnsi="Arial" w:cs="Arial"/>
          <w:color w:val="000000"/>
          <w:sz w:val="21"/>
          <w:szCs w:val="21"/>
        </w:rPr>
        <w:t xml:space="preserve"> приводится обзор литературных источников по вопросам, рассматриваемым в курсовом проекте.</w:t>
      </w:r>
    </w:p>
    <w:p w14:paraId="4A290850" w14:textId="77777777" w:rsidR="00EF6538" w:rsidRDefault="00EF6538" w:rsidP="00EF6538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Основное содержание работы излагается в разделах проекта. Рекомендуется в курсовом проекте выполнять детальную разработку схемы системы электроснабжения промышленного объекта или технологического комплекса. Приводятся исходные условия и требования, описывается последовательность и методика решения вопросов, даётся анализ </w:t>
      </w:r>
      <w:proofErr w:type="gramStart"/>
      <w:r>
        <w:rPr>
          <w:rFonts w:ascii="Arial" w:hAnsi="Arial" w:cs="Arial"/>
          <w:color w:val="000000"/>
          <w:sz w:val="21"/>
          <w:szCs w:val="21"/>
        </w:rPr>
        <w:t>выполненных  расчётов</w:t>
      </w:r>
      <w:proofErr w:type="gramEnd"/>
      <w:r>
        <w:rPr>
          <w:rFonts w:ascii="Arial" w:hAnsi="Arial" w:cs="Arial"/>
          <w:color w:val="000000"/>
          <w:sz w:val="21"/>
          <w:szCs w:val="21"/>
        </w:rPr>
        <w:t xml:space="preserve"> и сравниваемых результатов. При проектировании системы </w:t>
      </w:r>
      <w:proofErr w:type="gramStart"/>
      <w:r>
        <w:rPr>
          <w:rFonts w:ascii="Arial" w:hAnsi="Arial" w:cs="Arial"/>
          <w:color w:val="000000"/>
          <w:sz w:val="21"/>
          <w:szCs w:val="21"/>
        </w:rPr>
        <w:t>электроснабжения  целесообразно</w:t>
      </w:r>
      <w:proofErr w:type="gramEnd"/>
      <w:r>
        <w:rPr>
          <w:rFonts w:ascii="Arial" w:hAnsi="Arial" w:cs="Arial"/>
          <w:color w:val="000000"/>
          <w:sz w:val="21"/>
          <w:szCs w:val="21"/>
        </w:rPr>
        <w:t xml:space="preserve"> рассмотреть следующие вопросы:</w:t>
      </w:r>
    </w:p>
    <w:p w14:paraId="2330BDB4" w14:textId="77777777" w:rsidR="00EF6538" w:rsidRDefault="00EF6538" w:rsidP="00EF6538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Особенности технологического процесса данного предприятия (цеха, участка, корпуса), классификация и общие характеристики потребителей электроэнергии (по роду тока, напряжению, надёжности и т.п.).</w:t>
      </w:r>
    </w:p>
    <w:p w14:paraId="1FEA77A9" w14:textId="77777777" w:rsidR="00EF6538" w:rsidRDefault="00EF6538" w:rsidP="00EF6538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 Характеристика окружающей среды производственных помещений.</w:t>
      </w:r>
    </w:p>
    <w:p w14:paraId="00FD5D00" w14:textId="77777777" w:rsidR="00EF6538" w:rsidRDefault="00EF6538" w:rsidP="00EF6538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 Определение расчетных электрических нагрузок по группам </w:t>
      </w:r>
      <w:proofErr w:type="gramStart"/>
      <w:r>
        <w:rPr>
          <w:rFonts w:ascii="Arial" w:hAnsi="Arial" w:cs="Arial"/>
          <w:color w:val="000000"/>
          <w:sz w:val="21"/>
          <w:szCs w:val="21"/>
        </w:rPr>
        <w:t>приёмников  электроэнергии</w:t>
      </w:r>
      <w:proofErr w:type="gramEnd"/>
      <w:r>
        <w:rPr>
          <w:rFonts w:ascii="Arial" w:hAnsi="Arial" w:cs="Arial"/>
          <w:color w:val="000000"/>
          <w:sz w:val="21"/>
          <w:szCs w:val="21"/>
        </w:rPr>
        <w:t>, цехам и промышленному предприятию в целом.</w:t>
      </w:r>
    </w:p>
    <w:p w14:paraId="12E56ADF" w14:textId="77777777" w:rsidR="00EF6538" w:rsidRDefault="00EF6538" w:rsidP="00EF6538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Выбор числа и мощности силовых трансформаторов главной понизительной подстанции (ГПП) и цеховых трансформаторных подстанций.</w:t>
      </w:r>
    </w:p>
    <w:p w14:paraId="0641A464" w14:textId="77777777" w:rsidR="00EF6538" w:rsidRDefault="00EF6538" w:rsidP="00EF6538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Выбор конструкции распределительного устройства (РУ) высшего напряжения (ВН) ГПП (ГРП - главного распределительного пункта) и конструкции цеховой трансформаторной подстанции – ТП.</w:t>
      </w:r>
    </w:p>
    <w:p w14:paraId="1F4C31DC" w14:textId="77777777" w:rsidR="00EF6538" w:rsidRDefault="00EF6538" w:rsidP="00EF6538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Расчёт электрической сети низшего напряжения (НН) одного из цехов промышленного предприятия, система электроснабжения которого подробно рассматривается в курсовом проекте.</w:t>
      </w:r>
    </w:p>
    <w:p w14:paraId="4921967B" w14:textId="77777777" w:rsidR="00EF6538" w:rsidRDefault="00EF6538" w:rsidP="00EF6538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Выбор схемы питания приёмников электроэнергии на НН, способа и системы прокладки электрической сети НН в. цехе.</w:t>
      </w:r>
    </w:p>
    <w:p w14:paraId="2896CECE" w14:textId="77777777" w:rsidR="00EF6538" w:rsidRDefault="00EF6538" w:rsidP="00EF6538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Расчёт токов в электрической сети НН и выбор коммутационно-защитной аппаратуры.</w:t>
      </w:r>
    </w:p>
    <w:p w14:paraId="3C887619" w14:textId="77777777" w:rsidR="00EF6538" w:rsidRDefault="00EF6538" w:rsidP="00EF6538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Выбор режима работы нейтрали электрической сети и электрооборудования в цехе с учётом технологических потребителей электроэнергии.</w:t>
      </w:r>
    </w:p>
    <w:p w14:paraId="5A277EF0" w14:textId="77777777" w:rsidR="00EF6538" w:rsidRDefault="00EF6538" w:rsidP="00EF6538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Расчёт защитного заземления ГПП, ГРП или ТП. Молниезащита ГПП, ГРП или цеха. Защита трансформаторной подстанции от перенапряжения. Защита подземных электрических сетей от электрокоррозии.</w:t>
      </w:r>
    </w:p>
    <w:p w14:paraId="383D9F92" w14:textId="77777777" w:rsidR="00EF6538" w:rsidRDefault="00EF6538" w:rsidP="00EF6538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Однако в каждом конкретном случае </w:t>
      </w:r>
      <w:proofErr w:type="gramStart"/>
      <w:r>
        <w:rPr>
          <w:rFonts w:ascii="Arial" w:hAnsi="Arial" w:cs="Arial"/>
          <w:color w:val="000000"/>
          <w:sz w:val="21"/>
          <w:szCs w:val="21"/>
        </w:rPr>
        <w:t>объём  материала</w:t>
      </w:r>
      <w:proofErr w:type="gramEnd"/>
      <w:r>
        <w:rPr>
          <w:rFonts w:ascii="Arial" w:hAnsi="Arial" w:cs="Arial"/>
          <w:color w:val="000000"/>
          <w:sz w:val="21"/>
          <w:szCs w:val="21"/>
        </w:rPr>
        <w:t xml:space="preserve"> и содержание курсового проекта определяет руководитель в зависимости от глубины проработки отдельных вопросов.</w:t>
      </w:r>
    </w:p>
    <w:p w14:paraId="2F1F6A79" w14:textId="77777777" w:rsidR="00EF6538" w:rsidRDefault="00EF6538" w:rsidP="00EF6538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В выводах формулируются основные результаты работы, полученные в ходе выполнения курсового проекта.</w:t>
      </w:r>
    </w:p>
    <w:p w14:paraId="634473E7" w14:textId="77777777" w:rsidR="00EF6538" w:rsidRDefault="00EF6538" w:rsidP="00EF6538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Список литературы приводится в конце расчетно-пояснительной записки строго по установленной форме.</w:t>
      </w:r>
    </w:p>
    <w:p w14:paraId="541F5DDA" w14:textId="77777777" w:rsidR="00EF6538" w:rsidRDefault="00EF6538" w:rsidP="00EF6538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Приложения включают математические выводы, громоздкие расчёты, программы, распечатки ПЭВМ, таблицы вспомогательных цифровых данных, иллюстрации вспомогательного характера др.</w:t>
      </w:r>
    </w:p>
    <w:p w14:paraId="4DB41F5E" w14:textId="77777777" w:rsidR="00EF6538" w:rsidRDefault="00EF6538"/>
    <w:p w14:paraId="167AEF75" w14:textId="1A710951" w:rsidR="00EF6538" w:rsidRDefault="00EF6538">
      <w:r w:rsidRPr="00EF6538">
        <w:drawing>
          <wp:inline distT="0" distB="0" distL="0" distR="0" wp14:anchorId="7D7F1F7F" wp14:editId="15B4F95F">
            <wp:extent cx="5940425" cy="3671570"/>
            <wp:effectExtent l="0" t="0" r="3175" b="0"/>
            <wp:docPr id="33499294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4992943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671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6A2CAA" w14:textId="1385574E" w:rsidR="00EF6538" w:rsidRDefault="00EF6538">
      <w:r w:rsidRPr="00EF6538">
        <w:drawing>
          <wp:inline distT="0" distB="0" distL="0" distR="0" wp14:anchorId="7D7317E9" wp14:editId="3670796E">
            <wp:extent cx="5940425" cy="4001135"/>
            <wp:effectExtent l="0" t="0" r="3175" b="0"/>
            <wp:docPr id="67331230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3312307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0011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EAD09D" w14:textId="73F1842F" w:rsidR="00EF6538" w:rsidRDefault="00EF6538">
      <w:r w:rsidRPr="00EF6538">
        <w:lastRenderedPageBreak/>
        <w:drawing>
          <wp:inline distT="0" distB="0" distL="0" distR="0" wp14:anchorId="1368F697" wp14:editId="3297D3D4">
            <wp:extent cx="5940425" cy="3783965"/>
            <wp:effectExtent l="0" t="0" r="3175" b="635"/>
            <wp:docPr id="164575420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45754206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7839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1ABC82" w14:textId="3C569245" w:rsidR="00EF6538" w:rsidRDefault="00EF6538">
      <w:r w:rsidRPr="00EF6538">
        <w:drawing>
          <wp:inline distT="0" distB="0" distL="0" distR="0" wp14:anchorId="603628B2" wp14:editId="7B715B84">
            <wp:extent cx="5940425" cy="3504565"/>
            <wp:effectExtent l="0" t="0" r="3175" b="635"/>
            <wp:docPr id="103166701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1667017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5045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AF761F" w14:textId="71F82E3E" w:rsidR="00EF6538" w:rsidRDefault="00EF6538">
      <w:r w:rsidRPr="00EF6538">
        <w:lastRenderedPageBreak/>
        <w:drawing>
          <wp:inline distT="0" distB="0" distL="0" distR="0" wp14:anchorId="5912EAD8" wp14:editId="72E4BFE3">
            <wp:extent cx="5940425" cy="3927475"/>
            <wp:effectExtent l="0" t="0" r="3175" b="0"/>
            <wp:docPr id="179381224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93812243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927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EC2547" w14:textId="50674E0D" w:rsidR="00EF6538" w:rsidRDefault="00EF6538">
      <w:r w:rsidRPr="00EF6538">
        <w:drawing>
          <wp:inline distT="0" distB="0" distL="0" distR="0" wp14:anchorId="262A23C3" wp14:editId="3803E2E5">
            <wp:extent cx="5940425" cy="3728085"/>
            <wp:effectExtent l="0" t="0" r="3175" b="5715"/>
            <wp:docPr id="23419575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4195752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7280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03E086" w14:textId="77777777" w:rsidR="00EF6538" w:rsidRDefault="00EF6538" w:rsidP="00EF6538">
      <w:pPr>
        <w:pStyle w:val="2"/>
        <w:pBdr>
          <w:bottom w:val="single" w:sz="6" w:space="8" w:color="999999"/>
        </w:pBdr>
        <w:shd w:val="clear" w:color="auto" w:fill="FFFFFF"/>
        <w:spacing w:after="0"/>
        <w:jc w:val="both"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color w:val="000000"/>
          <w:sz w:val="27"/>
          <w:szCs w:val="27"/>
        </w:rPr>
        <w:t>4.3. Оформление расчетно-пояснительной записки (текстовой части курсового проекта)</w:t>
      </w:r>
    </w:p>
    <w:p w14:paraId="38C940E2" w14:textId="77777777" w:rsidR="00EF6538" w:rsidRDefault="00EF6538" w:rsidP="00EF6538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Правила проектирования и оформления всей конструкторской документации изложены в комплексе государственных стандартов, образующих единую систему конструкторской документации (ЕСКД). Эти стандарты (</w:t>
      </w:r>
      <w:hyperlink r:id="rId11" w:tgtFrame="_new" w:history="1">
        <w:r>
          <w:rPr>
            <w:rStyle w:val="ad"/>
            <w:rFonts w:ascii="Arial" w:eastAsiaTheme="majorEastAsia" w:hAnsi="Arial" w:cs="Arial"/>
            <w:color w:val="551A8B"/>
            <w:sz w:val="21"/>
            <w:szCs w:val="21"/>
          </w:rPr>
          <w:t xml:space="preserve">ГОСТ 19.104-78 "Основные </w:t>
        </w:r>
        <w:r>
          <w:rPr>
            <w:rStyle w:val="ad"/>
            <w:rFonts w:ascii="Arial" w:eastAsiaTheme="majorEastAsia" w:hAnsi="Arial" w:cs="Arial"/>
            <w:color w:val="551A8B"/>
            <w:sz w:val="21"/>
            <w:szCs w:val="21"/>
          </w:rPr>
          <w:lastRenderedPageBreak/>
          <w:t>надписи"</w:t>
        </w:r>
      </w:hyperlink>
      <w:r>
        <w:rPr>
          <w:rFonts w:ascii="Arial" w:hAnsi="Arial" w:cs="Arial"/>
          <w:color w:val="000000"/>
          <w:sz w:val="21"/>
          <w:szCs w:val="21"/>
        </w:rPr>
        <w:t>, </w:t>
      </w:r>
      <w:hyperlink r:id="rId12" w:tgtFrame="_new" w:history="1">
        <w:r>
          <w:rPr>
            <w:rStyle w:val="ad"/>
            <w:rFonts w:ascii="Arial" w:eastAsiaTheme="majorEastAsia" w:hAnsi="Arial" w:cs="Arial"/>
            <w:color w:val="551A8B"/>
            <w:sz w:val="21"/>
            <w:szCs w:val="21"/>
          </w:rPr>
          <w:t>ГОСТ Р 2.105-2019 "Общие требования к текстовым документам"</w:t>
        </w:r>
      </w:hyperlink>
      <w:r>
        <w:rPr>
          <w:rFonts w:ascii="Arial" w:hAnsi="Arial" w:cs="Arial"/>
          <w:color w:val="000000"/>
          <w:sz w:val="21"/>
          <w:szCs w:val="21"/>
        </w:rPr>
        <w:t>, </w:t>
      </w:r>
      <w:hyperlink r:id="rId13" w:tgtFrame="_new" w:history="1">
        <w:r>
          <w:rPr>
            <w:rStyle w:val="ad"/>
            <w:rFonts w:ascii="Arial" w:eastAsiaTheme="majorEastAsia" w:hAnsi="Arial" w:cs="Arial"/>
            <w:color w:val="551A8B"/>
            <w:sz w:val="21"/>
            <w:szCs w:val="21"/>
          </w:rPr>
          <w:t>ГОСТ 2.109-73 "Основные требования к чертежам"</w:t>
        </w:r>
      </w:hyperlink>
      <w:r>
        <w:rPr>
          <w:rFonts w:ascii="Arial" w:hAnsi="Arial" w:cs="Arial"/>
          <w:color w:val="000000"/>
          <w:sz w:val="21"/>
          <w:szCs w:val="21"/>
        </w:rPr>
        <w:t>, </w:t>
      </w:r>
      <w:hyperlink r:id="rId14" w:tgtFrame="_new" w:history="1">
        <w:r>
          <w:rPr>
            <w:rStyle w:val="ad"/>
            <w:rFonts w:ascii="Arial" w:eastAsiaTheme="majorEastAsia" w:hAnsi="Arial" w:cs="Arial"/>
            <w:color w:val="551A8B"/>
            <w:sz w:val="21"/>
            <w:szCs w:val="21"/>
          </w:rPr>
          <w:t>ГОСТ 2.301-68  "Форматы"</w:t>
        </w:r>
      </w:hyperlink>
      <w:r>
        <w:rPr>
          <w:rFonts w:ascii="Arial" w:hAnsi="Arial" w:cs="Arial"/>
          <w:color w:val="000000"/>
          <w:sz w:val="21"/>
          <w:szCs w:val="21"/>
        </w:rPr>
        <w:t> и др.) должны использоваться при оформлении курсового проекта.</w:t>
      </w:r>
    </w:p>
    <w:p w14:paraId="1BCAED87" w14:textId="77777777" w:rsidR="00EF6538" w:rsidRDefault="00EF6538" w:rsidP="00EF6538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Расчётно-пояснительную записку проекта выполняют на листах белой бумаги формата А4 размером (210×297 мм) от руки или печатают на пишущей машинке через два интервала. Текст записки располагают на одной стороне листа, который должен иметь поля: слева – 30 мм, справа – 10 мм, сверху и снизу – 20–25 мм. Каждый раздел пояснительной записки обозначают порядковым номером арабскими цифрами с точкой после цифры. Название раздела записывают заглавными буквами, например; "3.  РАСЧЁТ ТОКОВ КОРОТКОГО ЗАМЫКАНИЯ". Если в разделе имеются подразделы, то их обозначают порядковыми номерами, перед которыми стоит номер раздела с точкой. Названия подразделов записывают строчными буквами, например: "3.2 Расчет токов короткого замыкания в сети низшего напряжения". В конце названия раздела или подраздела точка не ставится.</w:t>
      </w:r>
    </w:p>
    <w:p w14:paraId="53071C33" w14:textId="77777777" w:rsidR="00EF6538" w:rsidRDefault="00EF6538" w:rsidP="00EF6538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Расчётно-пояснительная записка к проекту должна быть написана грамотно, с правильным применением технических терминов, определений и буквенных обозначений физических и математических величин (в соответствии с установленными стандартами или </w:t>
      </w:r>
      <w:proofErr w:type="gramStart"/>
      <w:r>
        <w:rPr>
          <w:rFonts w:ascii="Arial" w:hAnsi="Arial" w:cs="Arial"/>
          <w:color w:val="000000"/>
          <w:sz w:val="21"/>
          <w:szCs w:val="21"/>
        </w:rPr>
        <w:t>межведомственными  указаниями</w:t>
      </w:r>
      <w:proofErr w:type="gramEnd"/>
      <w:r>
        <w:rPr>
          <w:rFonts w:ascii="Arial" w:hAnsi="Arial" w:cs="Arial"/>
          <w:color w:val="000000"/>
          <w:sz w:val="21"/>
          <w:szCs w:val="21"/>
        </w:rPr>
        <w:t>). Расчеты, приводимые в пояснительной записке, должны быть выполнены в системе единиц СИ.</w:t>
      </w:r>
    </w:p>
    <w:p w14:paraId="52D1A74B" w14:textId="77777777" w:rsidR="00EF6538" w:rsidRDefault="00EF6538" w:rsidP="00EF6538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В тексте расчётно-пояснительной записки должны содержаться все необходимые схемы, рисунки и таблицы, расположенные по ходу текста и выполненные на отдельных листах. Их нумеруют арабскими цифрами, первая из которых соответствует номеру раздела, вторая – порядковому номеру. Можно применять сквозную нумерацию. Таблицы выполняют с заголовком или без заголовка, рисунки – с подрисуночной подписью иди без неё, но по всему тексту должно быть соблюдено единообразие.</w:t>
      </w:r>
    </w:p>
    <w:p w14:paraId="500BCF1F" w14:textId="77777777" w:rsidR="00EF6538" w:rsidRDefault="00EF6538" w:rsidP="00EF6538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Приведенные формулы должны быть пронумерованы аналогично схемам, рисункам, таблицам и иметь пояснения символов и числовых коэффициентов непосредственно перед формулой. Первая строка расшифровки должна начинаться со слова «где» без двоеточия после него.</w:t>
      </w:r>
    </w:p>
    <w:p w14:paraId="7015C129" w14:textId="77777777" w:rsidR="00EF6538" w:rsidRDefault="00EF6538" w:rsidP="00EF6538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Если в записке приводится материал, заимствованный из литературных источников, то в соответствующем месте текста в прямых скобках указывают порядковый номер, под которым литературный источник отмечен в списке литературы.</w:t>
      </w:r>
    </w:p>
    <w:p w14:paraId="0DA02720" w14:textId="77777777" w:rsidR="00EF6538" w:rsidRDefault="00EF6538" w:rsidP="00EF6538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В приложениях к пояснительной записке приводятся текстовые и графические материалы вспомогательного характера (подробные таблицы численных расчетов, в том числе и расчетов на ПЭВМ, описание экспериментальной установки и техника проведения экспериментов и т.д.). Приложения нумеруют по порядку арабскими цифрами: "Приложение I".</w:t>
      </w:r>
    </w:p>
    <w:p w14:paraId="5409B963" w14:textId="77777777" w:rsidR="00EF6538" w:rsidRDefault="00EF6538" w:rsidP="00EF6538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Расчетно-пояснительная записка должна иметь сквозную нумерацию страниц, включая таблицы, рисунки и приложения. На титульном листе номер страницы не проставляется, нумерация начинается со второй страницы и проставляется в правом верхнем углу.</w:t>
      </w:r>
    </w:p>
    <w:p w14:paraId="1419DEBD" w14:textId="77777777" w:rsidR="00EF6538" w:rsidRDefault="00EF6538" w:rsidP="00EF6538">
      <w:pPr>
        <w:pStyle w:val="4"/>
        <w:shd w:val="clear" w:color="auto" w:fill="FFFFFF"/>
        <w:ind w:left="150" w:right="150"/>
        <w:jc w:val="right"/>
        <w:rPr>
          <w:rFonts w:ascii="Arial" w:hAnsi="Arial" w:cs="Arial"/>
          <w:color w:val="000000"/>
        </w:rPr>
      </w:pPr>
      <w:hyperlink r:id="rId15" w:tgtFrame="_blank" w:history="1">
        <w:r>
          <w:rPr>
            <w:rStyle w:val="ad"/>
            <w:rFonts w:ascii="Arial" w:hAnsi="Arial" w:cs="Arial"/>
            <w:color w:val="551A8B"/>
          </w:rPr>
          <w:t xml:space="preserve">©2008-2025, Интернет-институт </w:t>
        </w:r>
        <w:proofErr w:type="spellStart"/>
        <w:r>
          <w:rPr>
            <w:rStyle w:val="ad"/>
            <w:rFonts w:ascii="Arial" w:hAnsi="Arial" w:cs="Arial"/>
            <w:color w:val="551A8B"/>
          </w:rPr>
          <w:t>ТулГУ</w:t>
        </w:r>
        <w:proofErr w:type="spellEnd"/>
      </w:hyperlink>
    </w:p>
    <w:p w14:paraId="7350ABE0" w14:textId="77777777" w:rsidR="00EF6538" w:rsidRDefault="00EF6538"/>
    <w:p w14:paraId="7A198FAF" w14:textId="77777777" w:rsidR="00EF6538" w:rsidRDefault="00EF6538" w:rsidP="00EF6538">
      <w:pPr>
        <w:pStyle w:val="2"/>
        <w:pBdr>
          <w:bottom w:val="single" w:sz="6" w:space="8" w:color="999999"/>
        </w:pBdr>
        <w:shd w:val="clear" w:color="auto" w:fill="FFFFFF"/>
        <w:spacing w:after="0"/>
        <w:jc w:val="both"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color w:val="000000"/>
          <w:sz w:val="27"/>
          <w:szCs w:val="27"/>
        </w:rPr>
        <w:t>4.4. Оформление графической части курсового проекта</w:t>
      </w:r>
    </w:p>
    <w:p w14:paraId="41AA1759" w14:textId="77777777" w:rsidR="00EF6538" w:rsidRDefault="00EF6538" w:rsidP="00EF6538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Графический материал проекта представляется на бумаге стандартного формата А1 (594×840 мм). Схемы и чертежи выполняют чертёжным карандашом, тушью или фломастером черного цвета с одинаковой контрастностью всех элементов. При этом </w:t>
      </w:r>
      <w:r>
        <w:rPr>
          <w:rFonts w:ascii="Arial" w:hAnsi="Arial" w:cs="Arial"/>
          <w:color w:val="000000"/>
          <w:sz w:val="21"/>
          <w:szCs w:val="21"/>
        </w:rPr>
        <w:lastRenderedPageBreak/>
        <w:t xml:space="preserve">необходимо стремиться к равномерному заполнению листа и его наглядности. Каждый лист конструкторской документации должен сопровождаться </w:t>
      </w:r>
      <w:proofErr w:type="gramStart"/>
      <w:r>
        <w:rPr>
          <w:rFonts w:ascii="Arial" w:hAnsi="Arial" w:cs="Arial"/>
          <w:color w:val="000000"/>
          <w:sz w:val="21"/>
          <w:szCs w:val="21"/>
        </w:rPr>
        <w:t>основной  надписью</w:t>
      </w:r>
      <w:proofErr w:type="gramEnd"/>
      <w:r>
        <w:rPr>
          <w:rFonts w:ascii="Arial" w:hAnsi="Arial" w:cs="Arial"/>
          <w:color w:val="000000"/>
          <w:sz w:val="21"/>
          <w:szCs w:val="21"/>
        </w:rPr>
        <w:t xml:space="preserve"> согласно требованиям </w:t>
      </w:r>
      <w:hyperlink r:id="rId16" w:tgtFrame="_new" w:history="1">
        <w:r>
          <w:rPr>
            <w:rStyle w:val="ad"/>
            <w:rFonts w:ascii="Arial" w:eastAsiaTheme="majorEastAsia" w:hAnsi="Arial" w:cs="Arial"/>
            <w:color w:val="551A8B"/>
            <w:sz w:val="21"/>
            <w:szCs w:val="21"/>
          </w:rPr>
          <w:t>ГОСТ 19.104-78 "Основные надписи"</w:t>
        </w:r>
      </w:hyperlink>
      <w:r>
        <w:rPr>
          <w:rFonts w:ascii="Arial" w:hAnsi="Arial" w:cs="Arial"/>
          <w:color w:val="000000"/>
          <w:sz w:val="21"/>
          <w:szCs w:val="21"/>
        </w:rPr>
        <w:t>.  Можно также выполнять графический материал с применением компьютерной технологии на ПЭВМ.</w:t>
      </w:r>
    </w:p>
    <w:p w14:paraId="354E8507" w14:textId="77777777" w:rsidR="00EF6538" w:rsidRDefault="00EF6538" w:rsidP="00EF6538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При выполнении электрических схем используют условные графические обозначения, приведенные в:</w:t>
      </w:r>
    </w:p>
    <w:p w14:paraId="20523343" w14:textId="77777777" w:rsidR="00EF6538" w:rsidRDefault="00EF6538" w:rsidP="00EF6538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hyperlink r:id="rId17" w:tgtFrame="_new" w:history="1">
        <w:r>
          <w:rPr>
            <w:rStyle w:val="ad"/>
            <w:rFonts w:ascii="Arial" w:hAnsi="Arial" w:cs="Arial"/>
            <w:color w:val="551A8B"/>
            <w:sz w:val="21"/>
            <w:szCs w:val="21"/>
          </w:rPr>
          <w:t>ГОСТ 2.721-74 "Обозначения условные графические в схемах"</w:t>
        </w:r>
      </w:hyperlink>
      <w:r>
        <w:rPr>
          <w:rFonts w:ascii="Arial" w:hAnsi="Arial" w:cs="Arial"/>
          <w:color w:val="000000"/>
          <w:sz w:val="21"/>
          <w:szCs w:val="21"/>
        </w:rPr>
        <w:t> – </w:t>
      </w:r>
      <w:hyperlink r:id="rId18" w:tgtFrame="_new" w:history="1">
        <w:r>
          <w:rPr>
            <w:rStyle w:val="ad"/>
            <w:rFonts w:ascii="Arial" w:hAnsi="Arial" w:cs="Arial"/>
            <w:color w:val="551A8B"/>
            <w:sz w:val="21"/>
            <w:szCs w:val="21"/>
          </w:rPr>
          <w:t>ГОСТ 2.768-90 "Обозначения условные графические в схемах. Источники электрохимические, электротермические и тепловые"</w:t>
        </w:r>
      </w:hyperlink>
      <w:r>
        <w:rPr>
          <w:rFonts w:ascii="Arial" w:hAnsi="Arial" w:cs="Arial"/>
          <w:color w:val="000000"/>
          <w:sz w:val="21"/>
          <w:szCs w:val="21"/>
        </w:rPr>
        <w:t>;</w:t>
      </w:r>
    </w:p>
    <w:p w14:paraId="0C856364" w14:textId="77777777" w:rsidR="00EF6538" w:rsidRDefault="00EF6538" w:rsidP="00EF6538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hyperlink r:id="rId19" w:tgtFrame="_new" w:history="1">
        <w:r>
          <w:rPr>
            <w:rStyle w:val="ad"/>
            <w:rFonts w:ascii="Arial" w:hAnsi="Arial" w:cs="Arial"/>
            <w:color w:val="551A8B"/>
            <w:sz w:val="21"/>
            <w:szCs w:val="21"/>
          </w:rPr>
          <w:t>ГОСТ 2.721-74 "Обозначения условные графические в схемах"</w:t>
        </w:r>
      </w:hyperlink>
      <w:r>
        <w:rPr>
          <w:rFonts w:ascii="Arial" w:hAnsi="Arial" w:cs="Arial"/>
          <w:color w:val="000000"/>
          <w:sz w:val="21"/>
          <w:szCs w:val="21"/>
        </w:rPr>
        <w:t> – </w:t>
      </w:r>
      <w:hyperlink r:id="rId20" w:tgtFrame="_new" w:history="1">
        <w:r>
          <w:rPr>
            <w:rStyle w:val="ad"/>
            <w:rFonts w:ascii="Arial" w:hAnsi="Arial" w:cs="Arial"/>
            <w:color w:val="551A8B"/>
            <w:sz w:val="21"/>
            <w:szCs w:val="21"/>
          </w:rPr>
          <w:t>2.755-74 "Обозначения условные графические в электрических схемах. Устройства коммутационные и контактные соединения"</w:t>
        </w:r>
      </w:hyperlink>
      <w:r>
        <w:rPr>
          <w:rFonts w:ascii="Arial" w:hAnsi="Arial" w:cs="Arial"/>
          <w:color w:val="000000"/>
          <w:sz w:val="21"/>
          <w:szCs w:val="21"/>
        </w:rPr>
        <w:t>.</w:t>
      </w:r>
    </w:p>
    <w:p w14:paraId="7442A2D4" w14:textId="77777777" w:rsidR="00EF6538" w:rsidRDefault="00EF6538" w:rsidP="00EF6538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Позиционное обозначение в схемах выполняют согласно </w:t>
      </w:r>
      <w:hyperlink r:id="rId21" w:tgtFrame="_new" w:history="1">
        <w:r>
          <w:rPr>
            <w:rStyle w:val="ad"/>
            <w:rFonts w:ascii="Arial" w:eastAsiaTheme="majorEastAsia" w:hAnsi="Arial" w:cs="Arial"/>
            <w:color w:val="551A8B"/>
            <w:sz w:val="21"/>
            <w:szCs w:val="21"/>
          </w:rPr>
          <w:t>ГОСТ 2.710-81 "Обозначения буквенно-цифровые в электрических схемах"</w:t>
        </w:r>
      </w:hyperlink>
      <w:r>
        <w:rPr>
          <w:rFonts w:ascii="Arial" w:hAnsi="Arial" w:cs="Arial"/>
          <w:color w:val="000000"/>
          <w:sz w:val="21"/>
          <w:szCs w:val="21"/>
        </w:rPr>
        <w:t> (СТ СЭВ 2I82-80).</w:t>
      </w:r>
    </w:p>
    <w:p w14:paraId="3B6DA55D" w14:textId="77777777" w:rsidR="00EF6538" w:rsidRDefault="00EF6538" w:rsidP="00EF6538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Электрическая схема, представленная на листе, должна содержать позиционное обозначение каждого элемента с указанием его номинальных величин, например:</w:t>
      </w:r>
    </w:p>
    <w:p w14:paraId="786DAE7C" w14:textId="77777777" w:rsidR="00EF6538" w:rsidRDefault="00EF6538" w:rsidP="00EF6538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QS – РВ 0 – 10/400 – разъединитель внутренней установки однополюсный на номинальное напряжение 10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кВ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и номинальный ток 400 А.</w:t>
      </w:r>
    </w:p>
    <w:p w14:paraId="22CBB2C0" w14:textId="77777777" w:rsidR="00EF6538" w:rsidRDefault="00EF6538" w:rsidP="00EF6538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Законченный курсовой проект (расчетно-пояснительная записка и чертежи) подвергают нормоконтролю, в ходе которого устанавливают отклонения в представленных материалах от норм и требований, приведенных в стандартах.</w:t>
      </w:r>
    </w:p>
    <w:p w14:paraId="7B953235" w14:textId="77777777" w:rsidR="00EF6538" w:rsidRDefault="00EF6538" w:rsidP="00EF6538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Нормоконтроль курсового проекта выполняет руководитель. В ходе проверки в представленных материалах карандашом делаются пометки к элементам, которые должны быть исправлены или заменены. Эти пометки сохраняются до подписания материалов и снимаются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нормоконтролером</w:t>
      </w:r>
      <w:proofErr w:type="spellEnd"/>
      <w:r>
        <w:rPr>
          <w:rFonts w:ascii="Arial" w:hAnsi="Arial" w:cs="Arial"/>
          <w:color w:val="000000"/>
          <w:sz w:val="21"/>
          <w:szCs w:val="21"/>
        </w:rPr>
        <w:t>. Против каждой пометки кратко излагается содержание замечаний и предложений.</w:t>
      </w:r>
    </w:p>
    <w:p w14:paraId="25B41FE1" w14:textId="77777777" w:rsidR="00EF6538" w:rsidRDefault="00EF6538" w:rsidP="00EF6538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Если представленный на рассмотрение проект не соответствует изложенным выше требованиям, то он возвращается на доработку.</w:t>
      </w:r>
    </w:p>
    <w:p w14:paraId="47B40173" w14:textId="77777777" w:rsidR="00EF6538" w:rsidRDefault="00EF6538"/>
    <w:p w14:paraId="40383EE1" w14:textId="77777777" w:rsidR="00EF6538" w:rsidRDefault="00EF6538"/>
    <w:sectPr w:rsidR="00EF653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F21DF9"/>
    <w:multiLevelType w:val="multilevel"/>
    <w:tmpl w:val="35044D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AC662AF"/>
    <w:multiLevelType w:val="multilevel"/>
    <w:tmpl w:val="3CAC01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5DE6862"/>
    <w:multiLevelType w:val="multilevel"/>
    <w:tmpl w:val="776AB7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9EC42E8"/>
    <w:multiLevelType w:val="multilevel"/>
    <w:tmpl w:val="F61047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B580B70"/>
    <w:multiLevelType w:val="multilevel"/>
    <w:tmpl w:val="CECE2B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5820674"/>
    <w:multiLevelType w:val="multilevel"/>
    <w:tmpl w:val="69ECE1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8EE4FD6"/>
    <w:multiLevelType w:val="multilevel"/>
    <w:tmpl w:val="39FE2188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6742119"/>
    <w:multiLevelType w:val="multilevel"/>
    <w:tmpl w:val="EF3203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7E13B54"/>
    <w:multiLevelType w:val="multilevel"/>
    <w:tmpl w:val="9E407F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F233DA2"/>
    <w:multiLevelType w:val="multilevel"/>
    <w:tmpl w:val="56706F16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156991220">
    <w:abstractNumId w:val="0"/>
  </w:num>
  <w:num w:numId="2" w16cid:durableId="336469386">
    <w:abstractNumId w:val="1"/>
  </w:num>
  <w:num w:numId="3" w16cid:durableId="1879510369">
    <w:abstractNumId w:val="6"/>
  </w:num>
  <w:num w:numId="4" w16cid:durableId="306473303">
    <w:abstractNumId w:val="8"/>
  </w:num>
  <w:num w:numId="5" w16cid:durableId="169177224">
    <w:abstractNumId w:val="9"/>
  </w:num>
  <w:num w:numId="6" w16cid:durableId="893077798">
    <w:abstractNumId w:val="4"/>
  </w:num>
  <w:num w:numId="7" w16cid:durableId="76097046">
    <w:abstractNumId w:val="3"/>
  </w:num>
  <w:num w:numId="8" w16cid:durableId="1865820771">
    <w:abstractNumId w:val="2"/>
  </w:num>
  <w:num w:numId="9" w16cid:durableId="944115127">
    <w:abstractNumId w:val="5"/>
  </w:num>
  <w:num w:numId="10" w16cid:durableId="132863616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6538"/>
    <w:rsid w:val="009E7A1C"/>
    <w:rsid w:val="00C27F43"/>
    <w:rsid w:val="00CC05FF"/>
    <w:rsid w:val="00D239F0"/>
    <w:rsid w:val="00E37075"/>
    <w:rsid w:val="00EF65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59AD2BCC"/>
  <w15:chartTrackingRefBased/>
  <w15:docId w15:val="{01E306EE-1E45-4F49-BAB3-EE67243377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F653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EF653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F653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F653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F653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F653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F653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F653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F653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F653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sid w:val="00EF653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EF653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EF6538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EF6538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EF653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EF6538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EF653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EF653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F653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EF653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F653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EF653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EF653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EF6538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EF6538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EF6538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EF653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EF6538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EF6538"/>
    <w:rPr>
      <w:b/>
      <w:bCs/>
      <w:smallCaps/>
      <w:color w:val="0F4761" w:themeColor="accent1" w:themeShade="BF"/>
      <w:spacing w:val="5"/>
    </w:rPr>
  </w:style>
  <w:style w:type="paragraph" w:customStyle="1" w:styleId="otstup">
    <w:name w:val="otstup"/>
    <w:basedOn w:val="a"/>
    <w:rsid w:val="00EF653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character" w:styleId="ac">
    <w:name w:val="Strong"/>
    <w:basedOn w:val="a0"/>
    <w:uiPriority w:val="22"/>
    <w:qFormat/>
    <w:rsid w:val="00EF6538"/>
    <w:rPr>
      <w:b/>
      <w:bCs/>
    </w:rPr>
  </w:style>
  <w:style w:type="character" w:styleId="ad">
    <w:name w:val="Hyperlink"/>
    <w:basedOn w:val="a0"/>
    <w:uiPriority w:val="99"/>
    <w:semiHidden/>
    <w:unhideWhenUsed/>
    <w:rsid w:val="00EF653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hyperlink" Target="https://docs.cntd.ru/document/1200001992" TargetMode="External"/><Relationship Id="rId18" Type="http://schemas.openxmlformats.org/officeDocument/2006/relationships/hyperlink" Target="https://docs.cntd.ru/document/1200011498" TargetMode="External"/><Relationship Id="rId3" Type="http://schemas.openxmlformats.org/officeDocument/2006/relationships/settings" Target="settings.xml"/><Relationship Id="rId21" Type="http://schemas.openxmlformats.org/officeDocument/2006/relationships/hyperlink" Target="http://docs.cntd.ru/document/1200001985" TargetMode="External"/><Relationship Id="rId7" Type="http://schemas.openxmlformats.org/officeDocument/2006/relationships/image" Target="media/image3.png"/><Relationship Id="rId12" Type="http://schemas.openxmlformats.org/officeDocument/2006/relationships/hyperlink" Target="https://docs.cntd.ru/document/1200164120" TargetMode="External"/><Relationship Id="rId17" Type="http://schemas.openxmlformats.org/officeDocument/2006/relationships/hyperlink" Target="https://docs.cntd.ru/document/1200007058" TargetMode="External"/><Relationship Id="rId2" Type="http://schemas.openxmlformats.org/officeDocument/2006/relationships/styles" Target="styles.xml"/><Relationship Id="rId16" Type="http://schemas.openxmlformats.org/officeDocument/2006/relationships/hyperlink" Target="https://docs.cntd.ru/document/1200007645" TargetMode="External"/><Relationship Id="rId20" Type="http://schemas.openxmlformats.org/officeDocument/2006/relationships/hyperlink" Target="http://docs.cntd.ru/document/1200007014" TargetMode="Externa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hyperlink" Target="https://docs.cntd.ru/document/1200007645" TargetMode="External"/><Relationship Id="rId5" Type="http://schemas.openxmlformats.org/officeDocument/2006/relationships/image" Target="media/image1.png"/><Relationship Id="rId15" Type="http://schemas.openxmlformats.org/officeDocument/2006/relationships/hyperlink" Target="http://www.i-institute.org/" TargetMode="External"/><Relationship Id="rId23" Type="http://schemas.openxmlformats.org/officeDocument/2006/relationships/theme" Target="theme/theme1.xml"/><Relationship Id="rId10" Type="http://schemas.openxmlformats.org/officeDocument/2006/relationships/image" Target="media/image6.png"/><Relationship Id="rId19" Type="http://schemas.openxmlformats.org/officeDocument/2006/relationships/hyperlink" Target="http://docs.cntd.ru/document/gost-2-721-74-eskd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hyperlink" Target="https://docs.cntd.ru/document/1200006582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13</Pages>
  <Words>4233</Words>
  <Characters>24129</Characters>
  <Application>Microsoft Office Word</Application>
  <DocSecurity>0</DocSecurity>
  <Lines>201</Lines>
  <Paragraphs>56</Paragraphs>
  <ScaleCrop>false</ScaleCrop>
  <Company/>
  <LinksUpToDate>false</LinksUpToDate>
  <CharactersWithSpaces>28306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Мария Кобзева</dc:creator>
  <cp:keywords/>
  <dc:description/>
  <cp:lastModifiedBy>Мария Кобзева</cp:lastModifiedBy>
  <cp:revision>1</cp:revision>
  <dcterms:created xsi:type="dcterms:W3CDTF">2025-12-11T17:37:00Z</dcterms:created>
  <dcterms:modified xsi:type="dcterms:W3CDTF">2025-12-11T17:40:00Z</dcterms:modified>
</cp:coreProperties>
</file>