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720" w:rsidRPr="00785720" w:rsidRDefault="00785720" w:rsidP="00785720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785720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Цели и задачи курсового проекта</w:t>
      </w:r>
    </w:p>
    <w:p w:rsidR="00785720" w:rsidRPr="00785720" w:rsidRDefault="00785720" w:rsidP="0078572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Задачами курсового проекта являются:</w:t>
      </w:r>
    </w:p>
    <w:p w:rsidR="00785720" w:rsidRPr="00785720" w:rsidRDefault="00785720" w:rsidP="007857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практическое овладение методикой схемотехнического проектирования вычислительного </w:t>
      </w:r>
      <w:bookmarkStart w:id="0" w:name="_GoBack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устройства на основе современной элементной базы;</w:t>
      </w:r>
    </w:p>
    <w:bookmarkEnd w:id="0"/>
    <w:p w:rsidR="00785720" w:rsidRPr="00785720" w:rsidRDefault="00785720" w:rsidP="007857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 вариантов схемотехнических решений и выбор на его основе оптимального решения;</w:t>
      </w:r>
    </w:p>
    <w:p w:rsidR="00785720" w:rsidRPr="00785720" w:rsidRDefault="00785720" w:rsidP="007857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синтез принципиальных схем, электрических схем функциональных элементов по их формальному описанию;</w:t>
      </w:r>
    </w:p>
    <w:p w:rsidR="00785720" w:rsidRPr="00785720" w:rsidRDefault="00785720" w:rsidP="007857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практическое овладение методами и средствами САПР при схемотехническом проектировании;</w:t>
      </w:r>
    </w:p>
    <w:p w:rsidR="00785720" w:rsidRPr="00785720" w:rsidRDefault="00785720" w:rsidP="007857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получение элементарных навыков конструкторского проектирования технических </w:t>
      </w:r>
      <w:proofErr w:type="spell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редств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вычислительной техники;</w:t>
      </w:r>
    </w:p>
    <w:p w:rsidR="00785720" w:rsidRPr="00785720" w:rsidRDefault="00785720" w:rsidP="0078572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приобретение практических навыков оформления и выпуска конструкторской документации в </w:t>
      </w:r>
      <w:proofErr w:type="spell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оответствии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 ГОСТ.</w:t>
      </w:r>
    </w:p>
    <w:p w:rsidR="00785720" w:rsidRPr="00785720" w:rsidRDefault="00785720" w:rsidP="00785720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785720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br/>
        <w:t>2. Основные требования к курсовому проекту</w:t>
      </w:r>
    </w:p>
    <w:p w:rsidR="00785720" w:rsidRPr="00785720" w:rsidRDefault="00785720" w:rsidP="0078572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курсовом проекте разрабатывается препроцессор, предназначенный для аппаратной реализации </w:t>
      </w:r>
      <w:proofErr w:type="spell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ычисления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одной или нескольких функций предварительной обработки данных и </w:t>
      </w:r>
      <w:proofErr w:type="spell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oтвечающий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заданным требованиям.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Препроцессор связан с остальными </w:t>
      </w:r>
      <w:proofErr w:type="spell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стройствами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ЭВМ или вычислительной системы в соответствии со схемой (рисунок 1).</w:t>
      </w:r>
    </w:p>
    <w:p w:rsidR="00785720" w:rsidRPr="00785720" w:rsidRDefault="00785720" w:rsidP="00785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276475" cy="20955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4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720" w:rsidRPr="00785720" w:rsidRDefault="00785720" w:rsidP="0078572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1 – Структура условной вычислительной системы: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br/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IC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канал ввода данных (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input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channel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),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CP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центральный процессор (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central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processor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),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br/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RAM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оперативное запоминающее устройство (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random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access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memory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),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br/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AM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внешнее запоминающее устройство (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auxiliary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memory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),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br/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OC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блок вывода данных (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output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channel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), </w:t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PPr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препроцессор (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preprocessor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)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 работает в режиме реального времени, т.е. частота выдачи информации должна быть равна частоте поступления входных данных </w:t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D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а время запаздывания потоков 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результатов относительно потока входных данных должно быть минимальным. По этой причине задачи первичной обработки информации решаются с помощью препроцессора, главной характеристикой которого является быстродействие, а остальные характеристики (потребляемая мощность, конструктивные параметры и др.) определяются требованиями системы.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Препроцессор выполняет ограниченное число заданных функций (вычисление среднего, дисперсии, коэффициентов корреляции и т.п.) параллельно во времени с работой центрального процессора, что обеспечивает повышение производительности вычислительной системы. Значения функции вычисляются при поступлении в препроцессор соответствующей команды путем выполнения препроцессором последовательности операций.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состав препроцессора обычно входят регистровое ЗУ для хранения обрабатываемых данных, операционные блоки (АЛУ, умножитель и др.) для выполнения арифметических и логических операций обработки, буферные ЗУ для согласования во времени скорости обработки со скоростью поступления входных данных и со скоростью выдачи результатов и блок микропрограммного управления, реализующий алгоритмы вычисления требуемых функций.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Преобразование сигналов в нужную форму для центрального процессора обычно выполняется в канале ввода. Для этого он содержит аналоговый усилитель сигналов с заданной частотной характеристикой и аналогово-цифровой преобразователь с требуемой разрядностью временем преобразования.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Обобщенная структура препроцессора приведена на рисунке 2.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Входной поток данных </w:t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поступает в </w:t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PPr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через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IT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SB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обрабатывается в операционных блоках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ОU1, О</w:t>
      </w:r>
      <w:proofErr w:type="gram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U2,...</w:t>
      </w:r>
      <w:proofErr w:type="gramEnd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</w:t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ОUi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под управлением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MPCU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который в каждый дискретный момент времени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вырабатывает вектор управляющих сигналов </w:t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разрешающих или инициирующих выполнение соответствующих микроопераций. Для буферизации входных и выходных данных используется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BM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для хранения промежуточных результатов используется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RM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Препроцессор, кроме того, может содержать постоянное ЗУ для хранения необходимых констант и некоторых микропрограмм. Система внутренних связей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ICS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объединяет все функциональные блоки препроцессора и содержит независимые линии для передачи информационных, адресных и управляющих сигналов, а также буферные формирователи для обеспечения требуемой нагрузочной способности. Блок микропрограммного управления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MPCU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вырабатывает вектор управляющих сигналов </w:t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зависимости от кода условий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CC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вырабатываемых при выполнении предыдущей микрокоманды. В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MPCU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находится </w:t>
      </w:r>
      <w:proofErr w:type="spell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программно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доступный регистр состояния препроцессора, содержащий биты занятости препроцессора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бит готовности результата </w:t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dr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Входной преобразователь </w:t>
      </w:r>
      <w:proofErr w:type="gram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IT</w:t>
      </w:r>
      <w:proofErr w:type="gram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преобразует данные, поступающие с системной шины данных в формат препроцессора. Вывод результатов в требуемом для вычислительной системы формате осуществляется выходным преобразователем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ОТ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Блоки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IT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ОТ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некоторых случаях могут отсутствовать.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Задачами проектирования являются:</w:t>
      </w:r>
    </w:p>
    <w:p w:rsidR="00785720" w:rsidRPr="00785720" w:rsidRDefault="00785720" w:rsidP="007857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проработка вариантов, их анализ и выбор оптимальной функциональной схемы операционной части препроцессора, включающей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OU1, OU2, ..., </w:t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OUi</w:t>
      </w:r>
      <w:proofErr w:type="spellEnd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RM, BM;</w:t>
      </w:r>
    </w:p>
    <w:p w:rsidR="00785720" w:rsidRPr="00785720" w:rsidRDefault="00785720" w:rsidP="007857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синтез функциональной схемы блока микропрограммного управления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MPCU;</w:t>
      </w:r>
    </w:p>
    <w:p w:rsidR="00785720" w:rsidRPr="00785720" w:rsidRDefault="00785720" w:rsidP="007857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 синтез принципиальных схем всех функциональных элементов препроцессора;</w:t>
      </w:r>
    </w:p>
    <w:p w:rsidR="00785720" w:rsidRPr="00785720" w:rsidRDefault="00785720" w:rsidP="007857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разбиение схемы препроцессора на </w:t>
      </w:r>
      <w:proofErr w:type="spell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ТЭЗы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разработка принципиальной электрической схемы одного из </w:t>
      </w:r>
      <w:proofErr w:type="spell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ТЭЗов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785720" w:rsidRPr="00785720" w:rsidRDefault="00785720" w:rsidP="007857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моделирование принципиальной схемы </w:t>
      </w:r>
      <w:proofErr w:type="spell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ТЭЗа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средствами САПР с получением его временных диаграмм;</w:t>
      </w:r>
    </w:p>
    <w:p w:rsidR="00785720" w:rsidRPr="00785720" w:rsidRDefault="00785720" w:rsidP="007857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параметров препроцессора: временных, электрических и конструктивных;</w:t>
      </w:r>
    </w:p>
    <w:p w:rsidR="00785720" w:rsidRPr="00785720" w:rsidRDefault="00785720" w:rsidP="0078572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конструкции препроцессора.</w:t>
      </w:r>
    </w:p>
    <w:p w:rsidR="00785720" w:rsidRPr="00785720" w:rsidRDefault="00785720" w:rsidP="00785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619375" cy="23526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5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720" w:rsidRPr="00785720" w:rsidRDefault="00785720" w:rsidP="0078572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2 – Структура препроцессора: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br/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BM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буферное ЗУ (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buffer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memory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);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ОU1,...,</w:t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ОUi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операционные блоки (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operation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units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);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RM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регистровое ЗУ (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register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memory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);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br/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IT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входной преобразователь (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input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transformer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);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OT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выходной преобразователь (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output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transformer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);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br/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MPCU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блок микропрограммного управления (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microprogramming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control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unit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);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IСS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система внутренних связей препроцессора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br/>
        <w:t>(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internal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connection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system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);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SB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системная шина вычислительной системы (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system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bus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); </w:t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поток входных данных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br/>
        <w:t>(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векторных), соответствующий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-тому дискретному моменту времени: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k=t/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Δ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spellEnd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 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Δ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длительность машинного такта;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br/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j,k</w:t>
      </w:r>
      <w:proofErr w:type="spellEnd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-n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j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-</w:t>
      </w:r>
      <w:proofErr w:type="spellStart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ые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потоки выходных данных (результатов) с запаздыванием на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тактов относительно входного потока;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br/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Ins</w:t>
      </w:r>
      <w:proofErr w:type="spellEnd"/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код команды, запускающей вычисление требуемой функции;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CC</w:t>
      </w:r>
      <w:r w:rsidRPr="00785720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 – код условий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Критерий качества проектирования выбирается исходя из исходных данных для проектирования. Основными требованиями являются временные параметры препроцессора: максимальная частота поступления входных данных </w:t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d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время задержки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j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proofErr w:type="spell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выходного потока данных относительно входного потока данных </w:t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зд.j</w:t>
      </w:r>
      <w:proofErr w:type="spellEnd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.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Поэтому при отсутствии других ограничений в качестве критерия качества проектируемого препроцессора может быть использовано отношение:</w:t>
      </w:r>
    </w:p>
    <w:p w:rsidR="00785720" w:rsidRPr="00785720" w:rsidRDefault="00785720" w:rsidP="00785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1676400" cy="5238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1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720" w:rsidRPr="00785720" w:rsidRDefault="00785720" w:rsidP="00785720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(1)</w:t>
      </w:r>
    </w:p>
    <w:p w:rsidR="00785720" w:rsidRPr="00785720" w:rsidRDefault="00785720" w:rsidP="00785720">
      <w:pPr>
        <w:shd w:val="clear" w:color="auto" w:fill="FFFFFF"/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 </w:t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D</w:t>
      </w:r>
      <w:proofErr w:type="gramEnd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– заданное  значение  (</w:t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DЗ</w:t>
      </w:r>
      <w:proofErr w:type="spellEnd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 = F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D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–1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периода поступления входных данных,</w:t>
      </w:r>
    </w:p>
    <w:p w:rsidR="00785720" w:rsidRPr="00785720" w:rsidRDefault="00785720" w:rsidP="00785720">
      <w:pPr>
        <w:shd w:val="clear" w:color="auto" w:fill="FFFFFF"/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D</w:t>
      </w:r>
      <w:proofErr w:type="gram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</w:t>
      </w:r>
      <w:proofErr w:type="gramEnd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T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ЗДП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значения </w:t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D</w:t>
      </w:r>
      <w:proofErr w:type="spellEnd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времени задержки выходного  потока относительно входного, полученные в результате проектирования. Временные параметры измеряются в наносекундах (</w:t>
      </w:r>
      <w:proofErr w:type="spell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нс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наличии жестких ограничений на надежность работы препроцессора в качестве критерия может быть использовано отношение:</w:t>
      </w:r>
    </w:p>
    <w:p w:rsidR="00785720" w:rsidRPr="00785720" w:rsidRDefault="00785720" w:rsidP="00785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571750" cy="4857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2.g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720" w:rsidRPr="00785720" w:rsidRDefault="00785720" w:rsidP="00785720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(2)</w:t>
      </w:r>
    </w:p>
    <w:p w:rsidR="00785720" w:rsidRPr="00785720" w:rsidRDefault="00785720" w:rsidP="00785720">
      <w:pPr>
        <w:shd w:val="clear" w:color="auto" w:fill="FFFFFF"/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ЗДП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заданное время задержки выходного потока данных относительно входного </w:t>
      </w:r>
      <w:proofErr w:type="gram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потока  данных</w:t>
      </w:r>
      <w:proofErr w:type="gram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785720" w:rsidRPr="00785720" w:rsidRDefault="00785720" w:rsidP="00785720">
      <w:pPr>
        <w:shd w:val="clear" w:color="auto" w:fill="FFFFFF"/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w</w:t>
      </w:r>
      <w:proofErr w:type="gram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–</w:t>
      </w:r>
      <w:proofErr w:type="gram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число  посадочных  мест 14-выводных  микросхем, соответствующее одной плате заданного типоразмера,</w:t>
      </w:r>
    </w:p>
    <w:p w:rsidR="00785720" w:rsidRPr="00785720" w:rsidRDefault="00785720" w:rsidP="00785720">
      <w:pPr>
        <w:shd w:val="clear" w:color="auto" w:fill="FFFFFF"/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w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фактическое число корпусов микросхем, реализующее препроцессор.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наличии ограничений на потребляемую мощность и требований высокой надежности можно использовать в качестве критерия следующее отношение:</w:t>
      </w:r>
    </w:p>
    <w:p w:rsidR="00785720" w:rsidRPr="00785720" w:rsidRDefault="00785720" w:rsidP="0078572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2628900" cy="50482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3.g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720" w:rsidRPr="00785720" w:rsidRDefault="00785720" w:rsidP="00785720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(3)</w:t>
      </w:r>
    </w:p>
    <w:p w:rsidR="00785720" w:rsidRPr="00785720" w:rsidRDefault="00785720" w:rsidP="00785720">
      <w:pPr>
        <w:shd w:val="clear" w:color="auto" w:fill="FFFFFF"/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ДОП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допустимое значение потребляемой мощности в мВт,</w:t>
      </w:r>
    </w:p>
    <w:p w:rsidR="00785720" w:rsidRPr="00785720" w:rsidRDefault="00785720" w:rsidP="00785720">
      <w:pPr>
        <w:shd w:val="clear" w:color="auto" w:fill="FFFFFF"/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значение потребляемой мощности препроцессора в мВт, полученное в результате проектирования.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промежуточных этапах проектирования вместо общего критерия (1), или (2), или (3) могут использоваться частные критерии, полученные из общего путем упрощений.</w:t>
      </w:r>
    </w:p>
    <w:p w:rsidR="00785720" w:rsidRPr="00785720" w:rsidRDefault="00785720" w:rsidP="00785720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785720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3. Исходные данные для курсового проекта</w:t>
      </w:r>
    </w:p>
    <w:p w:rsidR="00785720" w:rsidRPr="00785720" w:rsidRDefault="00785720" w:rsidP="0078572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Исходными данными для курсового проектирования препроцессора являются:</w:t>
      </w:r>
    </w:p>
    <w:p w:rsidR="00785720" w:rsidRPr="00785720" w:rsidRDefault="00785720" w:rsidP="0078572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Функции обработки, выполняемые препроцессором.</w:t>
      </w:r>
    </w:p>
    <w:p w:rsidR="00785720" w:rsidRPr="00785720" w:rsidRDefault="00785720" w:rsidP="0078572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Требуемые параметры вычисления функций:</w:t>
      </w:r>
    </w:p>
    <w:p w:rsidR="00785720" w:rsidRPr="00785720" w:rsidRDefault="00785720" w:rsidP="00785720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размер обрабатываемого входного массива данных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785720" w:rsidRPr="00785720" w:rsidRDefault="00785720" w:rsidP="00785720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частота поступления входных отсчетов данных </w:t>
      </w:r>
      <w:proofErr w:type="spell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D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785720" w:rsidRPr="00785720" w:rsidRDefault="00785720" w:rsidP="00785720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допустимое время задержки выходного потока данных относительно входного (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ЗД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:rsidR="00785720" w:rsidRPr="00785720" w:rsidRDefault="00785720" w:rsidP="00785720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форма представления чисел;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Эти параметры выбираются из таблицы 1 в соответствии с номером варианта.</w:t>
      </w:r>
    </w:p>
    <w:p w:rsidR="00785720" w:rsidRPr="00785720" w:rsidRDefault="00785720" w:rsidP="0078572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Требуемые частные характеристики препроцессора:</w:t>
      </w:r>
    </w:p>
    <w:p w:rsidR="00785720" w:rsidRPr="00785720" w:rsidRDefault="00785720" w:rsidP="00785720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формат входных/выходных данных;</w:t>
      </w:r>
    </w:p>
    <w:p w:rsidR="00785720" w:rsidRPr="00785720" w:rsidRDefault="00785720" w:rsidP="00785720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внутренний формат данных;</w:t>
      </w:r>
    </w:p>
    <w:p w:rsidR="00785720" w:rsidRPr="00785720" w:rsidRDefault="00785720" w:rsidP="00785720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потребляемая мощность 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785720" w:rsidRPr="00785720" w:rsidRDefault="00785720" w:rsidP="00785720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вероятность безотказной работы </w:t>
      </w:r>
      <w:proofErr w:type="gramStart"/>
      <w:r w:rsidRPr="007857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proofErr w:type="gram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10 000).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Эти параметры выбираются из таблицы 2 в соответствии с номером варианта.</w:t>
      </w:r>
    </w:p>
    <w:p w:rsidR="00785720" w:rsidRPr="00785720" w:rsidRDefault="00785720" w:rsidP="0078572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Требуемые общие характеристики препроцессора:</w:t>
      </w:r>
    </w:p>
    <w:p w:rsidR="00785720" w:rsidRPr="00785720" w:rsidRDefault="00785720" w:rsidP="00785720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связь препроцессора с другими устройствами вычислительной системы через системную магистраль </w:t>
      </w:r>
      <w:proofErr w:type="spell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Multibas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(И-41);</w:t>
      </w:r>
    </w:p>
    <w:p w:rsidR="00785720" w:rsidRPr="00785720" w:rsidRDefault="00785720" w:rsidP="00785720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представление входных/выходных данных – с ФЗП в формате целых чисел;</w:t>
      </w:r>
    </w:p>
    <w:p w:rsidR="00785720" w:rsidRPr="00785720" w:rsidRDefault="00785720" w:rsidP="00785720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частота системной синхронизации SYN выбирается из ряда: 13,3 МГц, 33 МГц, 40 МГц;</w:t>
      </w:r>
    </w:p>
    <w:p w:rsidR="00785720" w:rsidRPr="00785720" w:rsidRDefault="00785720" w:rsidP="00785720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размер платы </w:t>
      </w:r>
      <w:proofErr w:type="spell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ТЭЗа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233,4×160;</w:t>
      </w:r>
    </w:p>
    <w:p w:rsidR="00785720" w:rsidRPr="00785720" w:rsidRDefault="00785720" w:rsidP="00785720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 разъема – СНП34-90.</w:t>
      </w:r>
    </w:p>
    <w:p w:rsidR="00785720" w:rsidRPr="00785720" w:rsidRDefault="00785720" w:rsidP="0078572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Условия эксплуатации устройства определяются номером группы (1 – 7), соответствующим типу ЭВМ или системы. Этот номер задается (таблица 2).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соответствии с номером группы определяются значения климатических и механических факторов, воздействующих на ЭВМ или систему.</w:t>
      </w:r>
    </w:p>
    <w:tbl>
      <w:tblPr>
        <w:tblW w:w="10800" w:type="dxa"/>
        <w:tblCellSpacing w:w="15" w:type="dxa"/>
        <w:tblInd w:w="-9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1"/>
        <w:gridCol w:w="572"/>
        <w:gridCol w:w="572"/>
        <w:gridCol w:w="572"/>
        <w:gridCol w:w="572"/>
        <w:gridCol w:w="572"/>
        <w:gridCol w:w="572"/>
        <w:gridCol w:w="572"/>
        <w:gridCol w:w="572"/>
        <w:gridCol w:w="645"/>
        <w:gridCol w:w="4228"/>
      </w:tblGrid>
      <w:tr w:rsidR="00785720" w:rsidRPr="00785720" w:rsidTr="00785720">
        <w:trPr>
          <w:trHeight w:val="438"/>
          <w:tblCellSpacing w:w="15" w:type="dxa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1 – Исходные данные к проекту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proofErr w:type="spellStart"/>
            <w:r w:rsidRPr="007857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F</w:t>
            </w:r>
            <w:r w:rsidRPr="007857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p</w:t>
            </w:r>
            <w:proofErr w:type="spellEnd"/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, МГц</w:t>
            </w:r>
          </w:p>
        </w:tc>
        <w:tc>
          <w:tcPr>
            <w:tcW w:w="0" w:type="auto"/>
            <w:gridSpan w:val="9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Размер обрабатываемого массива </w:t>
            </w:r>
            <w:r w:rsidRPr="007857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N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Форма представления чисел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gridSpan w:val="3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gridSpan w:val="3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0" w:type="auto"/>
            <w:gridSpan w:val="3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ФЗП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ПЗП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ФЗП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ПЗП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3.75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ФЗП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ПЗП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ФЗП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ПЗП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</w:t>
            </w:r>
            <w:r w:rsidRPr="0078572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ЗД</w:t>
            </w: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мкс</w:t>
            </w:r>
            <w:proofErr w:type="spellEnd"/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0.8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1.0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0" w:type="auto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785720" w:rsidRPr="00785720" w:rsidRDefault="00785720" w:rsidP="0078572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vanish/>
          <w:color w:val="000000"/>
          <w:sz w:val="21"/>
          <w:szCs w:val="21"/>
          <w:lang w:eastAsia="ru-RU"/>
        </w:rPr>
      </w:pPr>
    </w:p>
    <w:tbl>
      <w:tblPr>
        <w:tblW w:w="10800" w:type="dxa"/>
        <w:tblCellSpacing w:w="15" w:type="dxa"/>
        <w:tblInd w:w="-9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0"/>
        <w:gridCol w:w="592"/>
        <w:gridCol w:w="671"/>
        <w:gridCol w:w="671"/>
        <w:gridCol w:w="671"/>
        <w:gridCol w:w="671"/>
        <w:gridCol w:w="591"/>
        <w:gridCol w:w="671"/>
        <w:gridCol w:w="591"/>
        <w:gridCol w:w="765"/>
        <w:gridCol w:w="2156"/>
      </w:tblGrid>
      <w:tr w:rsidR="00785720" w:rsidRPr="00785720" w:rsidTr="00785720">
        <w:trPr>
          <w:trHeight w:val="438"/>
          <w:tblCellSpacing w:w="15" w:type="dxa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2 – Требуемые параметры препроцессора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2705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Параметр </w:t>
            </w:r>
            <w:r w:rsidRPr="007857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 внутреннего формата</w:t>
            </w:r>
          </w:p>
        </w:tc>
        <w:tc>
          <w:tcPr>
            <w:tcW w:w="5864" w:type="dxa"/>
            <w:gridSpan w:val="9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Параметр </w:t>
            </w:r>
            <w:r w:rsidRPr="007857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 формата входных - выходных данных</w:t>
            </w:r>
          </w:p>
        </w:tc>
        <w:tc>
          <w:tcPr>
            <w:tcW w:w="2111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Вероятность безотказной работы </w:t>
            </w:r>
            <w:r w:rsidRPr="007857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P</w:t>
            </w: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(10000)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562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641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641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641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641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561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641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561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73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785720" w:rsidRPr="00785720" w:rsidTr="00785720">
        <w:trPr>
          <w:tblCellSpacing w:w="15" w:type="dxa"/>
        </w:trPr>
        <w:tc>
          <w:tcPr>
            <w:tcW w:w="2705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1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0.98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6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11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0.95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2705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6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6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7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11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0.95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6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6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11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0.85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2705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56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56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211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0.85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6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56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7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211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0.8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2705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62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56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64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56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7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2111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0.8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56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56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7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211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0.75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270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Р</w:t>
            </w:r>
            <w:r w:rsidRPr="0078572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З</w:t>
            </w: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Вт</w:t>
            </w:r>
          </w:p>
        </w:tc>
        <w:tc>
          <w:tcPr>
            <w:tcW w:w="1233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131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3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32" w:type="dxa"/>
            <w:gridSpan w:val="2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73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2111" w:type="dxa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270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Номер группы</w:t>
            </w:r>
          </w:p>
        </w:tc>
        <w:tc>
          <w:tcPr>
            <w:tcW w:w="562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1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35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Курсовой проект состоит из графической части и пояснительной записки. Графическая часть должна содержать:</w:t>
      </w:r>
    </w:p>
    <w:p w:rsidR="00785720" w:rsidRPr="00785720" w:rsidRDefault="00785720" w:rsidP="0078572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схему электрическую функциональную (Э2) препроцессора в формате А1 (А2) – 1 лист;</w:t>
      </w:r>
    </w:p>
    <w:p w:rsidR="00785720" w:rsidRPr="00785720" w:rsidRDefault="00785720" w:rsidP="0078572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схему электрическую принципиальную (Э3) одного из </w:t>
      </w:r>
      <w:proofErr w:type="spell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ТЭЗов</w:t>
      </w:r>
      <w:proofErr w:type="spell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препроцессора, выпущенную средствами САПР или оформленную в формате А1 – 1 лист;</w:t>
      </w:r>
    </w:p>
    <w:p w:rsidR="00785720" w:rsidRPr="00785720" w:rsidRDefault="00785720" w:rsidP="0078572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диаграмму временную процесса вычисления значений заданных функций (теоретический чертеж) в формате А2 – 1 лист;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Пояснительная записка (ПЗ) оформляется согласно требованиям ЕСКД к текстовым документам [2] и должна содержать:</w:t>
      </w:r>
    </w:p>
    <w:p w:rsidR="00785720" w:rsidRPr="00785720" w:rsidRDefault="00785720" w:rsidP="0078572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лист;</w:t>
      </w:r>
    </w:p>
    <w:p w:rsidR="00785720" w:rsidRPr="00785720" w:rsidRDefault="00785720" w:rsidP="0078572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бланк задания или техническое задание;</w:t>
      </w:r>
    </w:p>
    <w:p w:rsidR="00785720" w:rsidRPr="00785720" w:rsidRDefault="00785720" w:rsidP="0078572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введение;</w:t>
      </w:r>
    </w:p>
    <w:p w:rsidR="00785720" w:rsidRPr="00785720" w:rsidRDefault="00785720" w:rsidP="0078572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основное содержание;</w:t>
      </w:r>
    </w:p>
    <w:p w:rsidR="00785720" w:rsidRPr="00785720" w:rsidRDefault="00785720" w:rsidP="0078572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заключение;</w:t>
      </w:r>
    </w:p>
    <w:p w:rsidR="00785720" w:rsidRPr="00785720" w:rsidRDefault="00785720" w:rsidP="0078572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библиографический список;</w:t>
      </w:r>
    </w:p>
    <w:p w:rsidR="00785720" w:rsidRPr="00785720" w:rsidRDefault="00785720" w:rsidP="0078572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приложение, содержащее конструкторскую документацию проекта: алгоритмы вычисления заданных функций; перечень элементов (ПЭ3) к принципиальной схеме ТЭЗ; спецификация изделия; графическая часть проекта (Э2, Э3, ТЧ, ВО).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курсового проекта определяется уровнем знаний, обнаруженных в процессе защиты и качеством выполненной работы. В случае неудовлетворительной оценки студенту выдается новое задание на проектирование.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Варианты заданий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85720" w:rsidRPr="00785720" w:rsidRDefault="00785720" w:rsidP="0078572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40"/>
          <w:szCs w:val="40"/>
          <w:lang w:eastAsia="ru-RU"/>
        </w:rPr>
      </w:pPr>
      <w:r w:rsidRPr="00785720">
        <w:rPr>
          <w:rFonts w:ascii="Arial" w:eastAsia="Times New Roman" w:hAnsi="Arial" w:cs="Arial"/>
          <w:color w:val="000000"/>
          <w:sz w:val="40"/>
          <w:szCs w:val="40"/>
          <w:lang w:eastAsia="ru-RU"/>
        </w:rPr>
        <w:t>Выборочный коэффициент вариации </w:t>
      </w:r>
      <w:r w:rsidRPr="00785720">
        <w:rPr>
          <w:rFonts w:ascii="Arial" w:eastAsia="Times New Roman" w:hAnsi="Arial" w:cs="Arial"/>
          <w:noProof/>
          <w:color w:val="000000"/>
          <w:sz w:val="40"/>
          <w:szCs w:val="40"/>
          <w:lang w:eastAsia="ru-RU"/>
        </w:rPr>
        <w:drawing>
          <wp:inline distT="0" distB="0" distL="0" distR="0">
            <wp:extent cx="771525" cy="2286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7.g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787698" cy="23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Условия эксплуатации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зависимости от условий эксплуатации ЭВМ (стационарные и транспортируемые) делятся на семь групп:</w:t>
      </w:r>
    </w:p>
    <w:p w:rsidR="00785720" w:rsidRPr="00785720" w:rsidRDefault="00785720" w:rsidP="0078572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группа 1 – стационарные </w:t>
      </w:r>
      <w:proofErr w:type="gram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ЭВМ и системы</w:t>
      </w:r>
      <w:proofErr w:type="gram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работающие в отапливаемых, наземных и подземных сооружениях;</w:t>
      </w:r>
    </w:p>
    <w:p w:rsidR="00785720" w:rsidRPr="00785720" w:rsidRDefault="00785720" w:rsidP="0078572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группа 2 – стационарные </w:t>
      </w:r>
      <w:proofErr w:type="gramStart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ЭВМ и системы</w:t>
      </w:r>
      <w:proofErr w:type="gramEnd"/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работающие на открытом воздухе или вне отапливаемых наземных и подземных сооружениях;</w:t>
      </w:r>
    </w:p>
    <w:p w:rsidR="00785720" w:rsidRPr="00785720" w:rsidRDefault="00785720" w:rsidP="0078572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группа 3 – транспортируемые (возимые), установленные в автомобилях, мотоциклах, в сельскохозяйственной, дорожной и строительной технике и работающей на ходу;</w:t>
      </w:r>
    </w:p>
    <w:p w:rsidR="00785720" w:rsidRPr="00785720" w:rsidRDefault="00785720" w:rsidP="0078572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группа 4 – возимые, установленные во внутренних помещениях речных судов и работающие на ходу;</w:t>
      </w:r>
    </w:p>
    <w:p w:rsidR="00785720" w:rsidRPr="00785720" w:rsidRDefault="00785720" w:rsidP="0078572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группа 5 – возимые установленные в подвижных железнодорожных объектах и работающие на ходу;</w:t>
      </w:r>
    </w:p>
    <w:p w:rsidR="00785720" w:rsidRPr="00785720" w:rsidRDefault="00785720" w:rsidP="0078572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группа 6 – транспортируемые и портативные, предназначенные для длительной переноски людьми на открытом воздухе или в неотапливаемых наземных и подземных сооружениях, работающие и не работающие на ходу;</w:t>
      </w:r>
    </w:p>
    <w:p w:rsidR="00785720" w:rsidRPr="00785720" w:rsidRDefault="00785720" w:rsidP="0078572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группа 7 – портативные, предназначенные для длительной переноски людьми на открытом воздухе или в неотапливаемых наземных и подземных сооружениях, работающие на ходу.</w:t>
      </w:r>
    </w:p>
    <w:p w:rsidR="00785720" w:rsidRPr="00785720" w:rsidRDefault="00785720" w:rsidP="0078572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572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Каждой из групп соответствует совокупность климатических и механических факторов (таблица П3.1).</w:t>
      </w:r>
    </w:p>
    <w:tbl>
      <w:tblPr>
        <w:tblW w:w="10800" w:type="dxa"/>
        <w:tblCellSpacing w:w="15" w:type="dxa"/>
        <w:tblInd w:w="-9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0"/>
        <w:gridCol w:w="2260"/>
        <w:gridCol w:w="416"/>
        <w:gridCol w:w="495"/>
        <w:gridCol w:w="675"/>
        <w:gridCol w:w="744"/>
        <w:gridCol w:w="675"/>
        <w:gridCol w:w="654"/>
        <w:gridCol w:w="741"/>
      </w:tblGrid>
      <w:tr w:rsidR="00785720" w:rsidRPr="00785720" w:rsidTr="00785720">
        <w:trPr>
          <w:trHeight w:val="438"/>
          <w:tblCellSpacing w:w="15" w:type="dxa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ind w:left="-757" w:firstLine="757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П3.1 – Группы ЭВМ по условиям эксплуатации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Факторы, воздействующие на ЭВМ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Параметры</w:t>
            </w:r>
          </w:p>
        </w:tc>
        <w:tc>
          <w:tcPr>
            <w:tcW w:w="0" w:type="auto"/>
            <w:gridSpan w:val="7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Группа ЭВМ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7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Климатические: Изменение температуры окружающей среды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Пониженная температура, °С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-50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 выдержки, час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2-6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Повышенная температура, °С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 выдержки, час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2-6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Повышенная влажность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Относительная влажность, %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Температура, 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 выдержки, час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Пониженная температура, 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Предельная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-50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Рабочая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-10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Рабочая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Предельная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Пониженное давление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Температура, °рад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-10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Давление * 10</w:t>
            </w: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6,1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 выдержки, час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2-6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Герметичность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Глубина погружения, м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 выдержки, час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Атмосферные осадки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Интенсивность дождя, мм/мин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 выдержки, час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0,33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Воздействие пыли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Скорость потока, м/c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 выдержки, час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Морской туман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Температура, °С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 воды, г/мм</w:t>
            </w: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2-3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 выдержки, час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Механические вибрации на одной частоте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Частота, Гц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Ускорение, </w:t>
            </w:r>
            <w:r w:rsidRPr="0078572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g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 выдержки, час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Вибрации в диапазоне частот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Диапазон частот, Гц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10-70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10-30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10-70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10-70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10-30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Ускорение, </w:t>
            </w:r>
            <w:r w:rsidRPr="0078572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g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0,8-3,8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0,25-1,1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0,8-3,8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0,8-3,8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0,25-1,1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 выдержки, час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Удары одиночные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Длительность, </w:t>
            </w:r>
            <w:proofErr w:type="spellStart"/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мс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Число ударов, мин</w:t>
            </w: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-1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40-80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40-80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40-80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40-80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Ускорение, </w:t>
            </w:r>
            <w:r w:rsidRPr="0078572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g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Общее число ударов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Удары многократные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Длительность, </w:t>
            </w:r>
            <w:proofErr w:type="spellStart"/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мс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5-10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5-10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Число ударов, мин</w:t>
            </w: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-1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40-80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40-80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40-80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40-80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40-80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Ускорение, </w:t>
            </w:r>
            <w:r w:rsidRPr="0078572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g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Общее число ударов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Падение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Высота, мм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750</w:t>
            </w:r>
          </w:p>
        </w:tc>
      </w:tr>
      <w:tr w:rsidR="00785720" w:rsidRPr="00785720" w:rsidTr="00785720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Число падений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785720" w:rsidRPr="00785720" w:rsidRDefault="00785720" w:rsidP="00785720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857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</w:tbl>
    <w:p w:rsidR="00457C68" w:rsidRDefault="00457C68"/>
    <w:sectPr w:rsidR="00457C68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9B9" w:rsidRDefault="00EE59B9" w:rsidP="00785720">
      <w:pPr>
        <w:spacing w:after="0" w:line="240" w:lineRule="auto"/>
      </w:pPr>
      <w:r>
        <w:separator/>
      </w:r>
    </w:p>
  </w:endnote>
  <w:endnote w:type="continuationSeparator" w:id="0">
    <w:p w:rsidR="00EE59B9" w:rsidRDefault="00EE59B9" w:rsidP="00785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9B9" w:rsidRDefault="00EE59B9" w:rsidP="00785720">
      <w:pPr>
        <w:spacing w:after="0" w:line="240" w:lineRule="auto"/>
      </w:pPr>
      <w:r>
        <w:separator/>
      </w:r>
    </w:p>
  </w:footnote>
  <w:footnote w:type="continuationSeparator" w:id="0">
    <w:p w:rsidR="00EE59B9" w:rsidRDefault="00EE59B9" w:rsidP="00785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720" w:rsidRDefault="00785720" w:rsidP="00785720">
    <w:pPr>
      <w:shd w:val="clear" w:color="auto" w:fill="FFFFFF"/>
      <w:rPr>
        <w:rFonts w:ascii="Segoe UI" w:hAnsi="Segoe UI" w:cs="Segoe UI"/>
        <w:color w:val="1D2125"/>
        <w:sz w:val="23"/>
        <w:szCs w:val="23"/>
      </w:rPr>
    </w:pPr>
  </w:p>
  <w:p w:rsidR="00785720" w:rsidRDefault="00785720" w:rsidP="00785720">
    <w:pPr>
      <w:pStyle w:val="1"/>
      <w:shd w:val="clear" w:color="auto" w:fill="FFFFFF"/>
      <w:spacing w:before="0" w:beforeAutospacing="0"/>
      <w:textAlignment w:val="center"/>
      <w:rPr>
        <w:rFonts w:ascii="Segoe UI" w:hAnsi="Segoe UI" w:cs="Segoe UI"/>
        <w:color w:val="1D2125"/>
      </w:rPr>
    </w:pPr>
    <w:r>
      <w:rPr>
        <w:rFonts w:ascii="Segoe UI" w:hAnsi="Segoe UI" w:cs="Segoe UI"/>
        <w:color w:val="1D2125"/>
      </w:rPr>
      <w:t xml:space="preserve">Курсовая работа </w:t>
    </w:r>
    <w:r>
      <w:rPr>
        <w:rFonts w:ascii="Segoe UI" w:hAnsi="Segoe UI" w:cs="Segoe UI"/>
        <w:color w:val="1D2125"/>
      </w:rPr>
      <w:t xml:space="preserve">Цифровая </w:t>
    </w:r>
    <w:proofErr w:type="spellStart"/>
    <w:r>
      <w:rPr>
        <w:rFonts w:ascii="Segoe UI" w:hAnsi="Segoe UI" w:cs="Segoe UI"/>
        <w:color w:val="1D2125"/>
      </w:rPr>
      <w:t>схемотехника</w:t>
    </w:r>
    <w:proofErr w:type="spellEnd"/>
  </w:p>
  <w:p w:rsidR="00785720" w:rsidRDefault="0078572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5FA1"/>
    <w:multiLevelType w:val="multilevel"/>
    <w:tmpl w:val="E7BCB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372FC"/>
    <w:multiLevelType w:val="multilevel"/>
    <w:tmpl w:val="F2402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D64C5"/>
    <w:multiLevelType w:val="multilevel"/>
    <w:tmpl w:val="39549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B576C2"/>
    <w:multiLevelType w:val="multilevel"/>
    <w:tmpl w:val="8480A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B8405F"/>
    <w:multiLevelType w:val="multilevel"/>
    <w:tmpl w:val="680AC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CE37FD"/>
    <w:multiLevelType w:val="multilevel"/>
    <w:tmpl w:val="653E7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1A4AFB"/>
    <w:multiLevelType w:val="multilevel"/>
    <w:tmpl w:val="66A0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720"/>
    <w:rsid w:val="00457C68"/>
    <w:rsid w:val="00785720"/>
    <w:rsid w:val="00EE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D65E8"/>
  <w15:chartTrackingRefBased/>
  <w15:docId w15:val="{A012987E-A3E7-49EF-9618-1ED0D265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57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57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785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85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785720"/>
  </w:style>
  <w:style w:type="paragraph" w:customStyle="1" w:styleId="gde">
    <w:name w:val="gde"/>
    <w:basedOn w:val="a"/>
    <w:rsid w:val="00785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85720"/>
    <w:rPr>
      <w:b/>
      <w:bCs/>
    </w:rPr>
  </w:style>
  <w:style w:type="paragraph" w:styleId="a5">
    <w:name w:val="header"/>
    <w:basedOn w:val="a"/>
    <w:link w:val="a6"/>
    <w:uiPriority w:val="99"/>
    <w:unhideWhenUsed/>
    <w:rsid w:val="00785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5720"/>
  </w:style>
  <w:style w:type="paragraph" w:styleId="a7">
    <w:name w:val="footer"/>
    <w:basedOn w:val="a"/>
    <w:link w:val="a8"/>
    <w:uiPriority w:val="99"/>
    <w:unhideWhenUsed/>
    <w:rsid w:val="00785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5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3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7670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3690285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972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2287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2977836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6252898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550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257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608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2396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9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0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8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381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7131922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2107</Words>
  <Characters>12015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2024-06-03T11:16:00Z</dcterms:created>
  <dcterms:modified xsi:type="dcterms:W3CDTF">2024-06-03T11:26:00Z</dcterms:modified>
</cp:coreProperties>
</file>