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0C" w:rsidRPr="00A1710C" w:rsidRDefault="00B9634B" w:rsidP="00A1710C">
      <w:pPr>
        <w:pStyle w:val="otstup"/>
        <w:ind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60C4B06A" wp14:editId="74B0C106">
            <wp:extent cx="5940425" cy="3712996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A004F" wp14:editId="1B1ABDBA">
            <wp:extent cx="5940425" cy="4150756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D590A" wp14:editId="0B7DD7FC">
            <wp:extent cx="5940425" cy="298155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D3A20E" wp14:editId="52FCE62D">
            <wp:extent cx="5940425" cy="33383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172630" wp14:editId="5220D11C">
            <wp:extent cx="5940425" cy="323906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02F890" wp14:editId="1D067A8A">
            <wp:extent cx="5940425" cy="1053936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5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1C97CBE3" wp14:editId="06758F72">
            <wp:extent cx="5940425" cy="4191222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0CC2EE" wp14:editId="6F9F1F57">
            <wp:extent cx="5940425" cy="883492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4682489D" wp14:editId="0F287A31">
            <wp:extent cx="5940425" cy="4055111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5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E46466" wp14:editId="3AEC522E">
            <wp:extent cx="5940425" cy="341318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19803C" wp14:editId="48594940">
            <wp:extent cx="5940425" cy="3339611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5BF2B8" wp14:editId="767B47D8">
            <wp:extent cx="5940425" cy="3252550"/>
            <wp:effectExtent l="0" t="0" r="317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022DA" wp14:editId="38C5E8ED">
            <wp:extent cx="5940425" cy="1727132"/>
            <wp:effectExtent l="0" t="0" r="317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859CF3" wp14:editId="6FE2C960">
            <wp:extent cx="5038725" cy="32956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6A54636E" wp14:editId="42776108">
            <wp:extent cx="5940425" cy="2576902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D24339" wp14:editId="3569E150">
            <wp:extent cx="5940425" cy="1871826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F20F56">
        <w:rPr>
          <w:noProof/>
        </w:rPr>
        <w:lastRenderedPageBreak/>
        <w:drawing>
          <wp:inline distT="0" distB="0" distL="0" distR="0" wp14:anchorId="39F57A6D" wp14:editId="19668290">
            <wp:extent cx="5940425" cy="3640649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rPr>
          <w:noProof/>
        </w:rPr>
        <w:drawing>
          <wp:inline distT="0" distB="0" distL="0" distR="0" wp14:anchorId="0CAB956C" wp14:editId="2D90122C">
            <wp:extent cx="5940425" cy="145675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rPr>
          <w:noProof/>
        </w:rPr>
        <w:drawing>
          <wp:inline distT="0" distB="0" distL="0" distR="0" wp14:anchorId="0B15F5D5" wp14:editId="6484A9AB">
            <wp:extent cx="5940425" cy="3849719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rPr>
          <w:noProof/>
        </w:rPr>
        <w:lastRenderedPageBreak/>
        <w:drawing>
          <wp:inline distT="0" distB="0" distL="0" distR="0" wp14:anchorId="506DF54A" wp14:editId="2567EE80">
            <wp:extent cx="5940425" cy="383439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rPr>
          <w:noProof/>
        </w:rPr>
        <w:drawing>
          <wp:inline distT="0" distB="0" distL="0" distR="0" wp14:anchorId="1F357D71" wp14:editId="621A22D4">
            <wp:extent cx="5940425" cy="3107856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rPr>
          <w:noProof/>
        </w:rPr>
        <w:drawing>
          <wp:inline distT="0" distB="0" distL="0" distR="0" wp14:anchorId="1FB7037F" wp14:editId="4B0DE8DE">
            <wp:extent cx="5940425" cy="987721"/>
            <wp:effectExtent l="0" t="0" r="3175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8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0F56">
        <w:br/>
      </w:r>
      <w:r w:rsidR="00A1710C">
        <w:rPr>
          <w:noProof/>
        </w:rPr>
        <w:lastRenderedPageBreak/>
        <w:drawing>
          <wp:inline distT="0" distB="0" distL="0" distR="0" wp14:anchorId="6FAB5C4B" wp14:editId="1C00ACAC">
            <wp:extent cx="5940425" cy="4275218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7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10C">
        <w:rPr>
          <w:noProof/>
        </w:rPr>
        <w:drawing>
          <wp:inline distT="0" distB="0" distL="0" distR="0" wp14:anchorId="60ED0D09" wp14:editId="011A0836">
            <wp:extent cx="5940425" cy="1404636"/>
            <wp:effectExtent l="0" t="0" r="3175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10C">
        <w:br/>
      </w:r>
      <w:r w:rsidR="00A1710C" w:rsidRPr="00A1710C">
        <w:rPr>
          <w:rFonts w:ascii="Arial" w:hAnsi="Arial" w:cs="Arial"/>
          <w:b/>
          <w:bCs/>
          <w:color w:val="000000"/>
          <w:sz w:val="21"/>
          <w:szCs w:val="21"/>
        </w:rPr>
        <w:t>Общая характеристика выключателей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электрических сетях 35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выше основным коммутационным аппаратом является выключатель.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Выключатели служат для включения и отключения токов, протекающих в нормальных и аварийных режимах работы электрической сети. Наиболее тяжёлые условия работы выключателя возникают при отключении токов КЗ.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высоковольтные потребители подстанций, питающиеся от 5УР и 4УР (цеховые трансформаторы, высоковольтные двигатели, батареи конденсаторов), подсоединяют посредством высоковольтных ячеек. Рекомендуется использовать комплектные ячейки КРУ и КСО. Такое решение позволяет существенно повысить производительность монтажных работ, сократить стоимость подстанций, повысить надежность электроснабжения и безопасность обслуживания. Выбор конкретной ячейки комплектного распределительного устройства зависит от токов рабочего режима и короткого замыкания в соответствующем присоединении, предопределяющих выбор выключателя или другого коммутационного аппарата.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Враспределительных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устройствах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10(6)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применяют маломасляные подвесные выключатели со встроенными пружинными и электромагнитными приводами, а также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элегазовые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вакуумные и другие выключатели. Маломасляные выключатели встраивают в 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стационарные камеры одностороннего обслуживания, применяющиеся преимущественно в электроустановках средней мощности. Распространены шкафы серий КРУ и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комплектуемые выключателями ВМПЭ на номинальные токи до 3200 А и токи КЗ до 31,5 кА.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Большой диапазон исполнений дает возможность применять выключатели ВМПЭ как для присоединения электроустановок средней мощности, так и на стороне вторичного напряжения крупных трансформаторов.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больших мощностях короткого замыкания и больших рабочих токах рекомендуется использовать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шестибаковые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(по два на фазу)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горшковые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выключатели типа МГТ-10 с номинальным током 3200, 4000 и 5000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отключаемым током 30, 45 и 60 кА. Для присоединения потребителей с частыми коммутационными операциями рекомендуется использовать шкафы КЭ с электромагнитными выключателями типа ВЭМ-6, ВЭМ-10 на токи 1000…3200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типы выключателей, используемые для коммутации электрических цепей, описаны ниже.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Масляные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этих аппаратах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дугогасительное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устройствозаполнено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трансформаторным маслом. Гашение электрической дуги осуществляется путем эффективного ее охлаждения потоками газа, возникающего при разложении масла дугой. Наиболее широкое распространение получили маломасляные выключатели на напряжения 10…20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110…220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Электромагнитные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электрическую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дугу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,в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озникающуюв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процессе отключения, действует магнитное поле, которое загоняет дугу в керамическую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гасительную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камеру. Охлаждение дуги в камере создает условия для ее гашения. Электромагнитные выключатели выпускаются на напряжение 6…10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Воздушные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Гашение дуги осуществляется потоком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сжатоговоздуха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Номинальное напряжение до 1150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Элегазовые</w:t>
      </w:r>
      <w:proofErr w:type="spellEnd"/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Гашение дуги производится потоком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элегаза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либо путем подъема давления в камере за счет дуги, горящей в замкнутом объеме газа. Применяются на все классы напряжения.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Вакуумные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Контакты расходятся в вакууме. Вакуумные выключатели применяются при напряжении до 110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включительно. Вакуумные выключатели ВБЭ–110 предназначены для выполнения частых коммутационных операций в нормальных и аварийных режимах работы трансформаторов дуговых сталеплавильных печей и других электроустановок в достаточно жестких режимах (по 50…100 коммутаций в сутки).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Обозначения типов выключателей приведены ниже.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Воздушные и </w:t>
      </w:r>
      <w:proofErr w:type="spellStart"/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элегазовые</w:t>
      </w:r>
      <w:proofErr w:type="spellEnd"/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выключатели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Выключатель –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Воздушный – В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Выключатель-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отключатель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ВО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Наружной установки – Н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Баковый – Б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Тропического исполнения – Т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Крупномодульный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К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Давление сжатого воздуха повышено – Д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Усиленный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скорости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восстанавливающегося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напряжения – У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Модернизированный – М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Элегазовый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Э</w:t>
      </w:r>
    </w:p>
    <w:p w:rsidR="00A1710C" w:rsidRPr="00A1710C" w:rsidRDefault="00A1710C" w:rsidP="00A171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Комбинированный – К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Класс напряжения,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A1710C" w:rsidRPr="00A1710C" w:rsidRDefault="00A1710C" w:rsidP="00A171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Категория изоляции – А / Б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Масляные выключатели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Завод-изготовитель: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Уральский – У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Свердловский – С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Выключатель –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Масляный или маломасляный – М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Колонковый – К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Подстанционный –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Трехполюсный – Т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Дистанционный – Д</w:t>
      </w:r>
    </w:p>
    <w:p w:rsidR="00A1710C" w:rsidRPr="00A1710C" w:rsidRDefault="00A1710C" w:rsidP="00A171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Электромагнитный привод – Э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Класс напряжения,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A1710C" w:rsidRPr="00A1710C" w:rsidRDefault="00A1710C" w:rsidP="00A171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Категория изоляции – А, Б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характеристики масляных, воздушных, вакуумных и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элегазовых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выключателей 35…1150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приведены в справочниках.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Значения скорости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восстанавливающегося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напряжения, имеющиеся в заводских материалах, приведены в таблице 5.4.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Выключатели могут применяться и в сетях более низкого напряжения, чем </w:t>
      </w: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U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их отключаемая мощность при этом снижается пропорционально уменьшению напряжения.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Компания АББ производит также полный диапазон высоковольтных колонковых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элегазовых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выключателей с однополюсным или трехполюсным управлением напряжением до 800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током отключения до 63 кА:</w:t>
      </w:r>
    </w:p>
    <w:p w:rsidR="00A1710C" w:rsidRPr="00A1710C" w:rsidRDefault="00A1710C" w:rsidP="00A171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EDF SK до 84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номинальным током до 2500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710C" w:rsidRPr="00A1710C" w:rsidRDefault="00A1710C" w:rsidP="00A171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LTBD до 170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номинальным током до 3150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710C" w:rsidRPr="00A1710C" w:rsidRDefault="00A1710C" w:rsidP="00A171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LTB E до 800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номинальным током до 4000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710C" w:rsidRPr="00A1710C" w:rsidRDefault="00A1710C" w:rsidP="00A171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WCB и DCB до 420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выключатели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выкатной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конструкции (WCB) и выключатели-разъединители (DCB) для применения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компактных</w:t>
      </w:r>
    </w:p>
    <w:p w:rsidR="00A1710C" w:rsidRPr="00A1710C" w:rsidRDefault="00A1710C" w:rsidP="00A1710C">
      <w:pPr>
        <w:pStyle w:val="otstup"/>
        <w:ind w:firstLine="567"/>
        <w:rPr>
          <w:rFonts w:ascii="Arial" w:hAnsi="Arial" w:cs="Arial"/>
          <w:color w:val="000000"/>
          <w:sz w:val="21"/>
          <w:szCs w:val="21"/>
        </w:rPr>
      </w:pPr>
      <w:r>
        <w:br/>
      </w:r>
      <w:r w:rsidRPr="00A1710C">
        <w:rPr>
          <w:rFonts w:ascii="Arial" w:hAnsi="Arial" w:cs="Arial"/>
          <w:b/>
          <w:bCs/>
          <w:color w:val="000000"/>
          <w:sz w:val="21"/>
          <w:szCs w:val="21"/>
        </w:rPr>
        <w:t>Выбор выключателей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Выключатели выбирают [8]:</w:t>
      </w:r>
    </w:p>
    <w:p w:rsidR="00A1710C" w:rsidRPr="00A1710C" w:rsidRDefault="00A1710C" w:rsidP="00A17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напряжению: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lastRenderedPageBreak/>
        <w:t>U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уст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≤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U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уст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напряжение сети, где предполагается установка выключателя;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номинальное напряжение выключател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я(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каталогу).</w:t>
      </w:r>
    </w:p>
    <w:p w:rsidR="00A1710C" w:rsidRPr="00A1710C" w:rsidRDefault="00A1710C" w:rsidP="00A17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длительному току: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раб.</w:t>
      </w:r>
      <w:r w:rsidRPr="00A1710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≤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(4.2)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раб.</w:t>
      </w:r>
      <w:r w:rsidRPr="00A1710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максимальный рабочий ток;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номинальный ток выключателя (по каталогу).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left="72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Рабочий максимальный ток сети с двумя параллельно работающими трансформаторами можно определить с учетом допустимой перегрузки трансформатора на 40% при отключении одного из трансформаторов: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раб.</w:t>
      </w:r>
      <w:r w:rsidRPr="00A1710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1,4·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(4.3)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left="72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Рабочий максимальный ток сети с двумя параллельно работающими линиями определяется с учетом возможности передать всю мощность по одной линии при отключении другой: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раб.</w:t>
      </w:r>
      <w:r w:rsidRPr="00A1710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2·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(4.4)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left="72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Рабочий максимальный ток цепи генератора определяется: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10C" w:rsidRPr="00A1710C" w:rsidRDefault="007B5D3A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654CC1" wp14:editId="4D382B36">
            <wp:extent cx="2809875" cy="6286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A1710C"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(4.5)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.г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номинальная активная мощность генератора;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φ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коэффициент мощности генератора;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.г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номинальное напряжение на выводах генератора;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0,95 – коэффициент, учитывающий возможность выдачи генератором номинальной мощности при понижении напряжения на его выводах на 5%.</w:t>
      </w:r>
    </w:p>
    <w:p w:rsidR="00A1710C" w:rsidRPr="00A1710C" w:rsidRDefault="00A1710C" w:rsidP="00A171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отключающей способности: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left="72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времени срабатывания выключателя более 0,08 с и питании электроустановки от энергосистемы проверять выключатели по отключающей способности можно без учета апериодической составляющей тока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[3]: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пт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≤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откл</w:t>
      </w:r>
      <w:proofErr w:type="spell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 ном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(4.6)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пт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действующее значение периодической составляющей тока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момент 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τ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начала расхождения </w:t>
      </w:r>
      <w:proofErr w:type="spell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дугогасительных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контактов;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откл</w:t>
      </w:r>
      <w:proofErr w:type="spell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 ном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номинальный ток отключения выключателя (по каталогу).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Выключатели проверяют:</w:t>
      </w:r>
    </w:p>
    <w:p w:rsidR="00A1710C" w:rsidRPr="00A1710C" w:rsidRDefault="00A1710C" w:rsidP="00A17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электродинамическую устойчивость к токам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A1710C" w:rsidRPr="00A1710C" w:rsidRDefault="00A1710C" w:rsidP="00A1710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действующему значению тока: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144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I” 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≤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.с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144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(4.7)</w:t>
      </w:r>
    </w:p>
    <w:p w:rsidR="00A1710C" w:rsidRPr="00A1710C" w:rsidRDefault="00A1710C" w:rsidP="00A1710C">
      <w:pPr>
        <w:spacing w:before="100" w:beforeAutospacing="1" w:after="0" w:line="240" w:lineRule="auto"/>
        <w:ind w:left="144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I”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начальное значение периодической составляющей тока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710C" w:rsidRPr="00A1710C" w:rsidRDefault="00A1710C" w:rsidP="00A1710C">
      <w:pPr>
        <w:spacing w:after="0" w:line="240" w:lineRule="auto"/>
        <w:ind w:left="144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.с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действующее значение предельного сквозного тока КЗ (по каталогу);</w:t>
      </w:r>
    </w:p>
    <w:p w:rsidR="00A1710C" w:rsidRPr="00A1710C" w:rsidRDefault="00A1710C" w:rsidP="00A1710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амплитудному значению тока:</w:t>
      </w:r>
    </w:p>
    <w:p w:rsidR="00A1710C" w:rsidRPr="00A1710C" w:rsidRDefault="00A1710C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≤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.с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(4.8)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ударный ток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 с</w:t>
      </w: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амплитудное значение предельного сквозного тока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(по каталогу).</w:t>
      </w:r>
    </w:p>
    <w:p w:rsidR="00A1710C" w:rsidRPr="00A1710C" w:rsidRDefault="00A1710C" w:rsidP="00A171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термическую устойчивость к токам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тепловому импульсу:</w:t>
      </w:r>
    </w:p>
    <w:p w:rsidR="00A1710C" w:rsidRPr="00A1710C" w:rsidRDefault="007B5D3A" w:rsidP="00A1710C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23C880" wp14:editId="7DA65D7E">
            <wp:extent cx="1171575" cy="5715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10C" w:rsidRPr="00A1710C" w:rsidRDefault="00A1710C" w:rsidP="00A1710C">
      <w:pPr>
        <w:shd w:val="clear" w:color="auto" w:fill="FFFFFF"/>
        <w:spacing w:after="100" w:line="240" w:lineRule="auto"/>
        <w:ind w:left="720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(4.9)</w:t>
      </w:r>
    </w:p>
    <w:p w:rsidR="00A1710C" w:rsidRPr="00A1710C" w:rsidRDefault="00A1710C" w:rsidP="00A1710C">
      <w:pPr>
        <w:spacing w:before="100" w:beforeAutospacing="1"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тепловой импульс по расчету;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– допустимый ток термической стойкости выключателя (по каталогу);</w:t>
      </w:r>
    </w:p>
    <w:p w:rsidR="00A1710C" w:rsidRPr="00A1710C" w:rsidRDefault="00A1710C" w:rsidP="00A1710C">
      <w:pPr>
        <w:spacing w:after="0" w:line="240" w:lineRule="auto"/>
        <w:ind w:left="720"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время термической стойкости выключателя при протекании тока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710C" w:rsidRPr="00A1710C" w:rsidRDefault="00A1710C" w:rsidP="00A1710C">
      <w:pPr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электрических сетей тепловой импульс от тока </w:t>
      </w:r>
      <w:proofErr w:type="gramStart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КЗ</w:t>
      </w:r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можно определить по выражению:</w:t>
      </w:r>
    </w:p>
    <w:p w:rsidR="00A1710C" w:rsidRPr="00A1710C" w:rsidRDefault="007B5D3A" w:rsidP="00A171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F5E831" wp14:editId="197EC3E5">
            <wp:extent cx="1866900" cy="6191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10C" w:rsidRPr="00A1710C" w:rsidRDefault="00A1710C" w:rsidP="00A1710C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(4.10)</w:t>
      </w:r>
    </w:p>
    <w:p w:rsidR="00A1710C" w:rsidRPr="00A1710C" w:rsidRDefault="00A1710C" w:rsidP="00A171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1710C" w:rsidRPr="00A1710C" w:rsidRDefault="00A1710C" w:rsidP="00A1710C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(4.11)</w:t>
      </w:r>
    </w:p>
    <w:p w:rsidR="00A1710C" w:rsidRPr="00A1710C" w:rsidRDefault="00A1710C" w:rsidP="00A1710C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.в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полное время отключения выключателя по каталогу (время с момента подачи импульса на отключение до полного погасания дуги);</w:t>
      </w:r>
    </w:p>
    <w:p w:rsidR="00A1710C" w:rsidRPr="00A1710C" w:rsidRDefault="00A1710C" w:rsidP="00A1710C">
      <w:pPr>
        <w:spacing w:after="0" w:line="240" w:lineRule="auto"/>
        <w:ind w:firstLine="39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1710C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gramStart"/>
      <w:r w:rsidRPr="00A1710C">
        <w:rPr>
          <w:rFonts w:eastAsia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.з</w:t>
      </w:r>
      <w:proofErr w:type="spellEnd"/>
      <w:proofErr w:type="gramEnd"/>
      <w:r w:rsidRPr="00A171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время действия релейной защиты (при учебном проектировании это время можно принять равным 0,1 с).</w:t>
      </w:r>
    </w:p>
    <w:p w:rsidR="00CF1A34" w:rsidRDefault="000177DC">
      <w:r>
        <w:br w:type="column"/>
      </w:r>
      <w:r>
        <w:rPr>
          <w:noProof/>
          <w:lang w:eastAsia="ru-RU"/>
        </w:rPr>
        <w:lastRenderedPageBreak/>
        <w:drawing>
          <wp:inline distT="0" distB="0" distL="0" distR="0" wp14:anchorId="50635290" wp14:editId="0442E1B4">
            <wp:extent cx="5940425" cy="4047754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81F26F" wp14:editId="4FAF6EB1">
            <wp:extent cx="5940425" cy="3442614"/>
            <wp:effectExtent l="0" t="0" r="3175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A851CA">
        <w:rPr>
          <w:noProof/>
          <w:lang w:eastAsia="ru-RU"/>
        </w:rPr>
        <w:lastRenderedPageBreak/>
        <w:drawing>
          <wp:inline distT="0" distB="0" distL="0" distR="0" wp14:anchorId="6D9F76BC" wp14:editId="34DD238A">
            <wp:extent cx="5940425" cy="4065534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6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1CA">
        <w:rPr>
          <w:noProof/>
          <w:lang w:eastAsia="ru-RU"/>
        </w:rPr>
        <w:drawing>
          <wp:inline distT="0" distB="0" distL="0" distR="0" wp14:anchorId="01560647" wp14:editId="5047541A">
            <wp:extent cx="5940425" cy="1913517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24C" w:rsidRDefault="00A67EDC">
      <w:r>
        <w:rPr>
          <w:noProof/>
          <w:lang w:eastAsia="ru-RU"/>
        </w:rPr>
        <w:lastRenderedPageBreak/>
        <w:drawing>
          <wp:inline distT="0" distB="0" distL="0" distR="0" wp14:anchorId="0C5506DD" wp14:editId="76803CB9">
            <wp:extent cx="5940425" cy="4364732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3C2A04" wp14:editId="074E99DC">
            <wp:extent cx="5940425" cy="1029412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2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1B35">
        <w:rPr>
          <w:noProof/>
          <w:lang w:eastAsia="ru-RU"/>
        </w:rPr>
        <w:lastRenderedPageBreak/>
        <w:drawing>
          <wp:inline distT="0" distB="0" distL="0" distR="0" wp14:anchorId="0F0FD9E2" wp14:editId="7AE04F79">
            <wp:extent cx="5940425" cy="4147691"/>
            <wp:effectExtent l="0" t="0" r="3175" b="571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1B35">
        <w:rPr>
          <w:noProof/>
          <w:lang w:eastAsia="ru-RU"/>
        </w:rPr>
        <w:drawing>
          <wp:inline distT="0" distB="0" distL="0" distR="0" wp14:anchorId="7708106F" wp14:editId="5C134E3C">
            <wp:extent cx="5940425" cy="701398"/>
            <wp:effectExtent l="0" t="0" r="3175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76D1">
        <w:rPr>
          <w:noProof/>
          <w:lang w:eastAsia="ru-RU"/>
        </w:rPr>
        <w:drawing>
          <wp:inline distT="0" distB="0" distL="0" distR="0" wp14:anchorId="05AE9D8D" wp14:editId="70BB1351">
            <wp:extent cx="5940425" cy="3684179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76D1">
        <w:rPr>
          <w:noProof/>
          <w:lang w:eastAsia="ru-RU"/>
        </w:rPr>
        <w:lastRenderedPageBreak/>
        <w:drawing>
          <wp:inline distT="0" distB="0" distL="0" distR="0" wp14:anchorId="6030061A" wp14:editId="31C7BEF7">
            <wp:extent cx="5940425" cy="2935572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76D1">
        <w:rPr>
          <w:noProof/>
          <w:lang w:eastAsia="ru-RU"/>
        </w:rPr>
        <w:drawing>
          <wp:inline distT="0" distB="0" distL="0" distR="0" wp14:anchorId="65C76AD5" wp14:editId="40F06BB3">
            <wp:extent cx="5940425" cy="3220668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17C">
        <w:rPr>
          <w:noProof/>
          <w:lang w:eastAsia="ru-RU"/>
        </w:rPr>
        <w:drawing>
          <wp:inline distT="0" distB="0" distL="0" distR="0" wp14:anchorId="4610B734" wp14:editId="3CC1A9B9">
            <wp:extent cx="5940425" cy="3020181"/>
            <wp:effectExtent l="0" t="0" r="3175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17C">
        <w:rPr>
          <w:noProof/>
          <w:lang w:eastAsia="ru-RU"/>
        </w:rPr>
        <w:lastRenderedPageBreak/>
        <w:drawing>
          <wp:inline distT="0" distB="0" distL="0" distR="0" wp14:anchorId="2BC8EE65" wp14:editId="6C90B326">
            <wp:extent cx="5940425" cy="1867534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17C">
        <w:rPr>
          <w:noProof/>
          <w:lang w:eastAsia="ru-RU"/>
        </w:rPr>
        <w:drawing>
          <wp:inline distT="0" distB="0" distL="0" distR="0" wp14:anchorId="4D5A9ED0" wp14:editId="26853505">
            <wp:extent cx="5940425" cy="306923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4AF3">
        <w:rPr>
          <w:noProof/>
          <w:lang w:eastAsia="ru-RU"/>
        </w:rPr>
        <w:drawing>
          <wp:inline distT="0" distB="0" distL="0" distR="0" wp14:anchorId="6FAC8F44" wp14:editId="35F047A7">
            <wp:extent cx="5940425" cy="2297324"/>
            <wp:effectExtent l="0" t="0" r="3175" b="825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E1B">
        <w:br/>
      </w:r>
      <w:r w:rsidR="003647F6">
        <w:rPr>
          <w:noProof/>
          <w:lang w:eastAsia="ru-RU"/>
        </w:rPr>
        <w:drawing>
          <wp:inline distT="0" distB="0" distL="0" distR="0" wp14:anchorId="28985886" wp14:editId="39559293">
            <wp:extent cx="5940425" cy="1126283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2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4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3294D"/>
    <w:multiLevelType w:val="multilevel"/>
    <w:tmpl w:val="312A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A46FF"/>
    <w:multiLevelType w:val="multilevel"/>
    <w:tmpl w:val="DA7A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F807A3"/>
    <w:multiLevelType w:val="multilevel"/>
    <w:tmpl w:val="6DCE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042102"/>
    <w:multiLevelType w:val="multilevel"/>
    <w:tmpl w:val="01D6A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914291"/>
    <w:multiLevelType w:val="multilevel"/>
    <w:tmpl w:val="0FF6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00D82"/>
    <w:multiLevelType w:val="multilevel"/>
    <w:tmpl w:val="D12A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E23FD6"/>
    <w:multiLevelType w:val="multilevel"/>
    <w:tmpl w:val="7612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8F"/>
    <w:rsid w:val="000177DC"/>
    <w:rsid w:val="00027DF5"/>
    <w:rsid w:val="003647F6"/>
    <w:rsid w:val="00490F6D"/>
    <w:rsid w:val="004F648F"/>
    <w:rsid w:val="00551B35"/>
    <w:rsid w:val="007B5D3A"/>
    <w:rsid w:val="007F424C"/>
    <w:rsid w:val="0098417C"/>
    <w:rsid w:val="009C574F"/>
    <w:rsid w:val="00A1710C"/>
    <w:rsid w:val="00A67EDC"/>
    <w:rsid w:val="00A851CA"/>
    <w:rsid w:val="00AC7E1B"/>
    <w:rsid w:val="00B9634B"/>
    <w:rsid w:val="00CF1A34"/>
    <w:rsid w:val="00E076D1"/>
    <w:rsid w:val="00F20F56"/>
    <w:rsid w:val="00F8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9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34B"/>
    <w:rPr>
      <w:rFonts w:ascii="Tahoma" w:hAnsi="Tahoma" w:cs="Tahoma"/>
      <w:sz w:val="16"/>
      <w:szCs w:val="16"/>
    </w:rPr>
  </w:style>
  <w:style w:type="paragraph" w:customStyle="1" w:styleId="otstup">
    <w:name w:val="otstup"/>
    <w:basedOn w:val="a"/>
    <w:rsid w:val="00A171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1710C"/>
    <w:rPr>
      <w:b/>
      <w:bCs/>
    </w:rPr>
  </w:style>
  <w:style w:type="character" w:customStyle="1" w:styleId="form">
    <w:name w:val="form"/>
    <w:basedOn w:val="a0"/>
    <w:rsid w:val="00A1710C"/>
  </w:style>
  <w:style w:type="paragraph" w:customStyle="1" w:styleId="gde">
    <w:name w:val="gde"/>
    <w:basedOn w:val="a"/>
    <w:rsid w:val="00A171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9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34B"/>
    <w:rPr>
      <w:rFonts w:ascii="Tahoma" w:hAnsi="Tahoma" w:cs="Tahoma"/>
      <w:sz w:val="16"/>
      <w:szCs w:val="16"/>
    </w:rPr>
  </w:style>
  <w:style w:type="paragraph" w:customStyle="1" w:styleId="otstup">
    <w:name w:val="otstup"/>
    <w:basedOn w:val="a"/>
    <w:rsid w:val="00A171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1710C"/>
    <w:rPr>
      <w:b/>
      <w:bCs/>
    </w:rPr>
  </w:style>
  <w:style w:type="character" w:customStyle="1" w:styleId="form">
    <w:name w:val="form"/>
    <w:basedOn w:val="a0"/>
    <w:rsid w:val="00A1710C"/>
  </w:style>
  <w:style w:type="paragraph" w:customStyle="1" w:styleId="gde">
    <w:name w:val="gde"/>
    <w:basedOn w:val="a"/>
    <w:rsid w:val="00A171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58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98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86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5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40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1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16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12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59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1131</Words>
  <Characters>6450</Characters>
  <Application>Microsoft Office Word</Application>
  <DocSecurity>0</DocSecurity>
  <Lines>53</Lines>
  <Paragraphs>15</Paragraphs>
  <ScaleCrop>false</ScaleCrop>
  <Company>HP</Company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24</cp:revision>
  <dcterms:created xsi:type="dcterms:W3CDTF">2022-12-27T08:07:00Z</dcterms:created>
  <dcterms:modified xsi:type="dcterms:W3CDTF">2022-12-27T08:27:00Z</dcterms:modified>
</cp:coreProperties>
</file>