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6639" w:rsidRDefault="009B6639" w:rsidP="009B6639">
      <w:pPr>
        <w:pStyle w:val="2"/>
        <w:shd w:val="clear" w:color="auto" w:fill="FFFFFF"/>
        <w:spacing w:before="0" w:beforeAutospacing="0"/>
        <w:rPr>
          <w:rFonts w:ascii="Segoe UI" w:hAnsi="Segoe UI" w:cs="Segoe UI"/>
          <w:b w:val="0"/>
          <w:bCs w:val="0"/>
          <w:color w:val="1D2125"/>
        </w:rPr>
      </w:pPr>
      <w:r>
        <w:rPr>
          <w:rFonts w:ascii="Segoe UI" w:hAnsi="Segoe UI" w:cs="Segoe UI"/>
          <w:b w:val="0"/>
          <w:bCs w:val="0"/>
          <w:color w:val="1D2125"/>
        </w:rPr>
        <w:t>Методические указания по выполнению контрольной работы</w:t>
      </w:r>
    </w:p>
    <w:p w:rsidR="009B6639" w:rsidRDefault="009B6639" w:rsidP="009B6639">
      <w:pPr>
        <w:shd w:val="clear" w:color="auto" w:fill="FFFFFF"/>
        <w:jc w:val="right"/>
        <w:rPr>
          <w:rFonts w:ascii="Segoe UI" w:hAnsi="Segoe UI" w:cs="Segoe UI"/>
          <w:color w:val="1D2125"/>
          <w:sz w:val="23"/>
          <w:szCs w:val="23"/>
        </w:rPr>
      </w:pPr>
      <w:hyperlink r:id="rId5" w:tooltip="Следующая" w:history="1">
        <w:r>
          <w:rPr>
            <w:rStyle w:val="a3"/>
            <w:rFonts w:ascii="Segoe UI" w:hAnsi="Segoe UI" w:cs="Segoe UI"/>
            <w:color w:val="0F6CBF"/>
            <w:sz w:val="23"/>
            <w:szCs w:val="23"/>
          </w:rPr>
          <w:t>Следующая:</w:t>
        </w:r>
        <w:r>
          <w:rPr>
            <w:rStyle w:val="chaptername"/>
            <w:rFonts w:ascii="Segoe UI" w:hAnsi="Segoe UI" w:cs="Segoe UI"/>
            <w:b/>
            <w:bCs/>
            <w:color w:val="0F6CBF"/>
            <w:sz w:val="23"/>
            <w:szCs w:val="23"/>
          </w:rPr>
          <w:t> Общие указания</w:t>
        </w:r>
        <w:r>
          <w:rPr>
            <w:rStyle w:val="arrow"/>
            <w:rFonts w:ascii="Segoe UI" w:hAnsi="Segoe UI" w:cs="Segoe UI"/>
            <w:b/>
            <w:bCs/>
            <w:color w:val="0F6CBF"/>
            <w:sz w:val="23"/>
            <w:szCs w:val="23"/>
          </w:rPr>
          <w:t> ►</w:t>
        </w:r>
      </w:hyperlink>
    </w:p>
    <w:p w:rsidR="009B6639" w:rsidRDefault="009B6639" w:rsidP="009B6639">
      <w:pPr>
        <w:pStyle w:val="3"/>
        <w:shd w:val="clear" w:color="auto" w:fill="FFFFFF"/>
        <w:spacing w:before="0" w:beforeAutospacing="0"/>
        <w:rPr>
          <w:rFonts w:ascii="Segoe UI" w:hAnsi="Segoe UI" w:cs="Segoe UI"/>
          <w:b w:val="0"/>
          <w:bCs w:val="0"/>
          <w:color w:val="1D2125"/>
        </w:rPr>
      </w:pPr>
      <w:r>
        <w:rPr>
          <w:rFonts w:ascii="Segoe UI" w:hAnsi="Segoe UI" w:cs="Segoe UI"/>
          <w:b w:val="0"/>
          <w:bCs w:val="0"/>
          <w:color w:val="1D2125"/>
        </w:rPr>
        <w:t>Введение</w:t>
      </w:r>
    </w:p>
    <w:p w:rsidR="009B6639" w:rsidRDefault="009B6639" w:rsidP="009B6639">
      <w:pPr>
        <w:pStyle w:val="a4"/>
        <w:shd w:val="clear" w:color="auto" w:fill="FFFFFF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Цель контрольной работы – закрепить и углубить теоретические знания по первой части дисциплины «Экономика предприятия», освоить методы экономических расчетов, приобрести опыт использования исходных справочных, нормативных и литературных данных, развить навыки самостоятельной работы будущих бакалавров в области экономики и менеджмента.</w:t>
      </w:r>
    </w:p>
    <w:p w:rsidR="009B6639" w:rsidRDefault="009B6639" w:rsidP="009B6639">
      <w:pPr>
        <w:pStyle w:val="3"/>
        <w:shd w:val="clear" w:color="auto" w:fill="FFFFFF"/>
        <w:spacing w:before="0" w:beforeAutospacing="0"/>
        <w:rPr>
          <w:rFonts w:ascii="Segoe UI" w:hAnsi="Segoe UI" w:cs="Segoe UI"/>
          <w:b w:val="0"/>
          <w:bCs w:val="0"/>
          <w:color w:val="1D2125"/>
        </w:rPr>
      </w:pPr>
      <w:r>
        <w:rPr>
          <w:rFonts w:ascii="Segoe UI" w:hAnsi="Segoe UI" w:cs="Segoe UI"/>
          <w:b w:val="0"/>
          <w:bCs w:val="0"/>
          <w:color w:val="1D2125"/>
        </w:rPr>
        <w:t>Общие указания</w:t>
      </w:r>
    </w:p>
    <w:p w:rsidR="009B6639" w:rsidRDefault="009B6639" w:rsidP="009B6639">
      <w:pPr>
        <w:pStyle w:val="a4"/>
        <w:shd w:val="clear" w:color="auto" w:fill="FFFFFF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 xml:space="preserve">Данная работа выполняется каждым студентом самостоятельно по индивидуальному заданию. Номер задания соответствует номеру </w:t>
      </w:r>
      <w:proofErr w:type="gramStart"/>
      <w:r>
        <w:rPr>
          <w:rFonts w:ascii="Segoe UI" w:hAnsi="Segoe UI" w:cs="Segoe UI"/>
          <w:color w:val="1D2125"/>
          <w:sz w:val="23"/>
          <w:szCs w:val="23"/>
        </w:rPr>
        <w:t>варианта  студента</w:t>
      </w:r>
      <w:proofErr w:type="gramEnd"/>
      <w:r>
        <w:rPr>
          <w:rFonts w:ascii="Segoe UI" w:hAnsi="Segoe UI" w:cs="Segoe UI"/>
          <w:color w:val="1D2125"/>
          <w:sz w:val="23"/>
          <w:szCs w:val="23"/>
        </w:rPr>
        <w:t>.</w:t>
      </w:r>
    </w:p>
    <w:p w:rsidR="009B6639" w:rsidRDefault="009B6639" w:rsidP="009B6639">
      <w:pPr>
        <w:pStyle w:val="a4"/>
        <w:shd w:val="clear" w:color="auto" w:fill="FFFFFF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Работа включает выполнение расчетов по двум экономическим ситуациям: «Введение в механизм расчета себестоимости товаров на предприятии и оптовых цен на них» и «Определение точки безубыточности производства товаров на предприятии».</w:t>
      </w:r>
    </w:p>
    <w:p w:rsidR="009B6639" w:rsidRDefault="009B6639" w:rsidP="009B6639">
      <w:pPr>
        <w:pStyle w:val="a4"/>
        <w:shd w:val="clear" w:color="auto" w:fill="FFFFFF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В кратком введении необходимо указать цель и задачи контрольной работы. В основной части привести расчеты по каждой ситуации и решение задач по блоку «Товары».</w:t>
      </w:r>
    </w:p>
    <w:p w:rsidR="009B6639" w:rsidRDefault="009B6639" w:rsidP="009B6639">
      <w:pPr>
        <w:pStyle w:val="a4"/>
        <w:shd w:val="clear" w:color="auto" w:fill="FFFFFF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Работа оформляется в виде расчетно-пояснительной записки, состоящей из текста, рисунков и таблиц. Текст расчетно-пояснительной записки должен быть кратким, напечатан 14 шрифтом через 1,5 интервала (допускается и рукописный вариант). Особое внимание необходимо обратить на краткое, точное изложение принятых решений и выводов. Все графики, диаграммы, таблицы и формулы должны быть пронумерованы, озаглавлены и расположены в соответствующих тексту записки местах.</w:t>
      </w:r>
    </w:p>
    <w:p w:rsidR="009B6639" w:rsidRDefault="009B6639" w:rsidP="009B6639">
      <w:pPr>
        <w:pStyle w:val="a4"/>
        <w:shd w:val="clear" w:color="auto" w:fill="FFFFFF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 xml:space="preserve">Для оформления работы используются стандартные листы бумаги формата А4, которые номеруются, брошюруются и вкладываются в обложку. Первый лист записки к контрольной работе – титульный. На втором листе записки приводится содержание работы, на третьем – введение, на четвертом листе и далее идет изложение расчетов, на последнем листе указывается библиографический список. В него необходимо </w:t>
      </w:r>
      <w:proofErr w:type="gramStart"/>
      <w:r>
        <w:rPr>
          <w:rFonts w:ascii="Segoe UI" w:hAnsi="Segoe UI" w:cs="Segoe UI"/>
          <w:color w:val="1D2125"/>
          <w:sz w:val="23"/>
          <w:szCs w:val="23"/>
        </w:rPr>
        <w:t>обязательно  включить</w:t>
      </w:r>
      <w:proofErr w:type="gramEnd"/>
      <w:r>
        <w:rPr>
          <w:rFonts w:ascii="Segoe UI" w:hAnsi="Segoe UI" w:cs="Segoe UI"/>
          <w:color w:val="1D2125"/>
          <w:sz w:val="23"/>
          <w:szCs w:val="23"/>
        </w:rPr>
        <w:t xml:space="preserve"> данные методические указания, по которым Вы и проводите свои расчеты. </w:t>
      </w:r>
    </w:p>
    <w:p w:rsidR="00FE67EF" w:rsidRDefault="009B6639" w:rsidP="009B6639">
      <w:r w:rsidRPr="009B6639">
        <w:drawing>
          <wp:inline distT="0" distB="0" distL="0" distR="0" wp14:anchorId="6028DD05" wp14:editId="0841FF1A">
            <wp:extent cx="6390640" cy="572325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90640" cy="5723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47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94"/>
        <w:gridCol w:w="744"/>
        <w:gridCol w:w="494"/>
        <w:gridCol w:w="494"/>
        <w:gridCol w:w="494"/>
        <w:gridCol w:w="580"/>
        <w:gridCol w:w="580"/>
        <w:gridCol w:w="580"/>
        <w:gridCol w:w="580"/>
        <w:gridCol w:w="580"/>
        <w:gridCol w:w="580"/>
        <w:gridCol w:w="494"/>
        <w:gridCol w:w="494"/>
        <w:gridCol w:w="494"/>
        <w:gridCol w:w="494"/>
        <w:gridCol w:w="494"/>
        <w:gridCol w:w="494"/>
      </w:tblGrid>
      <w:tr w:rsidR="00E35F78" w:rsidRPr="00E35F78" w:rsidTr="00912427">
        <w:trPr>
          <w:trHeight w:val="780"/>
        </w:trPr>
        <w:tc>
          <w:tcPr>
            <w:tcW w:w="0" w:type="auto"/>
            <w:gridSpan w:val="1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630" w:lineRule="atLeast"/>
              <w:jc w:val="right"/>
              <w:rPr>
                <w:rFonts w:ascii="Segoe UI" w:eastAsia="Times New Roman" w:hAnsi="Segoe UI" w:cs="Segoe UI"/>
                <w:b/>
                <w:bCs/>
                <w:i/>
                <w:iCs/>
                <w:color w:val="6A737B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i/>
                <w:iCs/>
                <w:color w:val="6A737B"/>
                <w:sz w:val="21"/>
                <w:szCs w:val="21"/>
                <w:lang w:eastAsia="ru-RU"/>
              </w:rPr>
              <w:t>Таблица 1.1 – Номенклатура, нормы расхода основных материалов и реализуемых отходов на одно изделие</w:t>
            </w:r>
          </w:p>
        </w:tc>
      </w:tr>
      <w:tr w:rsidR="00E35F78" w:rsidRPr="00E35F78" w:rsidTr="00912427">
        <w:trPr>
          <w:trHeight w:val="526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  <w:t>Номенклатура материалов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  <w:t>Средняя оптовая цена, руб./кг</w:t>
            </w:r>
          </w:p>
        </w:tc>
        <w:tc>
          <w:tcPr>
            <w:tcW w:w="0" w:type="auto"/>
            <w:gridSpan w:val="1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  <w:t>Нормы расхода материалов и реализуемых отходов на 1 изделие по вариантам, кг</w:t>
            </w:r>
          </w:p>
        </w:tc>
      </w:tr>
      <w:tr w:rsidR="00E35F78" w:rsidRPr="00E35F78" w:rsidTr="00912427">
        <w:trPr>
          <w:trHeight w:val="526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  <w:t>15</w:t>
            </w:r>
          </w:p>
        </w:tc>
      </w:tr>
      <w:tr w:rsidR="00E35F78" w:rsidRPr="00E35F78" w:rsidTr="00912427">
        <w:trPr>
          <w:trHeight w:val="431"/>
        </w:trPr>
        <w:tc>
          <w:tcPr>
            <w:tcW w:w="0" w:type="auto"/>
            <w:gridSpan w:val="1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  <w:t>Изделие А</w:t>
            </w:r>
          </w:p>
        </w:tc>
      </w:tr>
      <w:tr w:rsidR="00E35F78" w:rsidRPr="00E35F78" w:rsidTr="00912427">
        <w:trPr>
          <w:trHeight w:val="1532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Материал Х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Норма расхода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Норма реализуемых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отходов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28,5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14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5,2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15,6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5,4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14,5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5,3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13,8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4,5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16,0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5,6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14,6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5,1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15,4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5,2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13,6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5,0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14,3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5,3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15,7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5,6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15,3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5,4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13,7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4,8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14,8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5,5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15,5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5,4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14,2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5,3</w:t>
            </w:r>
          </w:p>
        </w:tc>
      </w:tr>
      <w:tr w:rsidR="00E35F78" w:rsidRPr="00E35F78" w:rsidTr="00912427">
        <w:trPr>
          <w:trHeight w:val="1532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lastRenderedPageBreak/>
              <w:t>Материал Y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Норма расхода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Норма реализуемых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отходов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66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12,8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2,5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13,2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2,7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11,8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2,0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12,3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2,4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11,5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2,2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13,2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2,6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12,4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2,4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11,7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2,1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13,0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2,6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12,7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2,5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12,5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2,4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10,9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2,1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11,6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2,2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10,7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2,2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12,6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2,5</w:t>
            </w:r>
          </w:p>
        </w:tc>
      </w:tr>
      <w:tr w:rsidR="00E35F78" w:rsidRPr="00E35F78" w:rsidTr="00912427">
        <w:trPr>
          <w:trHeight w:val="838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Материал Z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Норма расхода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Норма реализуемых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отходов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82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7,8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1,7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6,7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7,4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1,7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8,0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1,8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7,2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1,6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7,1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1,6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6,8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1,4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7,4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1,7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7,7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1,7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6,9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7,5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1,6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7,3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1,7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7,9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1,7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7,6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1,7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6,7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1,4</w:t>
            </w:r>
          </w:p>
        </w:tc>
      </w:tr>
      <w:tr w:rsidR="00E35F78" w:rsidRPr="00E35F78" w:rsidTr="00912427">
        <w:trPr>
          <w:trHeight w:val="1269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Покупные комплектующие изделия и полуфабрикаты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руб. на изделие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8000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7135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7783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7351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7135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7394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7891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7567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8432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8086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6702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8108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7481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8432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6810</w:t>
            </w:r>
          </w:p>
        </w:tc>
      </w:tr>
      <w:tr w:rsidR="00E35F78" w:rsidRPr="00E35F78" w:rsidTr="00912427">
        <w:trPr>
          <w:trHeight w:val="407"/>
        </w:trPr>
        <w:tc>
          <w:tcPr>
            <w:tcW w:w="0" w:type="auto"/>
            <w:gridSpan w:val="1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  <w:t>Изделие В</w:t>
            </w:r>
          </w:p>
        </w:tc>
      </w:tr>
      <w:tr w:rsidR="00E35F78" w:rsidRPr="00E35F78" w:rsidTr="00912427">
        <w:trPr>
          <w:trHeight w:val="1532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Материал Х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Норма расхода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Норма реализуемых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отходов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28,5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13,7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3,6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13,9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3,9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17,0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2,8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16,0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3,1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14,1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2,3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15,1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3,7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13,2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3,1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15,1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2,6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14,8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3,4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14,0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5,1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15,7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5,5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14,2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5,4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13,8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4,5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16,0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5,1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14,5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5,5</w:t>
            </w:r>
          </w:p>
        </w:tc>
      </w:tr>
      <w:tr w:rsidR="00E35F78" w:rsidRPr="00E35F78" w:rsidTr="00912427">
        <w:trPr>
          <w:trHeight w:val="1556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Материал Y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Норма расхода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Норма реализуемых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отходов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66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10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2,4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10,1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2,7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10,8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2,6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12,0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2,4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13,0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2,2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12,0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2,2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11,8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2,4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12,1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2,4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11,1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1,8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13,1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2,5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13,2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2,4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12,8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2,5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12,3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2,3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12,5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2,3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13,2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2,7</w:t>
            </w:r>
          </w:p>
        </w:tc>
      </w:tr>
      <w:tr w:rsidR="00E35F78" w:rsidRPr="00E35F78" w:rsidTr="00912427">
        <w:trPr>
          <w:trHeight w:val="1532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Материал Z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Норма расхода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Норма реализуемых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отходов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82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6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1,2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6,4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1,4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7,0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1,1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8,1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8,2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7,4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1,6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7,7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1,6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8,1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1,8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7,2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1,8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7,1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1,7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7,2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1,9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6,7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8,1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1,9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7,1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1,9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7,2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1,9</w:t>
            </w:r>
          </w:p>
        </w:tc>
      </w:tr>
      <w:tr w:rsidR="00E35F78" w:rsidRPr="00E35F78" w:rsidTr="00912427">
        <w:trPr>
          <w:trHeight w:val="124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Покупные комплектующие изделия и полуфабрикаты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руб. на изделие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8500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8713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9138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10625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13388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14875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13515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16596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13536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7863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9095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6800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6800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8288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9074</w:t>
            </w:r>
          </w:p>
        </w:tc>
      </w:tr>
      <w:tr w:rsidR="00E35F78" w:rsidRPr="00E35F78" w:rsidTr="00912427">
        <w:trPr>
          <w:trHeight w:val="1532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Коэффициент, учитывающий транспортно-заготовительные расходы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1,05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1,07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1,06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1,07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1,06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1,05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1,08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1,07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1,06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1,05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1,08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1,05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1,07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1,05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1,08</w:t>
            </w:r>
          </w:p>
        </w:tc>
      </w:tr>
    </w:tbl>
    <w:p w:rsidR="00E35F78" w:rsidRPr="00E35F78" w:rsidRDefault="00E35F78" w:rsidP="00E35F78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9703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81"/>
        <w:gridCol w:w="786"/>
        <w:gridCol w:w="556"/>
        <w:gridCol w:w="518"/>
        <w:gridCol w:w="518"/>
        <w:gridCol w:w="518"/>
        <w:gridCol w:w="517"/>
        <w:gridCol w:w="517"/>
        <w:gridCol w:w="517"/>
        <w:gridCol w:w="517"/>
        <w:gridCol w:w="517"/>
        <w:gridCol w:w="517"/>
        <w:gridCol w:w="517"/>
        <w:gridCol w:w="517"/>
        <w:gridCol w:w="517"/>
        <w:gridCol w:w="517"/>
        <w:gridCol w:w="517"/>
      </w:tblGrid>
      <w:tr w:rsidR="00E35F78" w:rsidRPr="00E35F78" w:rsidTr="00912427">
        <w:trPr>
          <w:trHeight w:val="780"/>
        </w:trPr>
        <w:tc>
          <w:tcPr>
            <w:tcW w:w="0" w:type="auto"/>
            <w:gridSpan w:val="1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630" w:lineRule="atLeast"/>
              <w:jc w:val="right"/>
              <w:rPr>
                <w:rFonts w:ascii="Segoe UI" w:eastAsia="Times New Roman" w:hAnsi="Segoe UI" w:cs="Segoe UI"/>
                <w:b/>
                <w:bCs/>
                <w:i/>
                <w:iCs/>
                <w:color w:val="6A737B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i/>
                <w:iCs/>
                <w:color w:val="6A737B"/>
                <w:sz w:val="21"/>
                <w:szCs w:val="21"/>
                <w:lang w:eastAsia="ru-RU"/>
              </w:rPr>
              <w:t>Продолжение таблицы 1.1</w:t>
            </w:r>
          </w:p>
        </w:tc>
      </w:tr>
      <w:tr w:rsidR="00E35F78" w:rsidRPr="00E35F78" w:rsidTr="00912427">
        <w:trPr>
          <w:trHeight w:val="523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  <w:t>Номенклатура материалов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  <w:t>Средняя оптовая цена, руб./кг</w:t>
            </w:r>
          </w:p>
        </w:tc>
        <w:tc>
          <w:tcPr>
            <w:tcW w:w="0" w:type="auto"/>
            <w:gridSpan w:val="1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  <w:t>Нормы расхода материалов и реализуемых отходов на 1 изделие по вариантам, кг</w:t>
            </w:r>
          </w:p>
        </w:tc>
      </w:tr>
      <w:tr w:rsidR="00E35F78" w:rsidRPr="00E35F78" w:rsidTr="00912427">
        <w:trPr>
          <w:trHeight w:val="523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  <w:t>30</w:t>
            </w:r>
          </w:p>
        </w:tc>
      </w:tr>
      <w:tr w:rsidR="00E35F78" w:rsidRPr="00E35F78" w:rsidTr="00912427">
        <w:trPr>
          <w:trHeight w:val="428"/>
        </w:trPr>
        <w:tc>
          <w:tcPr>
            <w:tcW w:w="0" w:type="auto"/>
            <w:gridSpan w:val="1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  <w:t>Изделие А</w:t>
            </w:r>
          </w:p>
        </w:tc>
      </w:tr>
      <w:tr w:rsidR="00E35F78" w:rsidRPr="00E35F78" w:rsidTr="00912427">
        <w:trPr>
          <w:trHeight w:val="1524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Материал Х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Норма расхода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Норма реализуемых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отходов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29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2,7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13,0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2,0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13,2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2,3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12,8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3,1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13,1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4,4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12,7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3,2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14,1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2,6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14,3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3,3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14,0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2,5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13,5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4,3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13,6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4,1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12,7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2,9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14,3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2,7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13,0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3,2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12,9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2,8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14,4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3,6</w:t>
            </w:r>
          </w:p>
        </w:tc>
      </w:tr>
      <w:tr w:rsidR="00E35F78" w:rsidRPr="00E35F78" w:rsidTr="00912427">
        <w:trPr>
          <w:trHeight w:val="1524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Материал Y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Норма расхода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Норма реализуемых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отходов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61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2,6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10,00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2,5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10,1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2,6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10,2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2,5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10,4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2,6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10,1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2,5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10,4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2,6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10,4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2,6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10,2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2,6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10,0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2,6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10,3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2,7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10,4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2,6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10,1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2,6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10,4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2,6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10,3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2,4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10,2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2,6</w:t>
            </w:r>
          </w:p>
        </w:tc>
      </w:tr>
      <w:tr w:rsidR="00E35F78" w:rsidRPr="00E35F78" w:rsidTr="00912427">
        <w:trPr>
          <w:trHeight w:val="1524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Материал Z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Норма расхода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Норма реализуемых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отходов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77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3,1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7,1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7,1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1,7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7,3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7,3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1,7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7,3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1,7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7,2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7,4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1,7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7,4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7,5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1,6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7,5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1,7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7,5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1,6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7,3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1,7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7,5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1,7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7,1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1,7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7,2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1,7</w:t>
            </w:r>
          </w:p>
        </w:tc>
      </w:tr>
      <w:tr w:rsidR="00E35F78" w:rsidRPr="00E35F78" w:rsidTr="00912427">
        <w:trPr>
          <w:trHeight w:val="1262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lastRenderedPageBreak/>
              <w:t>Покупные комплектующие изделия и полуфабрикаты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руб. на изделие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8648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9102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9037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9513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9405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9016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9210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9253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9016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9643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9751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9232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9751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9232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9513</w:t>
            </w:r>
          </w:p>
        </w:tc>
      </w:tr>
      <w:tr w:rsidR="00E35F78" w:rsidRPr="00E35F78" w:rsidTr="00912427">
        <w:trPr>
          <w:trHeight w:val="404"/>
        </w:trPr>
        <w:tc>
          <w:tcPr>
            <w:tcW w:w="0" w:type="auto"/>
            <w:gridSpan w:val="1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  <w:t>Изделие В</w:t>
            </w:r>
          </w:p>
        </w:tc>
      </w:tr>
      <w:tr w:rsidR="00E35F78" w:rsidRPr="00E35F78" w:rsidTr="00912427">
        <w:trPr>
          <w:trHeight w:val="1524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Материал Х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Норма расхода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Норма реализуемых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отходов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29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2,7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15,0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4,1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14,3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4,6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12,4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4,2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13,7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4,4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14,5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5,1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15,3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5,7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12,4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4,7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13,8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5,3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15,0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5,8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15,8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5,9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15,7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4,8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13,2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5,4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12,4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4,9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13,1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5,5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14,3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5,0</w:t>
            </w:r>
          </w:p>
        </w:tc>
      </w:tr>
      <w:tr w:rsidR="00E35F78" w:rsidRPr="00E35F78" w:rsidTr="00912427">
        <w:trPr>
          <w:trHeight w:val="1524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Материал Y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Норма расхода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Норма реализуемых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отходов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61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2,6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14,0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3,4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14,2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3,4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14,5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3,5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14,7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3,5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14,7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3,4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14,7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3,5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14,2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3,2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14,3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3,5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14,4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3,3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14,1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3,4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14,5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3,6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14,3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3,4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14,5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3,5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14,5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3,2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14,4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3,3</w:t>
            </w:r>
          </w:p>
        </w:tc>
      </w:tr>
      <w:tr w:rsidR="00E35F78" w:rsidRPr="00E35F78" w:rsidTr="00912427">
        <w:trPr>
          <w:trHeight w:val="1524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Материал Z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Норма расхода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Норма реализуемых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отходов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77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3,1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8,0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8,5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8,3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8,3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8,3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8,3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8,1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8,2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8,5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8,2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1,9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8,4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8,3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2,0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8,2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1,9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8,4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2,0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8,3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 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br/>
              <w:t>1,9</w:t>
            </w:r>
          </w:p>
        </w:tc>
      </w:tr>
      <w:tr w:rsidR="00E35F78" w:rsidRPr="00E35F78" w:rsidTr="00912427">
        <w:trPr>
          <w:trHeight w:val="1262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Покупные комплектующие изделия и полуфабрикаты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руб. на изделие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9550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9741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9932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9741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9798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9989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9932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9875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9997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9980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9990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9978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9837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9969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9932</w:t>
            </w:r>
          </w:p>
        </w:tc>
      </w:tr>
      <w:tr w:rsidR="00E35F78" w:rsidRPr="00E35F78" w:rsidTr="00912427">
        <w:trPr>
          <w:trHeight w:val="150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Коэффициент, учитывающий транспортно-заготовительные расходы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1,05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1,07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1,07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1,06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1,05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1,07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1,09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1,08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1,05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1,07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1,06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1,07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1,05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1,07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1,06</w:t>
            </w:r>
          </w:p>
        </w:tc>
      </w:tr>
    </w:tbl>
    <w:p w:rsidR="00E35F78" w:rsidRPr="00E35F78" w:rsidRDefault="00E35F78" w:rsidP="00E35F78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909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60"/>
        <w:gridCol w:w="566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E35F78" w:rsidRPr="00E35F78" w:rsidTr="00912427">
        <w:trPr>
          <w:trHeight w:val="780"/>
        </w:trPr>
        <w:tc>
          <w:tcPr>
            <w:tcW w:w="0" w:type="auto"/>
            <w:gridSpan w:val="1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630" w:lineRule="atLeast"/>
              <w:jc w:val="right"/>
              <w:rPr>
                <w:rFonts w:ascii="Segoe UI" w:eastAsia="Times New Roman" w:hAnsi="Segoe UI" w:cs="Segoe UI"/>
                <w:b/>
                <w:bCs/>
                <w:i/>
                <w:iCs/>
                <w:color w:val="6A737B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i/>
                <w:iCs/>
                <w:color w:val="6A737B"/>
                <w:sz w:val="21"/>
                <w:szCs w:val="21"/>
                <w:lang w:eastAsia="ru-RU"/>
              </w:rPr>
              <w:t>Таблица 1.2 – Данные для расчета заработной платы (основной и дополнительной) производственных рабочих</w:t>
            </w:r>
          </w:p>
        </w:tc>
      </w:tr>
      <w:tr w:rsidR="00E35F78" w:rsidRPr="00E35F78" w:rsidTr="00912427">
        <w:trPr>
          <w:trHeight w:val="522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  <w:t>Показатели</w:t>
            </w:r>
          </w:p>
        </w:tc>
        <w:tc>
          <w:tcPr>
            <w:tcW w:w="0" w:type="auto"/>
            <w:gridSpan w:val="1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  <w:t>Варианты</w:t>
            </w:r>
          </w:p>
        </w:tc>
      </w:tr>
      <w:tr w:rsidR="00E35F78" w:rsidRPr="00E35F78" w:rsidTr="00912427">
        <w:trPr>
          <w:trHeight w:val="545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  <w:t>15</w:t>
            </w:r>
          </w:p>
        </w:tc>
      </w:tr>
      <w:tr w:rsidR="00E35F78" w:rsidRPr="00E35F78" w:rsidTr="00912427">
        <w:trPr>
          <w:trHeight w:val="403"/>
        </w:trPr>
        <w:tc>
          <w:tcPr>
            <w:tcW w:w="0" w:type="auto"/>
            <w:gridSpan w:val="1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  <w:t>Изделие А</w:t>
            </w:r>
          </w:p>
        </w:tc>
      </w:tr>
      <w:tr w:rsidR="00E35F78" w:rsidRPr="00E35F78" w:rsidTr="00912427">
        <w:trPr>
          <w:trHeight w:val="427"/>
        </w:trPr>
        <w:tc>
          <w:tcPr>
            <w:tcW w:w="0" w:type="auto"/>
            <w:gridSpan w:val="1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  <w:t>Механическая обработка</w:t>
            </w:r>
          </w:p>
        </w:tc>
      </w:tr>
      <w:tr w:rsidR="00E35F78" w:rsidRPr="00E35F78" w:rsidTr="00912427">
        <w:trPr>
          <w:trHeight w:val="973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 xml:space="preserve">Норма трудоемкости на изделие, </w:t>
            </w:r>
            <w:proofErr w:type="spellStart"/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нормо</w:t>
            </w:r>
            <w:proofErr w:type="spellEnd"/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-ч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20,3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18,7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19,1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18,5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18,7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20,2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18,6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19,7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19,8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19,5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20,1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19,4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19,6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19,3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19,9</w:t>
            </w:r>
          </w:p>
        </w:tc>
      </w:tr>
      <w:tr w:rsidR="00E35F78" w:rsidRPr="00E35F78" w:rsidTr="00912427">
        <w:trPr>
          <w:trHeight w:val="1519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Часовая тарифная ставка, соответствующая среднему разряду работ, руб.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103,2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103,8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106,7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105,2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106,1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106,9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106,4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103,5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104,4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104,1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105,5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105,8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106,9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106,7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106,4</w:t>
            </w:r>
          </w:p>
        </w:tc>
      </w:tr>
      <w:tr w:rsidR="00E35F78" w:rsidRPr="00E35F78" w:rsidTr="00912427">
        <w:trPr>
          <w:trHeight w:val="427"/>
        </w:trPr>
        <w:tc>
          <w:tcPr>
            <w:tcW w:w="0" w:type="auto"/>
            <w:gridSpan w:val="1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  <w:t>Сборка</w:t>
            </w:r>
          </w:p>
        </w:tc>
      </w:tr>
      <w:tr w:rsidR="00E35F78" w:rsidRPr="00E35F78" w:rsidTr="00912427">
        <w:trPr>
          <w:trHeight w:val="973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 xml:space="preserve">Норма трудоемкости на изделие, </w:t>
            </w:r>
            <w:proofErr w:type="spellStart"/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нормо</w:t>
            </w:r>
            <w:proofErr w:type="spellEnd"/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-ч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9,5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8,5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8,7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9,2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9,0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9,6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8,8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9,3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8,6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8,4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8,8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9,1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8,9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8,8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9,7</w:t>
            </w:r>
          </w:p>
        </w:tc>
      </w:tr>
      <w:tr w:rsidR="00E35F78" w:rsidRPr="00E35F78" w:rsidTr="00912427">
        <w:trPr>
          <w:trHeight w:val="1519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Часовая тарифная ставка, соответствующая среднему разряду работ, руб.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101,5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102,9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103,8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104,4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102,6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102,4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103,2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104,1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104,6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103,8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102,6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102,1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103,5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103,8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104,4</w:t>
            </w:r>
          </w:p>
        </w:tc>
      </w:tr>
      <w:tr w:rsidR="00E35F78" w:rsidRPr="00E35F78" w:rsidTr="00912427">
        <w:trPr>
          <w:trHeight w:val="403"/>
        </w:trPr>
        <w:tc>
          <w:tcPr>
            <w:tcW w:w="0" w:type="auto"/>
            <w:gridSpan w:val="1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  <w:t>Изделие В</w:t>
            </w:r>
          </w:p>
        </w:tc>
      </w:tr>
      <w:tr w:rsidR="00E35F78" w:rsidRPr="00E35F78" w:rsidTr="00912427">
        <w:trPr>
          <w:trHeight w:val="427"/>
        </w:trPr>
        <w:tc>
          <w:tcPr>
            <w:tcW w:w="0" w:type="auto"/>
            <w:gridSpan w:val="1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  <w:t>Механическая обработка</w:t>
            </w:r>
          </w:p>
        </w:tc>
      </w:tr>
      <w:tr w:rsidR="00E35F78" w:rsidRPr="00E35F78" w:rsidTr="00912427">
        <w:trPr>
          <w:trHeight w:val="973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 xml:space="preserve">Норма трудоемкости на изделие, </w:t>
            </w:r>
            <w:proofErr w:type="spellStart"/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нормо</w:t>
            </w:r>
            <w:proofErr w:type="spellEnd"/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-ч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19,1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17,0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17,3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18,1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17,5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18,6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20,0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19,3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18,3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20,4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17,5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18,3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19,4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19,7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20,3</w:t>
            </w:r>
          </w:p>
        </w:tc>
      </w:tr>
      <w:tr w:rsidR="00E35F78" w:rsidRPr="00E35F78" w:rsidTr="00912427">
        <w:trPr>
          <w:trHeight w:val="1519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lastRenderedPageBreak/>
              <w:t>Часовая тарифная ставка, соответствующая среднему разряду работ, руб.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105,2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105,8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106,7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106,1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106,9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107,8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105,5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106,4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106,1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106,9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107,2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106,4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106,9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107,2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106,7</w:t>
            </w:r>
          </w:p>
        </w:tc>
      </w:tr>
      <w:tr w:rsidR="00E35F78" w:rsidRPr="00E35F78" w:rsidTr="00912427">
        <w:trPr>
          <w:trHeight w:val="427"/>
        </w:trPr>
        <w:tc>
          <w:tcPr>
            <w:tcW w:w="0" w:type="auto"/>
            <w:gridSpan w:val="1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  <w:t>Сборка</w:t>
            </w:r>
          </w:p>
        </w:tc>
      </w:tr>
      <w:tr w:rsidR="00E35F78" w:rsidRPr="00E35F78" w:rsidTr="00912427">
        <w:trPr>
          <w:trHeight w:val="973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 xml:space="preserve">Норма трудоемкости на изделие, </w:t>
            </w:r>
            <w:proofErr w:type="spellStart"/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нормо</w:t>
            </w:r>
            <w:proofErr w:type="spellEnd"/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-ч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6,8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5,9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6,0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6,6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6,4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6,6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6,3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5,9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5,8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6,0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5,9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6,5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9,1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5,5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7,5</w:t>
            </w:r>
          </w:p>
        </w:tc>
      </w:tr>
      <w:tr w:rsidR="00E35F78" w:rsidRPr="00E35F78" w:rsidTr="00912427">
        <w:trPr>
          <w:trHeight w:val="1519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Часовая тарифная ставка, соответствующая среднему разряду работ, руб.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102,3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102,9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104,0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103,5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102,9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104,3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103,5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102,6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104,9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104,0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103,5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104,9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104,6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103,2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102,9</w:t>
            </w:r>
          </w:p>
        </w:tc>
      </w:tr>
      <w:tr w:rsidR="00E35F78" w:rsidRPr="00E35F78" w:rsidTr="00912427">
        <w:trPr>
          <w:trHeight w:val="949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Доплата по премиальным системам, 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22</w:t>
            </w:r>
          </w:p>
        </w:tc>
      </w:tr>
      <w:tr w:rsidR="00E35F78" w:rsidRPr="00E35F78" w:rsidTr="00912427">
        <w:trPr>
          <w:trHeight w:val="688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Дополнительная заработная плата, 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14</w:t>
            </w:r>
          </w:p>
        </w:tc>
      </w:tr>
    </w:tbl>
    <w:p w:rsidR="00E35F78" w:rsidRPr="00E35F78" w:rsidRDefault="00E35F78" w:rsidP="00E35F78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976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60"/>
        <w:gridCol w:w="566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E35F78" w:rsidRPr="00E35F78" w:rsidTr="00912427">
        <w:trPr>
          <w:trHeight w:val="780"/>
        </w:trPr>
        <w:tc>
          <w:tcPr>
            <w:tcW w:w="0" w:type="auto"/>
            <w:gridSpan w:val="1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630" w:lineRule="atLeast"/>
              <w:jc w:val="right"/>
              <w:rPr>
                <w:rFonts w:ascii="Segoe UI" w:eastAsia="Times New Roman" w:hAnsi="Segoe UI" w:cs="Segoe UI"/>
                <w:b/>
                <w:bCs/>
                <w:i/>
                <w:iCs/>
                <w:color w:val="6A737B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i/>
                <w:iCs/>
                <w:color w:val="6A737B"/>
                <w:sz w:val="21"/>
                <w:szCs w:val="21"/>
                <w:lang w:eastAsia="ru-RU"/>
              </w:rPr>
              <w:t>Окончание таблицы 1.2</w:t>
            </w:r>
          </w:p>
        </w:tc>
      </w:tr>
      <w:tr w:rsidR="00E35F78" w:rsidRPr="00E35F78" w:rsidTr="00912427">
        <w:trPr>
          <w:trHeight w:val="539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  <w:t>Показатели</w:t>
            </w:r>
          </w:p>
        </w:tc>
        <w:tc>
          <w:tcPr>
            <w:tcW w:w="0" w:type="auto"/>
            <w:gridSpan w:val="1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  <w:t>Варианты</w:t>
            </w:r>
          </w:p>
        </w:tc>
      </w:tr>
      <w:tr w:rsidR="00E35F78" w:rsidRPr="00E35F78" w:rsidTr="00912427">
        <w:trPr>
          <w:trHeight w:val="539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  <w:t>30</w:t>
            </w:r>
          </w:p>
        </w:tc>
      </w:tr>
      <w:tr w:rsidR="00E35F78" w:rsidRPr="00E35F78" w:rsidTr="00912427">
        <w:trPr>
          <w:trHeight w:val="441"/>
        </w:trPr>
        <w:tc>
          <w:tcPr>
            <w:tcW w:w="0" w:type="auto"/>
            <w:gridSpan w:val="1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  <w:t>Изделие А</w:t>
            </w:r>
          </w:p>
        </w:tc>
      </w:tr>
      <w:tr w:rsidR="00E35F78" w:rsidRPr="00E35F78" w:rsidTr="00912427">
        <w:trPr>
          <w:trHeight w:val="441"/>
        </w:trPr>
        <w:tc>
          <w:tcPr>
            <w:tcW w:w="0" w:type="auto"/>
            <w:gridSpan w:val="1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  <w:t>Механическая обработка</w:t>
            </w:r>
          </w:p>
        </w:tc>
      </w:tr>
      <w:tr w:rsidR="00E35F78" w:rsidRPr="00E35F78" w:rsidTr="00912427">
        <w:trPr>
          <w:trHeight w:val="100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 xml:space="preserve">Норма трудоемкости на изделие, </w:t>
            </w:r>
            <w:proofErr w:type="spellStart"/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нормо</w:t>
            </w:r>
            <w:proofErr w:type="spellEnd"/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-ч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21,0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21,1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21,3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20,7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20,9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20,5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20,4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20,3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21,0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20,2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21,2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21,3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21,1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21,8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21,5</w:t>
            </w:r>
          </w:p>
        </w:tc>
      </w:tr>
      <w:tr w:rsidR="00E35F78" w:rsidRPr="00E35F78" w:rsidTr="00912427">
        <w:trPr>
          <w:trHeight w:val="1569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Часовая тарифная ставка, соответствующая среднему разряду работ, руб.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103,5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103,2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105,2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106,1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104,9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104,4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106,7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105,2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104,9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104,1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104,6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105,2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105,5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106,1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106,7</w:t>
            </w:r>
          </w:p>
        </w:tc>
      </w:tr>
      <w:tr w:rsidR="00E35F78" w:rsidRPr="00E35F78" w:rsidTr="00912427">
        <w:trPr>
          <w:trHeight w:val="416"/>
        </w:trPr>
        <w:tc>
          <w:tcPr>
            <w:tcW w:w="0" w:type="auto"/>
            <w:gridSpan w:val="1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  <w:t>Сборка</w:t>
            </w:r>
          </w:p>
        </w:tc>
      </w:tr>
      <w:tr w:rsidR="00E35F78" w:rsidRPr="00E35F78" w:rsidTr="00912427">
        <w:trPr>
          <w:trHeight w:val="100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 xml:space="preserve">Норма трудоемкости на изделие, </w:t>
            </w:r>
            <w:proofErr w:type="spellStart"/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нормо</w:t>
            </w:r>
            <w:proofErr w:type="spellEnd"/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-ч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9,5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8,5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8,7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9,2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9,0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9,6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8,8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9,3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8,6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8,4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8,8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9,1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8,9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8,7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9,4</w:t>
            </w:r>
          </w:p>
        </w:tc>
      </w:tr>
      <w:tr w:rsidR="00E35F78" w:rsidRPr="00E35F78" w:rsidTr="00912427">
        <w:trPr>
          <w:trHeight w:val="1569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Часовая тарифная ставка, соответствующая среднему разряду работ, руб.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101,5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101,2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103,2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103,5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102,4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101,8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103,8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102,6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102,4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101,8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102,4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103,2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103,5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103,8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104,4</w:t>
            </w:r>
          </w:p>
        </w:tc>
      </w:tr>
      <w:tr w:rsidR="00E35F78" w:rsidRPr="00E35F78" w:rsidTr="00912427">
        <w:trPr>
          <w:trHeight w:val="441"/>
        </w:trPr>
        <w:tc>
          <w:tcPr>
            <w:tcW w:w="0" w:type="auto"/>
            <w:gridSpan w:val="1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  <w:t>Изделие В</w:t>
            </w:r>
          </w:p>
        </w:tc>
      </w:tr>
      <w:tr w:rsidR="00E35F78" w:rsidRPr="00E35F78" w:rsidTr="00912427">
        <w:trPr>
          <w:trHeight w:val="416"/>
        </w:trPr>
        <w:tc>
          <w:tcPr>
            <w:tcW w:w="0" w:type="auto"/>
            <w:gridSpan w:val="1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  <w:t>Механическая обработка</w:t>
            </w:r>
          </w:p>
        </w:tc>
      </w:tr>
      <w:tr w:rsidR="00E35F78" w:rsidRPr="00E35F78" w:rsidTr="00912427">
        <w:trPr>
          <w:trHeight w:val="100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 xml:space="preserve">Норма трудоемкости на изделие, </w:t>
            </w:r>
            <w:proofErr w:type="spellStart"/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нормо</w:t>
            </w:r>
            <w:proofErr w:type="spellEnd"/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-ч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19,1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17,1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17,4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18,2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17,6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18,5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20,1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19,2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18,4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20,5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17,6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18,3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19,2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19,6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20,2</w:t>
            </w:r>
          </w:p>
        </w:tc>
      </w:tr>
      <w:tr w:rsidR="00E35F78" w:rsidRPr="00E35F78" w:rsidTr="00912427">
        <w:trPr>
          <w:trHeight w:val="1569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Часовая тарифная ставка, соответствующая среднему разряду работ, руб.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107,8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107,2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106,7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106,4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107,8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106,7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106,9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107,5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106,1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106,9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107,2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107,8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107,8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107,2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106,9</w:t>
            </w:r>
          </w:p>
        </w:tc>
      </w:tr>
      <w:tr w:rsidR="00E35F78" w:rsidRPr="00E35F78" w:rsidTr="00912427">
        <w:trPr>
          <w:trHeight w:val="441"/>
        </w:trPr>
        <w:tc>
          <w:tcPr>
            <w:tcW w:w="0" w:type="auto"/>
            <w:gridSpan w:val="1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  <w:t>Сборка</w:t>
            </w:r>
          </w:p>
        </w:tc>
      </w:tr>
      <w:tr w:rsidR="00E35F78" w:rsidRPr="00E35F78" w:rsidTr="00912427">
        <w:trPr>
          <w:trHeight w:val="100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 xml:space="preserve">Норма трудоемкости на изделие, </w:t>
            </w:r>
            <w:proofErr w:type="spellStart"/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нормо</w:t>
            </w:r>
            <w:proofErr w:type="spellEnd"/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-ч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6,6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5,3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5,5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6,1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5,8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6,4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6,1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5,7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6,3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5,6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5,9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5,8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6,5</w:t>
            </w:r>
          </w:p>
        </w:tc>
      </w:tr>
      <w:tr w:rsidR="00E35F78" w:rsidRPr="00E35F78" w:rsidTr="00912427">
        <w:trPr>
          <w:trHeight w:val="1569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lastRenderedPageBreak/>
              <w:t>Часовая тарифная ставка, соответствующая среднему разряду работ, руб.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102,3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102,6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104,0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104,3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103,7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104,6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104,3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104,6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103,2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103,5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104,0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104,9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105,2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104,3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104,0</w:t>
            </w:r>
          </w:p>
        </w:tc>
      </w:tr>
      <w:tr w:rsidR="00E35F78" w:rsidRPr="00E35F78" w:rsidTr="00912427">
        <w:trPr>
          <w:trHeight w:val="100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Доплата по премиальным системам, 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24</w:t>
            </w:r>
          </w:p>
        </w:tc>
      </w:tr>
      <w:tr w:rsidR="00E35F78" w:rsidRPr="00E35F78" w:rsidTr="00912427">
        <w:trPr>
          <w:trHeight w:val="71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Дополнительная заработная плата, 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12</w:t>
            </w:r>
          </w:p>
        </w:tc>
      </w:tr>
    </w:tbl>
    <w:p w:rsidR="00E35F78" w:rsidRPr="00E35F78" w:rsidRDefault="00E35F78" w:rsidP="00E35F78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8994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6"/>
        <w:gridCol w:w="558"/>
        <w:gridCol w:w="558"/>
        <w:gridCol w:w="558"/>
        <w:gridCol w:w="557"/>
        <w:gridCol w:w="557"/>
        <w:gridCol w:w="557"/>
        <w:gridCol w:w="557"/>
        <w:gridCol w:w="557"/>
        <w:gridCol w:w="557"/>
        <w:gridCol w:w="557"/>
        <w:gridCol w:w="557"/>
        <w:gridCol w:w="557"/>
        <w:gridCol w:w="557"/>
        <w:gridCol w:w="557"/>
        <w:gridCol w:w="557"/>
      </w:tblGrid>
      <w:tr w:rsidR="00E35F78" w:rsidRPr="00E35F78" w:rsidTr="00912427">
        <w:trPr>
          <w:trHeight w:val="780"/>
        </w:trPr>
        <w:tc>
          <w:tcPr>
            <w:tcW w:w="0" w:type="auto"/>
            <w:gridSpan w:val="1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630" w:lineRule="atLeast"/>
              <w:jc w:val="right"/>
              <w:rPr>
                <w:rFonts w:ascii="Segoe UI" w:eastAsia="Times New Roman" w:hAnsi="Segoe UI" w:cs="Segoe UI"/>
                <w:b/>
                <w:bCs/>
                <w:i/>
                <w:iCs/>
                <w:color w:val="6A737B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i/>
                <w:iCs/>
                <w:color w:val="6A737B"/>
                <w:sz w:val="21"/>
                <w:szCs w:val="21"/>
                <w:lang w:eastAsia="ru-RU"/>
              </w:rPr>
              <w:t>Таблица 1.3 – Статьи расходов на содержание и эксплуатацию оборудования и управление предприятием</w:t>
            </w:r>
          </w:p>
        </w:tc>
      </w:tr>
      <w:tr w:rsidR="00E35F78" w:rsidRPr="00E35F78" w:rsidTr="00912427">
        <w:trPr>
          <w:trHeight w:val="543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  <w:t>Наименование статьи расхода</w:t>
            </w:r>
          </w:p>
        </w:tc>
        <w:tc>
          <w:tcPr>
            <w:tcW w:w="0" w:type="auto"/>
            <w:gridSpan w:val="1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  <w:t>Сумма расходов на год по вариантам, млн. руб.</w:t>
            </w:r>
          </w:p>
        </w:tc>
      </w:tr>
      <w:tr w:rsidR="00E35F78" w:rsidRPr="00E35F78" w:rsidTr="00912427">
        <w:trPr>
          <w:trHeight w:val="543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  <w:t>15</w:t>
            </w:r>
          </w:p>
        </w:tc>
      </w:tr>
      <w:tr w:rsidR="00E35F78" w:rsidRPr="00E35F78" w:rsidTr="00912427">
        <w:trPr>
          <w:trHeight w:val="331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1. Заработная плата дежурных слесарей, электриков, наладчиков, обслуживающих оборудование, с учетом страховых взносов в государственные внебюджетные фонды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5,9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6,1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5,7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5,9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5,6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6,0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5,2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5,6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6,1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6,1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5,6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5,5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5,9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5,7</w:t>
            </w:r>
          </w:p>
        </w:tc>
      </w:tr>
      <w:tr w:rsidR="00E35F78" w:rsidRPr="00E35F78" w:rsidTr="00912427">
        <w:trPr>
          <w:trHeight w:val="1284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2. Расходы на мероприятия по технике безопасности и охране труда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0,75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0,79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0,71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0,64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0,75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0,68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0,75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0,83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0,90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0,94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0,86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0,98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0,75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0,83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0,94</w:t>
            </w:r>
          </w:p>
        </w:tc>
      </w:tr>
      <w:tr w:rsidR="00E35F78" w:rsidRPr="00E35F78" w:rsidTr="00912427">
        <w:trPr>
          <w:trHeight w:val="244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3. Содержание аппарата управления предприятием с учетом страховых взносов в государственные внебюджетные фонды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13,85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17,91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15,03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16,69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16,18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15,88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17,73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17,14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15,22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14,92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15,36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14,63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14,11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15,14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13,85</w:t>
            </w:r>
          </w:p>
        </w:tc>
      </w:tr>
      <w:tr w:rsidR="00E35F78" w:rsidRPr="00E35F78" w:rsidTr="00912427">
        <w:trPr>
          <w:trHeight w:val="244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4. Затраты на электроэнергию, воду, сжатый воздух, потребляемые оборудованием, и на вспомогательные материалы по уходу за оборудованием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2,92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3,22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3,44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3,10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3,10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2,62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2,99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3,33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3,36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3,51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2,85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3,14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3,44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3,18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3,07</w:t>
            </w:r>
          </w:p>
        </w:tc>
      </w:tr>
      <w:tr w:rsidR="00E35F78" w:rsidRPr="00E35F78" w:rsidTr="00912427">
        <w:trPr>
          <w:trHeight w:val="1012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5. Амортизация зданий, сооружений и ценного инвентаря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1,11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1,18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1,26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1,07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1,22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1,15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1,07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1,18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1,15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1,04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1,11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1,30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1,00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1,15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1,26</w:t>
            </w:r>
          </w:p>
        </w:tc>
      </w:tr>
      <w:tr w:rsidR="00E35F78" w:rsidRPr="00E35F78" w:rsidTr="00912427">
        <w:trPr>
          <w:trHeight w:val="1581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6. Текущий ремонт производственного оборудования, транспортных средств и приспособлений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3,7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3,96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4,22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4,03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4,18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4,43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4,07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3,81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4,03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4,00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4,11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4,03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4,18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3,96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4,14</w:t>
            </w:r>
          </w:p>
        </w:tc>
      </w:tr>
      <w:tr w:rsidR="00E35F78" w:rsidRPr="00E35F78" w:rsidTr="00912427">
        <w:trPr>
          <w:trHeight w:val="1877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7. Амортизация производственного оборудования, транспортных средств и ценного инструмента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4,44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4,92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5,18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4,81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4,44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4,14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4,29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4,07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4,22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4,37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4,44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4,37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4,88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4,74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4,59</w:t>
            </w:r>
          </w:p>
        </w:tc>
      </w:tr>
      <w:tr w:rsidR="00E35F78" w:rsidRPr="00E35F78" w:rsidTr="00912427">
        <w:trPr>
          <w:trHeight w:val="839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8. Стоимость топлива, электроэнергии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lastRenderedPageBreak/>
              <w:t>, воды, потребляемых для отопления и хозяйственных нужд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lastRenderedPageBreak/>
              <w:t>1,7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2,03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1,74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1,48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1,59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1,70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1,77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1,63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1,70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1,52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1,40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1,59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1,44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1,77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1,63</w:t>
            </w:r>
          </w:p>
        </w:tc>
      </w:tr>
      <w:tr w:rsidR="00E35F78" w:rsidRPr="00E35F78" w:rsidTr="00912427">
        <w:trPr>
          <w:trHeight w:val="1012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9. Затраты на опыты, исследования и рационализацию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0,75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0,98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0,86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0,79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0,79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0,83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0,90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0,98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0,98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0,94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0,86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0,98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0,98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0,83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0,90</w:t>
            </w:r>
          </w:p>
        </w:tc>
      </w:tr>
      <w:tr w:rsidR="00E35F78" w:rsidRPr="00E35F78" w:rsidTr="00912427">
        <w:trPr>
          <w:trHeight w:val="1309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10. Расходы по организованному набору и подготовке кадров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1,85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2,04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2,04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2,00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1,85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1,81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2,04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1,85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1,76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1,89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2,00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1,59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2,04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1,92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2,00</w:t>
            </w:r>
          </w:p>
        </w:tc>
      </w:tr>
      <w:tr w:rsidR="00E35F78" w:rsidRPr="00E35F78" w:rsidTr="00912427">
        <w:trPr>
          <w:trHeight w:val="419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11. Прочие расходы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0,93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0,86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1,71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0,56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1,00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1,04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1,15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1,26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1,00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0,93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1,41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1,71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1,90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0,89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1,12</w:t>
            </w:r>
          </w:p>
        </w:tc>
      </w:tr>
      <w:tr w:rsidR="00E35F78" w:rsidRPr="00E35F78" w:rsidTr="00912427">
        <w:trPr>
          <w:trHeight w:val="444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ИТОГО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</w:p>
        </w:tc>
      </w:tr>
    </w:tbl>
    <w:p w:rsidR="00E35F78" w:rsidRPr="00E35F78" w:rsidRDefault="00E35F78" w:rsidP="00E35F78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9589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6"/>
        <w:gridCol w:w="558"/>
        <w:gridCol w:w="558"/>
        <w:gridCol w:w="558"/>
        <w:gridCol w:w="557"/>
        <w:gridCol w:w="557"/>
        <w:gridCol w:w="557"/>
        <w:gridCol w:w="557"/>
        <w:gridCol w:w="557"/>
        <w:gridCol w:w="557"/>
        <w:gridCol w:w="557"/>
        <w:gridCol w:w="557"/>
        <w:gridCol w:w="557"/>
        <w:gridCol w:w="557"/>
        <w:gridCol w:w="557"/>
        <w:gridCol w:w="557"/>
      </w:tblGrid>
      <w:tr w:rsidR="00E35F78" w:rsidRPr="00E35F78" w:rsidTr="00912427">
        <w:trPr>
          <w:trHeight w:val="780"/>
        </w:trPr>
        <w:tc>
          <w:tcPr>
            <w:tcW w:w="0" w:type="auto"/>
            <w:gridSpan w:val="1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630" w:lineRule="atLeast"/>
              <w:jc w:val="right"/>
              <w:rPr>
                <w:rFonts w:ascii="Segoe UI" w:eastAsia="Times New Roman" w:hAnsi="Segoe UI" w:cs="Segoe UI"/>
                <w:b/>
                <w:bCs/>
                <w:i/>
                <w:iCs/>
                <w:color w:val="6A737B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i/>
                <w:iCs/>
                <w:color w:val="6A737B"/>
                <w:sz w:val="21"/>
                <w:szCs w:val="21"/>
                <w:lang w:eastAsia="ru-RU"/>
              </w:rPr>
              <w:t>Окончание таблицы 1.3</w:t>
            </w:r>
          </w:p>
        </w:tc>
      </w:tr>
      <w:tr w:rsidR="00E35F78" w:rsidRPr="00E35F78" w:rsidTr="00912427">
        <w:trPr>
          <w:trHeight w:val="543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  <w:t>Наименование статьи расхода</w:t>
            </w:r>
          </w:p>
        </w:tc>
        <w:tc>
          <w:tcPr>
            <w:tcW w:w="0" w:type="auto"/>
            <w:gridSpan w:val="1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  <w:t>Сумма расходов на год по вариантам, млн. руб.</w:t>
            </w:r>
          </w:p>
        </w:tc>
      </w:tr>
      <w:tr w:rsidR="00E35F78" w:rsidRPr="00E35F78" w:rsidTr="00912427">
        <w:trPr>
          <w:trHeight w:val="543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  <w:t>30</w:t>
            </w:r>
          </w:p>
        </w:tc>
      </w:tr>
      <w:tr w:rsidR="00E35F78" w:rsidRPr="00E35F78" w:rsidTr="00912427">
        <w:trPr>
          <w:trHeight w:val="3312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1. Заработная плата дежурных слесарей, электриков, наладчиков, обслуживающих оборудование, с учетом страховых взносов в государственные внебюджетные фонды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4,9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5,3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5,2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5,6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5,5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5,7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5,3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5,0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5,1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5,5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5,5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5,6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5,2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5,3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5,3</w:t>
            </w:r>
          </w:p>
        </w:tc>
      </w:tr>
      <w:tr w:rsidR="00E35F78" w:rsidRPr="00E35F78" w:rsidTr="00912427">
        <w:trPr>
          <w:trHeight w:val="128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2. Расходы на мероприятия по технике безопасности и охране труда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0,69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0,86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0,80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0,73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0,93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0,76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0,93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0,83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0,80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1,00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0,83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0,97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0,86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0,83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0,93</w:t>
            </w:r>
          </w:p>
        </w:tc>
      </w:tr>
      <w:tr w:rsidR="00E35F78" w:rsidRPr="00E35F78" w:rsidTr="00912427">
        <w:trPr>
          <w:trHeight w:val="2446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3. Содержание аппарата управления предприятием с учетом страховых взносов в государственные внебюджетные фонды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13,69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13,86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13,93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14,37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14,74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14,31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14,10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14,44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14,06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14,51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14,17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14,48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14,95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14,54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14,99</w:t>
            </w:r>
          </w:p>
        </w:tc>
      </w:tr>
      <w:tr w:rsidR="00E35F78" w:rsidRPr="00E35F78" w:rsidTr="00912427">
        <w:trPr>
          <w:trHeight w:val="2446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4. Затраты на электроэнергию, воду, сжатый воздух, потребляемые оборудованием, и на вспомогательные материалы по уходу за оборудованием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2,65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2,62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3,16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3,23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2,82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3,19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3,13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2,76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3,13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2,96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3,10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2,99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3,27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2,85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3,16</w:t>
            </w:r>
          </w:p>
        </w:tc>
      </w:tr>
      <w:tr w:rsidR="00E35F78" w:rsidRPr="00E35F78" w:rsidTr="00912427">
        <w:trPr>
          <w:trHeight w:val="1013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5. Амортизация зданий, сооружений и ценного инвентаря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1,02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1,02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1,02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0,98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1,07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0,95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0,98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1,06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0,92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1,06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1,12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1,06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1,12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1,19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1,15</w:t>
            </w:r>
          </w:p>
        </w:tc>
      </w:tr>
      <w:tr w:rsidR="00E35F78" w:rsidRPr="00E35F78" w:rsidTr="00912427">
        <w:trPr>
          <w:trHeight w:val="1581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6. Текущий ремонт производственного оборудования, транспортных средств и приспособлений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3,51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3,91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3,54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3,71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3,68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3,64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3,98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3,68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4,12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4,05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3,74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3,91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3,78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3,95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3,88</w:t>
            </w:r>
          </w:p>
        </w:tc>
      </w:tr>
      <w:tr w:rsidR="00E35F78" w:rsidRPr="00E35F78" w:rsidTr="00912427">
        <w:trPr>
          <w:trHeight w:val="1878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 xml:space="preserve">7. Амортизация производственного оборудования, транспортных средств и </w:t>
            </w: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lastRenderedPageBreak/>
              <w:t>ценного инструмента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lastRenderedPageBreak/>
              <w:t>4,46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4,15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3,91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4,22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3,88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4,02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4,26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3,98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4,46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4,29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4,02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4,32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4,05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4,43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4,12</w:t>
            </w:r>
          </w:p>
        </w:tc>
      </w:tr>
      <w:tr w:rsidR="00E35F78" w:rsidRPr="00E35F78" w:rsidTr="00912427">
        <w:trPr>
          <w:trHeight w:val="1581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8. Стоимость топлива, электроэнергии, воды, потребляемых для отопления и хозяйственных нужд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1,83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1,63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1,38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1,43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1,60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1,66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1,53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1,60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1,43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1,32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1,49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1,36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1,60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1,53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1,47</w:t>
            </w:r>
          </w:p>
        </w:tc>
      </w:tr>
      <w:tr w:rsidR="00E35F78" w:rsidRPr="00E35F78" w:rsidTr="00912427">
        <w:trPr>
          <w:trHeight w:val="1013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9. Затраты на опыты, исследования и рационализацию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0,86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0,80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0,73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0,90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0,97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0,93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0,90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0,83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0,76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0,80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0,86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0,73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0,97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0,80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0,83</w:t>
            </w:r>
          </w:p>
        </w:tc>
      </w:tr>
      <w:tr w:rsidR="00E35F78" w:rsidRPr="00E35F78" w:rsidTr="00912427">
        <w:trPr>
          <w:trHeight w:val="128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10. Расходы по организованному набору и подготовке кадров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1,91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2,11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2,18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2,08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1,81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1,87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1,91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2,01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2,04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1,87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1,94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2,08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2,15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2,11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2,18</w:t>
            </w:r>
          </w:p>
        </w:tc>
      </w:tr>
      <w:tr w:rsidR="00E35F78" w:rsidRPr="00E35F78" w:rsidTr="00912427">
        <w:trPr>
          <w:trHeight w:val="444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11. Прочие расходы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0,51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0,72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1,30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1,09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0,82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0,75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1,16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1,26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0,79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1,13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1,06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1,03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0,92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0,72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0,62</w:t>
            </w:r>
          </w:p>
        </w:tc>
      </w:tr>
      <w:tr w:rsidR="00E35F78" w:rsidRPr="00E35F78" w:rsidTr="00912427">
        <w:trPr>
          <w:trHeight w:val="42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ИТОГО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</w:p>
        </w:tc>
      </w:tr>
    </w:tbl>
    <w:p w:rsidR="00E35F78" w:rsidRPr="00E35F78" w:rsidRDefault="00E35F78" w:rsidP="00E35F78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10191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76"/>
        <w:gridCol w:w="1133"/>
        <w:gridCol w:w="1399"/>
        <w:gridCol w:w="1133"/>
        <w:gridCol w:w="1399"/>
        <w:gridCol w:w="1151"/>
      </w:tblGrid>
      <w:tr w:rsidR="00E35F78" w:rsidRPr="00E35F78" w:rsidTr="00912427">
        <w:trPr>
          <w:trHeight w:val="780"/>
        </w:trPr>
        <w:tc>
          <w:tcPr>
            <w:tcW w:w="0" w:type="auto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630" w:lineRule="atLeast"/>
              <w:jc w:val="right"/>
              <w:rPr>
                <w:rFonts w:ascii="Segoe UI" w:eastAsia="Times New Roman" w:hAnsi="Segoe UI" w:cs="Segoe UI"/>
                <w:b/>
                <w:bCs/>
                <w:i/>
                <w:iCs/>
                <w:color w:val="6A737B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i/>
                <w:iCs/>
                <w:color w:val="6A737B"/>
                <w:sz w:val="21"/>
                <w:szCs w:val="21"/>
                <w:lang w:eastAsia="ru-RU"/>
              </w:rPr>
              <w:t>Таблица 1.4 – Расчет расходов на производство и реализацию изделий А и В, руб.</w:t>
            </w:r>
          </w:p>
        </w:tc>
      </w:tr>
      <w:tr w:rsidR="00E35F78" w:rsidRPr="00E35F78" w:rsidTr="00912427">
        <w:trPr>
          <w:trHeight w:val="404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  <w:t>Статьи расходов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  <w:t>Изделие А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  <w:t>Изделие В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  <w:t>Итого расходы за год</w:t>
            </w:r>
          </w:p>
        </w:tc>
      </w:tr>
      <w:tr w:rsidR="00E35F78" w:rsidRPr="00E35F78" w:rsidTr="00912427">
        <w:trPr>
          <w:trHeight w:val="404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  <w:t>Расходы на единицу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  <w:t xml:space="preserve">Расходы на </w:t>
            </w:r>
            <w:proofErr w:type="spellStart"/>
            <w:r w:rsidRPr="00E35F78"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  <w:t>год.выпуск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  <w:t>Расходы на единицу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  <w:t xml:space="preserve">Расходы на </w:t>
            </w:r>
            <w:proofErr w:type="spellStart"/>
            <w:r w:rsidRPr="00E35F78"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  <w:t>год.выпуск</w:t>
            </w:r>
            <w:proofErr w:type="spellEnd"/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</w:tr>
      <w:tr w:rsidR="00E35F78" w:rsidRPr="00E35F78" w:rsidTr="00912427">
        <w:trPr>
          <w:trHeight w:val="97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1. Основные материалы за вычетом реализуемых отходов и покупные комплектующие изделия и полуфабрикаты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</w:p>
        </w:tc>
      </w:tr>
      <w:tr w:rsidR="00E35F78" w:rsidRPr="00E35F78" w:rsidTr="00912427">
        <w:trPr>
          <w:trHeight w:val="689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2. Основная заработная плата производственных рабочих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</w:p>
        </w:tc>
      </w:tr>
      <w:tr w:rsidR="00E35F78" w:rsidRPr="00E35F78" w:rsidTr="00912427">
        <w:trPr>
          <w:trHeight w:val="689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3. Дополнительная заработная плата производственных рабочих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</w:p>
        </w:tc>
      </w:tr>
      <w:tr w:rsidR="00E35F78" w:rsidRPr="00E35F78" w:rsidTr="00912427">
        <w:trPr>
          <w:trHeight w:val="713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4. Страховые взносы в государственные внебюджетные фонды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</w:p>
        </w:tc>
      </w:tr>
      <w:tr w:rsidR="00E35F78" w:rsidRPr="00E35F78" w:rsidTr="00912427">
        <w:trPr>
          <w:trHeight w:val="951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5. Расходы на содержание и эксплуатацию оборудования и по управлению производством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</w:p>
        </w:tc>
      </w:tr>
      <w:tr w:rsidR="00E35F78" w:rsidRPr="00E35F78" w:rsidTr="00912427">
        <w:trPr>
          <w:trHeight w:val="428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Итого расходы на производство продукции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</w:p>
        </w:tc>
      </w:tr>
      <w:tr w:rsidR="00E35F78" w:rsidRPr="00E35F78" w:rsidTr="00912427">
        <w:trPr>
          <w:trHeight w:val="428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6. Внепроизводственные расходы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</w:p>
        </w:tc>
      </w:tr>
      <w:tr w:rsidR="00E35F78" w:rsidRPr="00E35F78" w:rsidTr="00912427">
        <w:trPr>
          <w:trHeight w:val="404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Итого полная себестоимость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</w:pPr>
            <w:r w:rsidRPr="00E35F78">
              <w:rPr>
                <w:rFonts w:ascii="Segoe UI" w:eastAsia="Times New Roman" w:hAnsi="Segoe UI" w:cs="Segoe UI"/>
                <w:color w:val="1D2125"/>
                <w:sz w:val="21"/>
                <w:szCs w:val="21"/>
                <w:lang w:eastAsia="ru-RU"/>
              </w:rPr>
              <w:t> </w:t>
            </w:r>
          </w:p>
        </w:tc>
      </w:tr>
    </w:tbl>
    <w:p w:rsidR="00E35F78" w:rsidRPr="009B6639" w:rsidRDefault="00E35F78" w:rsidP="009B6639">
      <w:r>
        <w:rPr>
          <w:noProof/>
          <w:lang w:eastAsia="ru-RU"/>
        </w:rPr>
        <w:drawing>
          <wp:inline distT="0" distB="0" distL="0" distR="0" wp14:anchorId="2CCFCB0B" wp14:editId="610DFF2C">
            <wp:extent cx="9239250" cy="13620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23925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1058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89"/>
        <w:gridCol w:w="1541"/>
        <w:gridCol w:w="1759"/>
        <w:gridCol w:w="1541"/>
        <w:gridCol w:w="1759"/>
      </w:tblGrid>
      <w:tr w:rsidR="00E35F78" w:rsidRPr="00E35F78" w:rsidTr="00912427">
        <w:trPr>
          <w:trHeight w:val="780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63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6A737B"/>
                <w:sz w:val="21"/>
                <w:szCs w:val="21"/>
                <w:lang w:eastAsia="ru-RU"/>
              </w:rPr>
            </w:pPr>
            <w:r w:rsidRPr="00E35F7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6A737B"/>
                <w:sz w:val="21"/>
                <w:szCs w:val="21"/>
                <w:lang w:eastAsia="ru-RU"/>
              </w:rPr>
              <w:t>Таблица 1.5 – Расчет расходов на основные материалы, покупные комплектующие изделия и полуфабрикаты, руб.</w:t>
            </w:r>
          </w:p>
        </w:tc>
      </w:tr>
      <w:tr w:rsidR="00E35F78" w:rsidRPr="00E35F78" w:rsidTr="00912427">
        <w:trPr>
          <w:trHeight w:val="546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Расходы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Изделие А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Изделие В</w:t>
            </w:r>
          </w:p>
        </w:tc>
      </w:tr>
      <w:tr w:rsidR="00E35F78" w:rsidRPr="00E35F78" w:rsidTr="00912427">
        <w:trPr>
          <w:trHeight w:val="844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Расходы на единицу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Расходы на год. выпуск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Расходы на единицу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35F78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Расходы на год. выпуск</w:t>
            </w:r>
          </w:p>
        </w:tc>
      </w:tr>
      <w:tr w:rsidR="00E35F78" w:rsidRPr="00E35F78" w:rsidTr="00912427">
        <w:trPr>
          <w:trHeight w:val="447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35F7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1. Материала 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35F7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35F7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35F7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35F7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</w:tr>
      <w:tr w:rsidR="00E35F78" w:rsidRPr="00E35F78" w:rsidTr="00912427">
        <w:trPr>
          <w:trHeight w:val="422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35F7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2. Материала 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35F7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35F7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35F7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35F7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</w:tr>
      <w:tr w:rsidR="00E35F78" w:rsidRPr="00E35F78" w:rsidTr="00912427">
        <w:trPr>
          <w:trHeight w:val="447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35F7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3. Материала Z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35F7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35F7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35F7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35F7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</w:tr>
      <w:tr w:rsidR="00E35F78" w:rsidRPr="00E35F78" w:rsidTr="00912427">
        <w:trPr>
          <w:trHeight w:val="72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35F7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4. Покупных комплектующих изделий и полуфабрикатов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35F7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35F7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35F7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35F7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</w:tr>
      <w:tr w:rsidR="00E35F78" w:rsidRPr="00E35F78" w:rsidTr="00912427">
        <w:trPr>
          <w:trHeight w:val="422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35F7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ИТОГО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0" w:line="288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35F78">
              <w:rPr>
                <w:rFonts w:ascii="Arial Unicode MS" w:eastAsia="Arial Unicode MS" w:hAnsi="Arial Unicode MS" w:cs="Arial Unicode MS" w:hint="eastAsia"/>
                <w:sz w:val="21"/>
                <w:szCs w:val="21"/>
                <w:bdr w:val="none" w:sz="0" w:space="0" w:color="auto" w:frame="1"/>
                <w:lang w:eastAsia="ru-RU"/>
              </w:rPr>
              <w:t>М</w:t>
            </w:r>
            <w:r w:rsidRPr="00E35F78">
              <w:rPr>
                <w:rFonts w:ascii="Arial Unicode MS" w:eastAsia="Arial Unicode MS" w:hAnsi="Arial Unicode MS" w:cs="Arial Unicode MS" w:hint="eastAsia"/>
                <w:sz w:val="15"/>
                <w:szCs w:val="15"/>
                <w:bdr w:val="none" w:sz="0" w:space="0" w:color="auto" w:frame="1"/>
                <w:lang w:eastAsia="ru-RU"/>
              </w:rPr>
              <w:t>А</w:t>
            </w:r>
            <w:r w:rsidRPr="00E35F78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lang w:eastAsia="ru-RU"/>
              </w:rPr>
              <w:t>МА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0" w:line="288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E35F78">
              <w:rPr>
                <w:rFonts w:ascii="Arial Unicode MS" w:eastAsia="Arial Unicode MS" w:hAnsi="Arial Unicode MS" w:cs="Arial Unicode MS" w:hint="eastAsia"/>
                <w:sz w:val="21"/>
                <w:szCs w:val="21"/>
                <w:bdr w:val="none" w:sz="0" w:space="0" w:color="auto" w:frame="1"/>
                <w:lang w:eastAsia="ru-RU"/>
              </w:rPr>
              <w:t>М</w:t>
            </w:r>
            <w:r w:rsidRPr="00E35F78">
              <w:rPr>
                <w:rFonts w:ascii="Arial Unicode MS" w:eastAsia="Arial Unicode MS" w:hAnsi="Arial Unicode MS" w:cs="Arial Unicode MS" w:hint="eastAsia"/>
                <w:sz w:val="15"/>
                <w:szCs w:val="15"/>
                <w:bdr w:val="none" w:sz="0" w:space="0" w:color="auto" w:frame="1"/>
                <w:lang w:eastAsia="ru-RU"/>
              </w:rPr>
              <w:t>годА</w:t>
            </w:r>
            <w:r w:rsidRPr="00E35F78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lang w:eastAsia="ru-RU"/>
              </w:rPr>
              <w:t>МгодА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0" w:line="288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35F78">
              <w:rPr>
                <w:rFonts w:ascii="Arial Unicode MS" w:eastAsia="Arial Unicode MS" w:hAnsi="Arial Unicode MS" w:cs="Arial Unicode MS" w:hint="eastAsia"/>
                <w:sz w:val="21"/>
                <w:szCs w:val="21"/>
                <w:bdr w:val="none" w:sz="0" w:space="0" w:color="auto" w:frame="1"/>
                <w:lang w:eastAsia="ru-RU"/>
              </w:rPr>
              <w:t>М</w:t>
            </w:r>
            <w:r w:rsidRPr="00E35F78">
              <w:rPr>
                <w:rFonts w:ascii="Arial Unicode MS" w:eastAsia="Arial Unicode MS" w:hAnsi="Arial Unicode MS" w:cs="Arial Unicode MS" w:hint="eastAsia"/>
                <w:sz w:val="15"/>
                <w:szCs w:val="15"/>
                <w:bdr w:val="none" w:sz="0" w:space="0" w:color="auto" w:frame="1"/>
                <w:lang w:eastAsia="ru-RU"/>
              </w:rPr>
              <w:t>В</w:t>
            </w:r>
            <w:r w:rsidRPr="00E35F78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lang w:eastAsia="ru-RU"/>
              </w:rPr>
              <w:t>МВ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35F78" w:rsidRPr="00E35F78" w:rsidRDefault="00E35F78" w:rsidP="00E35F78">
            <w:pPr>
              <w:spacing w:before="100" w:beforeAutospacing="1" w:after="0" w:line="288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E35F78">
              <w:rPr>
                <w:rFonts w:ascii="Arial Unicode MS" w:eastAsia="Arial Unicode MS" w:hAnsi="Arial Unicode MS" w:cs="Arial Unicode MS" w:hint="eastAsia"/>
                <w:sz w:val="21"/>
                <w:szCs w:val="21"/>
                <w:bdr w:val="none" w:sz="0" w:space="0" w:color="auto" w:frame="1"/>
                <w:lang w:eastAsia="ru-RU"/>
              </w:rPr>
              <w:t>М</w:t>
            </w:r>
            <w:r w:rsidRPr="00E35F78">
              <w:rPr>
                <w:rFonts w:ascii="Arial Unicode MS" w:eastAsia="Arial Unicode MS" w:hAnsi="Arial Unicode MS" w:cs="Arial Unicode MS" w:hint="eastAsia"/>
                <w:sz w:val="15"/>
                <w:szCs w:val="15"/>
                <w:bdr w:val="none" w:sz="0" w:space="0" w:color="auto" w:frame="1"/>
                <w:lang w:eastAsia="ru-RU"/>
              </w:rPr>
              <w:t>годВ</w:t>
            </w:r>
            <w:r w:rsidRPr="00E35F78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lang w:eastAsia="ru-RU"/>
              </w:rPr>
              <w:t>МгодВ</w:t>
            </w:r>
            <w:proofErr w:type="spellEnd"/>
          </w:p>
        </w:tc>
      </w:tr>
    </w:tbl>
    <w:p w:rsidR="00E35F78" w:rsidRPr="00E35F78" w:rsidRDefault="00E35F78" w:rsidP="00E35F78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E35F78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Результаты расчетов запишите в таблицу 1.4 раздельно для изделия А и изделия В.</w:t>
      </w:r>
    </w:p>
    <w:p w:rsidR="00E35F78" w:rsidRPr="00E35F78" w:rsidRDefault="00E35F78" w:rsidP="00E35F78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E35F78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lastRenderedPageBreak/>
        <w:t>1.2. В состав основной заработной платы производственных рабочих входит оплата за выполнение операций и работ по установленным нормам и расценкам, доплаты по премиальным системам оплаты труда рабочих, занятых непосредственно выполнением производственного процесса, и т.п.</w:t>
      </w:r>
    </w:p>
    <w:p w:rsidR="00E35F78" w:rsidRPr="00E35F78" w:rsidRDefault="00E35F78" w:rsidP="00E35F78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E35F78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Основная заработная плата производственных рабочих-сдельщиков определяется:</w:t>
      </w:r>
    </w:p>
    <w:p w:rsidR="00F45CE4" w:rsidRPr="00F45CE4" w:rsidRDefault="00E35F78" w:rsidP="00F45CE4">
      <w:pPr>
        <w:pStyle w:val="a4"/>
        <w:shd w:val="clear" w:color="auto" w:fill="FFFFFF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 w:rsidRPr="00E35F78">
        <w:rPr>
          <w:rFonts w:ascii="Segoe UI" w:hAnsi="Segoe UI" w:cs="Segoe UI"/>
          <w:color w:val="1D2125"/>
          <w:sz w:val="23"/>
          <w:szCs w:val="23"/>
        </w:rPr>
        <w:t>а) для единицы изделия:</w:t>
      </w:r>
      <w:r w:rsidR="00F45CE4">
        <w:rPr>
          <w:rFonts w:ascii="Segoe UI" w:hAnsi="Segoe UI" w:cs="Segoe UI"/>
          <w:color w:val="1D2125"/>
          <w:sz w:val="23"/>
          <w:szCs w:val="23"/>
        </w:rPr>
        <w:br/>
      </w:r>
      <w:r w:rsidR="00F45CE4">
        <w:rPr>
          <w:noProof/>
        </w:rPr>
        <w:drawing>
          <wp:inline distT="0" distB="0" distL="0" distR="0" wp14:anchorId="0BF9B0E2" wp14:editId="0CB560A3">
            <wp:extent cx="6474906" cy="2888703"/>
            <wp:effectExtent l="0" t="0" r="2540" b="698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562409" cy="2927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45CE4" w:rsidRPr="00F45CE4">
        <w:rPr>
          <w:rFonts w:ascii="Segoe UI" w:hAnsi="Segoe UI" w:cs="Segoe UI"/>
          <w:color w:val="1D2125"/>
          <w:sz w:val="23"/>
          <w:szCs w:val="23"/>
        </w:rPr>
        <w:t xml:space="preserve"> Результаты расчетов запишите в таблицу 1.17 раздельно для изделия А и для изделия В.</w:t>
      </w:r>
    </w:p>
    <w:p w:rsidR="00F45CE4" w:rsidRPr="00F45CE4" w:rsidRDefault="00F45CE4" w:rsidP="00F45CE4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F45CE4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1.4. Страховые взносы отражают налоги предприятия, зачисляемые в государственные внебюджетные фонды – Пенсионный фонд РФ, Фонд социального страхования РФ и фонды обязательного медицинского страхования РФ.</w:t>
      </w:r>
    </w:p>
    <w:p w:rsidR="00F45CE4" w:rsidRPr="00F45CE4" w:rsidRDefault="00F45CE4" w:rsidP="00F45CE4">
      <w:pPr>
        <w:shd w:val="clear" w:color="auto" w:fill="FFFFFF"/>
        <w:spacing w:after="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F45CE4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Совокупный страховой тариф </w:t>
      </w:r>
      <w:r w:rsidRPr="00F45CE4">
        <w:rPr>
          <w:rFonts w:ascii="Arial Unicode MS" w:eastAsia="Arial Unicode MS" w:hAnsi="Arial Unicode MS" w:cs="Arial Unicode MS" w:hint="eastAsia"/>
          <w:color w:val="1D2125"/>
          <w:bdr w:val="none" w:sz="0" w:space="0" w:color="auto" w:frame="1"/>
          <w:lang w:eastAsia="ru-RU"/>
        </w:rPr>
        <w:t>СТ</w:t>
      </w:r>
      <w:r w:rsidRPr="00F45CE4">
        <w:rPr>
          <w:rFonts w:ascii="MathJax_Main" w:eastAsia="Times New Roman" w:hAnsi="MathJax_Main" w:cs="Segoe UI"/>
          <w:color w:val="1D2125"/>
          <w:sz w:val="18"/>
          <w:szCs w:val="18"/>
          <w:bdr w:val="none" w:sz="0" w:space="0" w:color="auto" w:frame="1"/>
          <w:lang w:eastAsia="ru-RU"/>
        </w:rPr>
        <w:t>1</w:t>
      </w:r>
      <w:r w:rsidRPr="00F45CE4">
        <w:rPr>
          <w:rFonts w:ascii="Segoe UI" w:eastAsia="Times New Roman" w:hAnsi="Segoe UI" w:cs="Segoe UI"/>
          <w:color w:val="1D2125"/>
          <w:sz w:val="23"/>
          <w:szCs w:val="23"/>
          <w:bdr w:val="none" w:sz="0" w:space="0" w:color="auto" w:frame="1"/>
          <w:lang w:eastAsia="ru-RU"/>
        </w:rPr>
        <w:t>СТ1</w:t>
      </w:r>
      <w:r w:rsidRPr="00F45CE4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 в эти фонды в 2012 – 2020 гг. составлял 30%. Кроме того, в Фонд социального страхования РФ страхователями уплачиваются страховые взносы на обязательное социальное страхование от несчастных случаев на производстве и профессиональных заболеваний в зависимости от уровня профессионального риска. Последний установлен по видам экономической деятельности организаций. И для нашей ситуации страховой тариф </w:t>
      </w:r>
      <w:r w:rsidRPr="00F45CE4">
        <w:rPr>
          <w:rFonts w:ascii="Arial Unicode MS" w:eastAsia="Arial Unicode MS" w:hAnsi="Arial Unicode MS" w:cs="Arial Unicode MS" w:hint="eastAsia"/>
          <w:color w:val="1D2125"/>
          <w:bdr w:val="none" w:sz="0" w:space="0" w:color="auto" w:frame="1"/>
          <w:lang w:eastAsia="ru-RU"/>
        </w:rPr>
        <w:t>СТ</w:t>
      </w:r>
      <w:r w:rsidRPr="00F45CE4">
        <w:rPr>
          <w:rFonts w:ascii="MathJax_Main" w:eastAsia="Times New Roman" w:hAnsi="MathJax_Main" w:cs="Segoe UI"/>
          <w:color w:val="1D2125"/>
          <w:sz w:val="18"/>
          <w:szCs w:val="18"/>
          <w:bdr w:val="none" w:sz="0" w:space="0" w:color="auto" w:frame="1"/>
          <w:lang w:eastAsia="ru-RU"/>
        </w:rPr>
        <w:t>2</w:t>
      </w:r>
      <w:r w:rsidRPr="00F45CE4">
        <w:rPr>
          <w:rFonts w:ascii="Segoe UI" w:eastAsia="Times New Roman" w:hAnsi="Segoe UI" w:cs="Segoe UI"/>
          <w:color w:val="1D2125"/>
          <w:sz w:val="23"/>
          <w:szCs w:val="23"/>
          <w:bdr w:val="none" w:sz="0" w:space="0" w:color="auto" w:frame="1"/>
          <w:lang w:eastAsia="ru-RU"/>
        </w:rPr>
        <w:t>СТ2</w:t>
      </w:r>
      <w:r w:rsidRPr="00F45CE4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 принят 0,7% (соответствует коду ОКВЭД 27.51 «Производство бытовых электрических приборов»).</w:t>
      </w:r>
    </w:p>
    <w:p w:rsidR="00F45CE4" w:rsidRPr="00F45CE4" w:rsidRDefault="00F45CE4" w:rsidP="00F45CE4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F45CE4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Размеры страховых взносов определяются по установленным страховым тарифам с суммы основной и дополнительной зарплаты работающих, т.е.</w:t>
      </w:r>
    </w:p>
    <w:p w:rsidR="00F45CE4" w:rsidRPr="00F45CE4" w:rsidRDefault="00F45CE4" w:rsidP="00F45CE4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F45CE4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а) для единицы изделия:</w:t>
      </w:r>
    </w:p>
    <w:p w:rsidR="00E35F78" w:rsidRPr="00E35F78" w:rsidRDefault="00F45CE4" w:rsidP="00E35F78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>
        <w:rPr>
          <w:noProof/>
          <w:lang w:eastAsia="ru-RU"/>
        </w:rPr>
        <w:drawing>
          <wp:inline distT="0" distB="0" distL="0" distR="0" wp14:anchorId="572785A6" wp14:editId="6676294D">
            <wp:extent cx="7317368" cy="884182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38569" cy="886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45CE4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7D4FC9CC" wp14:editId="4EF44F43">
            <wp:extent cx="6726153" cy="1473747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773800" cy="1484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5F78" w:rsidRDefault="00912427" w:rsidP="009B6639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4C5717CA" wp14:editId="40574E22">
            <wp:extent cx="6390640" cy="388683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390640" cy="3886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12427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4C0D3683" wp14:editId="1B845F85">
            <wp:extent cx="6390640" cy="169608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390640" cy="1696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04E0" w:rsidRDefault="005004E0" w:rsidP="009B6639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6408BE8C" wp14:editId="3462ED5B">
            <wp:extent cx="6390640" cy="3267710"/>
            <wp:effectExtent l="0" t="0" r="0" b="889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390640" cy="3267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004E0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08F28A7A" wp14:editId="14E3C417">
            <wp:extent cx="6390640" cy="2680335"/>
            <wp:effectExtent l="0" t="0" r="0" b="571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390640" cy="268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004E0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6DB5311C" wp14:editId="28D4768D">
            <wp:extent cx="6390640" cy="3808095"/>
            <wp:effectExtent l="0" t="0" r="0" b="190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390640" cy="380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004E0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5109EC7D" wp14:editId="7B159E03">
            <wp:extent cx="6390640" cy="3765550"/>
            <wp:effectExtent l="0" t="0" r="0" b="635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390640" cy="376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04E0" w:rsidRDefault="005004E0" w:rsidP="009B6639">
      <w:r>
        <w:rPr>
          <w:noProof/>
          <w:lang w:eastAsia="ru-RU"/>
        </w:rPr>
        <w:drawing>
          <wp:inline distT="0" distB="0" distL="0" distR="0" wp14:anchorId="1AE688EF" wp14:editId="340720F1">
            <wp:extent cx="6390640" cy="1595755"/>
            <wp:effectExtent l="0" t="0" r="0" b="444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390640" cy="1595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04E0" w:rsidRDefault="005004E0" w:rsidP="009B6639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074C783E" wp14:editId="14B34AAE">
            <wp:extent cx="6390640" cy="161925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39064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004E0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711B0D99" wp14:editId="1035CEFA">
            <wp:extent cx="6390640" cy="2568575"/>
            <wp:effectExtent l="0" t="0" r="0" b="317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390640" cy="256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04E0" w:rsidRDefault="005004E0" w:rsidP="005004E0">
      <w:pPr>
        <w:pStyle w:val="3"/>
        <w:shd w:val="clear" w:color="auto" w:fill="FFFFFF"/>
        <w:spacing w:before="0" w:beforeAutospacing="0"/>
        <w:rPr>
          <w:rFonts w:ascii="Segoe UI" w:hAnsi="Segoe UI" w:cs="Segoe UI"/>
          <w:b w:val="0"/>
          <w:bCs w:val="0"/>
          <w:color w:val="1D2125"/>
        </w:rPr>
      </w:pPr>
      <w:r>
        <w:rPr>
          <w:rFonts w:ascii="Segoe UI" w:hAnsi="Segoe UI" w:cs="Segoe UI"/>
          <w:b w:val="0"/>
          <w:bCs w:val="0"/>
          <w:color w:val="1D2125"/>
        </w:rPr>
        <w:t>Литература</w:t>
      </w:r>
    </w:p>
    <w:p w:rsidR="005004E0" w:rsidRDefault="005004E0" w:rsidP="005004E0">
      <w:pPr>
        <w:pStyle w:val="5"/>
        <w:shd w:val="clear" w:color="auto" w:fill="FFFFFF"/>
        <w:spacing w:before="0"/>
        <w:rPr>
          <w:rFonts w:ascii="Segoe UI" w:hAnsi="Segoe UI" w:cs="Segoe UI"/>
          <w:b/>
          <w:bCs/>
          <w:color w:val="1D2125"/>
        </w:rPr>
      </w:pPr>
      <w:r>
        <w:rPr>
          <w:rFonts w:ascii="Segoe UI" w:hAnsi="Segoe UI" w:cs="Segoe UI"/>
          <w:b/>
          <w:bCs/>
          <w:color w:val="1D2125"/>
        </w:rPr>
        <w:t>Основная литература</w:t>
      </w:r>
    </w:p>
    <w:p w:rsidR="005004E0" w:rsidRDefault="005004E0" w:rsidP="005004E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 xml:space="preserve">Моисеенко, Д.Д. Экономика фирмы (краткий курс лекций) [Электронный ресурс] / Д.Д. Моисеенко, Н.С. </w:t>
      </w:r>
      <w:proofErr w:type="spellStart"/>
      <w:r>
        <w:rPr>
          <w:rFonts w:ascii="Segoe UI" w:hAnsi="Segoe UI" w:cs="Segoe UI"/>
          <w:color w:val="1D2125"/>
          <w:sz w:val="23"/>
          <w:szCs w:val="23"/>
        </w:rPr>
        <w:t>Узунова</w:t>
      </w:r>
      <w:proofErr w:type="spellEnd"/>
      <w:r>
        <w:rPr>
          <w:rFonts w:ascii="Segoe UI" w:hAnsi="Segoe UI" w:cs="Segoe UI"/>
          <w:color w:val="1D2125"/>
          <w:sz w:val="23"/>
          <w:szCs w:val="23"/>
        </w:rPr>
        <w:t xml:space="preserve">. – Электрон. текстовые данные. – </w:t>
      </w:r>
      <w:proofErr w:type="gramStart"/>
      <w:r>
        <w:rPr>
          <w:rFonts w:ascii="Segoe UI" w:hAnsi="Segoe UI" w:cs="Segoe UI"/>
          <w:color w:val="1D2125"/>
          <w:sz w:val="23"/>
          <w:szCs w:val="23"/>
        </w:rPr>
        <w:t>Симферополь :</w:t>
      </w:r>
      <w:proofErr w:type="gramEnd"/>
      <w:r>
        <w:rPr>
          <w:rFonts w:ascii="Segoe UI" w:hAnsi="Segoe UI" w:cs="Segoe UI"/>
          <w:color w:val="1D2125"/>
          <w:sz w:val="23"/>
          <w:szCs w:val="23"/>
        </w:rPr>
        <w:t xml:space="preserve"> Университет экономики и управления, 2018. – 90 c. – 2227-8397. – Режим доступа: </w:t>
      </w:r>
      <w:hyperlink r:id="rId20" w:tgtFrame="_blank" w:history="1">
        <w:r>
          <w:rPr>
            <w:rStyle w:val="a3"/>
            <w:rFonts w:ascii="Segoe UI" w:hAnsi="Segoe UI" w:cs="Segoe UI"/>
            <w:color w:val="0F6CBF"/>
            <w:sz w:val="23"/>
            <w:szCs w:val="23"/>
            <w:u w:val="none"/>
          </w:rPr>
          <w:t>http://www.iprbookshop.ru/86426.html</w:t>
        </w:r>
      </w:hyperlink>
      <w:r>
        <w:rPr>
          <w:rFonts w:ascii="Segoe UI" w:hAnsi="Segoe UI" w:cs="Segoe UI"/>
          <w:color w:val="1D2125"/>
          <w:sz w:val="23"/>
          <w:szCs w:val="23"/>
        </w:rPr>
        <w:t>. – ЭБС «</w:t>
      </w:r>
      <w:proofErr w:type="spellStart"/>
      <w:r>
        <w:rPr>
          <w:rFonts w:ascii="Segoe UI" w:hAnsi="Segoe UI" w:cs="Segoe UI"/>
          <w:color w:val="1D2125"/>
          <w:sz w:val="23"/>
          <w:szCs w:val="23"/>
        </w:rPr>
        <w:t>IPRbooks</w:t>
      </w:r>
      <w:proofErr w:type="spellEnd"/>
      <w:r>
        <w:rPr>
          <w:rFonts w:ascii="Segoe UI" w:hAnsi="Segoe UI" w:cs="Segoe UI"/>
          <w:color w:val="1D2125"/>
          <w:sz w:val="23"/>
          <w:szCs w:val="23"/>
        </w:rPr>
        <w:t>», по паролю.</w:t>
      </w:r>
    </w:p>
    <w:p w:rsidR="005004E0" w:rsidRDefault="005004E0" w:rsidP="005004E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Экономика предприятия [Электронный ресурс</w:t>
      </w:r>
      <w:proofErr w:type="gramStart"/>
      <w:r>
        <w:rPr>
          <w:rFonts w:ascii="Segoe UI" w:hAnsi="Segoe UI" w:cs="Segoe UI"/>
          <w:color w:val="1D2125"/>
          <w:sz w:val="23"/>
          <w:szCs w:val="23"/>
        </w:rPr>
        <w:t>] :</w:t>
      </w:r>
      <w:proofErr w:type="gramEnd"/>
      <w:r>
        <w:rPr>
          <w:rFonts w:ascii="Segoe UI" w:hAnsi="Segoe UI" w:cs="Segoe UI"/>
          <w:color w:val="1D2125"/>
          <w:sz w:val="23"/>
          <w:szCs w:val="23"/>
        </w:rPr>
        <w:t xml:space="preserve"> учебник для студентов вузов, обучающихся по экономическим специальностям / В.Я. Горфинкель, О.В. Антонова, А.И. Базилевич [и др.] ; под ред. В.Я. Горфинкель. – 6-е изд. – Электрон. текстовые данные. – </w:t>
      </w:r>
      <w:proofErr w:type="gramStart"/>
      <w:r>
        <w:rPr>
          <w:rFonts w:ascii="Segoe UI" w:hAnsi="Segoe UI" w:cs="Segoe UI"/>
          <w:color w:val="1D2125"/>
          <w:sz w:val="23"/>
          <w:szCs w:val="23"/>
        </w:rPr>
        <w:t>М. :</w:t>
      </w:r>
      <w:proofErr w:type="gramEnd"/>
      <w:r>
        <w:rPr>
          <w:rFonts w:ascii="Segoe UI" w:hAnsi="Segoe UI" w:cs="Segoe UI"/>
          <w:color w:val="1D2125"/>
          <w:sz w:val="23"/>
          <w:szCs w:val="23"/>
        </w:rPr>
        <w:t xml:space="preserve"> ЮНИТИ-ДАНА, 2017. – 663 c. – 978-5-238-02371-7. – Режим доступа: </w:t>
      </w:r>
      <w:hyperlink r:id="rId21" w:tgtFrame="_blank" w:history="1">
        <w:r>
          <w:rPr>
            <w:rStyle w:val="a3"/>
            <w:rFonts w:ascii="Segoe UI" w:hAnsi="Segoe UI" w:cs="Segoe UI"/>
            <w:color w:val="0F6CBF"/>
            <w:sz w:val="23"/>
            <w:szCs w:val="23"/>
            <w:u w:val="none"/>
          </w:rPr>
          <w:t>http://www.iprbookshop.ru/71241.html.</w:t>
        </w:r>
      </w:hyperlink>
      <w:r>
        <w:rPr>
          <w:rFonts w:ascii="Segoe UI" w:hAnsi="Segoe UI" w:cs="Segoe UI"/>
          <w:color w:val="1D2125"/>
          <w:sz w:val="23"/>
          <w:szCs w:val="23"/>
        </w:rPr>
        <w:t> – ЭБС «</w:t>
      </w:r>
      <w:proofErr w:type="spellStart"/>
      <w:r>
        <w:rPr>
          <w:rFonts w:ascii="Segoe UI" w:hAnsi="Segoe UI" w:cs="Segoe UI"/>
          <w:color w:val="1D2125"/>
          <w:sz w:val="23"/>
          <w:szCs w:val="23"/>
        </w:rPr>
        <w:t>IPRbooks</w:t>
      </w:r>
      <w:proofErr w:type="spellEnd"/>
      <w:r>
        <w:rPr>
          <w:rFonts w:ascii="Segoe UI" w:hAnsi="Segoe UI" w:cs="Segoe UI"/>
          <w:color w:val="1D2125"/>
          <w:sz w:val="23"/>
          <w:szCs w:val="23"/>
        </w:rPr>
        <w:t>», по паролю.</w:t>
      </w:r>
    </w:p>
    <w:p w:rsidR="005004E0" w:rsidRDefault="005004E0" w:rsidP="005004E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Экономика предприятия [Электронный ресурс</w:t>
      </w:r>
      <w:proofErr w:type="gramStart"/>
      <w:r>
        <w:rPr>
          <w:rFonts w:ascii="Segoe UI" w:hAnsi="Segoe UI" w:cs="Segoe UI"/>
          <w:color w:val="1D2125"/>
          <w:sz w:val="23"/>
          <w:szCs w:val="23"/>
        </w:rPr>
        <w:t>] :</w:t>
      </w:r>
      <w:proofErr w:type="gramEnd"/>
      <w:r>
        <w:rPr>
          <w:rFonts w:ascii="Segoe UI" w:hAnsi="Segoe UI" w:cs="Segoe UI"/>
          <w:color w:val="1D2125"/>
          <w:sz w:val="23"/>
          <w:szCs w:val="23"/>
        </w:rPr>
        <w:t xml:space="preserve"> учебник / Л.И. </w:t>
      </w:r>
      <w:proofErr w:type="spellStart"/>
      <w:r>
        <w:rPr>
          <w:rFonts w:ascii="Segoe UI" w:hAnsi="Segoe UI" w:cs="Segoe UI"/>
          <w:color w:val="1D2125"/>
          <w:sz w:val="23"/>
          <w:szCs w:val="23"/>
        </w:rPr>
        <w:t>Исеева</w:t>
      </w:r>
      <w:proofErr w:type="spellEnd"/>
      <w:r>
        <w:rPr>
          <w:rFonts w:ascii="Segoe UI" w:hAnsi="Segoe UI" w:cs="Segoe UI"/>
          <w:color w:val="1D2125"/>
          <w:sz w:val="23"/>
          <w:szCs w:val="23"/>
        </w:rPr>
        <w:t xml:space="preserve">, А.А. Федченко, Е.И. </w:t>
      </w:r>
      <w:proofErr w:type="spellStart"/>
      <w:r>
        <w:rPr>
          <w:rFonts w:ascii="Segoe UI" w:hAnsi="Segoe UI" w:cs="Segoe UI"/>
          <w:color w:val="1D2125"/>
          <w:sz w:val="23"/>
          <w:szCs w:val="23"/>
        </w:rPr>
        <w:t>Рейшахрит</w:t>
      </w:r>
      <w:proofErr w:type="spellEnd"/>
      <w:r>
        <w:rPr>
          <w:rFonts w:ascii="Segoe UI" w:hAnsi="Segoe UI" w:cs="Segoe UI"/>
          <w:color w:val="1D2125"/>
          <w:sz w:val="23"/>
          <w:szCs w:val="23"/>
        </w:rPr>
        <w:t xml:space="preserve"> [и др.]. – Электрон. текстовые данные. – СПб</w:t>
      </w:r>
      <w:proofErr w:type="gramStart"/>
      <w:r>
        <w:rPr>
          <w:rFonts w:ascii="Segoe UI" w:hAnsi="Segoe UI" w:cs="Segoe UI"/>
          <w:color w:val="1D2125"/>
          <w:sz w:val="23"/>
          <w:szCs w:val="23"/>
        </w:rPr>
        <w:t>. :</w:t>
      </w:r>
      <w:proofErr w:type="gramEnd"/>
      <w:r>
        <w:rPr>
          <w:rFonts w:ascii="Segoe UI" w:hAnsi="Segoe UI" w:cs="Segoe UI"/>
          <w:color w:val="1D2125"/>
          <w:sz w:val="23"/>
          <w:szCs w:val="23"/>
        </w:rPr>
        <w:t xml:space="preserve"> Санкт-Петербургский горный университет, 2017. – 367 c. – 978-5-94211-788-7. – Режим доступа: </w:t>
      </w:r>
      <w:hyperlink r:id="rId22" w:tgtFrame="_blank" w:history="1">
        <w:r>
          <w:rPr>
            <w:rStyle w:val="a3"/>
            <w:rFonts w:ascii="Segoe UI" w:hAnsi="Segoe UI" w:cs="Segoe UI"/>
            <w:color w:val="0F6CBF"/>
            <w:sz w:val="23"/>
            <w:szCs w:val="23"/>
            <w:u w:val="none"/>
          </w:rPr>
          <w:t>http://www.iprbookshop.ru/78138.html.</w:t>
        </w:r>
      </w:hyperlink>
      <w:r>
        <w:rPr>
          <w:rFonts w:ascii="Segoe UI" w:hAnsi="Segoe UI" w:cs="Segoe UI"/>
          <w:color w:val="1D2125"/>
          <w:sz w:val="23"/>
          <w:szCs w:val="23"/>
        </w:rPr>
        <w:t> – ЭБС «</w:t>
      </w:r>
      <w:proofErr w:type="spellStart"/>
      <w:r>
        <w:rPr>
          <w:rFonts w:ascii="Segoe UI" w:hAnsi="Segoe UI" w:cs="Segoe UI"/>
          <w:color w:val="1D2125"/>
          <w:sz w:val="23"/>
          <w:szCs w:val="23"/>
        </w:rPr>
        <w:t>IPRbooks</w:t>
      </w:r>
      <w:proofErr w:type="spellEnd"/>
      <w:r>
        <w:rPr>
          <w:rFonts w:ascii="Segoe UI" w:hAnsi="Segoe UI" w:cs="Segoe UI"/>
          <w:color w:val="1D2125"/>
          <w:sz w:val="23"/>
          <w:szCs w:val="23"/>
        </w:rPr>
        <w:t>», по паролю.</w:t>
      </w:r>
    </w:p>
    <w:p w:rsidR="005004E0" w:rsidRDefault="005004E0" w:rsidP="005004E0">
      <w:pPr>
        <w:pStyle w:val="5"/>
        <w:shd w:val="clear" w:color="auto" w:fill="FFFFFF"/>
        <w:spacing w:before="0"/>
        <w:rPr>
          <w:rFonts w:ascii="Segoe UI" w:hAnsi="Segoe UI" w:cs="Segoe UI"/>
          <w:color w:val="1D2125"/>
          <w:sz w:val="20"/>
          <w:szCs w:val="20"/>
        </w:rPr>
      </w:pPr>
      <w:r>
        <w:rPr>
          <w:rFonts w:ascii="Segoe UI" w:hAnsi="Segoe UI" w:cs="Segoe UI"/>
          <w:b/>
          <w:bCs/>
          <w:color w:val="1D2125"/>
        </w:rPr>
        <w:t>Дополнительная литература</w:t>
      </w:r>
    </w:p>
    <w:p w:rsidR="005004E0" w:rsidRDefault="005004E0" w:rsidP="005004E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Беляева, О.В. Экономика предприятия (организации). Сборник задач [Электронный ресурс</w:t>
      </w:r>
      <w:proofErr w:type="gramStart"/>
      <w:r>
        <w:rPr>
          <w:rFonts w:ascii="Segoe UI" w:hAnsi="Segoe UI" w:cs="Segoe UI"/>
          <w:color w:val="1D2125"/>
          <w:sz w:val="23"/>
          <w:szCs w:val="23"/>
        </w:rPr>
        <w:t>] :</w:t>
      </w:r>
      <w:proofErr w:type="gramEnd"/>
      <w:r>
        <w:rPr>
          <w:rFonts w:ascii="Segoe UI" w:hAnsi="Segoe UI" w:cs="Segoe UI"/>
          <w:color w:val="1D2125"/>
          <w:sz w:val="23"/>
          <w:szCs w:val="23"/>
        </w:rPr>
        <w:t xml:space="preserve"> учебно-методическое пособие / О.В. Беляева, Ж.А. Беляева. – Электрон. текстовые данные. – </w:t>
      </w:r>
      <w:proofErr w:type="gramStart"/>
      <w:r>
        <w:rPr>
          <w:rFonts w:ascii="Segoe UI" w:hAnsi="Segoe UI" w:cs="Segoe UI"/>
          <w:color w:val="1D2125"/>
          <w:sz w:val="23"/>
          <w:szCs w:val="23"/>
        </w:rPr>
        <w:t>Саратов :</w:t>
      </w:r>
      <w:proofErr w:type="gramEnd"/>
      <w:r>
        <w:rPr>
          <w:rFonts w:ascii="Segoe UI" w:hAnsi="Segoe UI" w:cs="Segoe UI"/>
          <w:color w:val="1D2125"/>
          <w:sz w:val="23"/>
          <w:szCs w:val="23"/>
        </w:rPr>
        <w:t xml:space="preserve"> Вузовское образование, 2017. – 52 c. – 978-5-4487-0009-5. – Режим доступа: </w:t>
      </w:r>
      <w:hyperlink r:id="rId23" w:tgtFrame="_blank" w:history="1">
        <w:r>
          <w:rPr>
            <w:rStyle w:val="a3"/>
            <w:rFonts w:ascii="Segoe UI" w:hAnsi="Segoe UI" w:cs="Segoe UI"/>
            <w:color w:val="0F6CBF"/>
            <w:sz w:val="23"/>
            <w:szCs w:val="23"/>
            <w:u w:val="none"/>
          </w:rPr>
          <w:t>http://www.iprbookshop.ru/64328.html.</w:t>
        </w:r>
      </w:hyperlink>
      <w:r>
        <w:rPr>
          <w:rFonts w:ascii="Segoe UI" w:hAnsi="Segoe UI" w:cs="Segoe UI"/>
          <w:color w:val="1D2125"/>
          <w:sz w:val="23"/>
          <w:szCs w:val="23"/>
        </w:rPr>
        <w:t> – ЭБС «</w:t>
      </w:r>
      <w:proofErr w:type="spellStart"/>
      <w:r>
        <w:rPr>
          <w:rFonts w:ascii="Segoe UI" w:hAnsi="Segoe UI" w:cs="Segoe UI"/>
          <w:color w:val="1D2125"/>
          <w:sz w:val="23"/>
          <w:szCs w:val="23"/>
        </w:rPr>
        <w:t>IPRbooks</w:t>
      </w:r>
      <w:proofErr w:type="spellEnd"/>
      <w:r>
        <w:rPr>
          <w:rFonts w:ascii="Segoe UI" w:hAnsi="Segoe UI" w:cs="Segoe UI"/>
          <w:color w:val="1D2125"/>
          <w:sz w:val="23"/>
          <w:szCs w:val="23"/>
        </w:rPr>
        <w:t>», по паролю.</w:t>
      </w:r>
    </w:p>
    <w:p w:rsidR="005004E0" w:rsidRDefault="005004E0" w:rsidP="005004E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Segoe UI" w:hAnsi="Segoe UI" w:cs="Segoe UI"/>
          <w:color w:val="1D2125"/>
          <w:sz w:val="23"/>
          <w:szCs w:val="23"/>
        </w:rPr>
      </w:pPr>
      <w:proofErr w:type="spellStart"/>
      <w:r>
        <w:rPr>
          <w:rFonts w:ascii="Segoe UI" w:hAnsi="Segoe UI" w:cs="Segoe UI"/>
          <w:color w:val="1D2125"/>
          <w:sz w:val="23"/>
          <w:szCs w:val="23"/>
        </w:rPr>
        <w:t>Вазим</w:t>
      </w:r>
      <w:proofErr w:type="spellEnd"/>
      <w:r>
        <w:rPr>
          <w:rFonts w:ascii="Segoe UI" w:hAnsi="Segoe UI" w:cs="Segoe UI"/>
          <w:color w:val="1D2125"/>
          <w:sz w:val="23"/>
          <w:szCs w:val="23"/>
        </w:rPr>
        <w:t>, А.А. Экономика [Электронный ресурс</w:t>
      </w:r>
      <w:proofErr w:type="gramStart"/>
      <w:r>
        <w:rPr>
          <w:rFonts w:ascii="Segoe UI" w:hAnsi="Segoe UI" w:cs="Segoe UI"/>
          <w:color w:val="1D2125"/>
          <w:sz w:val="23"/>
          <w:szCs w:val="23"/>
        </w:rPr>
        <w:t>] :</w:t>
      </w:r>
      <w:proofErr w:type="gramEnd"/>
      <w:r>
        <w:rPr>
          <w:rFonts w:ascii="Segoe UI" w:hAnsi="Segoe UI" w:cs="Segoe UI"/>
          <w:color w:val="1D2125"/>
          <w:sz w:val="23"/>
          <w:szCs w:val="23"/>
        </w:rPr>
        <w:t xml:space="preserve"> учебное пособие / А.А. </w:t>
      </w:r>
      <w:proofErr w:type="spellStart"/>
      <w:r>
        <w:rPr>
          <w:rFonts w:ascii="Segoe UI" w:hAnsi="Segoe UI" w:cs="Segoe UI"/>
          <w:color w:val="1D2125"/>
          <w:sz w:val="23"/>
          <w:szCs w:val="23"/>
        </w:rPr>
        <w:t>Вазим</w:t>
      </w:r>
      <w:proofErr w:type="spellEnd"/>
      <w:r>
        <w:rPr>
          <w:rFonts w:ascii="Segoe UI" w:hAnsi="Segoe UI" w:cs="Segoe UI"/>
          <w:color w:val="1D2125"/>
          <w:sz w:val="23"/>
          <w:szCs w:val="23"/>
        </w:rPr>
        <w:t xml:space="preserve">. – Электрон. текстовые данные. – </w:t>
      </w:r>
      <w:proofErr w:type="gramStart"/>
      <w:r>
        <w:rPr>
          <w:rFonts w:ascii="Segoe UI" w:hAnsi="Segoe UI" w:cs="Segoe UI"/>
          <w:color w:val="1D2125"/>
          <w:sz w:val="23"/>
          <w:szCs w:val="23"/>
        </w:rPr>
        <w:t>Томск :</w:t>
      </w:r>
      <w:proofErr w:type="gramEnd"/>
      <w:r>
        <w:rPr>
          <w:rFonts w:ascii="Segoe UI" w:hAnsi="Segoe UI" w:cs="Segoe UI"/>
          <w:color w:val="1D2125"/>
          <w:sz w:val="23"/>
          <w:szCs w:val="23"/>
        </w:rPr>
        <w:t xml:space="preserve"> Томский государственный университет систем управления и радиоэлектроники, 2017. – 225 c. – 2227-8397. – Режим доступа: </w:t>
      </w:r>
      <w:hyperlink r:id="rId24" w:tgtFrame="_blank" w:history="1">
        <w:r>
          <w:rPr>
            <w:rStyle w:val="a3"/>
            <w:rFonts w:ascii="Segoe UI" w:hAnsi="Segoe UI" w:cs="Segoe UI"/>
            <w:color w:val="0F6CBF"/>
            <w:sz w:val="23"/>
            <w:szCs w:val="23"/>
            <w:u w:val="none"/>
          </w:rPr>
          <w:t>http://www.iprbookshop.ru/72224.html.</w:t>
        </w:r>
      </w:hyperlink>
      <w:r>
        <w:rPr>
          <w:rFonts w:ascii="Segoe UI" w:hAnsi="Segoe UI" w:cs="Segoe UI"/>
          <w:color w:val="1D2125"/>
          <w:sz w:val="23"/>
          <w:szCs w:val="23"/>
        </w:rPr>
        <w:t> – ЭБС «</w:t>
      </w:r>
      <w:proofErr w:type="spellStart"/>
      <w:r>
        <w:rPr>
          <w:rFonts w:ascii="Segoe UI" w:hAnsi="Segoe UI" w:cs="Segoe UI"/>
          <w:color w:val="1D2125"/>
          <w:sz w:val="23"/>
          <w:szCs w:val="23"/>
        </w:rPr>
        <w:t>IPRbooks</w:t>
      </w:r>
      <w:proofErr w:type="spellEnd"/>
      <w:r>
        <w:rPr>
          <w:rFonts w:ascii="Segoe UI" w:hAnsi="Segoe UI" w:cs="Segoe UI"/>
          <w:color w:val="1D2125"/>
          <w:sz w:val="23"/>
          <w:szCs w:val="23"/>
        </w:rPr>
        <w:t>», по паролю.</w:t>
      </w:r>
    </w:p>
    <w:p w:rsidR="005004E0" w:rsidRDefault="005004E0" w:rsidP="005004E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Segoe UI" w:hAnsi="Segoe UI" w:cs="Segoe UI"/>
          <w:color w:val="1D2125"/>
          <w:sz w:val="23"/>
          <w:szCs w:val="23"/>
        </w:rPr>
      </w:pPr>
      <w:proofErr w:type="spellStart"/>
      <w:r>
        <w:rPr>
          <w:rFonts w:ascii="Segoe UI" w:hAnsi="Segoe UI" w:cs="Segoe UI"/>
          <w:color w:val="1D2125"/>
          <w:sz w:val="23"/>
          <w:szCs w:val="23"/>
        </w:rPr>
        <w:t>Шайбакова</w:t>
      </w:r>
      <w:proofErr w:type="spellEnd"/>
      <w:r>
        <w:rPr>
          <w:rFonts w:ascii="Segoe UI" w:hAnsi="Segoe UI" w:cs="Segoe UI"/>
          <w:color w:val="1D2125"/>
          <w:sz w:val="23"/>
          <w:szCs w:val="23"/>
        </w:rPr>
        <w:t>, А.В. Экономика организации [Электронный ресурс</w:t>
      </w:r>
      <w:proofErr w:type="gramStart"/>
      <w:r>
        <w:rPr>
          <w:rFonts w:ascii="Segoe UI" w:hAnsi="Segoe UI" w:cs="Segoe UI"/>
          <w:color w:val="1D2125"/>
          <w:sz w:val="23"/>
          <w:szCs w:val="23"/>
        </w:rPr>
        <w:t>] :</w:t>
      </w:r>
      <w:proofErr w:type="gramEnd"/>
      <w:r>
        <w:rPr>
          <w:rFonts w:ascii="Segoe UI" w:hAnsi="Segoe UI" w:cs="Segoe UI"/>
          <w:color w:val="1D2125"/>
          <w:sz w:val="23"/>
          <w:szCs w:val="23"/>
        </w:rPr>
        <w:t xml:space="preserve"> учебное пособие для обучающихся по направлению подготовки </w:t>
      </w:r>
      <w:proofErr w:type="spellStart"/>
      <w:r>
        <w:rPr>
          <w:rFonts w:ascii="Segoe UI" w:hAnsi="Segoe UI" w:cs="Segoe UI"/>
          <w:color w:val="1D2125"/>
          <w:sz w:val="23"/>
          <w:szCs w:val="23"/>
        </w:rPr>
        <w:t>бакалавриата</w:t>
      </w:r>
      <w:proofErr w:type="spellEnd"/>
      <w:r>
        <w:rPr>
          <w:rFonts w:ascii="Segoe UI" w:hAnsi="Segoe UI" w:cs="Segoe UI"/>
          <w:color w:val="1D2125"/>
          <w:sz w:val="23"/>
          <w:szCs w:val="23"/>
        </w:rPr>
        <w:t xml:space="preserve"> «Менеджмент» / А.В. </w:t>
      </w:r>
      <w:proofErr w:type="spellStart"/>
      <w:r>
        <w:rPr>
          <w:rFonts w:ascii="Segoe UI" w:hAnsi="Segoe UI" w:cs="Segoe UI"/>
          <w:color w:val="1D2125"/>
          <w:sz w:val="23"/>
          <w:szCs w:val="23"/>
        </w:rPr>
        <w:t>Шайбакова</w:t>
      </w:r>
      <w:proofErr w:type="spellEnd"/>
      <w:r>
        <w:rPr>
          <w:rFonts w:ascii="Segoe UI" w:hAnsi="Segoe UI" w:cs="Segoe UI"/>
          <w:color w:val="1D2125"/>
          <w:sz w:val="23"/>
          <w:szCs w:val="23"/>
        </w:rPr>
        <w:t xml:space="preserve">. – Электрон. текстовые данные. – Краснодар, </w:t>
      </w:r>
      <w:proofErr w:type="gramStart"/>
      <w:r>
        <w:rPr>
          <w:rFonts w:ascii="Segoe UI" w:hAnsi="Segoe UI" w:cs="Segoe UI"/>
          <w:color w:val="1D2125"/>
          <w:sz w:val="23"/>
          <w:szCs w:val="23"/>
        </w:rPr>
        <w:t>Саратов :</w:t>
      </w:r>
      <w:proofErr w:type="gramEnd"/>
      <w:r>
        <w:rPr>
          <w:rFonts w:ascii="Segoe UI" w:hAnsi="Segoe UI" w:cs="Segoe UI"/>
          <w:color w:val="1D2125"/>
          <w:sz w:val="23"/>
          <w:szCs w:val="23"/>
        </w:rPr>
        <w:t xml:space="preserve"> Южный институт менеджмента, Ай Пи Эр Медиа, 2018. – 220 c. – 978-5-93926-322-1. – Режим доступа: </w:t>
      </w:r>
      <w:hyperlink r:id="rId25" w:tgtFrame="_blank" w:history="1">
        <w:r>
          <w:rPr>
            <w:rStyle w:val="a3"/>
            <w:rFonts w:ascii="Segoe UI" w:hAnsi="Segoe UI" w:cs="Segoe UI"/>
            <w:color w:val="0F6CBF"/>
            <w:sz w:val="23"/>
            <w:szCs w:val="23"/>
            <w:u w:val="none"/>
          </w:rPr>
          <w:t>http://www.iprbookshop.ru/78052.html.</w:t>
        </w:r>
      </w:hyperlink>
      <w:r>
        <w:rPr>
          <w:rFonts w:ascii="Segoe UI" w:hAnsi="Segoe UI" w:cs="Segoe UI"/>
          <w:color w:val="1D2125"/>
          <w:sz w:val="23"/>
          <w:szCs w:val="23"/>
        </w:rPr>
        <w:t> – ЭБС «</w:t>
      </w:r>
      <w:proofErr w:type="spellStart"/>
      <w:r>
        <w:rPr>
          <w:rFonts w:ascii="Segoe UI" w:hAnsi="Segoe UI" w:cs="Segoe UI"/>
          <w:color w:val="1D2125"/>
          <w:sz w:val="23"/>
          <w:szCs w:val="23"/>
        </w:rPr>
        <w:t>IPRbooks</w:t>
      </w:r>
      <w:proofErr w:type="spellEnd"/>
      <w:r>
        <w:rPr>
          <w:rFonts w:ascii="Segoe UI" w:hAnsi="Segoe UI" w:cs="Segoe UI"/>
          <w:color w:val="1D2125"/>
          <w:sz w:val="23"/>
          <w:szCs w:val="23"/>
        </w:rPr>
        <w:t>», по паролю.</w:t>
      </w:r>
    </w:p>
    <w:p w:rsidR="005004E0" w:rsidRDefault="005004E0" w:rsidP="005004E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Щеглов, А.Ф. Экономика [Электронный ресурс</w:t>
      </w:r>
      <w:proofErr w:type="gramStart"/>
      <w:r>
        <w:rPr>
          <w:rFonts w:ascii="Segoe UI" w:hAnsi="Segoe UI" w:cs="Segoe UI"/>
          <w:color w:val="1D2125"/>
          <w:sz w:val="23"/>
          <w:szCs w:val="23"/>
        </w:rPr>
        <w:t>] :</w:t>
      </w:r>
      <w:proofErr w:type="gramEnd"/>
      <w:r>
        <w:rPr>
          <w:rFonts w:ascii="Segoe UI" w:hAnsi="Segoe UI" w:cs="Segoe UI"/>
          <w:color w:val="1D2125"/>
          <w:sz w:val="23"/>
          <w:szCs w:val="23"/>
        </w:rPr>
        <w:t xml:space="preserve"> учебно-методическое пособие / А.Ф. Щеглов. – Электрон. текстовые данные. – </w:t>
      </w:r>
      <w:proofErr w:type="gramStart"/>
      <w:r>
        <w:rPr>
          <w:rFonts w:ascii="Segoe UI" w:hAnsi="Segoe UI" w:cs="Segoe UI"/>
          <w:color w:val="1D2125"/>
          <w:sz w:val="23"/>
          <w:szCs w:val="23"/>
        </w:rPr>
        <w:t>М. :</w:t>
      </w:r>
      <w:proofErr w:type="gramEnd"/>
      <w:r>
        <w:rPr>
          <w:rFonts w:ascii="Segoe UI" w:hAnsi="Segoe UI" w:cs="Segoe UI"/>
          <w:color w:val="1D2125"/>
          <w:sz w:val="23"/>
          <w:szCs w:val="23"/>
        </w:rPr>
        <w:t xml:space="preserve"> Российский государственный университет правосудия, 2017. – 184 c. – 978-5-93916-516-7. – Режим доступа: </w:t>
      </w:r>
      <w:hyperlink r:id="rId26" w:tgtFrame="_blank" w:history="1">
        <w:r>
          <w:rPr>
            <w:rStyle w:val="a3"/>
            <w:rFonts w:ascii="Segoe UI" w:hAnsi="Segoe UI" w:cs="Segoe UI"/>
            <w:color w:val="0F6CBF"/>
            <w:sz w:val="23"/>
            <w:szCs w:val="23"/>
            <w:u w:val="none"/>
          </w:rPr>
          <w:t>http://www.iprbookshop.ru/65881.html.</w:t>
        </w:r>
      </w:hyperlink>
      <w:r>
        <w:rPr>
          <w:rFonts w:ascii="Segoe UI" w:hAnsi="Segoe UI" w:cs="Segoe UI"/>
          <w:color w:val="1D2125"/>
          <w:sz w:val="23"/>
          <w:szCs w:val="23"/>
        </w:rPr>
        <w:t> – ЭБС «</w:t>
      </w:r>
      <w:proofErr w:type="spellStart"/>
      <w:r>
        <w:rPr>
          <w:rFonts w:ascii="Segoe UI" w:hAnsi="Segoe UI" w:cs="Segoe UI"/>
          <w:color w:val="1D2125"/>
          <w:sz w:val="23"/>
          <w:szCs w:val="23"/>
        </w:rPr>
        <w:t>IPRbooks</w:t>
      </w:r>
      <w:proofErr w:type="spellEnd"/>
      <w:r>
        <w:rPr>
          <w:rFonts w:ascii="Segoe UI" w:hAnsi="Segoe UI" w:cs="Segoe UI"/>
          <w:color w:val="1D2125"/>
          <w:sz w:val="23"/>
          <w:szCs w:val="23"/>
        </w:rPr>
        <w:t>», по паролю.</w:t>
      </w:r>
    </w:p>
    <w:p w:rsidR="005004E0" w:rsidRPr="009B6639" w:rsidRDefault="005004E0" w:rsidP="009B6639">
      <w:bookmarkStart w:id="0" w:name="_GoBack"/>
      <w:bookmarkEnd w:id="0"/>
    </w:p>
    <w:sectPr w:rsidR="005004E0" w:rsidRPr="009B6639" w:rsidSect="00F45CE4">
      <w:pgSz w:w="11907" w:h="31185" w:code="9"/>
      <w:pgMar w:top="1134" w:right="851" w:bottom="1134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thJax_Main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9E4B09"/>
    <w:multiLevelType w:val="multilevel"/>
    <w:tmpl w:val="D4B01D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3400F36"/>
    <w:multiLevelType w:val="multilevel"/>
    <w:tmpl w:val="7FA8ED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5E16D80"/>
    <w:multiLevelType w:val="multilevel"/>
    <w:tmpl w:val="176269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C7F3D66"/>
    <w:multiLevelType w:val="multilevel"/>
    <w:tmpl w:val="7C7287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2B00"/>
    <w:rsid w:val="005004E0"/>
    <w:rsid w:val="00912427"/>
    <w:rsid w:val="009B6639"/>
    <w:rsid w:val="00AC2B00"/>
    <w:rsid w:val="00BC0FCA"/>
    <w:rsid w:val="00E35F78"/>
    <w:rsid w:val="00F45CE4"/>
    <w:rsid w:val="00FE6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CD70F"/>
  <w15:chartTrackingRefBased/>
  <w15:docId w15:val="{6F59C804-8585-4535-9842-FAF3A0C0A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C0FC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BC0FC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5">
    <w:name w:val="heading 5"/>
    <w:basedOn w:val="a"/>
    <w:next w:val="a"/>
    <w:link w:val="50"/>
    <w:uiPriority w:val="9"/>
    <w:unhideWhenUsed/>
    <w:qFormat/>
    <w:rsid w:val="00BC0FC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C0FC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C0FC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BC0FCA"/>
    <w:rPr>
      <w:rFonts w:asciiTheme="majorHAnsi" w:eastAsiaTheme="majorEastAsia" w:hAnsiTheme="majorHAnsi" w:cstheme="majorBidi"/>
      <w:color w:val="2E74B5" w:themeColor="accent1" w:themeShade="BF"/>
    </w:rPr>
  </w:style>
  <w:style w:type="character" w:styleId="a3">
    <w:name w:val="Hyperlink"/>
    <w:basedOn w:val="a0"/>
    <w:uiPriority w:val="99"/>
    <w:semiHidden/>
    <w:unhideWhenUsed/>
    <w:rsid w:val="00BC0FCA"/>
    <w:rPr>
      <w:color w:val="0000FF"/>
      <w:u w:val="single"/>
    </w:rPr>
  </w:style>
  <w:style w:type="character" w:customStyle="1" w:styleId="chaptername">
    <w:name w:val="chaptername"/>
    <w:basedOn w:val="a0"/>
    <w:rsid w:val="00BC0FCA"/>
  </w:style>
  <w:style w:type="character" w:customStyle="1" w:styleId="arrow">
    <w:name w:val="arrow"/>
    <w:basedOn w:val="a0"/>
    <w:rsid w:val="00BC0FCA"/>
  </w:style>
  <w:style w:type="paragraph" w:styleId="a4">
    <w:name w:val="Normal (Web)"/>
    <w:basedOn w:val="a"/>
    <w:uiPriority w:val="99"/>
    <w:semiHidden/>
    <w:unhideWhenUsed/>
    <w:rsid w:val="00BC0F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BC0F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iltermathjaxloaderequation">
    <w:name w:val="filter_mathjaxloader_equation"/>
    <w:basedOn w:val="a0"/>
    <w:rsid w:val="00BC0FCA"/>
  </w:style>
  <w:style w:type="character" w:customStyle="1" w:styleId="nolink">
    <w:name w:val="nolink"/>
    <w:basedOn w:val="a0"/>
    <w:rsid w:val="00BC0FCA"/>
  </w:style>
  <w:style w:type="character" w:customStyle="1" w:styleId="mathjaxpreview">
    <w:name w:val="mathjax_preview"/>
    <w:basedOn w:val="a0"/>
    <w:rsid w:val="00BC0FCA"/>
  </w:style>
  <w:style w:type="character" w:customStyle="1" w:styleId="mathjax">
    <w:name w:val="mathjax"/>
    <w:basedOn w:val="a0"/>
    <w:rsid w:val="00BC0FCA"/>
  </w:style>
  <w:style w:type="character" w:customStyle="1" w:styleId="math">
    <w:name w:val="math"/>
    <w:basedOn w:val="a0"/>
    <w:rsid w:val="00BC0FCA"/>
  </w:style>
  <w:style w:type="character" w:customStyle="1" w:styleId="mrow">
    <w:name w:val="mrow"/>
    <w:basedOn w:val="a0"/>
    <w:rsid w:val="00BC0FCA"/>
  </w:style>
  <w:style w:type="character" w:customStyle="1" w:styleId="texatom">
    <w:name w:val="texatom"/>
    <w:basedOn w:val="a0"/>
    <w:rsid w:val="00BC0FCA"/>
  </w:style>
  <w:style w:type="character" w:customStyle="1" w:styleId="mo">
    <w:name w:val="mo"/>
    <w:basedOn w:val="a0"/>
    <w:rsid w:val="00BC0FCA"/>
  </w:style>
  <w:style w:type="character" w:customStyle="1" w:styleId="mjxassistivemathml">
    <w:name w:val="mjx_assistive_mathml"/>
    <w:basedOn w:val="a0"/>
    <w:rsid w:val="00BC0FCA"/>
  </w:style>
  <w:style w:type="character" w:customStyle="1" w:styleId="mtable">
    <w:name w:val="mtable"/>
    <w:basedOn w:val="a0"/>
    <w:rsid w:val="00BC0FCA"/>
  </w:style>
  <w:style w:type="character" w:customStyle="1" w:styleId="mtd">
    <w:name w:val="mtd"/>
    <w:basedOn w:val="a0"/>
    <w:rsid w:val="00BC0FCA"/>
  </w:style>
  <w:style w:type="character" w:customStyle="1" w:styleId="munderover">
    <w:name w:val="munderover"/>
    <w:basedOn w:val="a0"/>
    <w:rsid w:val="00BC0FCA"/>
  </w:style>
  <w:style w:type="character" w:customStyle="1" w:styleId="mi">
    <w:name w:val="mi"/>
    <w:basedOn w:val="a0"/>
    <w:rsid w:val="00BC0FCA"/>
  </w:style>
  <w:style w:type="character" w:customStyle="1" w:styleId="mn">
    <w:name w:val="mn"/>
    <w:basedOn w:val="a0"/>
    <w:rsid w:val="00BC0FCA"/>
  </w:style>
  <w:style w:type="character" w:customStyle="1" w:styleId="msubsup">
    <w:name w:val="msubsup"/>
    <w:basedOn w:val="a0"/>
    <w:rsid w:val="00BC0FCA"/>
  </w:style>
  <w:style w:type="character" w:customStyle="1" w:styleId="mtext">
    <w:name w:val="mtext"/>
    <w:basedOn w:val="a0"/>
    <w:rsid w:val="00BC0FCA"/>
  </w:style>
  <w:style w:type="paragraph" w:customStyle="1" w:styleId="gde">
    <w:name w:val="gde"/>
    <w:basedOn w:val="a"/>
    <w:rsid w:val="00BC0F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035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46099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6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16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2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3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8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7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11637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06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99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11232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389494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866975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96556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434310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83689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92141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736854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13098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040115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80465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67259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286750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875749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5781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5175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69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12960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06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67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48194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10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386991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776299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hyperlink" Target="https://www.iprbookshop.ru/116688.html?replacement=1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iprbookshop.ru/71241.html" TargetMode="Externa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hyperlink" Target="https://www.iprbookshop.ru/78052.html" TargetMode="External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hyperlink" Target="https://www.iprbookshop.ru/86426.html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hyperlink" Target="https://www.iprbookshop.ru/72224.html" TargetMode="External"/><Relationship Id="rId5" Type="http://schemas.openxmlformats.org/officeDocument/2006/relationships/hyperlink" Target="https://i-institute.tsu.tula.ru/moodle/mod/book/view.php?id=38973&amp;chapterid=7585" TargetMode="External"/><Relationship Id="rId15" Type="http://schemas.openxmlformats.org/officeDocument/2006/relationships/image" Target="media/image10.png"/><Relationship Id="rId23" Type="http://schemas.openxmlformats.org/officeDocument/2006/relationships/hyperlink" Target="https://www.iprbookshop.ru/64328.html" TargetMode="External"/><Relationship Id="rId28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hyperlink" Target="https://www.iprbookshop.ru/78138.html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2787</Words>
  <Characters>15892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dcterms:created xsi:type="dcterms:W3CDTF">2022-05-25T10:53:00Z</dcterms:created>
  <dcterms:modified xsi:type="dcterms:W3CDTF">2022-05-25T11:18:00Z</dcterms:modified>
</cp:coreProperties>
</file>