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5CA" w:rsidRPr="00835A53" w:rsidRDefault="00AD75CA" w:rsidP="00AD75CA">
      <w:pPr>
        <w:pStyle w:val="1"/>
      </w:pPr>
      <w:r w:rsidRPr="00835A53">
        <w:t>Практическое задание 1</w:t>
      </w:r>
    </w:p>
    <w:p w:rsidR="00AD75CA" w:rsidRPr="00835A53" w:rsidRDefault="00AD75CA" w:rsidP="00AD75CA">
      <w:pPr>
        <w:pStyle w:val="1"/>
      </w:pPr>
      <w:r w:rsidRPr="00835A53">
        <w:t>Написание эссе по Теме 1 «Предпосылки возникновения концепции управления результативностью»</w:t>
      </w:r>
    </w:p>
    <w:p w:rsidR="00AD75CA" w:rsidRPr="00B5565D" w:rsidRDefault="00AD75CA" w:rsidP="00AD75CA">
      <w:pPr>
        <w:spacing w:line="360" w:lineRule="auto"/>
        <w:ind w:firstLine="709"/>
        <w:rPr>
          <w:szCs w:val="28"/>
        </w:rPr>
      </w:pPr>
      <w:r w:rsidRPr="00B5565D">
        <w:rPr>
          <w:b/>
          <w:szCs w:val="28"/>
        </w:rPr>
        <w:t xml:space="preserve">Цель задания </w:t>
      </w:r>
      <w:r w:rsidRPr="002A6C7C">
        <w:rPr>
          <w:bCs/>
          <w:szCs w:val="28"/>
        </w:rPr>
        <w:t>–</w:t>
      </w:r>
      <w:r w:rsidRPr="00B5565D">
        <w:rPr>
          <w:b/>
          <w:szCs w:val="28"/>
        </w:rPr>
        <w:t xml:space="preserve"> </w:t>
      </w:r>
      <w:r w:rsidRPr="00B5565D">
        <w:rPr>
          <w:szCs w:val="28"/>
        </w:rPr>
        <w:t>сформировать представление о сущности и особенностях управления результативностью организации в современных условиях.</w:t>
      </w:r>
    </w:p>
    <w:p w:rsidR="00AD75CA" w:rsidRPr="002A6C7C" w:rsidRDefault="00AD75CA" w:rsidP="00AD75CA">
      <w:pPr>
        <w:spacing w:line="360" w:lineRule="auto"/>
        <w:ind w:firstLine="0"/>
        <w:rPr>
          <w:b/>
          <w:iCs/>
          <w:szCs w:val="28"/>
        </w:rPr>
      </w:pPr>
      <w:r w:rsidRPr="002A6C7C">
        <w:rPr>
          <w:b/>
          <w:iCs/>
          <w:szCs w:val="28"/>
        </w:rPr>
        <w:t>Темы эссе: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  <w:lang w:val="en-US"/>
        </w:rPr>
      </w:pPr>
      <w:r w:rsidRPr="00B5565D">
        <w:rPr>
          <w:szCs w:val="28"/>
        </w:rPr>
        <w:t>Философия</w:t>
      </w:r>
      <w:r w:rsidRPr="00B5565D">
        <w:rPr>
          <w:szCs w:val="28"/>
          <w:lang w:val="en-US"/>
        </w:rPr>
        <w:t xml:space="preserve"> </w:t>
      </w:r>
      <w:r w:rsidRPr="00B5565D">
        <w:rPr>
          <w:szCs w:val="28"/>
        </w:rPr>
        <w:t>системы</w:t>
      </w:r>
      <w:r w:rsidRPr="00B5565D">
        <w:rPr>
          <w:szCs w:val="28"/>
          <w:lang w:val="en-US"/>
        </w:rPr>
        <w:t xml:space="preserve"> Business </w:t>
      </w:r>
      <w:r w:rsidRPr="00B5565D">
        <w:rPr>
          <w:bCs/>
          <w:szCs w:val="28"/>
          <w:lang w:val="en-US"/>
        </w:rPr>
        <w:t>Performance Management</w:t>
      </w:r>
      <w:r w:rsidRPr="00B5565D">
        <w:rPr>
          <w:szCs w:val="28"/>
          <w:lang w:val="en-US"/>
        </w:rPr>
        <w:t>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>Управление результативностью и ценности организации.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  <w:lang w:val="en-US"/>
        </w:rPr>
      </w:pPr>
      <w:r w:rsidRPr="00B5565D">
        <w:rPr>
          <w:szCs w:val="28"/>
        </w:rPr>
        <w:t>Цели</w:t>
      </w:r>
      <w:r w:rsidRPr="00B5565D">
        <w:rPr>
          <w:szCs w:val="28"/>
          <w:lang w:val="en-US"/>
        </w:rPr>
        <w:t xml:space="preserve"> </w:t>
      </w:r>
      <w:r w:rsidRPr="00B5565D">
        <w:rPr>
          <w:szCs w:val="28"/>
        </w:rPr>
        <w:t>и</w:t>
      </w:r>
      <w:r w:rsidRPr="00B5565D">
        <w:rPr>
          <w:szCs w:val="28"/>
          <w:lang w:val="en-US"/>
        </w:rPr>
        <w:t xml:space="preserve"> </w:t>
      </w:r>
      <w:r w:rsidRPr="00B5565D">
        <w:rPr>
          <w:szCs w:val="28"/>
        </w:rPr>
        <w:t>задачи</w:t>
      </w:r>
      <w:r w:rsidRPr="00B5565D">
        <w:rPr>
          <w:szCs w:val="28"/>
          <w:lang w:val="en-US"/>
        </w:rPr>
        <w:t xml:space="preserve"> </w:t>
      </w:r>
      <w:r w:rsidRPr="00B5565D">
        <w:rPr>
          <w:szCs w:val="28"/>
        </w:rPr>
        <w:t>системы</w:t>
      </w:r>
      <w:r w:rsidRPr="00B5565D">
        <w:rPr>
          <w:szCs w:val="28"/>
          <w:lang w:val="en-US"/>
        </w:rPr>
        <w:t xml:space="preserve"> Business </w:t>
      </w:r>
      <w:r>
        <w:rPr>
          <w:bCs/>
          <w:szCs w:val="28"/>
          <w:lang w:val="en-US"/>
        </w:rPr>
        <w:t>Performance Management.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>Принципы управления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>Современные подходы к созданию системы управления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 xml:space="preserve">Роль </w:t>
      </w:r>
      <w:proofErr w:type="spellStart"/>
      <w:r w:rsidRPr="00B5565D">
        <w:rPr>
          <w:szCs w:val="28"/>
        </w:rPr>
        <w:t>контроллинга</w:t>
      </w:r>
      <w:proofErr w:type="spellEnd"/>
      <w:r w:rsidRPr="00B5565D">
        <w:rPr>
          <w:szCs w:val="28"/>
        </w:rPr>
        <w:t xml:space="preserve"> в повышении результативности деятельности компании.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 xml:space="preserve">Управление результативностью предприятия на основе концепции </w:t>
      </w:r>
      <w:proofErr w:type="spellStart"/>
      <w:r w:rsidRPr="00B5565D">
        <w:rPr>
          <w:szCs w:val="28"/>
        </w:rPr>
        <w:t>контроллинга</w:t>
      </w:r>
      <w:proofErr w:type="spellEnd"/>
      <w:r w:rsidRPr="00B5565D">
        <w:rPr>
          <w:szCs w:val="28"/>
        </w:rPr>
        <w:t>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>Процессный подход к управлению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 w:rsidRPr="00B5565D">
        <w:rPr>
          <w:szCs w:val="28"/>
        </w:rPr>
        <w:t xml:space="preserve">Управление результативностью в </w:t>
      </w:r>
      <w:proofErr w:type="spellStart"/>
      <w:r w:rsidRPr="00B5565D">
        <w:rPr>
          <w:szCs w:val="28"/>
        </w:rPr>
        <w:t>клентоориентированной</w:t>
      </w:r>
      <w:proofErr w:type="spellEnd"/>
      <w:r w:rsidRPr="00B5565D">
        <w:rPr>
          <w:szCs w:val="28"/>
        </w:rPr>
        <w:t xml:space="preserve"> компании.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Современные инструменты управления</w:t>
      </w:r>
      <w:r w:rsidRPr="00B5565D">
        <w:rPr>
          <w:szCs w:val="28"/>
        </w:rPr>
        <w:t xml:space="preserve"> результативностью.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>Особенности управления результативностью</w:t>
      </w:r>
      <w:r>
        <w:rPr>
          <w:szCs w:val="28"/>
        </w:rPr>
        <w:t xml:space="preserve"> в</w:t>
      </w:r>
      <w:r w:rsidRPr="00B5565D">
        <w:rPr>
          <w:szCs w:val="28"/>
        </w:rPr>
        <w:t xml:space="preserve"> инновационной компании. 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rStyle w:val="tlid-translation"/>
          <w:szCs w:val="28"/>
        </w:rPr>
        <w:t xml:space="preserve"> Проблемы управления стоимостью компании.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>Цифровые технологии на службе управления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>Цифровые двойники в управлении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 xml:space="preserve">Область применения </w:t>
      </w:r>
      <w:proofErr w:type="spellStart"/>
      <w:r w:rsidRPr="00B5565D">
        <w:rPr>
          <w:szCs w:val="28"/>
        </w:rPr>
        <w:t>Big</w:t>
      </w:r>
      <w:proofErr w:type="spellEnd"/>
      <w:r w:rsidRPr="00B5565D">
        <w:rPr>
          <w:szCs w:val="28"/>
        </w:rPr>
        <w:t xml:space="preserve"> </w:t>
      </w:r>
      <w:proofErr w:type="spellStart"/>
      <w:r w:rsidRPr="00B5565D">
        <w:rPr>
          <w:szCs w:val="28"/>
        </w:rPr>
        <w:t>Data</w:t>
      </w:r>
      <w:proofErr w:type="spellEnd"/>
      <w:r w:rsidRPr="00B5565D">
        <w:rPr>
          <w:szCs w:val="28"/>
        </w:rPr>
        <w:t xml:space="preserve"> в управлении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 xml:space="preserve">Управление результативностью: интуиция или данные? </w:t>
      </w:r>
    </w:p>
    <w:p w:rsidR="00AD75CA" w:rsidRPr="00B5565D" w:rsidRDefault="00AD75CA" w:rsidP="00AD75C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5565D">
        <w:rPr>
          <w:sz w:val="28"/>
          <w:szCs w:val="28"/>
        </w:rPr>
        <w:t xml:space="preserve">Особенности </w:t>
      </w:r>
      <w:proofErr w:type="spellStart"/>
      <w:r w:rsidRPr="00B5565D">
        <w:rPr>
          <w:sz w:val="28"/>
          <w:szCs w:val="28"/>
        </w:rPr>
        <w:t>Data</w:t>
      </w:r>
      <w:proofErr w:type="spellEnd"/>
      <w:r w:rsidRPr="00B5565D">
        <w:rPr>
          <w:sz w:val="28"/>
          <w:szCs w:val="28"/>
        </w:rPr>
        <w:t xml:space="preserve"> </w:t>
      </w:r>
      <w:proofErr w:type="spellStart"/>
      <w:r w:rsidRPr="00B5565D">
        <w:rPr>
          <w:sz w:val="28"/>
          <w:szCs w:val="28"/>
        </w:rPr>
        <w:t>Driven</w:t>
      </w:r>
      <w:proofErr w:type="spellEnd"/>
      <w:r w:rsidRPr="00B5565D">
        <w:rPr>
          <w:sz w:val="28"/>
          <w:szCs w:val="28"/>
        </w:rPr>
        <w:t xml:space="preserve"> в управлении результативностью.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  <w:lang w:eastAsia="ru-RU"/>
        </w:rPr>
        <w:t xml:space="preserve"> </w:t>
      </w:r>
      <w:proofErr w:type="spellStart"/>
      <w:r w:rsidRPr="00B5565D">
        <w:rPr>
          <w:szCs w:val="28"/>
          <w:lang w:eastAsia="ru-RU"/>
        </w:rPr>
        <w:t>Business</w:t>
      </w:r>
      <w:proofErr w:type="spellEnd"/>
      <w:r w:rsidRPr="00B5565D">
        <w:rPr>
          <w:szCs w:val="28"/>
          <w:lang w:eastAsia="ru-RU"/>
        </w:rPr>
        <w:t xml:space="preserve"> </w:t>
      </w:r>
      <w:proofErr w:type="spellStart"/>
      <w:r w:rsidRPr="00B5565D">
        <w:rPr>
          <w:szCs w:val="28"/>
          <w:lang w:eastAsia="ru-RU"/>
        </w:rPr>
        <w:t>Intelligence</w:t>
      </w:r>
      <w:proofErr w:type="spellEnd"/>
      <w:r w:rsidRPr="00B5565D">
        <w:rPr>
          <w:szCs w:val="28"/>
          <w:lang w:eastAsia="ru-RU"/>
        </w:rPr>
        <w:t xml:space="preserve"> в управлении результативностью</w:t>
      </w:r>
      <w:r>
        <w:rPr>
          <w:szCs w:val="28"/>
          <w:lang w:eastAsia="ru-RU"/>
        </w:rPr>
        <w:t>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 xml:space="preserve">Управление результативностью с использованием </w:t>
      </w:r>
      <w:r w:rsidRPr="00B5565D">
        <w:rPr>
          <w:rStyle w:val="tlid-translation"/>
          <w:szCs w:val="28"/>
        </w:rPr>
        <w:t>СРМ/</w:t>
      </w:r>
      <w:r w:rsidRPr="00B5565D">
        <w:rPr>
          <w:rStyle w:val="tlid-translation"/>
          <w:szCs w:val="28"/>
          <w:lang w:val="en-US"/>
        </w:rPr>
        <w:t>BPM</w:t>
      </w:r>
      <w:r w:rsidRPr="00B5565D">
        <w:rPr>
          <w:rStyle w:val="tlid-translation"/>
          <w:szCs w:val="28"/>
        </w:rPr>
        <w:t>-системы.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rStyle w:val="tlid-translation"/>
          <w:szCs w:val="28"/>
        </w:rPr>
        <w:lastRenderedPageBreak/>
        <w:t xml:space="preserve"> Проблемы внедрения </w:t>
      </w:r>
      <w:r w:rsidRPr="00B5565D">
        <w:rPr>
          <w:rStyle w:val="tlid-translation"/>
          <w:szCs w:val="28"/>
        </w:rPr>
        <w:t>СРМ/</w:t>
      </w:r>
      <w:r w:rsidRPr="00B5565D">
        <w:rPr>
          <w:rStyle w:val="tlid-translation"/>
          <w:szCs w:val="28"/>
          <w:lang w:val="en-US"/>
        </w:rPr>
        <w:t>BPM</w:t>
      </w:r>
      <w:r w:rsidRPr="00B5565D">
        <w:rPr>
          <w:rStyle w:val="tlid-translation"/>
          <w:szCs w:val="28"/>
        </w:rPr>
        <w:t>-системы</w:t>
      </w:r>
      <w:r>
        <w:rPr>
          <w:rStyle w:val="tlid-translation"/>
          <w:szCs w:val="28"/>
        </w:rPr>
        <w:t xml:space="preserve"> в организациях.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rStyle w:val="tlid-translation"/>
          <w:szCs w:val="28"/>
        </w:rPr>
        <w:t xml:space="preserve"> Проблемы бюджетирования в организации.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 xml:space="preserve">Роль </w:t>
      </w:r>
      <w:r>
        <w:rPr>
          <w:szCs w:val="28"/>
        </w:rPr>
        <w:t>интеллектуального капитала в</w:t>
      </w:r>
      <w:r w:rsidRPr="00B5565D">
        <w:rPr>
          <w:szCs w:val="28"/>
        </w:rPr>
        <w:t xml:space="preserve"> управлении результативностью</w:t>
      </w:r>
      <w:r>
        <w:rPr>
          <w:szCs w:val="28"/>
        </w:rPr>
        <w:t>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rStyle w:val="tlid-translation"/>
          <w:szCs w:val="28"/>
        </w:rPr>
        <w:t xml:space="preserve"> Область применения метода критических инцидентов в современных компаниях.</w:t>
      </w:r>
    </w:p>
    <w:p w:rsidR="00AD75CA" w:rsidRDefault="00AD75CA" w:rsidP="00AD75CA">
      <w:pPr>
        <w:numPr>
          <w:ilvl w:val="0"/>
          <w:numId w:val="1"/>
        </w:numPr>
        <w:spacing w:line="360" w:lineRule="auto"/>
        <w:rPr>
          <w:rStyle w:val="tlid-translation"/>
          <w:szCs w:val="28"/>
        </w:rPr>
      </w:pPr>
      <w:r>
        <w:rPr>
          <w:rStyle w:val="tlid-translation"/>
          <w:szCs w:val="28"/>
        </w:rPr>
        <w:t xml:space="preserve"> Зарубежный опыт применения метода критических инцидентов в современных компаниях.</w:t>
      </w:r>
    </w:p>
    <w:p w:rsidR="00AD75CA" w:rsidRPr="00B5565D" w:rsidRDefault="00AD75CA" w:rsidP="00AD75CA">
      <w:pPr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 </w:t>
      </w:r>
      <w:r w:rsidRPr="00B5565D">
        <w:rPr>
          <w:szCs w:val="28"/>
        </w:rPr>
        <w:t>Проблемы управления по целям в организации.</w:t>
      </w:r>
    </w:p>
    <w:p w:rsidR="00AD75CA" w:rsidRPr="002A6C7C" w:rsidRDefault="00AD75CA" w:rsidP="00AD75CA">
      <w:pPr>
        <w:spacing w:line="360" w:lineRule="auto"/>
        <w:ind w:firstLine="0"/>
        <w:rPr>
          <w:b/>
          <w:iCs/>
          <w:szCs w:val="28"/>
        </w:rPr>
      </w:pPr>
      <w:r w:rsidRPr="002A6C7C">
        <w:rPr>
          <w:b/>
          <w:bCs/>
          <w:iCs/>
          <w:szCs w:val="28"/>
        </w:rPr>
        <w:t xml:space="preserve">Требования к композиционному построению </w:t>
      </w:r>
      <w:r w:rsidRPr="00F1222C">
        <w:rPr>
          <w:b/>
          <w:iCs/>
          <w:szCs w:val="28"/>
        </w:rPr>
        <w:t>эссе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>Сформулировать основную тему эссе.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>Обосновать актуальность выбранной темы эссе.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 xml:space="preserve">Раскрыть тему эссе во взаимосвязях с другими экономическими явлениями и процессами, корректно используя термины и понятия. 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>Рассмотреть различные точки зрения отечественных и зарубежных ученых, раскрывающие сущность выбранной темы.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hd w:val="clear" w:color="auto" w:fill="FFFFFF"/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>Интерпретировать текстовую информацию с помощью схем, графиков и диаграмм.</w:t>
      </w:r>
    </w:p>
    <w:p w:rsidR="00AD75CA" w:rsidRPr="00A32B1C" w:rsidRDefault="00AD75CA" w:rsidP="00AD75CA">
      <w:pPr>
        <w:pStyle w:val="a3"/>
        <w:numPr>
          <w:ilvl w:val="0"/>
          <w:numId w:val="2"/>
        </w:numPr>
        <w:shd w:val="clear" w:color="auto" w:fill="FFFFFF"/>
        <w:spacing w:line="360" w:lineRule="auto"/>
        <w:ind w:left="993" w:hanging="284"/>
        <w:jc w:val="both"/>
        <w:rPr>
          <w:bCs/>
          <w:szCs w:val="28"/>
        </w:rPr>
      </w:pPr>
      <w:r w:rsidRPr="002A6C7C">
        <w:rPr>
          <w:bCs/>
          <w:sz w:val="28"/>
          <w:szCs w:val="28"/>
        </w:rPr>
        <w:t>Сформулировать заключение, содержащее краткие выводы по теме эссе.</w:t>
      </w:r>
    </w:p>
    <w:p w:rsidR="00AD75CA" w:rsidRPr="002A6C7C" w:rsidRDefault="00AD75CA" w:rsidP="00AD75CA">
      <w:pPr>
        <w:spacing w:line="360" w:lineRule="auto"/>
        <w:ind w:firstLine="0"/>
        <w:rPr>
          <w:b/>
          <w:bCs/>
          <w:iCs/>
          <w:szCs w:val="28"/>
        </w:rPr>
      </w:pPr>
      <w:r w:rsidRPr="002A6C7C">
        <w:rPr>
          <w:b/>
          <w:bCs/>
          <w:iCs/>
          <w:szCs w:val="28"/>
        </w:rPr>
        <w:t>Требования к обоснованию личностной аргументированной позиции</w:t>
      </w:r>
    </w:p>
    <w:p w:rsidR="00AD75CA" w:rsidRPr="00A32B1C" w:rsidRDefault="00AD75CA" w:rsidP="00AD75CA">
      <w:pPr>
        <w:pStyle w:val="a3"/>
        <w:numPr>
          <w:ilvl w:val="0"/>
          <w:numId w:val="3"/>
        </w:numPr>
        <w:spacing w:line="360" w:lineRule="auto"/>
        <w:ind w:left="993" w:hanging="284"/>
        <w:jc w:val="both"/>
        <w:rPr>
          <w:bCs/>
          <w:szCs w:val="32"/>
        </w:rPr>
      </w:pPr>
      <w:r w:rsidRPr="002A6C7C">
        <w:rPr>
          <w:bCs/>
          <w:sz w:val="28"/>
          <w:szCs w:val="32"/>
        </w:rPr>
        <w:t xml:space="preserve">Высказать авторское мнение </w:t>
      </w:r>
      <w:r>
        <w:rPr>
          <w:bCs/>
          <w:sz w:val="28"/>
          <w:szCs w:val="32"/>
        </w:rPr>
        <w:t>о</w:t>
      </w:r>
      <w:r w:rsidRPr="002A6C7C">
        <w:rPr>
          <w:bCs/>
          <w:sz w:val="28"/>
          <w:szCs w:val="32"/>
        </w:rPr>
        <w:t xml:space="preserve"> выявленн</w:t>
      </w:r>
      <w:r>
        <w:rPr>
          <w:bCs/>
          <w:sz w:val="28"/>
          <w:szCs w:val="32"/>
        </w:rPr>
        <w:t>ой</w:t>
      </w:r>
      <w:r w:rsidRPr="002A6C7C">
        <w:rPr>
          <w:bCs/>
          <w:sz w:val="28"/>
          <w:szCs w:val="32"/>
        </w:rPr>
        <w:t xml:space="preserve"> проблем</w:t>
      </w:r>
      <w:r>
        <w:rPr>
          <w:bCs/>
          <w:sz w:val="28"/>
          <w:szCs w:val="32"/>
        </w:rPr>
        <w:t>е</w:t>
      </w:r>
      <w:r w:rsidRPr="002A6C7C">
        <w:rPr>
          <w:bCs/>
          <w:sz w:val="28"/>
          <w:szCs w:val="32"/>
        </w:rPr>
        <w:t xml:space="preserve"> и аргументировать его.</w:t>
      </w:r>
    </w:p>
    <w:p w:rsidR="00AD75CA" w:rsidRPr="00A32B1C" w:rsidRDefault="00AD75CA" w:rsidP="00AD75CA">
      <w:pPr>
        <w:pStyle w:val="a3"/>
        <w:numPr>
          <w:ilvl w:val="0"/>
          <w:numId w:val="3"/>
        </w:numPr>
        <w:spacing w:line="360" w:lineRule="auto"/>
        <w:ind w:left="993" w:hanging="284"/>
        <w:jc w:val="both"/>
        <w:rPr>
          <w:bCs/>
          <w:szCs w:val="32"/>
        </w:rPr>
      </w:pPr>
      <w:r w:rsidRPr="002A6C7C">
        <w:rPr>
          <w:bCs/>
          <w:sz w:val="28"/>
          <w:szCs w:val="32"/>
        </w:rPr>
        <w:t>Привести дополнительные доказательства в защиту высказанной позиции, четко оперируя фактическими данными.</w:t>
      </w:r>
    </w:p>
    <w:p w:rsidR="00AD75CA" w:rsidRPr="002A6C7C" w:rsidRDefault="00AD75CA" w:rsidP="00AD75CA">
      <w:pPr>
        <w:shd w:val="clear" w:color="auto" w:fill="FFFFFF"/>
        <w:spacing w:line="360" w:lineRule="auto"/>
        <w:ind w:firstLine="0"/>
        <w:rPr>
          <w:b/>
          <w:bCs/>
          <w:iCs/>
          <w:szCs w:val="28"/>
        </w:rPr>
      </w:pPr>
      <w:r w:rsidRPr="002A6C7C">
        <w:rPr>
          <w:b/>
          <w:bCs/>
          <w:iCs/>
          <w:szCs w:val="28"/>
        </w:rPr>
        <w:t>Требования к изложению суждений и оформлению работы</w:t>
      </w:r>
    </w:p>
    <w:p w:rsidR="00AD75CA" w:rsidRPr="000F6B3B" w:rsidRDefault="00AD75CA" w:rsidP="00AD75CA">
      <w:pPr>
        <w:spacing w:line="360" w:lineRule="auto"/>
        <w:ind w:firstLine="709"/>
        <w:rPr>
          <w:szCs w:val="28"/>
          <w:lang w:eastAsia="ru-RU"/>
        </w:rPr>
      </w:pPr>
      <w:r>
        <w:rPr>
          <w:szCs w:val="28"/>
        </w:rPr>
        <w:t>В тексте эссе должна соблюдаться логика изложения материала.</w:t>
      </w:r>
    </w:p>
    <w:p w:rsidR="00AD75CA" w:rsidRPr="000F6B3B" w:rsidRDefault="00AD75CA" w:rsidP="00AD75CA">
      <w:pPr>
        <w:spacing w:line="360" w:lineRule="auto"/>
        <w:ind w:firstLine="709"/>
        <w:rPr>
          <w:szCs w:val="28"/>
          <w:lang w:eastAsia="ru-RU"/>
        </w:rPr>
      </w:pPr>
      <w:r w:rsidRPr="000F6B3B">
        <w:rPr>
          <w:szCs w:val="28"/>
        </w:rPr>
        <w:t xml:space="preserve">В рассуждениях </w:t>
      </w:r>
      <w:r>
        <w:rPr>
          <w:szCs w:val="28"/>
        </w:rPr>
        <w:t xml:space="preserve">должны быть </w:t>
      </w:r>
      <w:r w:rsidRPr="000F6B3B">
        <w:rPr>
          <w:szCs w:val="28"/>
        </w:rPr>
        <w:t>приведены аргументы, цитаты, использован графический и статистический материал.</w:t>
      </w:r>
    </w:p>
    <w:p w:rsidR="00AD75CA" w:rsidRPr="000F6B3B" w:rsidRDefault="00AD75CA" w:rsidP="00AD75CA">
      <w:pPr>
        <w:spacing w:line="360" w:lineRule="auto"/>
        <w:ind w:firstLine="709"/>
        <w:rPr>
          <w:szCs w:val="28"/>
          <w:lang w:eastAsia="ru-RU"/>
        </w:rPr>
      </w:pPr>
      <w:r>
        <w:rPr>
          <w:szCs w:val="28"/>
        </w:rPr>
        <w:t xml:space="preserve">Работа оформляется </w:t>
      </w:r>
      <w:r w:rsidRPr="000F6B3B">
        <w:rPr>
          <w:szCs w:val="28"/>
        </w:rPr>
        <w:t>в соотве</w:t>
      </w:r>
      <w:r>
        <w:rPr>
          <w:szCs w:val="28"/>
        </w:rPr>
        <w:t>тствии с требованиями, с соблюдением установленных правил русской орфографии</w:t>
      </w:r>
      <w:r w:rsidRPr="000F6B3B">
        <w:rPr>
          <w:szCs w:val="28"/>
        </w:rPr>
        <w:t xml:space="preserve"> </w:t>
      </w:r>
      <w:r>
        <w:rPr>
          <w:szCs w:val="28"/>
        </w:rPr>
        <w:t>и стилистической</w:t>
      </w:r>
      <w:r w:rsidRPr="000F6B3B">
        <w:rPr>
          <w:szCs w:val="28"/>
        </w:rPr>
        <w:t xml:space="preserve"> корректност</w:t>
      </w:r>
      <w:r>
        <w:rPr>
          <w:szCs w:val="28"/>
        </w:rPr>
        <w:t>и</w:t>
      </w:r>
      <w:r w:rsidRPr="000F6B3B">
        <w:rPr>
          <w:szCs w:val="28"/>
        </w:rPr>
        <w:t>.</w:t>
      </w:r>
    </w:p>
    <w:p w:rsidR="00AD75CA" w:rsidRPr="000F6B3B" w:rsidRDefault="00AD75CA" w:rsidP="00AD75CA">
      <w:pPr>
        <w:spacing w:line="360" w:lineRule="auto"/>
        <w:ind w:firstLine="709"/>
        <w:rPr>
          <w:szCs w:val="28"/>
        </w:rPr>
      </w:pPr>
      <w:r w:rsidRPr="000F6B3B">
        <w:rPr>
          <w:szCs w:val="28"/>
        </w:rPr>
        <w:lastRenderedPageBreak/>
        <w:t>Минимальный процент оригинальности (в т.</w:t>
      </w:r>
      <w:r>
        <w:rPr>
          <w:szCs w:val="28"/>
        </w:rPr>
        <w:t xml:space="preserve"> </w:t>
      </w:r>
      <w:r w:rsidRPr="000F6B3B">
        <w:rPr>
          <w:szCs w:val="28"/>
        </w:rPr>
        <w:t>ч. цитирование) должен составлять 25</w:t>
      </w:r>
      <w:r>
        <w:rPr>
          <w:szCs w:val="28"/>
        </w:rPr>
        <w:t> </w:t>
      </w:r>
      <w:r w:rsidRPr="000F6B3B">
        <w:rPr>
          <w:szCs w:val="28"/>
        </w:rPr>
        <w:t>%.</w:t>
      </w:r>
    </w:p>
    <w:p w:rsidR="00AD75CA" w:rsidRDefault="00AD75CA" w:rsidP="00AD75CA">
      <w:pPr>
        <w:spacing w:line="360" w:lineRule="auto"/>
        <w:ind w:firstLine="709"/>
        <w:rPr>
          <w:szCs w:val="28"/>
        </w:rPr>
      </w:pPr>
      <w:r>
        <w:rPr>
          <w:szCs w:val="28"/>
        </w:rPr>
        <w:t>Объем эссе – не менее 7-9</w:t>
      </w:r>
      <w:r w:rsidRPr="000F6B3B">
        <w:rPr>
          <w:szCs w:val="28"/>
        </w:rPr>
        <w:t xml:space="preserve"> страниц. </w:t>
      </w:r>
    </w:p>
    <w:p w:rsidR="00AD75CA" w:rsidRDefault="00AD75CA" w:rsidP="00AD75CA">
      <w:pPr>
        <w:spacing w:line="360" w:lineRule="auto"/>
        <w:ind w:firstLine="709"/>
        <w:rPr>
          <w:szCs w:val="28"/>
        </w:rPr>
      </w:pPr>
      <w:r w:rsidRPr="000F6B3B">
        <w:rPr>
          <w:szCs w:val="28"/>
        </w:rPr>
        <w:t xml:space="preserve">Размеры верхнего и нижнего полей – </w:t>
      </w:r>
      <w:smartTag w:uri="urn:schemas-microsoft-com:office:smarttags" w:element="metricconverter">
        <w:smartTagPr>
          <w:attr w:name="ProductID" w:val="20 мм"/>
        </w:smartTagPr>
        <w:r w:rsidRPr="000F6B3B">
          <w:rPr>
            <w:szCs w:val="28"/>
          </w:rPr>
          <w:t>20 мм</w:t>
        </w:r>
      </w:smartTag>
      <w:r w:rsidRPr="000F6B3B">
        <w:rPr>
          <w:szCs w:val="28"/>
        </w:rPr>
        <w:t xml:space="preserve">, левого поля – </w:t>
      </w:r>
      <w:smartTag w:uri="urn:schemas-microsoft-com:office:smarttags" w:element="metricconverter">
        <w:smartTagPr>
          <w:attr w:name="ProductID" w:val="30 мм"/>
        </w:smartTagPr>
        <w:r w:rsidRPr="000F6B3B">
          <w:rPr>
            <w:szCs w:val="28"/>
          </w:rPr>
          <w:t>30 мм</w:t>
        </w:r>
      </w:smartTag>
      <w:r w:rsidRPr="000F6B3B">
        <w:rPr>
          <w:szCs w:val="28"/>
        </w:rPr>
        <w:t xml:space="preserve">, правого – 15 мм. </w:t>
      </w:r>
      <w:r>
        <w:rPr>
          <w:szCs w:val="28"/>
        </w:rPr>
        <w:t xml:space="preserve">Оформление текста должно соответствовать следующим требованиям: </w:t>
      </w:r>
      <w:r w:rsidRPr="000F6B3B">
        <w:rPr>
          <w:szCs w:val="28"/>
        </w:rPr>
        <w:t xml:space="preserve">шрифт </w:t>
      </w:r>
      <w:proofErr w:type="spellStart"/>
      <w:r w:rsidRPr="000F6B3B">
        <w:rPr>
          <w:szCs w:val="28"/>
        </w:rPr>
        <w:t>Times</w:t>
      </w:r>
      <w:proofErr w:type="spellEnd"/>
      <w:r w:rsidRPr="000F6B3B">
        <w:rPr>
          <w:szCs w:val="28"/>
        </w:rPr>
        <w:t xml:space="preserve"> </w:t>
      </w:r>
      <w:proofErr w:type="spellStart"/>
      <w:r w:rsidRPr="000F6B3B">
        <w:rPr>
          <w:szCs w:val="28"/>
        </w:rPr>
        <w:t>New</w:t>
      </w:r>
      <w:proofErr w:type="spellEnd"/>
      <w:r w:rsidRPr="000F6B3B">
        <w:rPr>
          <w:szCs w:val="28"/>
        </w:rPr>
        <w:t xml:space="preserve"> </w:t>
      </w:r>
      <w:proofErr w:type="spellStart"/>
      <w:r w:rsidRPr="000F6B3B">
        <w:rPr>
          <w:szCs w:val="28"/>
        </w:rPr>
        <w:t>Roman</w:t>
      </w:r>
      <w:proofErr w:type="spellEnd"/>
      <w:r>
        <w:rPr>
          <w:szCs w:val="28"/>
        </w:rPr>
        <w:t>,</w:t>
      </w:r>
      <w:r w:rsidDel="00E65785">
        <w:rPr>
          <w:szCs w:val="28"/>
        </w:rPr>
        <w:t xml:space="preserve"> </w:t>
      </w:r>
      <w:r w:rsidRPr="000F6B3B">
        <w:rPr>
          <w:szCs w:val="28"/>
        </w:rPr>
        <w:t>кегль 14, межстрочный интервал</w:t>
      </w:r>
      <w:r>
        <w:rPr>
          <w:szCs w:val="28"/>
        </w:rPr>
        <w:t xml:space="preserve"> 1,5</w:t>
      </w:r>
      <w:r w:rsidRPr="000F6B3B">
        <w:rPr>
          <w:szCs w:val="28"/>
        </w:rPr>
        <w:t xml:space="preserve">. Абзацный отступ </w:t>
      </w:r>
      <w:r>
        <w:rPr>
          <w:szCs w:val="28"/>
        </w:rPr>
        <w:t>–</w:t>
      </w:r>
      <w:r w:rsidRPr="000F6B3B">
        <w:rPr>
          <w:szCs w:val="28"/>
        </w:rPr>
        <w:t xml:space="preserve"> 1,25 см. </w:t>
      </w:r>
    </w:p>
    <w:p w:rsidR="009C16E1" w:rsidRDefault="00AD75CA" w:rsidP="00AD75CA">
      <w:pPr>
        <w:spacing w:line="360" w:lineRule="auto"/>
        <w:ind w:firstLine="709"/>
      </w:pPr>
      <w:r w:rsidRPr="000F6B3B">
        <w:rPr>
          <w:szCs w:val="28"/>
        </w:rPr>
        <w:t xml:space="preserve">Основной текст работы должен быть выровнен по ширине. Применение полужирного и курсивного начертания </w:t>
      </w:r>
      <w:r>
        <w:rPr>
          <w:szCs w:val="28"/>
        </w:rPr>
        <w:t>в</w:t>
      </w:r>
      <w:r w:rsidRPr="000F6B3B">
        <w:rPr>
          <w:szCs w:val="28"/>
        </w:rPr>
        <w:t xml:space="preserve"> текст</w:t>
      </w:r>
      <w:r>
        <w:rPr>
          <w:szCs w:val="28"/>
        </w:rPr>
        <w:t>е</w:t>
      </w:r>
      <w:r w:rsidRPr="000F6B3B">
        <w:rPr>
          <w:szCs w:val="28"/>
        </w:rPr>
        <w:t xml:space="preserve"> не допускается.</w:t>
      </w:r>
      <w:r>
        <w:rPr>
          <w:szCs w:val="28"/>
        </w:rPr>
        <w:t xml:space="preserve"> Графики и диаграммы строятся с применением программы</w:t>
      </w:r>
      <w:r w:rsidRPr="00442F94">
        <w:rPr>
          <w:szCs w:val="28"/>
        </w:rPr>
        <w:t xml:space="preserve"> </w:t>
      </w:r>
      <w:r w:rsidRPr="00D917D2">
        <w:rPr>
          <w:b/>
          <w:szCs w:val="28"/>
          <w:lang w:val="en-US"/>
        </w:rPr>
        <w:t>Microsoft</w:t>
      </w:r>
      <w:r w:rsidRPr="00D917D2">
        <w:rPr>
          <w:b/>
          <w:szCs w:val="28"/>
        </w:rPr>
        <w:t xml:space="preserve"> </w:t>
      </w:r>
      <w:r w:rsidRPr="00D917D2">
        <w:rPr>
          <w:b/>
          <w:szCs w:val="28"/>
          <w:lang w:val="en-US"/>
        </w:rPr>
        <w:t>Excel</w:t>
      </w:r>
      <w:r>
        <w:rPr>
          <w:szCs w:val="28"/>
        </w:rPr>
        <w:t xml:space="preserve">, схемы – </w:t>
      </w:r>
      <w:r w:rsidRPr="00D917D2">
        <w:rPr>
          <w:b/>
          <w:szCs w:val="28"/>
          <w:lang w:val="en-US"/>
        </w:rPr>
        <w:t>Microsoft</w:t>
      </w:r>
      <w:r>
        <w:rPr>
          <w:b/>
          <w:szCs w:val="28"/>
        </w:rPr>
        <w:t xml:space="preserve"> </w:t>
      </w:r>
      <w:r>
        <w:rPr>
          <w:b/>
          <w:szCs w:val="28"/>
          <w:lang w:val="en-US"/>
        </w:rPr>
        <w:t>Word</w:t>
      </w:r>
      <w:r>
        <w:rPr>
          <w:b/>
          <w:szCs w:val="28"/>
        </w:rPr>
        <w:t>.</w:t>
      </w:r>
      <w:bookmarkStart w:id="0" w:name="_GoBack"/>
      <w:bookmarkEnd w:id="0"/>
    </w:p>
    <w:sectPr w:rsidR="009C1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A098C"/>
    <w:multiLevelType w:val="hybridMultilevel"/>
    <w:tmpl w:val="009255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AE4274"/>
    <w:multiLevelType w:val="hybridMultilevel"/>
    <w:tmpl w:val="3836E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A799A"/>
    <w:multiLevelType w:val="hybridMultilevel"/>
    <w:tmpl w:val="982094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5CA"/>
    <w:rsid w:val="009C16E1"/>
    <w:rsid w:val="00AD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EC73B-2F90-4E61-868B-C667A16F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D75C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1">
    <w:name w:val="heading 1"/>
    <w:basedOn w:val="a"/>
    <w:next w:val="a"/>
    <w:link w:val="10"/>
    <w:uiPriority w:val="9"/>
    <w:qFormat/>
    <w:rsid w:val="00AD75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5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ko-KR"/>
    </w:rPr>
  </w:style>
  <w:style w:type="paragraph" w:styleId="a3">
    <w:name w:val="List Paragraph"/>
    <w:basedOn w:val="a"/>
    <w:uiPriority w:val="34"/>
    <w:qFormat/>
    <w:rsid w:val="00AD75CA"/>
    <w:pPr>
      <w:ind w:left="720" w:firstLine="0"/>
      <w:contextualSpacing/>
      <w:jc w:val="left"/>
    </w:pPr>
    <w:rPr>
      <w:sz w:val="24"/>
      <w:szCs w:val="24"/>
      <w:lang w:eastAsia="ru-RU"/>
    </w:rPr>
  </w:style>
  <w:style w:type="character" w:customStyle="1" w:styleId="tlid-translation">
    <w:name w:val="tlid-translation"/>
    <w:basedOn w:val="a0"/>
    <w:rsid w:val="00AD7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2021-06-17T04:19:00Z</dcterms:created>
  <dcterms:modified xsi:type="dcterms:W3CDTF">2021-06-17T04:20:00Z</dcterms:modified>
</cp:coreProperties>
</file>