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10169" w14:textId="77777777" w:rsidR="00B42E75" w:rsidRPr="00020B90" w:rsidRDefault="00B42E75" w:rsidP="00B42E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5F2A">
        <w:rPr>
          <w:rFonts w:ascii="Times New Roman" w:hAnsi="Times New Roman" w:cs="Times New Roman"/>
          <w:b/>
          <w:sz w:val="28"/>
          <w:szCs w:val="28"/>
        </w:rPr>
        <w:t>Практикоориентированное</w:t>
      </w:r>
      <w:proofErr w:type="spellEnd"/>
      <w:r w:rsidRPr="00AB5F2A">
        <w:rPr>
          <w:rFonts w:ascii="Times New Roman" w:hAnsi="Times New Roman" w:cs="Times New Roman"/>
          <w:b/>
          <w:sz w:val="28"/>
          <w:szCs w:val="28"/>
        </w:rPr>
        <w:t xml:space="preserve"> задание </w:t>
      </w: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020B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FFEE57" w14:textId="77777777" w:rsidR="00B42E75" w:rsidRPr="00993E0A" w:rsidRDefault="00B42E75" w:rsidP="00B42E75">
      <w:pPr>
        <w:pStyle w:val="a7"/>
        <w:spacing w:after="160" w:line="259" w:lineRule="auto"/>
        <w:jc w:val="center"/>
        <w:rPr>
          <w:b/>
          <w:sz w:val="28"/>
          <w:szCs w:val="28"/>
        </w:rPr>
      </w:pPr>
      <w:r w:rsidRPr="00993E0A">
        <w:rPr>
          <w:b/>
          <w:sz w:val="28"/>
          <w:szCs w:val="28"/>
        </w:rPr>
        <w:t>Тема: «Построение диаграммы рабочих потоков (</w:t>
      </w:r>
      <w:proofErr w:type="spellStart"/>
      <w:r w:rsidRPr="00993E0A">
        <w:rPr>
          <w:b/>
          <w:sz w:val="28"/>
          <w:szCs w:val="28"/>
        </w:rPr>
        <w:t>workflow</w:t>
      </w:r>
      <w:proofErr w:type="spellEnd"/>
      <w:r w:rsidRPr="00993E0A">
        <w:rPr>
          <w:b/>
          <w:sz w:val="28"/>
          <w:szCs w:val="28"/>
        </w:rPr>
        <w:t>). Практические аспекты отражения участия субъектов бизнес-процессов»</w:t>
      </w:r>
    </w:p>
    <w:p w14:paraId="6D675E3D" w14:textId="77777777" w:rsidR="00B42E75" w:rsidRDefault="00B42E75" w:rsidP="00B42E7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19733CF" w14:textId="77777777" w:rsidR="00B42E75" w:rsidRDefault="00B42E75" w:rsidP="00B42E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 </w:t>
      </w:r>
      <w:r w:rsidRPr="000977E6">
        <w:rPr>
          <w:rFonts w:ascii="Times New Roman" w:hAnsi="Times New Roman" w:cs="Times New Roman"/>
          <w:b/>
          <w:bCs/>
          <w:sz w:val="28"/>
          <w:szCs w:val="28"/>
          <w:u w:val="single"/>
        </w:rPr>
        <w:t>Теория:</w:t>
      </w:r>
    </w:p>
    <w:p w14:paraId="10AB6A8A" w14:textId="77777777" w:rsidR="00B42E75" w:rsidRDefault="00B42E75" w:rsidP="00B42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2D78C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Диаграммы рабочих потоков (</w:t>
      </w:r>
      <w:proofErr w:type="spellStart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workflow</w:t>
      </w:r>
      <w:proofErr w:type="spellEnd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) являются важным инструментом для визуализации и управления бизнес-процессами. Они помогают не только представить последовательность задач и действий, но и четко показать, как различные участники (субъекты) процесса взаимодействуют друг с другом. Это особенно важно для координации действий в сложных процессах, где задействованы разные отделы, сотрудники или внешние партнеры. В этой лекции мы рассмотрим основные принципы построения диаграмм рабочих потоков, обсудим, как правильно отображать участие субъектов в процессах, и разберем практические аспекты создания таких диаграмм. Мы также рассмотрим примеры, которые помогут понять, как на практике применять эти инструменты для повышения эффективности управления бизнес-процессами.</w:t>
      </w:r>
    </w:p>
    <w:p w14:paraId="22B3DE2B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Что такое диаграмма рабочих потоков (</w:t>
      </w:r>
      <w:proofErr w:type="spellStart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workflow</w:t>
      </w:r>
      <w:proofErr w:type="spellEnd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и её значение:</w:t>
      </w:r>
    </w:p>
    <w:p w14:paraId="695ED5F6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и основные элементы: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Диаграмма рабочих потоков (</w:t>
      </w:r>
      <w:proofErr w:type="spellStart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workflow</w:t>
      </w:r>
      <w:proofErr w:type="spellEnd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это графическое представление бизнес-процесса, показывающее последовательность задач, действий и решений, необходимых для достижения определенного результата. Такие диаграммы включают несколько ключевых элементов:</w:t>
      </w:r>
    </w:p>
    <w:p w14:paraId="76431D00" w14:textId="77777777" w:rsidR="00B42E75" w:rsidRPr="00993E0A" w:rsidRDefault="00B42E75" w:rsidP="00B42E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Шаги (</w:t>
      </w:r>
      <w:proofErr w:type="spellStart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tasks</w:t>
      </w:r>
      <w:proofErr w:type="spellEnd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Конкретные действия или задачи, которые выполняются в рамках процесса. Шаги могут быть последовательными или выполняться параллельно.</w:t>
      </w:r>
    </w:p>
    <w:p w14:paraId="07BC72A7" w14:textId="77777777" w:rsidR="00B42E75" w:rsidRPr="00993E0A" w:rsidRDefault="00B42E75" w:rsidP="00B42E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Субъекты (</w:t>
      </w:r>
      <w:proofErr w:type="spellStart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actors</w:t>
      </w:r>
      <w:proofErr w:type="spellEnd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Лица, группы, отделы или системы, которые участвуют в выполнении задач. Это могут быть сотрудники, клиенты, поставщики или автоматизированные системы.</w:t>
      </w:r>
    </w:p>
    <w:p w14:paraId="638728A3" w14:textId="77777777" w:rsidR="00B42E75" w:rsidRPr="00993E0A" w:rsidRDefault="00B42E75" w:rsidP="00B42E7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Потоки данных и решений: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Линии, соединяющие задачи и показывающие порядок их выполнения, передачу данных или движение ресурсов. Эти потоки помогают понять, как информация перемещается внутри процесса.</w:t>
      </w:r>
    </w:p>
    <w:p w14:paraId="532EE95A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Значение диаграмм рабочих потоков:</w:t>
      </w:r>
    </w:p>
    <w:p w14:paraId="49BB105D" w14:textId="77777777" w:rsidR="00B42E75" w:rsidRPr="00993E0A" w:rsidRDefault="00B42E75" w:rsidP="00B42E7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Визуализация процессов: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Диаграммы предоставляют наглядное представление последовательности действий и их взаимосвязи, что облегчает понимание процесса всеми участниками.</w:t>
      </w:r>
    </w:p>
    <w:p w14:paraId="286FA47E" w14:textId="77777777" w:rsidR="00B42E75" w:rsidRPr="00993E0A" w:rsidRDefault="00B42E75" w:rsidP="00B42E7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Повышение прозрачности: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Диаграммы позволяют каждому участнику видеть свою роль в процессе, понимать, как его работа вписывается в общую картину, и как она влияет на конечный результат.</w:t>
      </w:r>
    </w:p>
    <w:p w14:paraId="5E062E0B" w14:textId="77777777" w:rsidR="00B42E75" w:rsidRPr="00993E0A" w:rsidRDefault="00B42E75" w:rsidP="00B42E7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Оптимизация процессов: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диаграмм помогает выявить узкие места, дублирующие действия или неэффективности, что способствует улучшению работы и повышению эффективности.</w:t>
      </w:r>
    </w:p>
    <w:p w14:paraId="2E2145A5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этапы построения диаграммы рабочих потоков:</w:t>
      </w:r>
    </w:p>
    <w:p w14:paraId="4D79A920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Определение цели процесса: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Первым шагом является четкое понимание цели процесса. Необходимо определить, какой конечный результат должен быть достигнут и какие задачи для этого необходимо выполнить. Цель процесса определяет его границы и позволяет сфокусироваться на ключевых задачах.</w:t>
      </w:r>
    </w:p>
    <w:p w14:paraId="4F5A16D4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Идентификация участников процесса: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Важным аспектом является определение всех субъектов, которые будут участвовать в процессе. Это могут быть сотрудники различных отделов, внешние партнеры, клиенты или автоматизированные системы. Определение всех участников помогает правильно распределить задачи и ответственность.</w:t>
      </w:r>
    </w:p>
    <w:p w14:paraId="4E2A9390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Определение задач и действий: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этом этапе необходимо детализировать все задачи и действия, которые составляют процесс. Важно определить, какие задачи выполняются последовательно, а какие могут выполняться параллельно. Это поможет оптимизировать процесс и избежать дублирования действий.</w:t>
      </w:r>
    </w:p>
    <w:p w14:paraId="526BDF44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Построение диаграммы: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Используя специальное программное обеспечение (например, Microsoft </w:t>
      </w:r>
      <w:proofErr w:type="spellStart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Visio</w:t>
      </w:r>
      <w:proofErr w:type="spellEnd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Lucidchart</w:t>
      </w:r>
      <w:proofErr w:type="spellEnd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Bizagi</w:t>
      </w:r>
      <w:proofErr w:type="spellEnd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можно создать визуальное представление процесса. Основными элементами диаграммы являются блоки (задачи) и стрелки (потоки), которые показывают порядок выполнения задач и передачи данных. Важно, чтобы диаграмма была логически связанной и легко воспринималась всеми участниками.</w:t>
      </w:r>
    </w:p>
    <w:p w14:paraId="0F611962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Определение точек принятия решений: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Рассмотрите, где в процессе принимаются важные решения, которые могут изменить его дальнейший ход. Эти точки обычно представлены в виде ромбов на диаграмме и показывают, какие условия влияют на выбор следующего шага. Это важный аспект, так как от правильности и своевременности принятия решений зависит успех всего процесса.</w:t>
      </w:r>
    </w:p>
    <w:p w14:paraId="1B178ABD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Анализ и оптимизация: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построения диаграммы необходимо провести её анализ, чтобы выявить потенциальные проблемы и возможности для улучшения. Оптимизация может включать устранение дублирующих задач, сокращение времени выполнения процессов, перераспределение ресурсов и 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улучшение коммуникации между участниками. Анализ позволяет сделать процесс более эффективным и адаптированным к текущим условиям.</w:t>
      </w:r>
    </w:p>
    <w:p w14:paraId="713228BC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Практические аспекты отражения участия субъектов в бизнес-процессах:</w:t>
      </w:r>
    </w:p>
    <w:p w14:paraId="2C51975B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Идентификация и классификация субъектов:</w:t>
      </w:r>
    </w:p>
    <w:p w14:paraId="512836A1" w14:textId="77777777" w:rsidR="00B42E75" w:rsidRPr="00993E0A" w:rsidRDefault="00B42E75" w:rsidP="00B42E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Внутренние участники: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Сотрудники, подразделения, внутренние системы, которые непосредственно участвуют в выполнении процесса. Например, отдел продаж, бухгалтерия, IT-отдел.</w:t>
      </w:r>
    </w:p>
    <w:p w14:paraId="0EC49DA7" w14:textId="77777777" w:rsidR="00B42E75" w:rsidRPr="00993E0A" w:rsidRDefault="00B42E75" w:rsidP="00B42E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Внешние участники: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Поставщики, клиенты, партнёры и другие внешние субъекты, участвующие в процессе. Например, поставщик материалов, клиент, заказавший продукт, или подрядчик, выполняющий часть работ.</w:t>
      </w:r>
    </w:p>
    <w:p w14:paraId="27E0B702" w14:textId="77777777" w:rsidR="00B42E75" w:rsidRPr="00993E0A" w:rsidRDefault="00B42E75" w:rsidP="00B42E7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Автоматизированные участники: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Информационные системы, программные роботы, базы данных, которые автоматически выполняют задачи или обрабатывают информацию. Эти участники часто выполняют рутинные задачи, освобождая сотрудников для более сложной работы.</w:t>
      </w:r>
    </w:p>
    <w:p w14:paraId="72D98910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Отображение субъектов на диаграмме:</w:t>
      </w:r>
    </w:p>
    <w:p w14:paraId="1E6C13A4" w14:textId="77777777" w:rsidR="00B42E75" w:rsidRPr="00993E0A" w:rsidRDefault="00B42E75" w:rsidP="00B42E7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Swimlane</w:t>
      </w:r>
      <w:proofErr w:type="spellEnd"/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-диаграммы: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из наиболее распространенных методов, позволяющий разделять задачи и действия по участникам. Каждый участник процесса представлен в отдельной «дорожке» (</w:t>
      </w:r>
      <w:proofErr w:type="spellStart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lane</w:t>
      </w:r>
      <w:proofErr w:type="spellEnd"/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), что помогает визуализировать, кто за что отвечает. Это упрощает понимание распределения задач и ролей в процессе.</w:t>
      </w:r>
    </w:p>
    <w:p w14:paraId="333A328D" w14:textId="77777777" w:rsidR="00B42E75" w:rsidRPr="00993E0A" w:rsidRDefault="00B42E75" w:rsidP="00B42E7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ролей: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не просто указывать субъекты, но и уточнять их роли в процессе (например, инициатор, исполнитель, контролер). Это помогает лучше понимать распределение ответственности и взаимодействие между участниками. Уточнение ролей также облегчает анализ процессов на предмет эффективности распределения задач.</w:t>
      </w:r>
    </w:p>
    <w:p w14:paraId="5AB218FF" w14:textId="77777777" w:rsidR="00B42E75" w:rsidRPr="00993E0A" w:rsidRDefault="00B42E75" w:rsidP="00B42E7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Учет взаимодействий между субъектами: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диаграмме важно отображать, как субъекты взаимодействуют друг с другом, какие данные или задачи передаются между ними. Это помогает выявить возможные узкие места, улучшить коммуникацию и координацию действий. Отображение взаимодействий также позволяет определить, какие задачи могут быть автоматизированы или переданы другим участникам для повышения эффективности.</w:t>
      </w:r>
    </w:p>
    <w:p w14:paraId="7D75DD4D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примеры:</w:t>
      </w:r>
    </w:p>
    <w:p w14:paraId="2DB7DE0A" w14:textId="77777777" w:rsidR="00B42E75" w:rsidRPr="00993E0A" w:rsidRDefault="00B42E75" w:rsidP="00B42E7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1: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утверждения заявки на отпуск в компании. Здесь участвуют сотрудник (инициатор), его менеджер (утверждающий) и HR-отдел (исполнитель). Каждый из этих субъектов выполняет свою задачу, что отображается на диаграмме. Это помогает сотрудникам и 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руководителям четко понимать, кто за что отвечает и какие действия необходимо предпринять на каждом этапе.</w:t>
      </w:r>
    </w:p>
    <w:p w14:paraId="01CE0445" w14:textId="77777777" w:rsidR="00B42E75" w:rsidRPr="00993E0A" w:rsidRDefault="00B42E75" w:rsidP="00B42E7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 2: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обработки заказа в интернет-магазине, включающий клиента (инициатор заказа), систему обработки заказов (автоматизация), склад (исполнение заказа) и службу доставки (доставка заказа). Диаграмма показывает, как каждый из субъектов взаимодействует для выполнения заказа, что позволяет выявить возможные узкие места и улучшить процесс выполнения заказов. Например, анализ диаграммы может показать, где процесс замедляется, и предложить решения для ускорения доставки.</w:t>
      </w:r>
    </w:p>
    <w:p w14:paraId="57868E5A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Завершение и документирование процесса:</w:t>
      </w: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создания и оптимизации диаграммы её необходимо задокументировать и внедрить в рабочую практику. Важно, чтобы все участники процесса были ознакомлены с диаграммой и понимали свою роль в процессе. Документирование также включает регулярное обновление диаграмм в соответствии с изменениями в процессах или организационной структуре. Это позволяет поддерживать актуальность процессов и адаптироваться к изменениям в бизнес-среде.</w:t>
      </w:r>
    </w:p>
    <w:p w14:paraId="600FF0E2" w14:textId="77777777" w:rsidR="00B42E75" w:rsidRPr="00993E0A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E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диаграмм рабочих потоков — это неотъемлемая часть эффективного управления бизнес-процессами. Такие диаграммы помогают не только визуализировать процессы, но и улучшить взаимодействие между участниками, повысить прозрачность и найти пути для оптимизации. Правильное отражение участия субъектов в процессах обеспечивает лучшее понимание распределения задач и ответственности, что, в свою очередь, способствует более слаженной и продуктивной работе всей организации. Важно помнить, что диаграммы рабочих потоков должны быть живыми документами, которые регулярно обновляются и адаптируются к изменяющимся условиям бизнеса. Это позволит компании оставаться гибкой и конкурентоспособной, быстро реагировать на изменения и эффективно достигать своих целей</w:t>
      </w:r>
    </w:p>
    <w:p w14:paraId="5E98E4F1" w14:textId="77777777" w:rsidR="00B42E75" w:rsidRDefault="00B42E75" w:rsidP="00B42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93DF66" w14:textId="77777777" w:rsidR="00B42E75" w:rsidRDefault="00B42E75" w:rsidP="00B42E75">
      <w:pPr>
        <w:rPr>
          <w:rFonts w:ascii="Times New Roman" w:hAnsi="Times New Roman" w:cs="Times New Roman"/>
          <w:sz w:val="28"/>
          <w:szCs w:val="28"/>
        </w:rPr>
      </w:pPr>
    </w:p>
    <w:p w14:paraId="05EE0A79" w14:textId="77777777" w:rsidR="00B42E75" w:rsidRPr="00172FA3" w:rsidRDefault="00B42E75" w:rsidP="00B42E7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172FA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2. Задание:</w:t>
      </w:r>
    </w:p>
    <w:p w14:paraId="18148333" w14:textId="77777777" w:rsidR="00B42E75" w:rsidRDefault="00B42E75" w:rsidP="00B42E75">
      <w:pPr>
        <w:rPr>
          <w:rFonts w:ascii="Times New Roman" w:hAnsi="Times New Roman" w:cs="Times New Roman"/>
          <w:sz w:val="28"/>
          <w:szCs w:val="28"/>
        </w:rPr>
      </w:pPr>
    </w:p>
    <w:p w14:paraId="65F9FAB1" w14:textId="77777777" w:rsidR="00B42E75" w:rsidRPr="00B42E75" w:rsidRDefault="00B42E75" w:rsidP="00B42E7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на проработку обоснованных решений:</w:t>
      </w:r>
    </w:p>
    <w:p w14:paraId="421336DC" w14:textId="77777777" w:rsidR="00B42E75" w:rsidRPr="00B42E75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Формулировка задания:</w:t>
      </w:r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Предложите и обоснуйте решения для оптимизации конкретного бизнес-процесса в компании (например, процесса обработки заказов) с использованием диаграмм рабочих потоков. Включите в свое предложение методы улучшения взаимодействия между участниками процесса и автоматизации задач.</w:t>
      </w:r>
    </w:p>
    <w:p w14:paraId="762C7899" w14:textId="77777777" w:rsidR="00B42E75" w:rsidRPr="00B42E75" w:rsidRDefault="00B42E75" w:rsidP="00B42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Требования:</w:t>
      </w:r>
    </w:p>
    <w:p w14:paraId="231B8E41" w14:textId="77777777" w:rsidR="00B42E75" w:rsidRPr="00B42E75" w:rsidRDefault="00B42E75" w:rsidP="00B42E7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Формат: проектное предложение.</w:t>
      </w:r>
    </w:p>
    <w:p w14:paraId="732D1313" w14:textId="77777777" w:rsidR="00B42E75" w:rsidRPr="00B42E75" w:rsidRDefault="00B42E75" w:rsidP="00B42E7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Объем: 1500-2000 слов.</w:t>
      </w:r>
    </w:p>
    <w:p w14:paraId="2341BA56" w14:textId="77777777" w:rsidR="00B42E75" w:rsidRPr="00B42E75" w:rsidRDefault="00B42E75" w:rsidP="00B42E7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Структура: Описание текущего состояния процесса, предлагаемые решения, обоснование решений (аргументы и расчеты), анализ рисков, ожидаемые результаты.</w:t>
      </w:r>
    </w:p>
    <w:p w14:paraId="2B964797" w14:textId="77777777" w:rsidR="00B42E75" w:rsidRPr="00B42E75" w:rsidRDefault="00B42E75" w:rsidP="00B42E7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Оформление: Печатный документ в формате MS Word, шрифт Times New </w:t>
      </w:r>
      <w:proofErr w:type="spellStart"/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>, 12 кегль, интервал 1.5.</w:t>
      </w:r>
    </w:p>
    <w:p w14:paraId="3F45373C" w14:textId="77777777" w:rsidR="00B42E75" w:rsidRPr="00B42E75" w:rsidRDefault="00B42E75" w:rsidP="00B42E7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7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 ссылки на источники и данные, использованные для обоснования</w:t>
      </w:r>
    </w:p>
    <w:p w14:paraId="5D64C84B" w14:textId="77777777" w:rsidR="00B42E75" w:rsidRDefault="00B42E75" w:rsidP="00B42E75">
      <w:pPr>
        <w:rPr>
          <w:rFonts w:ascii="Times New Roman" w:hAnsi="Times New Roman" w:cs="Times New Roman"/>
          <w:sz w:val="28"/>
          <w:szCs w:val="28"/>
        </w:rPr>
      </w:pPr>
    </w:p>
    <w:p w14:paraId="7E64DABB" w14:textId="77777777" w:rsidR="00B42E75" w:rsidRDefault="00B42E75" w:rsidP="00B42E75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Литература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44AF7ADF" w14:textId="77777777" w:rsidR="00650238" w:rsidRPr="00D21984" w:rsidRDefault="00650238" w:rsidP="00650238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1984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Основная литература:</w:t>
      </w:r>
    </w:p>
    <w:p w14:paraId="1B09883E" w14:textId="77777777" w:rsidR="00650238" w:rsidRPr="00514F12" w:rsidRDefault="00650238" w:rsidP="0065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514F12">
        <w:rPr>
          <w:rFonts w:ascii="Times New Roman" w:hAnsi="Times New Roman" w:cs="Times New Roman"/>
          <w:sz w:val="28"/>
          <w:szCs w:val="28"/>
        </w:rPr>
        <w:t xml:space="preserve">Долганова О.И. Моделирование бизнес-процессов: учебник и практикум для вузов / О.И. Долганова, Е.В. Виноградова, А.М. Лобанова : под редакцией О.И. Долгановой – 2-е изд.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и  доп. —Москва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322 с. — (Высшее образование). — ISBN 978-5-534-17914-9.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/536465</w:t>
      </w:r>
    </w:p>
    <w:p w14:paraId="57BC7416" w14:textId="77777777" w:rsidR="00650238" w:rsidRPr="00514F12" w:rsidRDefault="00650238" w:rsidP="0065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Каменнова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М.С. Моделирование бизнес-процессов : учебник и практикум для вузов / М.С.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Каменнова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В.В. Крохин, И.В. Машков –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534 с. — (Высшее образование). — ISBN 978-5-534-16695-8.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/544948</w:t>
      </w:r>
    </w:p>
    <w:p w14:paraId="73BE475B" w14:textId="77777777" w:rsidR="00650238" w:rsidRDefault="00650238" w:rsidP="00650238">
      <w:pPr>
        <w:jc w:val="both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14F12">
        <w:rPr>
          <w:rFonts w:ascii="Times New Roman" w:hAnsi="Times New Roman" w:cs="Times New Roman"/>
          <w:sz w:val="28"/>
          <w:szCs w:val="28"/>
        </w:rPr>
        <w:t xml:space="preserve">Системы поддержки принятия решений в 2 ч. Часть 2: учебное пособие для вузов / К.А. Аксенов, Н.В, Гончарова, О.П. Аксенова : под научной редакцией Л.Г.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Доросинского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126 с. — (Высшее образование). — ISBN 978-5-534-07642-4.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7" w:history="1"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urait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bcode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/540873</w:t>
        </w:r>
      </w:hyperlink>
    </w:p>
    <w:p w14:paraId="65C46651" w14:textId="77777777" w:rsidR="00650238" w:rsidRPr="00D21984" w:rsidRDefault="00650238" w:rsidP="0065023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21984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Дополнительная литература:</w:t>
      </w:r>
    </w:p>
    <w:p w14:paraId="3A961FCC" w14:textId="77777777" w:rsidR="00650238" w:rsidRPr="00514F12" w:rsidRDefault="00650238" w:rsidP="0065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14F12">
        <w:rPr>
          <w:rFonts w:ascii="Times New Roman" w:hAnsi="Times New Roman" w:cs="Times New Roman"/>
          <w:sz w:val="28"/>
          <w:szCs w:val="28"/>
        </w:rPr>
        <w:t xml:space="preserve">Сергеев А.А. Бизнес-планирование : учебник и практикум для вузов / А.А. Сергеев . — 5-е изд.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и доп.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442 с. — (Высшее образование). — ISBN 978-5-534-16062-8.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/537710</w:t>
      </w:r>
    </w:p>
    <w:p w14:paraId="2C4E9DF1" w14:textId="77777777" w:rsidR="00650238" w:rsidRDefault="00650238" w:rsidP="0065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14F12">
        <w:rPr>
          <w:rFonts w:ascii="Times New Roman" w:hAnsi="Times New Roman" w:cs="Times New Roman"/>
          <w:sz w:val="28"/>
          <w:szCs w:val="28"/>
        </w:rPr>
        <w:t xml:space="preserve">Фролов Ю.В. Стратегический менеджмент. Формирование стратегии и проектирование бизнес-процессов : учебное пособие для вузов / Ю.В. Фролов, </w:t>
      </w:r>
      <w:r w:rsidRPr="00514F12">
        <w:rPr>
          <w:rFonts w:ascii="Times New Roman" w:hAnsi="Times New Roman" w:cs="Times New Roman"/>
          <w:sz w:val="28"/>
          <w:szCs w:val="28"/>
        </w:rPr>
        <w:lastRenderedPageBreak/>
        <w:t xml:space="preserve">Р.В. Серышев : под редакцией Ю.В. Фролова. — 2-е изд.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. и доп.,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154 с. — (Высшее образование). — ISBN 978-5-534-09015-4.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8" w:history="1"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urait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704B2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bcode</w:t>
        </w:r>
        <w:proofErr w:type="spellEnd"/>
        <w:r w:rsidRPr="00704B2D">
          <w:rPr>
            <w:rStyle w:val="a8"/>
            <w:rFonts w:ascii="Times New Roman" w:hAnsi="Times New Roman" w:cs="Times New Roman"/>
            <w:sz w:val="28"/>
            <w:szCs w:val="28"/>
          </w:rPr>
          <w:t>/538640</w:t>
        </w:r>
      </w:hyperlink>
    </w:p>
    <w:p w14:paraId="5F0DEF4E" w14:textId="77777777" w:rsidR="00650238" w:rsidRPr="00514F12" w:rsidRDefault="00650238" w:rsidP="0065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14F12">
        <w:rPr>
          <w:rFonts w:ascii="Times New Roman" w:hAnsi="Times New Roman" w:cs="Times New Roman"/>
          <w:sz w:val="28"/>
          <w:szCs w:val="28"/>
        </w:rPr>
        <w:t xml:space="preserve">Громов А.И. Управление бизнес-процессами: современные методы : монография / А.И. Громов, Ф.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Фляйшман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В. Шмидт : под редакцией А.И. Громова. — Москва : Издательство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, 2024. — 367 с. — (Актуальные монографии). — ISBN 978-5-534-03094-5. — Текст : электронный // Образовательная платформа </w:t>
      </w:r>
      <w:proofErr w:type="spellStart"/>
      <w:r w:rsidRPr="00514F1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 xml:space="preserve"> [сайт]. — URL: </w:t>
      </w:r>
      <w:r w:rsidRPr="00514F1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14F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urait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14F12">
        <w:rPr>
          <w:rFonts w:ascii="Times New Roman" w:hAnsi="Times New Roman" w:cs="Times New Roman"/>
          <w:sz w:val="28"/>
          <w:szCs w:val="28"/>
          <w:lang w:val="en-US"/>
        </w:rPr>
        <w:t>bcode</w:t>
      </w:r>
      <w:proofErr w:type="spellEnd"/>
      <w:r w:rsidRPr="00514F12">
        <w:rPr>
          <w:rFonts w:ascii="Times New Roman" w:hAnsi="Times New Roman" w:cs="Times New Roman"/>
          <w:sz w:val="28"/>
          <w:szCs w:val="28"/>
        </w:rPr>
        <w:t>/536127</w:t>
      </w:r>
    </w:p>
    <w:p w14:paraId="66A9BFB8" w14:textId="77777777" w:rsidR="00B42E75" w:rsidRDefault="00B42E75" w:rsidP="00B42E75">
      <w:pPr>
        <w:rPr>
          <w:rFonts w:ascii="Times New Roman" w:hAnsi="Times New Roman" w:cs="Times New Roman"/>
          <w:sz w:val="28"/>
          <w:szCs w:val="28"/>
        </w:rPr>
      </w:pPr>
    </w:p>
    <w:p w14:paraId="192CDAED" w14:textId="77777777" w:rsidR="00B42E75" w:rsidRDefault="00B42E75" w:rsidP="00B42E75">
      <w:pPr>
        <w:rPr>
          <w:rFonts w:ascii="Times New Roman" w:hAnsi="Times New Roman" w:cs="Times New Roman"/>
          <w:sz w:val="28"/>
          <w:szCs w:val="28"/>
        </w:rPr>
      </w:pPr>
    </w:p>
    <w:p w14:paraId="68D76AD8" w14:textId="77777777" w:rsidR="00B42E75" w:rsidRPr="00AC1EC5" w:rsidRDefault="00B42E75" w:rsidP="00B42E75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Место</w:t>
      </w:r>
      <w:r w:rsidRPr="001B5D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для ответа студента: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2B2ADBE1" w14:textId="77777777" w:rsidR="00B42E75" w:rsidRDefault="00B42E75" w:rsidP="00B42E75">
      <w:pPr>
        <w:rPr>
          <w:rFonts w:ascii="Times New Roman" w:hAnsi="Times New Roman" w:cs="Times New Roman"/>
          <w:sz w:val="28"/>
          <w:szCs w:val="28"/>
        </w:rPr>
      </w:pPr>
    </w:p>
    <w:p w14:paraId="2642006F" w14:textId="77777777" w:rsidR="00B42E75" w:rsidRPr="00CB0503" w:rsidRDefault="00B42E75" w:rsidP="00B42E7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D1776EB" w14:textId="77777777" w:rsidR="002B2B41" w:rsidRDefault="00650238"/>
    <w:sectPr w:rsidR="002B2B41" w:rsidSect="00FC5C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E8B71" w14:textId="77777777" w:rsidR="00000000" w:rsidRDefault="00650238">
      <w:pPr>
        <w:spacing w:after="0" w:line="240" w:lineRule="auto"/>
      </w:pPr>
      <w:r>
        <w:separator/>
      </w:r>
    </w:p>
  </w:endnote>
  <w:endnote w:type="continuationSeparator" w:id="0">
    <w:p w14:paraId="735606AA" w14:textId="77777777" w:rsidR="00000000" w:rsidRDefault="0065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A4A5" w14:textId="77777777" w:rsidR="00FB6790" w:rsidRDefault="006502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304E" w14:textId="77777777" w:rsidR="00FB6790" w:rsidRDefault="0065023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87BE6" w14:textId="77777777" w:rsidR="00FB6790" w:rsidRDefault="006502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9F1FC" w14:textId="77777777" w:rsidR="00000000" w:rsidRDefault="00650238">
      <w:pPr>
        <w:spacing w:after="0" w:line="240" w:lineRule="auto"/>
      </w:pPr>
      <w:r>
        <w:separator/>
      </w:r>
    </w:p>
  </w:footnote>
  <w:footnote w:type="continuationSeparator" w:id="0">
    <w:p w14:paraId="18638A3B" w14:textId="77777777" w:rsidR="00000000" w:rsidRDefault="00650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54230" w14:textId="77777777" w:rsidR="00FB6790" w:rsidRDefault="0065023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F6A2" w14:textId="77777777" w:rsidR="00FB6790" w:rsidRDefault="0065023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660B" w14:textId="77777777" w:rsidR="00FB6790" w:rsidRDefault="006502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73E"/>
    <w:multiLevelType w:val="multilevel"/>
    <w:tmpl w:val="99F6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37208"/>
    <w:multiLevelType w:val="multilevel"/>
    <w:tmpl w:val="FCCE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12E90"/>
    <w:multiLevelType w:val="multilevel"/>
    <w:tmpl w:val="F4EA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737911"/>
    <w:multiLevelType w:val="multilevel"/>
    <w:tmpl w:val="B3229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3D7D9D"/>
    <w:multiLevelType w:val="multilevel"/>
    <w:tmpl w:val="624E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07CD8"/>
    <w:multiLevelType w:val="multilevel"/>
    <w:tmpl w:val="700C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B8C"/>
    <w:rsid w:val="002F0455"/>
    <w:rsid w:val="00521B8C"/>
    <w:rsid w:val="00650238"/>
    <w:rsid w:val="007F7780"/>
    <w:rsid w:val="00B4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D36EB"/>
  <w15:chartTrackingRefBased/>
  <w15:docId w15:val="{A634007E-E2B8-4795-A979-C7D1C7FE6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E75"/>
  </w:style>
  <w:style w:type="paragraph" w:styleId="3">
    <w:name w:val="heading 3"/>
    <w:basedOn w:val="a"/>
    <w:link w:val="30"/>
    <w:uiPriority w:val="9"/>
    <w:qFormat/>
    <w:rsid w:val="00B42E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2E75"/>
  </w:style>
  <w:style w:type="paragraph" w:styleId="a5">
    <w:name w:val="footer"/>
    <w:basedOn w:val="a"/>
    <w:link w:val="a6"/>
    <w:uiPriority w:val="99"/>
    <w:unhideWhenUsed/>
    <w:rsid w:val="00B4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2E75"/>
  </w:style>
  <w:style w:type="paragraph" w:styleId="a7">
    <w:name w:val="List Paragraph"/>
    <w:basedOn w:val="a"/>
    <w:uiPriority w:val="34"/>
    <w:qFormat/>
    <w:rsid w:val="00B42E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42E75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B42E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B42E75"/>
    <w:rPr>
      <w:b/>
      <w:bCs/>
    </w:rPr>
  </w:style>
  <w:style w:type="paragraph" w:styleId="aa">
    <w:name w:val="Normal (Web)"/>
    <w:basedOn w:val="a"/>
    <w:uiPriority w:val="99"/>
    <w:semiHidden/>
    <w:unhideWhenUsed/>
    <w:rsid w:val="00B4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1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864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rait.ru/bcode/54087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Елизавета Россиус</cp:lastModifiedBy>
  <cp:revision>3</cp:revision>
  <dcterms:created xsi:type="dcterms:W3CDTF">2024-08-11T20:28:00Z</dcterms:created>
  <dcterms:modified xsi:type="dcterms:W3CDTF">2024-08-15T11:13:00Z</dcterms:modified>
</cp:coreProperties>
</file>