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A6" w:rsidRPr="00F42D6B" w:rsidRDefault="00E518A6" w:rsidP="00E518A6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42D6B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0D3CBA">
        <w:rPr>
          <w:rFonts w:ascii="Times New Roman" w:hAnsi="Times New Roman" w:cs="Times New Roman"/>
          <w:b/>
          <w:sz w:val="28"/>
          <w:szCs w:val="28"/>
        </w:rPr>
        <w:t>4</w:t>
      </w:r>
    </w:p>
    <w:p w:rsidR="00A11706" w:rsidRDefault="00BF4C26" w:rsidP="00A1170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</w:t>
      </w:r>
      <w:r w:rsidR="00816174">
        <w:rPr>
          <w:rFonts w:ascii="Times New Roman" w:hAnsi="Times New Roman" w:cs="Times New Roman"/>
          <w:i/>
          <w:sz w:val="28"/>
          <w:szCs w:val="28"/>
        </w:rPr>
        <w:t xml:space="preserve">еферат </w:t>
      </w:r>
      <w:r w:rsidR="00A11706">
        <w:rPr>
          <w:rFonts w:ascii="Times New Roman" w:hAnsi="Times New Roman" w:cs="Times New Roman"/>
          <w:i/>
          <w:sz w:val="28"/>
          <w:szCs w:val="28"/>
        </w:rPr>
        <w:t>по Компьютерным методам расчета</w:t>
      </w:r>
    </w:p>
    <w:p w:rsidR="00E518A6" w:rsidRDefault="00BF4C26" w:rsidP="00A1170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E518A6">
        <w:rPr>
          <w:rFonts w:ascii="Times New Roman" w:hAnsi="Times New Roman" w:cs="Times New Roman"/>
          <w:b/>
          <w:sz w:val="28"/>
          <w:szCs w:val="28"/>
        </w:rPr>
        <w:t>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D9">
        <w:rPr>
          <w:rFonts w:ascii="Times New Roman" w:hAnsi="Times New Roman" w:cs="Times New Roman"/>
          <w:b/>
          <w:sz w:val="28"/>
          <w:szCs w:val="28"/>
        </w:rPr>
        <w:t>при выполнени</w:t>
      </w:r>
      <w:r w:rsidR="006D03B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EC6BD9">
        <w:rPr>
          <w:rFonts w:ascii="Times New Roman" w:hAnsi="Times New Roman" w:cs="Times New Roman"/>
          <w:b/>
          <w:sz w:val="28"/>
          <w:szCs w:val="28"/>
        </w:rPr>
        <w:t>задания:</w:t>
      </w:r>
      <w:r w:rsidR="00E518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18A6" w:rsidRDefault="00EC6BD9" w:rsidP="007675C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отобразить полностью заданную тематику</w:t>
      </w:r>
      <w:r w:rsidR="00B3264A">
        <w:rPr>
          <w:rFonts w:ascii="Times New Roman" w:hAnsi="Times New Roman" w:cs="Times New Roman"/>
          <w:sz w:val="28"/>
          <w:szCs w:val="28"/>
        </w:rPr>
        <w:t xml:space="preserve"> с добавлением иллюстраций</w:t>
      </w:r>
      <w:r w:rsidR="00E518A6">
        <w:rPr>
          <w:rFonts w:ascii="Times New Roman" w:hAnsi="Times New Roman" w:cs="Times New Roman"/>
          <w:sz w:val="28"/>
          <w:szCs w:val="28"/>
        </w:rPr>
        <w:t>;</w:t>
      </w:r>
    </w:p>
    <w:p w:rsidR="00E518A6" w:rsidRDefault="00EC6BD9" w:rsidP="007675C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задание в соответствии с требованиями ГОСТ 2.105-2019</w:t>
      </w:r>
      <w:r w:rsidR="006D03B1">
        <w:rPr>
          <w:rFonts w:ascii="Times New Roman" w:hAnsi="Times New Roman" w:cs="Times New Roman"/>
          <w:sz w:val="28"/>
          <w:szCs w:val="28"/>
        </w:rPr>
        <w:t xml:space="preserve"> в файле с </w:t>
      </w:r>
      <w:proofErr w:type="gramStart"/>
      <w:r w:rsidR="006D03B1">
        <w:rPr>
          <w:rFonts w:ascii="Times New Roman" w:hAnsi="Times New Roman" w:cs="Times New Roman"/>
          <w:sz w:val="28"/>
          <w:szCs w:val="28"/>
        </w:rPr>
        <w:t xml:space="preserve">расширением </w:t>
      </w:r>
      <w:r w:rsidR="006D03B1" w:rsidRPr="006D03B1">
        <w:rPr>
          <w:rFonts w:ascii="Times New Roman" w:hAnsi="Times New Roman" w:cs="Times New Roman"/>
          <w:sz w:val="28"/>
          <w:szCs w:val="28"/>
        </w:rPr>
        <w:t>.</w:t>
      </w:r>
      <w:r w:rsidR="006D03B1">
        <w:rPr>
          <w:rFonts w:ascii="Times New Roman" w:hAnsi="Times New Roman" w:cs="Times New Roman"/>
          <w:sz w:val="28"/>
          <w:szCs w:val="28"/>
          <w:lang w:val="en-GB"/>
        </w:rPr>
        <w:t>docs</w:t>
      </w:r>
      <w:proofErr w:type="gramEnd"/>
      <w:r w:rsidR="00E518A6">
        <w:rPr>
          <w:rFonts w:ascii="Times New Roman" w:hAnsi="Times New Roman" w:cs="Times New Roman"/>
          <w:sz w:val="28"/>
          <w:szCs w:val="28"/>
        </w:rPr>
        <w:t>;</w:t>
      </w:r>
    </w:p>
    <w:p w:rsidR="006F7FE7" w:rsidRDefault="006F7FE7" w:rsidP="007675C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чертежей –  их необходимо выполнить в чертежной программе</w:t>
      </w:r>
      <w:r w:rsidR="000F7216">
        <w:rPr>
          <w:rFonts w:ascii="Times New Roman" w:hAnsi="Times New Roman" w:cs="Times New Roman"/>
          <w:sz w:val="28"/>
          <w:szCs w:val="28"/>
        </w:rPr>
        <w:t>; формулы – в стандартном редакторе формул.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6BD9" w:rsidRDefault="00EC6BD9" w:rsidP="007675C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A63244" w:rsidRPr="001B477B" w:rsidTr="00770A8D">
        <w:tc>
          <w:tcPr>
            <w:tcW w:w="4106" w:type="dxa"/>
            <w:tcBorders>
              <w:top w:val="single" w:sz="4" w:space="0" w:color="auto"/>
            </w:tcBorders>
          </w:tcPr>
          <w:p w:rsidR="00A63244" w:rsidRPr="001B477B" w:rsidRDefault="00A63244" w:rsidP="00470623">
            <w:pPr>
              <w:jc w:val="center"/>
              <w:rPr>
                <w:rFonts w:ascii="Times New Roman" w:hAnsi="Times New Roman" w:cs="Times New Roman"/>
              </w:rPr>
            </w:pPr>
            <w:r w:rsidRPr="001B477B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63244" w:rsidRPr="001B477B" w:rsidRDefault="00A63244" w:rsidP="004706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Алиев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Эльшан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Нариманович</w:t>
            </w:r>
            <w:proofErr w:type="spellEnd"/>
          </w:p>
        </w:tc>
        <w:tc>
          <w:tcPr>
            <w:tcW w:w="5103" w:type="dxa"/>
          </w:tcPr>
          <w:p w:rsidR="00A63244" w:rsidRPr="001B477B" w:rsidRDefault="005D5FF3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Балка-стенка. </w:t>
            </w:r>
            <w:r w:rsidR="00770A8D">
              <w:rPr>
                <w:rFonts w:ascii="Times New Roman" w:hAnsi="Times New Roman" w:cs="Times New Roman"/>
              </w:rPr>
              <w:t>Пример расчета балки-стенки.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Вечкунин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Валентинович</w:t>
            </w:r>
          </w:p>
        </w:tc>
        <w:tc>
          <w:tcPr>
            <w:tcW w:w="5103" w:type="dxa"/>
          </w:tcPr>
          <w:p w:rsidR="00A63244" w:rsidRPr="001B477B" w:rsidRDefault="007F2D6B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плит и оболочек, подкрепленных ребрами</w:t>
            </w:r>
            <w:r w:rsidR="005D5FF3"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Горбатова Виктория Александровна</w:t>
            </w:r>
          </w:p>
        </w:tc>
        <w:tc>
          <w:tcPr>
            <w:tcW w:w="5103" w:type="dxa"/>
          </w:tcPr>
          <w:p w:rsidR="00A63244" w:rsidRPr="001B477B" w:rsidRDefault="007F33D0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порядок работы с ПК «Лира»</w:t>
            </w:r>
            <w:r w:rsidR="006146AA">
              <w:rPr>
                <w:rFonts w:ascii="Times New Roman" w:hAnsi="Times New Roman" w:cs="Times New Roman"/>
              </w:rPr>
              <w:t>. Основные этапы создания расчетной схемы.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Купцов Андрей Геннадьевич</w:t>
            </w:r>
          </w:p>
        </w:tc>
        <w:tc>
          <w:tcPr>
            <w:tcW w:w="5103" w:type="dxa"/>
          </w:tcPr>
          <w:p w:rsidR="00A63244" w:rsidRPr="001B477B" w:rsidRDefault="00952B02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Типы конечных элементов. Состав</w:t>
            </w:r>
            <w:r w:rsidR="007746F0">
              <w:rPr>
                <w:rFonts w:ascii="Times New Roman" w:hAnsi="Times New Roman" w:cs="Times New Roman"/>
              </w:rPr>
              <w:t xml:space="preserve"> библиотеки КЭ. Свойства каждого </w:t>
            </w:r>
            <w:r w:rsidR="00D67D38">
              <w:rPr>
                <w:rFonts w:ascii="Times New Roman" w:hAnsi="Times New Roman" w:cs="Times New Roman"/>
              </w:rPr>
              <w:t>КЭ. Назначение и возможности КЭ.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 Артём Александрович</w:t>
            </w:r>
          </w:p>
        </w:tc>
        <w:tc>
          <w:tcPr>
            <w:tcW w:w="5103" w:type="dxa"/>
          </w:tcPr>
          <w:p w:rsidR="00A63244" w:rsidRPr="001B477B" w:rsidRDefault="00DF504D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и проверка армирования в железобетонных элементах.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Насирова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Айнура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Расим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  <w:tc>
          <w:tcPr>
            <w:tcW w:w="5103" w:type="dxa"/>
          </w:tcPr>
          <w:p w:rsidR="00A63244" w:rsidRPr="00AF4A59" w:rsidRDefault="00EE5209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на температурные воздействия в ПК Лира. Моделирование предварительного напряжения</w:t>
            </w:r>
            <w:r w:rsidR="00BE5A6A">
              <w:rPr>
                <w:rFonts w:ascii="Times New Roman" w:hAnsi="Times New Roman" w:cs="Times New Roman"/>
              </w:rPr>
              <w:t>.</w:t>
            </w:r>
            <w:r w:rsidR="00AF4A59">
              <w:rPr>
                <w:rFonts w:ascii="Times New Roman" w:hAnsi="Times New Roman" w:cs="Times New Roman"/>
              </w:rPr>
              <w:t xml:space="preserve"> Учет прямой и косой симметрии в ПК Лира.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Пантелеев Иван Андреевич</w:t>
            </w:r>
          </w:p>
        </w:tc>
        <w:tc>
          <w:tcPr>
            <w:tcW w:w="5103" w:type="dxa"/>
          </w:tcPr>
          <w:p w:rsidR="00A63244" w:rsidRPr="00305D5E" w:rsidRDefault="00AF4A59" w:rsidP="001D03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 работы конструкций совместно с упругим основанием. </w:t>
            </w:r>
            <w:r w:rsidR="00305D5E">
              <w:rPr>
                <w:rFonts w:ascii="Times New Roman" w:hAnsi="Times New Roman" w:cs="Times New Roman"/>
              </w:rPr>
              <w:t>Расчет конструкций на упругом основании</w:t>
            </w:r>
            <w:r w:rsidR="00F168D1">
              <w:rPr>
                <w:rFonts w:ascii="Times New Roman" w:hAnsi="Times New Roman" w:cs="Times New Roman"/>
              </w:rPr>
              <w:t xml:space="preserve"> – классическая модель основания </w:t>
            </w:r>
            <w:proofErr w:type="spellStart"/>
            <w:r w:rsidR="00F168D1">
              <w:rPr>
                <w:rFonts w:ascii="Times New Roman" w:hAnsi="Times New Roman" w:cs="Times New Roman"/>
              </w:rPr>
              <w:t>Винклера</w:t>
            </w:r>
            <w:proofErr w:type="spellEnd"/>
            <w:r w:rsidR="00F168D1">
              <w:rPr>
                <w:rFonts w:ascii="Times New Roman" w:hAnsi="Times New Roman" w:cs="Times New Roman"/>
              </w:rPr>
              <w:t>, модель основания Пастернака</w:t>
            </w:r>
            <w:r w:rsidR="001D03D8">
              <w:rPr>
                <w:rFonts w:ascii="Times New Roman" w:hAnsi="Times New Roman" w:cs="Times New Roman"/>
              </w:rPr>
              <w:t>,</w:t>
            </w:r>
            <w:r w:rsidR="00F168D1">
              <w:rPr>
                <w:rFonts w:ascii="Times New Roman" w:hAnsi="Times New Roman" w:cs="Times New Roman"/>
              </w:rPr>
              <w:t xml:space="preserve"> модифи</w:t>
            </w:r>
            <w:r w:rsidR="00694410">
              <w:rPr>
                <w:rFonts w:ascii="Times New Roman" w:hAnsi="Times New Roman" w:cs="Times New Roman"/>
              </w:rPr>
              <w:t xml:space="preserve">цированная модель основания </w:t>
            </w:r>
            <w:proofErr w:type="spellStart"/>
            <w:r w:rsidR="00694410">
              <w:rPr>
                <w:rFonts w:ascii="Times New Roman" w:hAnsi="Times New Roman" w:cs="Times New Roman"/>
              </w:rPr>
              <w:t>Винклера</w:t>
            </w:r>
            <w:proofErr w:type="spellEnd"/>
            <w:r w:rsidR="00694410"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Петриго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Андреевна</w:t>
            </w:r>
          </w:p>
        </w:tc>
        <w:tc>
          <w:tcPr>
            <w:tcW w:w="5103" w:type="dxa"/>
          </w:tcPr>
          <w:p w:rsidR="00A63244" w:rsidRPr="001B477B" w:rsidRDefault="00E873F7" w:rsidP="005132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</w:t>
            </w:r>
            <w:r w:rsidR="00D67D38">
              <w:rPr>
                <w:rFonts w:ascii="Times New Roman" w:hAnsi="Times New Roman" w:cs="Times New Roman"/>
              </w:rPr>
              <w:t>циальные конечные элементы (</w:t>
            </w:r>
            <w:r>
              <w:rPr>
                <w:rFonts w:ascii="Times New Roman" w:hAnsi="Times New Roman" w:cs="Times New Roman"/>
              </w:rPr>
              <w:t>КЭ – 51, 55, нуль-элемент, 200</w:t>
            </w:r>
            <w:r w:rsidR="00D67D38">
              <w:rPr>
                <w:rFonts w:ascii="Times New Roman" w:hAnsi="Times New Roman" w:cs="Times New Roman"/>
              </w:rPr>
              <w:t>)</w:t>
            </w:r>
            <w:r w:rsidR="005132CA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Пушкина Анастасия Сергеевна</w:t>
            </w:r>
          </w:p>
        </w:tc>
        <w:tc>
          <w:tcPr>
            <w:tcW w:w="5103" w:type="dxa"/>
          </w:tcPr>
          <w:p w:rsidR="00A63244" w:rsidRPr="001B477B" w:rsidRDefault="005132CA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результатов расчета. Характеристика РСУ и РСН.</w:t>
            </w:r>
            <w:r w:rsidR="00C513A7">
              <w:rPr>
                <w:rFonts w:ascii="Times New Roman" w:hAnsi="Times New Roman" w:cs="Times New Roman"/>
              </w:rPr>
              <w:t xml:space="preserve"> Сохранение расчетной схемы.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 Сергей Алексеевич</w:t>
            </w:r>
          </w:p>
        </w:tc>
        <w:tc>
          <w:tcPr>
            <w:tcW w:w="5103" w:type="dxa"/>
          </w:tcPr>
          <w:p w:rsidR="00A63244" w:rsidRPr="001B477B" w:rsidRDefault="00FD7550" w:rsidP="00105C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Принципы построения </w:t>
            </w:r>
            <w:r w:rsidR="00537A3D">
              <w:rPr>
                <w:rFonts w:ascii="Times New Roman" w:hAnsi="Times New Roman" w:cs="Times New Roman"/>
              </w:rPr>
              <w:t>конечно-элементных мо</w:t>
            </w:r>
            <w:r w:rsidR="00F95650">
              <w:rPr>
                <w:rFonts w:ascii="Times New Roman" w:hAnsi="Times New Roman" w:cs="Times New Roman"/>
              </w:rPr>
              <w:t>делей (фрагментации, объединение перемещений,</w:t>
            </w:r>
            <w:r w:rsidR="00EE5209">
              <w:rPr>
                <w:rFonts w:ascii="Times New Roman" w:hAnsi="Times New Roman" w:cs="Times New Roman"/>
              </w:rPr>
              <w:t xml:space="preserve"> податливость узлов, моделирование шарниров, введение связей конечной жесткости</w:t>
            </w:r>
            <w:r w:rsidR="00F95650">
              <w:rPr>
                <w:rFonts w:ascii="Times New Roman" w:hAnsi="Times New Roman" w:cs="Times New Roman"/>
              </w:rPr>
              <w:t>)</w:t>
            </w:r>
            <w:r w:rsidR="00EE5209"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Савкин Роман Владимирович</w:t>
            </w:r>
          </w:p>
        </w:tc>
        <w:tc>
          <w:tcPr>
            <w:tcW w:w="5103" w:type="dxa"/>
          </w:tcPr>
          <w:p w:rsidR="00A63244" w:rsidRPr="001B477B" w:rsidRDefault="00174480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конечных элементов. При</w:t>
            </w:r>
            <w:r w:rsidR="00437552">
              <w:rPr>
                <w:rFonts w:ascii="Times New Roman" w:hAnsi="Times New Roman" w:cs="Times New Roman"/>
              </w:rPr>
              <w:t>емы создания расчетных моделей (</w:t>
            </w:r>
            <w:proofErr w:type="spellStart"/>
            <w:r w:rsidR="00437552">
              <w:rPr>
                <w:rFonts w:ascii="Times New Roman" w:hAnsi="Times New Roman" w:cs="Times New Roman"/>
              </w:rPr>
              <w:t>опирание</w:t>
            </w:r>
            <w:proofErr w:type="spellEnd"/>
            <w:r w:rsidR="00437552">
              <w:rPr>
                <w:rFonts w:ascii="Times New Roman" w:hAnsi="Times New Roman" w:cs="Times New Roman"/>
              </w:rPr>
              <w:t xml:space="preserve"> плиты на точечную опору, на стену/диафрагму; опорные закрепления, податливость соединения)</w:t>
            </w:r>
            <w:r w:rsidR="00744495"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Самадов</w:t>
            </w:r>
            <w:proofErr w:type="spellEnd"/>
            <w:r w:rsidRPr="001B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Мунис</w:t>
            </w:r>
            <w:proofErr w:type="spellEnd"/>
            <w:r w:rsidRPr="001B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Шухратджонович</w:t>
            </w:r>
            <w:proofErr w:type="spellEnd"/>
          </w:p>
        </w:tc>
        <w:tc>
          <w:tcPr>
            <w:tcW w:w="5103" w:type="dxa"/>
          </w:tcPr>
          <w:p w:rsidR="00A63244" w:rsidRDefault="005E3C46" w:rsidP="00F63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Признак схемы и описание задачи. </w:t>
            </w:r>
            <w:r w:rsidR="00A8060D">
              <w:rPr>
                <w:rFonts w:ascii="Times New Roman" w:hAnsi="Times New Roman" w:cs="Times New Roman"/>
              </w:rPr>
              <w:t>Характеристика признаков.</w:t>
            </w:r>
            <w:r w:rsidR="00F63F40">
              <w:rPr>
                <w:rFonts w:ascii="Times New Roman" w:hAnsi="Times New Roman" w:cs="Times New Roman"/>
              </w:rPr>
              <w:t xml:space="preserve"> Используемые в ПК Лира системы координат.</w:t>
            </w:r>
            <w:r w:rsidR="00A44745">
              <w:rPr>
                <w:rFonts w:ascii="Times New Roman" w:hAnsi="Times New Roman" w:cs="Times New Roman"/>
              </w:rPr>
              <w:t xml:space="preserve"> Понятия узел и элемент (относительно и систем координат).</w:t>
            </w:r>
            <w:r w:rsidR="00F63F4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Соколов Иван Николаевич</w:t>
            </w:r>
          </w:p>
        </w:tc>
        <w:tc>
          <w:tcPr>
            <w:tcW w:w="5103" w:type="dxa"/>
          </w:tcPr>
          <w:p w:rsidR="00A63244" w:rsidRPr="001B477B" w:rsidRDefault="00034B50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Редактирование расчетной схемы. Упаковка схемы.</w:t>
            </w:r>
            <w:r w:rsidR="00C513A7">
              <w:rPr>
                <w:rFonts w:ascii="Times New Roman" w:hAnsi="Times New Roman" w:cs="Times New Roman"/>
              </w:rPr>
              <w:t xml:space="preserve"> Задание нагрузок/</w:t>
            </w:r>
            <w:proofErr w:type="spellStart"/>
            <w:r w:rsidR="00C513A7">
              <w:rPr>
                <w:rFonts w:ascii="Times New Roman" w:hAnsi="Times New Roman" w:cs="Times New Roman"/>
              </w:rPr>
              <w:t>загружений</w:t>
            </w:r>
            <w:proofErr w:type="spellEnd"/>
            <w:r w:rsidR="00C513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Сяйлев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Александрович</w:t>
            </w:r>
          </w:p>
        </w:tc>
        <w:tc>
          <w:tcPr>
            <w:tcW w:w="5103" w:type="dxa"/>
          </w:tcPr>
          <w:p w:rsidR="00A63244" w:rsidRPr="000F7216" w:rsidRDefault="00053B62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связей в узлах (наименование опоры, схема, связи). Назначение шарниров в узлах элементов.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Чертаганова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5103" w:type="dxa"/>
          </w:tcPr>
          <w:p w:rsidR="00A63244" w:rsidRPr="00022595" w:rsidRDefault="00022595" w:rsidP="006406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Расчетные схемы зданий и конструктивных элементов.</w:t>
            </w:r>
            <w:r w:rsidR="008D50EE">
              <w:rPr>
                <w:rFonts w:ascii="Times New Roman" w:hAnsi="Times New Roman" w:cs="Times New Roman"/>
              </w:rPr>
              <w:t xml:space="preserve"> </w:t>
            </w:r>
            <w:r w:rsidR="00640632">
              <w:rPr>
                <w:rFonts w:ascii="Times New Roman" w:hAnsi="Times New Roman" w:cs="Times New Roman"/>
              </w:rPr>
              <w:t>Формирование и расчет железобетонных сечений произвольного профиля с использованием программы Лир-КС.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Ярыгина Валерия Андреевна</w:t>
            </w:r>
          </w:p>
        </w:tc>
        <w:tc>
          <w:tcPr>
            <w:tcW w:w="5103" w:type="dxa"/>
          </w:tcPr>
          <w:p w:rsidR="00A63244" w:rsidRPr="001B477B" w:rsidRDefault="008B48F4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Конструктивные требования к армированию железобетонных конструкций. 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1B477B" w:rsidRDefault="00A63244" w:rsidP="00470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A63244" w:rsidRPr="001B477B" w:rsidRDefault="00A63244" w:rsidP="005E3C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Арутюнян Артур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Борикович</w:t>
            </w:r>
            <w:proofErr w:type="spellEnd"/>
          </w:p>
        </w:tc>
        <w:tc>
          <w:tcPr>
            <w:tcW w:w="5103" w:type="dxa"/>
          </w:tcPr>
          <w:p w:rsidR="00A63244" w:rsidRPr="001B477B" w:rsidRDefault="000D3A92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расчетной схемы стержневой системы для МКЭ-расчета.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Атаджанов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Довлет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Атаджанович</w:t>
            </w:r>
            <w:proofErr w:type="spellEnd"/>
          </w:p>
        </w:tc>
        <w:tc>
          <w:tcPr>
            <w:tcW w:w="5103" w:type="dxa"/>
          </w:tcPr>
          <w:p w:rsidR="00A63244" w:rsidRPr="001B477B" w:rsidRDefault="000D3A92" w:rsidP="001915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Автоматизированное документирование результатов расчета</w:t>
            </w:r>
            <w:r w:rsidR="00857C6D">
              <w:rPr>
                <w:rFonts w:ascii="Times New Roman" w:hAnsi="Times New Roman" w:cs="Times New Roman"/>
              </w:rPr>
              <w:t xml:space="preserve"> (понятие о результатах расчета, компоненты НДС конструкции)</w:t>
            </w:r>
            <w:r w:rsidR="00781213"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 Максим Евгеньевич</w:t>
            </w:r>
          </w:p>
        </w:tc>
        <w:tc>
          <w:tcPr>
            <w:tcW w:w="5103" w:type="dxa"/>
          </w:tcPr>
          <w:p w:rsidR="00A63244" w:rsidRPr="001B477B" w:rsidRDefault="00855246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Применение МКЭ для решения линейных и нелинейных задач.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Исмайлов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Расим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Элданиз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5103" w:type="dxa"/>
          </w:tcPr>
          <w:p w:rsidR="00A63244" w:rsidRDefault="00BB6DED" w:rsidP="005E3C46">
            <w:pPr>
              <w:jc w:val="both"/>
              <w:rPr>
                <w:rFonts w:ascii="Times New Roman" w:hAnsi="Times New Roman" w:cs="Times New Roman"/>
              </w:rPr>
            </w:pPr>
            <w:r w:rsidRPr="00BB6DED">
              <w:rPr>
                <w:rFonts w:ascii="Times New Roman" w:hAnsi="Times New Roman" w:cs="Times New Roman"/>
              </w:rPr>
              <w:t>Учет собственного веса в расчетных моделях. Способы задания нагрузки от собственного веса.</w:t>
            </w:r>
          </w:p>
          <w:p w:rsidR="008E6AD6" w:rsidRPr="001B477B" w:rsidRDefault="008E6AD6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Введение абсолютно жестких тел.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Каримова Екатерина Павловна</w:t>
            </w:r>
          </w:p>
        </w:tc>
        <w:tc>
          <w:tcPr>
            <w:tcW w:w="5103" w:type="dxa"/>
          </w:tcPr>
          <w:p w:rsidR="00A63244" w:rsidRPr="001B477B" w:rsidRDefault="00624215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шаблонов при создании расчетных схем. Получение информации об узле и элементе. Правила знаков при чтении результатов расчета.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Кобзева Алена Анатольевна</w:t>
            </w:r>
          </w:p>
        </w:tc>
        <w:tc>
          <w:tcPr>
            <w:tcW w:w="5103" w:type="dxa"/>
          </w:tcPr>
          <w:p w:rsidR="00A63244" w:rsidRPr="001B477B" w:rsidRDefault="004B28CA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Компьютерное моделирование жизненного цикла конструкции.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Колышкина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5103" w:type="dxa"/>
          </w:tcPr>
          <w:p w:rsidR="00A63244" w:rsidRPr="001B477B" w:rsidRDefault="00A22ECC" w:rsidP="00A22E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Суперэлементы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Общие положения. Исходные данные </w:t>
            </w:r>
            <w:proofErr w:type="spellStart"/>
            <w:r>
              <w:rPr>
                <w:rFonts w:ascii="Times New Roman" w:hAnsi="Times New Roman" w:cs="Times New Roman"/>
              </w:rPr>
              <w:t>суперэлемента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Комов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Васильевич</w:t>
            </w:r>
          </w:p>
        </w:tc>
        <w:tc>
          <w:tcPr>
            <w:tcW w:w="5103" w:type="dxa"/>
          </w:tcPr>
          <w:p w:rsidR="00A63244" w:rsidRPr="001B477B" w:rsidRDefault="00D9116A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элементов металлических конструкций.</w:t>
            </w:r>
            <w:r w:rsidR="00342DE2">
              <w:rPr>
                <w:rFonts w:ascii="Times New Roman" w:hAnsi="Times New Roman" w:cs="Times New Roman"/>
              </w:rPr>
              <w:t xml:space="preserve"> Пример расчета металлической фермы.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Анна Владимировна</w:t>
            </w:r>
          </w:p>
        </w:tc>
        <w:tc>
          <w:tcPr>
            <w:tcW w:w="5103" w:type="dxa"/>
          </w:tcPr>
          <w:p w:rsidR="00A63244" w:rsidRPr="001B477B" w:rsidRDefault="00342DE2" w:rsidP="005E3C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Задание </w:t>
            </w:r>
            <w:proofErr w:type="spellStart"/>
            <w:r>
              <w:rPr>
                <w:rFonts w:ascii="Times New Roman" w:hAnsi="Times New Roman" w:cs="Times New Roman"/>
              </w:rPr>
              <w:t>жесткостных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характеристик.</w:t>
            </w:r>
            <w:r w:rsidR="00BB6DED">
              <w:rPr>
                <w:rFonts w:ascii="Times New Roman" w:hAnsi="Times New Roman" w:cs="Times New Roman"/>
              </w:rPr>
              <w:t xml:space="preserve"> </w:t>
            </w:r>
            <w:r w:rsidR="00BB6DED" w:rsidRPr="00BB6DED">
              <w:rPr>
                <w:rFonts w:ascii="Times New Roman" w:hAnsi="Times New Roman" w:cs="Times New Roman"/>
              </w:rPr>
              <w:t>Порядок действий в ПК ЛИРА при назначении жесткостей элементов.</w:t>
            </w:r>
            <w:r w:rsidR="002E4AA8">
              <w:rPr>
                <w:rFonts w:ascii="Times New Roman" w:hAnsi="Times New Roman" w:cs="Times New Roman"/>
              </w:rPr>
              <w:t xml:space="preserve"> </w:t>
            </w:r>
            <w:r w:rsidR="002E4AA8" w:rsidRPr="002E4AA8">
              <w:rPr>
                <w:rFonts w:ascii="Times New Roman" w:hAnsi="Times New Roman" w:cs="Times New Roman"/>
              </w:rPr>
              <w:t>Порядок перехода от конструктивной схемы к расчетной схеме.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Хорохорина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Михайловна</w:t>
            </w:r>
          </w:p>
        </w:tc>
        <w:tc>
          <w:tcPr>
            <w:tcW w:w="5103" w:type="dxa"/>
          </w:tcPr>
          <w:p w:rsidR="00A63244" w:rsidRPr="001B477B" w:rsidRDefault="005F576A" w:rsidP="00B12F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Идеализация объекта при создании компьютерной модели (формы и геометрических параметров, условий </w:t>
            </w:r>
            <w:proofErr w:type="spellStart"/>
            <w:r>
              <w:rPr>
                <w:rFonts w:ascii="Times New Roman" w:hAnsi="Times New Roman" w:cs="Times New Roman"/>
              </w:rPr>
              <w:t>опирания</w:t>
            </w:r>
            <w:proofErr w:type="spellEnd"/>
            <w:r>
              <w:rPr>
                <w:rFonts w:ascii="Times New Roman" w:hAnsi="Times New Roman" w:cs="Times New Roman"/>
              </w:rPr>
              <w:t>, физико-механических характеристик материала</w:t>
            </w:r>
            <w:r w:rsidR="00B12F38">
              <w:rPr>
                <w:rFonts w:ascii="Times New Roman" w:hAnsi="Times New Roman" w:cs="Times New Roman"/>
              </w:rPr>
              <w:t>, нагрузок и воздействий, конструктивных решений</w:t>
            </w:r>
            <w:r>
              <w:rPr>
                <w:rFonts w:ascii="Times New Roman" w:hAnsi="Times New Roman" w:cs="Times New Roman"/>
              </w:rPr>
              <w:t>)</w:t>
            </w:r>
            <w:r w:rsidR="00B12F38">
              <w:rPr>
                <w:rFonts w:ascii="Times New Roman" w:hAnsi="Times New Roman" w:cs="Times New Roman"/>
              </w:rPr>
              <w:t>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Шеврекуко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Сергеевич</w:t>
            </w:r>
          </w:p>
        </w:tc>
        <w:tc>
          <w:tcPr>
            <w:tcW w:w="5103" w:type="dxa"/>
          </w:tcPr>
          <w:p w:rsidR="00A63244" w:rsidRPr="001B477B" w:rsidRDefault="00EB55B8" w:rsidP="00EB55B8">
            <w:pPr>
              <w:jc w:val="both"/>
              <w:rPr>
                <w:rFonts w:ascii="Times New Roman" w:hAnsi="Times New Roman" w:cs="Times New Roman"/>
              </w:rPr>
            </w:pPr>
            <w:r w:rsidRPr="00EB55B8">
              <w:rPr>
                <w:rFonts w:ascii="Times New Roman" w:hAnsi="Times New Roman" w:cs="Times New Roman"/>
              </w:rPr>
              <w:t xml:space="preserve">История развития </w:t>
            </w:r>
            <w:r>
              <w:rPr>
                <w:rFonts w:ascii="Times New Roman" w:hAnsi="Times New Roman" w:cs="Times New Roman"/>
              </w:rPr>
              <w:t>и о</w:t>
            </w:r>
            <w:r w:rsidRPr="00EB55B8">
              <w:rPr>
                <w:rFonts w:ascii="Times New Roman" w:hAnsi="Times New Roman" w:cs="Times New Roman"/>
              </w:rPr>
              <w:t>сновные тенденции развития компьютерных методов расчета.</w:t>
            </w:r>
          </w:p>
        </w:tc>
      </w:tr>
      <w:tr w:rsidR="00A63244" w:rsidRPr="001B477B" w:rsidTr="00770A8D">
        <w:tc>
          <w:tcPr>
            <w:tcW w:w="4106" w:type="dxa"/>
          </w:tcPr>
          <w:p w:rsidR="00A63244" w:rsidRPr="006977D3" w:rsidRDefault="00A63244" w:rsidP="00470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Эргешов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Мухаммет</w:t>
            </w:r>
            <w:proofErr w:type="spellEnd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Базарбаевич</w:t>
            </w:r>
            <w:proofErr w:type="spellEnd"/>
          </w:p>
        </w:tc>
        <w:tc>
          <w:tcPr>
            <w:tcW w:w="5103" w:type="dxa"/>
          </w:tcPr>
          <w:p w:rsidR="00A63244" w:rsidRPr="001B477B" w:rsidRDefault="00FA6225" w:rsidP="00C542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Автоматизированное документирование результатов расчета</w:t>
            </w:r>
            <w:r w:rsidR="00C5424F">
              <w:rPr>
                <w:rFonts w:ascii="Times New Roman" w:hAnsi="Times New Roman" w:cs="Times New Roman"/>
              </w:rPr>
              <w:t xml:space="preserve"> (инструменты создания документации о результатах анализа НДС, создание документации о расчете).</w:t>
            </w:r>
          </w:p>
        </w:tc>
      </w:tr>
    </w:tbl>
    <w:p w:rsidR="00EC6BD9" w:rsidRDefault="00EC6BD9" w:rsidP="007675C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44A4" w:rsidRDefault="005F44A4" w:rsidP="007675C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F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6D6"/>
    <w:multiLevelType w:val="hybridMultilevel"/>
    <w:tmpl w:val="939C2C8A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A73F1"/>
    <w:multiLevelType w:val="hybridMultilevel"/>
    <w:tmpl w:val="725472FE"/>
    <w:lvl w:ilvl="0" w:tplc="8F96D8D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BB25128"/>
    <w:multiLevelType w:val="hybridMultilevel"/>
    <w:tmpl w:val="E826914C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7E"/>
    <w:rsid w:val="00022595"/>
    <w:rsid w:val="00034B50"/>
    <w:rsid w:val="0003798D"/>
    <w:rsid w:val="00053B62"/>
    <w:rsid w:val="000763E4"/>
    <w:rsid w:val="000902F1"/>
    <w:rsid w:val="000D3A92"/>
    <w:rsid w:val="000D3CBA"/>
    <w:rsid w:val="000E7B7E"/>
    <w:rsid w:val="000F7216"/>
    <w:rsid w:val="00105C5E"/>
    <w:rsid w:val="00112E71"/>
    <w:rsid w:val="00120D2E"/>
    <w:rsid w:val="001275C9"/>
    <w:rsid w:val="001568F9"/>
    <w:rsid w:val="00174480"/>
    <w:rsid w:val="001915BF"/>
    <w:rsid w:val="001B6566"/>
    <w:rsid w:val="001D03D8"/>
    <w:rsid w:val="0020630B"/>
    <w:rsid w:val="00210CD9"/>
    <w:rsid w:val="00235D1E"/>
    <w:rsid w:val="002E4AA8"/>
    <w:rsid w:val="00305D5E"/>
    <w:rsid w:val="00342DE2"/>
    <w:rsid w:val="00437552"/>
    <w:rsid w:val="00457F33"/>
    <w:rsid w:val="004B28CA"/>
    <w:rsid w:val="004C38C8"/>
    <w:rsid w:val="004D05A5"/>
    <w:rsid w:val="005132CA"/>
    <w:rsid w:val="00537A3D"/>
    <w:rsid w:val="00554737"/>
    <w:rsid w:val="005D5FF3"/>
    <w:rsid w:val="005E3C46"/>
    <w:rsid w:val="005F44A4"/>
    <w:rsid w:val="005F576A"/>
    <w:rsid w:val="006146AA"/>
    <w:rsid w:val="00624215"/>
    <w:rsid w:val="00640632"/>
    <w:rsid w:val="00694410"/>
    <w:rsid w:val="006C6BC0"/>
    <w:rsid w:val="006D03B1"/>
    <w:rsid w:val="006F7FE7"/>
    <w:rsid w:val="00744495"/>
    <w:rsid w:val="007675CA"/>
    <w:rsid w:val="00770A8D"/>
    <w:rsid w:val="007746F0"/>
    <w:rsid w:val="00781213"/>
    <w:rsid w:val="007C548F"/>
    <w:rsid w:val="007F2D6B"/>
    <w:rsid w:val="007F33D0"/>
    <w:rsid w:val="00816174"/>
    <w:rsid w:val="00825113"/>
    <w:rsid w:val="008410A8"/>
    <w:rsid w:val="00855246"/>
    <w:rsid w:val="00856F83"/>
    <w:rsid w:val="00857C6D"/>
    <w:rsid w:val="008678DD"/>
    <w:rsid w:val="00890A71"/>
    <w:rsid w:val="008B48F4"/>
    <w:rsid w:val="008D50EE"/>
    <w:rsid w:val="008E40D7"/>
    <w:rsid w:val="008E6AD6"/>
    <w:rsid w:val="00952B02"/>
    <w:rsid w:val="00980CC2"/>
    <w:rsid w:val="00A11706"/>
    <w:rsid w:val="00A22ECC"/>
    <w:rsid w:val="00A26F3F"/>
    <w:rsid w:val="00A40C40"/>
    <w:rsid w:val="00A44745"/>
    <w:rsid w:val="00A45ED9"/>
    <w:rsid w:val="00A4740C"/>
    <w:rsid w:val="00A63244"/>
    <w:rsid w:val="00A8060D"/>
    <w:rsid w:val="00A85144"/>
    <w:rsid w:val="00AF4A59"/>
    <w:rsid w:val="00B12F38"/>
    <w:rsid w:val="00B3264A"/>
    <w:rsid w:val="00BA3D87"/>
    <w:rsid w:val="00BB6DED"/>
    <w:rsid w:val="00BD2B5F"/>
    <w:rsid w:val="00BE25D7"/>
    <w:rsid w:val="00BE5A6A"/>
    <w:rsid w:val="00BF4C26"/>
    <w:rsid w:val="00C47FAD"/>
    <w:rsid w:val="00C513A7"/>
    <w:rsid w:val="00C5424F"/>
    <w:rsid w:val="00C74EE1"/>
    <w:rsid w:val="00CA50C6"/>
    <w:rsid w:val="00CC6D02"/>
    <w:rsid w:val="00CC78E6"/>
    <w:rsid w:val="00CF0F6B"/>
    <w:rsid w:val="00CF65A5"/>
    <w:rsid w:val="00D14DCE"/>
    <w:rsid w:val="00D248D3"/>
    <w:rsid w:val="00D259A8"/>
    <w:rsid w:val="00D50572"/>
    <w:rsid w:val="00D67D38"/>
    <w:rsid w:val="00D9116A"/>
    <w:rsid w:val="00D97C43"/>
    <w:rsid w:val="00DB6E66"/>
    <w:rsid w:val="00DE070B"/>
    <w:rsid w:val="00DE482D"/>
    <w:rsid w:val="00DF504D"/>
    <w:rsid w:val="00E04948"/>
    <w:rsid w:val="00E518A6"/>
    <w:rsid w:val="00E54050"/>
    <w:rsid w:val="00E873F7"/>
    <w:rsid w:val="00EA0AD5"/>
    <w:rsid w:val="00EB55B8"/>
    <w:rsid w:val="00EC3A48"/>
    <w:rsid w:val="00EC6BD9"/>
    <w:rsid w:val="00EE5209"/>
    <w:rsid w:val="00F168D1"/>
    <w:rsid w:val="00F63F40"/>
    <w:rsid w:val="00F95650"/>
    <w:rsid w:val="00FA6225"/>
    <w:rsid w:val="00FD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33AD"/>
  <w15:chartTrackingRefBased/>
  <w15:docId w15:val="{EA19AF5E-F973-475A-B52F-67AD7A45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8A6"/>
    <w:pPr>
      <w:ind w:left="720"/>
      <w:contextualSpacing/>
    </w:pPr>
  </w:style>
  <w:style w:type="table" w:styleId="a4">
    <w:name w:val="Table Grid"/>
    <w:basedOn w:val="a1"/>
    <w:uiPriority w:val="39"/>
    <w:rsid w:val="00206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Irina Odarich</cp:lastModifiedBy>
  <cp:revision>15</cp:revision>
  <dcterms:created xsi:type="dcterms:W3CDTF">2020-03-21T14:01:00Z</dcterms:created>
  <dcterms:modified xsi:type="dcterms:W3CDTF">2020-03-21T21:34:00Z</dcterms:modified>
</cp:coreProperties>
</file>