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ED9FE4" w14:textId="445C30F5" w:rsidR="00544ECD" w:rsidRDefault="001F462A" w:rsidP="001F462A">
      <w:pPr>
        <w:jc w:val="center"/>
        <w:rPr>
          <w:b/>
          <w:bCs/>
        </w:rPr>
      </w:pPr>
      <w:r w:rsidRPr="001F462A">
        <w:rPr>
          <w:b/>
          <w:bCs/>
        </w:rPr>
        <w:t>ПРАКТИЧЕСКАЯ РАБОТА №</w:t>
      </w:r>
      <w:r w:rsidRPr="001F462A">
        <w:rPr>
          <w:b/>
          <w:bCs/>
        </w:rPr>
        <w:t>2</w:t>
      </w:r>
      <w:r w:rsidRPr="001F462A">
        <w:rPr>
          <w:b/>
          <w:bCs/>
        </w:rPr>
        <w:t xml:space="preserve"> </w:t>
      </w:r>
    </w:p>
    <w:p w14:paraId="0269BE24" w14:textId="744729A9" w:rsidR="001F462A" w:rsidRPr="001F462A" w:rsidRDefault="00544ECD" w:rsidP="00544ECD">
      <w:pPr>
        <w:ind w:firstLine="709"/>
        <w:jc w:val="both"/>
        <w:rPr>
          <w:b/>
          <w:bCs/>
        </w:rPr>
      </w:pPr>
      <w:r>
        <w:rPr>
          <w:b/>
          <w:bCs/>
        </w:rPr>
        <w:t>Тема: н</w:t>
      </w:r>
      <w:r w:rsidRPr="001F462A">
        <w:rPr>
          <w:b/>
          <w:bCs/>
        </w:rPr>
        <w:t>ормативные методические</w:t>
      </w:r>
      <w:r>
        <w:rPr>
          <w:b/>
          <w:bCs/>
        </w:rPr>
        <w:t xml:space="preserve"> </w:t>
      </w:r>
      <w:r w:rsidRPr="001F462A">
        <w:rPr>
          <w:b/>
          <w:bCs/>
        </w:rPr>
        <w:t>документы в области защиты информации.</w:t>
      </w:r>
    </w:p>
    <w:p w14:paraId="4D5F3D28" w14:textId="298241E2" w:rsidR="001F462A" w:rsidRDefault="001F462A" w:rsidP="001F462A">
      <w:pPr>
        <w:ind w:firstLine="709"/>
        <w:jc w:val="both"/>
      </w:pPr>
      <w:r>
        <w:t>Цель: ознакомиться с нормативными методическими документами в</w:t>
      </w:r>
      <w:r>
        <w:t xml:space="preserve"> </w:t>
      </w:r>
      <w:r>
        <w:t>области защиты информации, систематизировать сведения о нормативно</w:t>
      </w:r>
      <w:r>
        <w:t>-</w:t>
      </w:r>
      <w:r>
        <w:t>методических документах, приобрести опыт самостоятельного поиска и</w:t>
      </w:r>
      <w:r>
        <w:t xml:space="preserve"> </w:t>
      </w:r>
      <w:r>
        <w:t>анализа.</w:t>
      </w:r>
    </w:p>
    <w:p w14:paraId="0ACEAE8E" w14:textId="7D1DD24B" w:rsidR="001F462A" w:rsidRDefault="001F462A" w:rsidP="001F462A">
      <w:pPr>
        <w:ind w:firstLine="709"/>
        <w:jc w:val="both"/>
      </w:pPr>
      <w:r>
        <w:t>Методы и приемы: лабораторная работа с использованием</w:t>
      </w:r>
      <w:r>
        <w:t xml:space="preserve"> </w:t>
      </w:r>
      <w:r>
        <w:t>информационно-коммуникационных технологий, поисковая работа, анализ</w:t>
      </w:r>
      <w:r>
        <w:t xml:space="preserve"> </w:t>
      </w:r>
      <w:r>
        <w:t>источников.</w:t>
      </w:r>
    </w:p>
    <w:p w14:paraId="0E02ECDE" w14:textId="77777777" w:rsidR="001F462A" w:rsidRPr="001F462A" w:rsidRDefault="001F462A" w:rsidP="001F462A">
      <w:pPr>
        <w:ind w:firstLine="709"/>
        <w:jc w:val="both"/>
        <w:rPr>
          <w:b/>
          <w:bCs/>
        </w:rPr>
      </w:pPr>
      <w:r w:rsidRPr="001F462A">
        <w:rPr>
          <w:b/>
          <w:bCs/>
        </w:rPr>
        <w:t>Порядок выполнения работы.</w:t>
      </w:r>
    </w:p>
    <w:p w14:paraId="2145C536" w14:textId="314AA874" w:rsidR="001F462A" w:rsidRDefault="001F462A" w:rsidP="001F462A">
      <w:pPr>
        <w:ind w:firstLine="709"/>
        <w:jc w:val="both"/>
      </w:pPr>
      <w:r>
        <w:t>1</w:t>
      </w:r>
      <w:r>
        <w:t>. Используя любой интернет-браузер, найти нормативно</w:t>
      </w:r>
      <w:r>
        <w:t>-</w:t>
      </w:r>
      <w:r>
        <w:t>методические</w:t>
      </w:r>
      <w:r>
        <w:t xml:space="preserve"> </w:t>
      </w:r>
      <w:r>
        <w:t>документы из представленного перечня.</w:t>
      </w:r>
    </w:p>
    <w:p w14:paraId="2620E912" w14:textId="16FF7E42" w:rsidR="001F462A" w:rsidRDefault="001F462A" w:rsidP="001F462A">
      <w:pPr>
        <w:ind w:firstLine="709"/>
        <w:jc w:val="both"/>
      </w:pPr>
      <w:r>
        <w:t>2</w:t>
      </w:r>
      <w:r>
        <w:t>. Вставить недостающие реквизиты в перечень нормативных</w:t>
      </w:r>
      <w:r>
        <w:t xml:space="preserve"> </w:t>
      </w:r>
      <w:r>
        <w:t>методических документов</w:t>
      </w:r>
    </w:p>
    <w:p w14:paraId="50F50CF4" w14:textId="3ACF316B" w:rsidR="001F462A" w:rsidRDefault="001F462A" w:rsidP="001F462A">
      <w:pPr>
        <w:ind w:firstLine="709"/>
        <w:jc w:val="both"/>
      </w:pPr>
      <w:r>
        <w:t>3</w:t>
      </w:r>
      <w:r>
        <w:t xml:space="preserve">. Составить аналитическую записку </w:t>
      </w:r>
      <w:r w:rsidR="00544ECD">
        <w:t>–</w:t>
      </w:r>
      <w:r>
        <w:t xml:space="preserve"> </w:t>
      </w:r>
      <w:r w:rsidR="00544ECD">
        <w:t xml:space="preserve">краткий </w:t>
      </w:r>
      <w:r>
        <w:t>обзор по предложенному</w:t>
      </w:r>
      <w:r>
        <w:t xml:space="preserve"> </w:t>
      </w:r>
      <w:r>
        <w:t>перечню.</w:t>
      </w:r>
    </w:p>
    <w:p w14:paraId="63FECD4C" w14:textId="5B70228B" w:rsidR="001F462A" w:rsidRDefault="001F462A" w:rsidP="001F462A">
      <w:pPr>
        <w:ind w:firstLine="709"/>
        <w:jc w:val="both"/>
      </w:pPr>
      <w:r>
        <w:t>4</w:t>
      </w:r>
      <w:r>
        <w:t>. Оформить отчет по лабораторной работе.</w:t>
      </w:r>
    </w:p>
    <w:p w14:paraId="2133D680" w14:textId="1BCD91A6" w:rsidR="001F462A" w:rsidRDefault="001F462A" w:rsidP="001F462A">
      <w:pPr>
        <w:ind w:firstLine="709"/>
        <w:jc w:val="both"/>
      </w:pPr>
      <w:r>
        <w:t>Нормативно методические документы в области</w:t>
      </w:r>
      <w:r w:rsidR="00544ECD">
        <w:t xml:space="preserve"> </w:t>
      </w:r>
      <w:r>
        <w:t>информационной безопасности РФ</w:t>
      </w:r>
      <w:r w:rsidR="00544ECD">
        <w:t>:</w:t>
      </w:r>
    </w:p>
    <w:p w14:paraId="68EFD15C" w14:textId="5530DDC0" w:rsidR="001F462A" w:rsidRDefault="001F462A" w:rsidP="001F462A">
      <w:pPr>
        <w:ind w:firstLine="709"/>
        <w:jc w:val="both"/>
      </w:pPr>
      <w:r>
        <w:t>1. «Ответ требования и рекомендации по технической защите</w:t>
      </w:r>
      <w:r>
        <w:t xml:space="preserve"> </w:t>
      </w:r>
      <w:r>
        <w:t>конфиденциальной информации» (СТР-К). Утверждены приказом</w:t>
      </w:r>
      <w:r>
        <w:t xml:space="preserve"> </w:t>
      </w:r>
      <w:r>
        <w:t>Гостехкомиссии России от 30 августа 2002 г. № 282.</w:t>
      </w:r>
    </w:p>
    <w:p w14:paraId="4D08F5FF" w14:textId="415A6CC4" w:rsidR="001F462A" w:rsidRDefault="001F462A" w:rsidP="001F462A">
      <w:pPr>
        <w:ind w:firstLine="709"/>
        <w:jc w:val="both"/>
      </w:pPr>
      <w:r>
        <w:t>2. «Сборник временных методик оценки защищенности</w:t>
      </w:r>
      <w:r>
        <w:t xml:space="preserve"> </w:t>
      </w:r>
      <w:r>
        <w:t>конфиденциальной информации от утечки по Ответ каналам». Гостехкомиссия</w:t>
      </w:r>
      <w:r>
        <w:t xml:space="preserve"> </w:t>
      </w:r>
      <w:r>
        <w:t>России. - М., 2002.</w:t>
      </w:r>
    </w:p>
    <w:p w14:paraId="1E128072" w14:textId="2EF0AE96" w:rsidR="001F462A" w:rsidRDefault="001F462A" w:rsidP="001F462A">
      <w:pPr>
        <w:ind w:firstLine="709"/>
        <w:jc w:val="both"/>
      </w:pPr>
      <w:r>
        <w:t>3. ГОСТ Р 50739-95. Средства вычислительной техники. Защита от</w:t>
      </w:r>
      <w:r>
        <w:t xml:space="preserve"> </w:t>
      </w:r>
      <w:r>
        <w:t>несанкционированного доступа к информации. Общие технические ___ .</w:t>
      </w:r>
      <w:r>
        <w:t xml:space="preserve"> </w:t>
      </w:r>
      <w:r>
        <w:t>Госстандарт России. - М., 1995.</w:t>
      </w:r>
    </w:p>
    <w:p w14:paraId="4A1EAC17" w14:textId="7B8929D6" w:rsidR="001F462A" w:rsidRDefault="001F462A" w:rsidP="001F462A">
      <w:pPr>
        <w:ind w:firstLine="709"/>
        <w:jc w:val="both"/>
      </w:pPr>
      <w:r>
        <w:t>4. ГОСТ Р 51275-2006. Защита информации. Объект информатизации.</w:t>
      </w:r>
      <w:r>
        <w:t xml:space="preserve"> </w:t>
      </w:r>
      <w:r>
        <w:t>Факторы, воздействующие на информацию. Общие ___ . Госстандарт России. -</w:t>
      </w:r>
      <w:r>
        <w:t xml:space="preserve"> </w:t>
      </w:r>
      <w:r>
        <w:t>М., 2006.</w:t>
      </w:r>
    </w:p>
    <w:p w14:paraId="07CBC728" w14:textId="1918DC7F" w:rsidR="001F462A" w:rsidRDefault="001F462A" w:rsidP="001F462A">
      <w:pPr>
        <w:ind w:firstLine="709"/>
        <w:jc w:val="both"/>
      </w:pPr>
      <w:r>
        <w:t>5. ГОСТ Р 50922-2006. Защита информации. Основные термины и ___</w:t>
      </w:r>
      <w:r>
        <w:t xml:space="preserve"> </w:t>
      </w:r>
      <w:r>
        <w:t>- М., 2006.</w:t>
      </w:r>
    </w:p>
    <w:p w14:paraId="7A4C641E" w14:textId="4B79F239" w:rsidR="001F462A" w:rsidRDefault="001F462A" w:rsidP="001F462A">
      <w:pPr>
        <w:ind w:firstLine="709"/>
        <w:jc w:val="both"/>
      </w:pPr>
      <w:r>
        <w:t>6. ГОСТ Р ИСО/МЭК 15408-1-___ . Методы и средства обеспечения</w:t>
      </w:r>
      <w:r>
        <w:t xml:space="preserve"> </w:t>
      </w:r>
      <w:r>
        <w:t>безопасности. Критерии оценки безопасности информационных технологий.</w:t>
      </w:r>
      <w:r>
        <w:t xml:space="preserve"> </w:t>
      </w:r>
      <w:r>
        <w:t xml:space="preserve">Часть 1. </w:t>
      </w:r>
      <w:proofErr w:type="spellStart"/>
      <w:r>
        <w:t>Bведение</w:t>
      </w:r>
      <w:proofErr w:type="spellEnd"/>
      <w:r>
        <w:t xml:space="preserve"> и общая модель.</w:t>
      </w:r>
    </w:p>
    <w:p w14:paraId="3F2711AE" w14:textId="58FBB62C" w:rsidR="001F462A" w:rsidRDefault="001F462A" w:rsidP="001F462A">
      <w:pPr>
        <w:ind w:firstLine="709"/>
        <w:jc w:val="both"/>
      </w:pPr>
      <w:r>
        <w:t>7. ГОСТ Р ИСО/МЭК 15408-2-___ . Методы и средства обеспечения</w:t>
      </w:r>
      <w:r>
        <w:t xml:space="preserve"> </w:t>
      </w:r>
      <w:r>
        <w:t>безопасности. Критерии оценки безопасности информационных технологий.</w:t>
      </w:r>
      <w:r>
        <w:t xml:space="preserve"> </w:t>
      </w:r>
      <w:r>
        <w:t>Часть 2. Функциональные компоненты безопасности. Росстандарт России. - М.,</w:t>
      </w:r>
      <w:r>
        <w:t xml:space="preserve"> </w:t>
      </w:r>
      <w:r>
        <w:t>2013.</w:t>
      </w:r>
    </w:p>
    <w:p w14:paraId="0CECD56A" w14:textId="11C73509" w:rsidR="001F462A" w:rsidRDefault="001F462A" w:rsidP="001F462A">
      <w:pPr>
        <w:ind w:firstLine="709"/>
        <w:jc w:val="both"/>
      </w:pPr>
      <w:r>
        <w:t>8. ГОСТ Р ИСО/МЭК 15408-3-___ . Методы и средства обеспечения</w:t>
      </w:r>
      <w:r>
        <w:t xml:space="preserve"> </w:t>
      </w:r>
      <w:r>
        <w:t>безопасности. Критерии оценки безопасности информационных технологий.</w:t>
      </w:r>
      <w:r>
        <w:t xml:space="preserve"> </w:t>
      </w:r>
      <w:r>
        <w:t>Часть 3. Компоненты доверия к безопасности.</w:t>
      </w:r>
    </w:p>
    <w:p w14:paraId="004F9056" w14:textId="6411D579" w:rsidR="001F462A" w:rsidRDefault="001F462A" w:rsidP="001F462A">
      <w:pPr>
        <w:ind w:firstLine="709"/>
        <w:jc w:val="both"/>
      </w:pPr>
      <w:r>
        <w:t>9. ГОСТ Р ИСО/МЭК ___ -2012 «Информационная технология.</w:t>
      </w:r>
      <w:r>
        <w:t xml:space="preserve"> </w:t>
      </w:r>
      <w:r>
        <w:t xml:space="preserve">Методы </w:t>
      </w:r>
      <w:r>
        <w:lastRenderedPageBreak/>
        <w:t>и средства обеспечения безопасности. Системы менеджмента</w:t>
      </w:r>
      <w:r>
        <w:t xml:space="preserve"> </w:t>
      </w:r>
      <w:r>
        <w:t>информационной безопасности. Общий обзор и терминология».</w:t>
      </w:r>
    </w:p>
    <w:p w14:paraId="0CDF0939" w14:textId="49D4AD3A" w:rsidR="001F462A" w:rsidRDefault="001F462A" w:rsidP="001F462A">
      <w:pPr>
        <w:ind w:firstLine="709"/>
        <w:jc w:val="both"/>
      </w:pPr>
      <w:r>
        <w:t>10. ГОСТ Р ИСО/МЭК 27001-___ «Информационная технология.</w:t>
      </w:r>
      <w:r>
        <w:t xml:space="preserve"> </w:t>
      </w:r>
      <w:r>
        <w:t>Методы и средства обеспечения безопасности. Системы менеджмента</w:t>
      </w:r>
      <w:r>
        <w:t xml:space="preserve"> </w:t>
      </w:r>
      <w:r>
        <w:t>информационной безопасности. Требования».</w:t>
      </w:r>
    </w:p>
    <w:p w14:paraId="6D4852F2" w14:textId="3F746252" w:rsidR="001F462A" w:rsidRDefault="001F462A" w:rsidP="001F462A">
      <w:pPr>
        <w:ind w:firstLine="709"/>
        <w:jc w:val="both"/>
      </w:pPr>
      <w:r>
        <w:t>11. ГОСТ Р ИСО/МЭК 27002-___ «Информационная технология.</w:t>
      </w:r>
      <w:r>
        <w:t xml:space="preserve"> </w:t>
      </w:r>
      <w:r>
        <w:t>Методы и средства обеспечения безопасности. Свод норм и правил</w:t>
      </w:r>
      <w:r>
        <w:t xml:space="preserve"> </w:t>
      </w:r>
      <w:r>
        <w:t>менеджмента информационной безопасности», введен в действие с 01.01.2014</w:t>
      </w:r>
    </w:p>
    <w:p w14:paraId="20412019" w14:textId="119330BA" w:rsidR="001F462A" w:rsidRDefault="001F462A" w:rsidP="001F462A">
      <w:pPr>
        <w:ind w:firstLine="709"/>
        <w:jc w:val="both"/>
      </w:pPr>
      <w:r>
        <w:t>12. ГОСТ Р ИСО/МЭК 27003-___ «Информационная технология.</w:t>
      </w:r>
      <w:r>
        <w:t xml:space="preserve"> </w:t>
      </w:r>
      <w:r>
        <w:t>Методы и средства обеспечения безопасности. Системы менеджмента</w:t>
      </w:r>
      <w:r>
        <w:t xml:space="preserve"> </w:t>
      </w:r>
      <w:r>
        <w:t>информационной безопасности. Руководство по реализации системы</w:t>
      </w:r>
      <w:r>
        <w:t xml:space="preserve"> </w:t>
      </w:r>
      <w:r>
        <w:t>менеджмента информационной безопасности».</w:t>
      </w:r>
    </w:p>
    <w:p w14:paraId="5E0476D7" w14:textId="4BEA605D" w:rsidR="001F462A" w:rsidRDefault="001F462A" w:rsidP="001F462A">
      <w:pPr>
        <w:ind w:firstLine="709"/>
        <w:jc w:val="both"/>
      </w:pPr>
      <w:r>
        <w:t>13. ГОСТ Р ИСО/МЭК 27004-___ «Информационная технология.</w:t>
      </w:r>
      <w:r>
        <w:t xml:space="preserve"> </w:t>
      </w:r>
      <w:r>
        <w:t>Методы и средства обеспечения безопасности. Менеджмент информационной</w:t>
      </w:r>
      <w:r>
        <w:t xml:space="preserve"> </w:t>
      </w:r>
      <w:r>
        <w:t>безопасности. Измерения».</w:t>
      </w:r>
    </w:p>
    <w:p w14:paraId="571505CB" w14:textId="61E634D4" w:rsidR="001F462A" w:rsidRDefault="001F462A" w:rsidP="001F462A">
      <w:pPr>
        <w:ind w:firstLine="709"/>
        <w:jc w:val="both"/>
      </w:pPr>
      <w:r>
        <w:t>14. ГОСТ Р ИСО/МЭК 27005-___ «Информационная технология.</w:t>
      </w:r>
      <w:r>
        <w:t xml:space="preserve"> </w:t>
      </w:r>
      <w:r>
        <w:t>Методы и средства обеспечения безопасности. Менеджмент риска</w:t>
      </w:r>
      <w:r>
        <w:t xml:space="preserve"> </w:t>
      </w:r>
      <w:r>
        <w:t>информационной безопасности».</w:t>
      </w:r>
    </w:p>
    <w:p w14:paraId="7ADAD061" w14:textId="195172A2" w:rsidR="001F462A" w:rsidRDefault="001F462A" w:rsidP="001F462A">
      <w:pPr>
        <w:ind w:firstLine="709"/>
        <w:jc w:val="both"/>
      </w:pPr>
      <w:r>
        <w:t>15. ГОСТ Р ИСО/МЭК 27006-___ «Информационная технология.</w:t>
      </w:r>
      <w:r>
        <w:t xml:space="preserve"> </w:t>
      </w:r>
      <w:r>
        <w:t>Методы и средства обеспечения безопасности. Требования к органам,</w:t>
      </w:r>
      <w:r>
        <w:t xml:space="preserve"> </w:t>
      </w:r>
      <w:r>
        <w:t>осуществляющим аудит и сертификацию систем менеджмента</w:t>
      </w:r>
      <w:r>
        <w:t xml:space="preserve"> </w:t>
      </w:r>
      <w:r>
        <w:t>информационной безопасности».</w:t>
      </w:r>
    </w:p>
    <w:p w14:paraId="6C1CFB07" w14:textId="5EF84051" w:rsidR="001F462A" w:rsidRDefault="001F462A" w:rsidP="001F462A">
      <w:pPr>
        <w:ind w:firstLine="709"/>
        <w:jc w:val="both"/>
      </w:pPr>
      <w:r>
        <w:t>16. ГОСТ Р ИСО/МЭК 27011-___ «Информационная технология.</w:t>
      </w:r>
      <w:r>
        <w:t xml:space="preserve"> </w:t>
      </w:r>
      <w:r>
        <w:t>Методы и средства обеспечения безопасности. Руководства по менеджменту</w:t>
      </w:r>
      <w:r>
        <w:t xml:space="preserve"> </w:t>
      </w:r>
      <w:r>
        <w:t>информационной безопасности для телекоммуникационных организаций на</w:t>
      </w:r>
      <w:r>
        <w:t xml:space="preserve"> </w:t>
      </w:r>
      <w:r>
        <w:t>основе ИСО/МЭК 27002».</w:t>
      </w:r>
    </w:p>
    <w:p w14:paraId="3951736F" w14:textId="410D1634" w:rsidR="001F462A" w:rsidRDefault="001F462A" w:rsidP="001F462A">
      <w:pPr>
        <w:ind w:firstLine="709"/>
        <w:jc w:val="both"/>
      </w:pPr>
      <w:r>
        <w:t>17. ГОСТ Р ИСО/МЭК 27031-___ «Информационная технология.</w:t>
      </w:r>
      <w:r>
        <w:t xml:space="preserve"> </w:t>
      </w:r>
      <w:r>
        <w:t>Методы и средства обеспечения безопасности. Руководство по готовности</w:t>
      </w:r>
      <w:r>
        <w:t xml:space="preserve"> </w:t>
      </w:r>
      <w:r>
        <w:t>информационно-коммуникационных технологий к обеспечению непрерывности</w:t>
      </w:r>
      <w:r>
        <w:t xml:space="preserve"> </w:t>
      </w:r>
      <w:r>
        <w:t>бизнеса».</w:t>
      </w:r>
    </w:p>
    <w:p w14:paraId="0D0F97B1" w14:textId="03A90F07" w:rsidR="001F462A" w:rsidRDefault="001F462A" w:rsidP="001F462A">
      <w:pPr>
        <w:ind w:firstLine="709"/>
        <w:jc w:val="both"/>
      </w:pPr>
      <w:r>
        <w:t>18. ГОСТ Р ИСО/МЭК 27033-1-___ «Информационная технология.</w:t>
      </w:r>
      <w:r>
        <w:t xml:space="preserve"> </w:t>
      </w:r>
      <w:r>
        <w:t>Методы и средства обеспечения безопасности. Безопасность сетей. Часть 1.</w:t>
      </w:r>
      <w:r>
        <w:t xml:space="preserve"> </w:t>
      </w:r>
      <w:r>
        <w:t>Обзор и концепции».</w:t>
      </w:r>
    </w:p>
    <w:p w14:paraId="2542BB4C" w14:textId="2215CD98" w:rsidR="001F462A" w:rsidRDefault="001F462A" w:rsidP="001F462A">
      <w:pPr>
        <w:ind w:firstLine="709"/>
        <w:jc w:val="both"/>
      </w:pPr>
      <w:r>
        <w:t>19. ГОСТ 28147-89. Государственный стандарт Российской Федерации.</w:t>
      </w:r>
      <w:r>
        <w:t xml:space="preserve"> </w:t>
      </w:r>
      <w:r>
        <w:t>Системы обработки ___ . Защита криптографическая. Алгоритм</w:t>
      </w:r>
      <w:r>
        <w:t xml:space="preserve"> </w:t>
      </w:r>
      <w:r>
        <w:t>криптографического преобразования.</w:t>
      </w:r>
    </w:p>
    <w:p w14:paraId="7F1E34F8" w14:textId="20984AE4" w:rsidR="001F462A" w:rsidRDefault="001F462A" w:rsidP="001F462A">
      <w:pPr>
        <w:ind w:firstLine="709"/>
        <w:jc w:val="both"/>
      </w:pPr>
      <w:r>
        <w:t>20. ГОСТ Р 34.10-2001. Государственный стандарт Российской</w:t>
      </w:r>
      <w:r>
        <w:t xml:space="preserve"> </w:t>
      </w:r>
      <w:r>
        <w:t>Федерации. Информационная технология. ___ защита информации. Процессы</w:t>
      </w:r>
      <w:r>
        <w:t xml:space="preserve"> </w:t>
      </w:r>
      <w:r>
        <w:t>формирования и проверки электронной цифровой подписи.</w:t>
      </w:r>
    </w:p>
    <w:p w14:paraId="14D69B91" w14:textId="47EC6103" w:rsidR="001F462A" w:rsidRDefault="001F462A" w:rsidP="001F462A">
      <w:pPr>
        <w:ind w:firstLine="709"/>
        <w:jc w:val="both"/>
      </w:pPr>
      <w:r>
        <w:t>21. ГОСТ Р 34.10-___ . Государственный стандарт Российской</w:t>
      </w:r>
      <w:r>
        <w:t xml:space="preserve"> </w:t>
      </w:r>
      <w:r>
        <w:t>Федерации. Информационная технология. ___ защита информации. Процессы</w:t>
      </w:r>
      <w:r>
        <w:t xml:space="preserve"> </w:t>
      </w:r>
      <w:r>
        <w:t>формирования и проверки электронной цифровой подписи.</w:t>
      </w:r>
    </w:p>
    <w:p w14:paraId="71505B85" w14:textId="4E6F9531" w:rsidR="001F462A" w:rsidRDefault="001F462A" w:rsidP="001F462A">
      <w:pPr>
        <w:ind w:firstLine="709"/>
        <w:jc w:val="both"/>
      </w:pPr>
      <w:r>
        <w:t>22. ГОСТ Р 34.11-94. Государственный стандарт Российской</w:t>
      </w:r>
      <w:r>
        <w:t xml:space="preserve"> </w:t>
      </w:r>
      <w:r>
        <w:t>Федерации. Информационная технология. Криптографическая защита</w:t>
      </w:r>
      <w:r>
        <w:t xml:space="preserve"> </w:t>
      </w:r>
      <w:r>
        <w:t>информации. Функция ___ .</w:t>
      </w:r>
    </w:p>
    <w:p w14:paraId="5C9CB624" w14:textId="6B5601C7" w:rsidR="001F462A" w:rsidRDefault="001F462A" w:rsidP="001F462A">
      <w:pPr>
        <w:ind w:firstLine="709"/>
        <w:jc w:val="both"/>
      </w:pPr>
      <w:r>
        <w:lastRenderedPageBreak/>
        <w:t>23. ГОСТ Р 34.11-___ . Государственный стандарт Российской</w:t>
      </w:r>
      <w:r>
        <w:t xml:space="preserve"> </w:t>
      </w:r>
      <w:r>
        <w:t>Федерации. Информационная технология. Криптографическая защита</w:t>
      </w:r>
      <w:r>
        <w:t xml:space="preserve"> </w:t>
      </w:r>
      <w:r>
        <w:t>информации. Функция ___ .</w:t>
      </w:r>
    </w:p>
    <w:p w14:paraId="2027E8B6" w14:textId="019BA5F5" w:rsidR="001F462A" w:rsidRDefault="001F462A" w:rsidP="001F462A">
      <w:pPr>
        <w:ind w:firstLine="709"/>
        <w:jc w:val="both"/>
      </w:pPr>
      <w:r>
        <w:t>24. Приказ ФАПСИ при Президенте Российской Федерации от 13 июня</w:t>
      </w:r>
      <w:r>
        <w:t xml:space="preserve"> </w:t>
      </w:r>
      <w:r>
        <w:t>2001 г. № ___ «Об утверждении инструкции об организации и обеспечении</w:t>
      </w:r>
      <w:r>
        <w:t xml:space="preserve"> </w:t>
      </w:r>
      <w:r>
        <w:t>безопасности хранения, обработки и передачи по каналам связи с</w:t>
      </w:r>
      <w:r>
        <w:t xml:space="preserve"> </w:t>
      </w:r>
      <w:r>
        <w:t>использованием средств криптографической защиты информации с</w:t>
      </w:r>
      <w:r>
        <w:t xml:space="preserve"> </w:t>
      </w:r>
      <w:r>
        <w:t>ограниченным доступом, не содержащей сведений, составляющих</w:t>
      </w:r>
      <w:r>
        <w:t xml:space="preserve"> </w:t>
      </w:r>
      <w:r>
        <w:t>государственную тайну».</w:t>
      </w:r>
    </w:p>
    <w:p w14:paraId="12EDE81A" w14:textId="777F6797" w:rsidR="001F462A" w:rsidRDefault="001F462A" w:rsidP="001F462A">
      <w:pPr>
        <w:ind w:firstLine="709"/>
        <w:jc w:val="both"/>
      </w:pPr>
      <w:r>
        <w:t>25. Приказ ФСБ России от 9 февраля 2005 г. № ___ «Об утверждении</w:t>
      </w:r>
      <w:r>
        <w:t xml:space="preserve"> </w:t>
      </w:r>
      <w:r>
        <w:t>Положения о разработке, производстве, реализации и эксплуатации</w:t>
      </w:r>
      <w:r>
        <w:t xml:space="preserve"> </w:t>
      </w:r>
      <w:r>
        <w:t>шифровальных (криптографических) средств защиты информации».</w:t>
      </w:r>
    </w:p>
    <w:p w14:paraId="2C0FEC9F" w14:textId="705F3811" w:rsidR="001F462A" w:rsidRDefault="001F462A" w:rsidP="001F462A">
      <w:pPr>
        <w:ind w:firstLine="709"/>
        <w:jc w:val="both"/>
      </w:pPr>
      <w:r>
        <w:t>26. Приказ ФСБ России от 30 августа 2012 г. № ___ «Об утверждении</w:t>
      </w:r>
      <w:r>
        <w:t xml:space="preserve"> </w:t>
      </w:r>
      <w:r>
        <w:t>административного регламента Федеральной службы безопасности Российской</w:t>
      </w:r>
      <w:r>
        <w:t xml:space="preserve"> </w:t>
      </w:r>
      <w:r>
        <w:t>Федерации по предоставлению государственной услуги по осуществлению</w:t>
      </w:r>
      <w:r>
        <w:t xml:space="preserve"> </w:t>
      </w:r>
      <w:r>
        <w:t>лицензирования деятельности по разработке, производству, распространению</w:t>
      </w:r>
      <w:r>
        <w:t xml:space="preserve"> </w:t>
      </w:r>
      <w:r>
        <w:t>шифровальных (криптографических) средств, информационных систем и</w:t>
      </w:r>
      <w:r>
        <w:t xml:space="preserve"> </w:t>
      </w:r>
      <w:r>
        <w:t>телекоммуникационных систем, защищенных с использованием шифровальных</w:t>
      </w:r>
      <w:r>
        <w:t xml:space="preserve"> </w:t>
      </w:r>
      <w:r>
        <w:t>(криптографических) средств, выполнению работ, оказанию услуг в области</w:t>
      </w:r>
      <w:r>
        <w:t xml:space="preserve"> </w:t>
      </w:r>
      <w:r>
        <w:t>шифрования информации, техническому обслуживанию шифровальных</w:t>
      </w:r>
      <w:r>
        <w:t xml:space="preserve"> </w:t>
      </w:r>
      <w:r>
        <w:t>(криптографических) средств, информационных систем и</w:t>
      </w:r>
      <w:r>
        <w:t xml:space="preserve"> </w:t>
      </w:r>
      <w:r>
        <w:t>телекоммуникационных систем, защищенных с использованием шифровальных</w:t>
      </w:r>
      <w:r>
        <w:t xml:space="preserve"> </w:t>
      </w:r>
      <w:r>
        <w:t>(криптографических) средств (за исключением случая, если техническое</w:t>
      </w:r>
      <w:r>
        <w:t xml:space="preserve"> </w:t>
      </w:r>
      <w:r>
        <w:t>обслуживание шифровальных (криптографических) средств, информационных</w:t>
      </w:r>
      <w:r>
        <w:t xml:space="preserve"> </w:t>
      </w:r>
      <w:r>
        <w:t>систем и телекоммуникационных систем, защищенных с использованием</w:t>
      </w:r>
      <w:r>
        <w:t xml:space="preserve"> </w:t>
      </w:r>
      <w:r>
        <w:t>шифровальных (криптографических) средств, осуществляется для обеспечения</w:t>
      </w:r>
      <w:r>
        <w:t xml:space="preserve"> </w:t>
      </w:r>
      <w:r>
        <w:t>собственных нужд юридического лица или индивидуального</w:t>
      </w:r>
      <w:r>
        <w:t xml:space="preserve"> </w:t>
      </w:r>
      <w:r>
        <w:t>предпринимателя).</w:t>
      </w:r>
    </w:p>
    <w:p w14:paraId="5143F60E" w14:textId="69EF59E6" w:rsidR="001F462A" w:rsidRDefault="001F462A" w:rsidP="001F462A">
      <w:pPr>
        <w:ind w:firstLine="709"/>
        <w:jc w:val="both"/>
      </w:pPr>
      <w:r>
        <w:t>27. Приказ ___ России от 08 августа 2009 г. № 149/7/2/6-1173 «Об</w:t>
      </w:r>
      <w:r>
        <w:t xml:space="preserve"> </w:t>
      </w:r>
      <w:r>
        <w:t>утверждении типового регламента проведения в пределах полномочий</w:t>
      </w:r>
      <w:r>
        <w:t xml:space="preserve"> </w:t>
      </w:r>
      <w:r>
        <w:t>мероприятий по контролю (надзору) за выполнением требований,</w:t>
      </w:r>
      <w:r>
        <w:t xml:space="preserve"> </w:t>
      </w:r>
      <w:r>
        <w:t>установленных Правительством РФ, к обеспечению безопасности</w:t>
      </w:r>
      <w:r>
        <w:t xml:space="preserve"> </w:t>
      </w:r>
      <w:r>
        <w:t>персональных данных при их обработке в информационных системах</w:t>
      </w:r>
      <w:r>
        <w:t xml:space="preserve"> </w:t>
      </w:r>
      <w:r>
        <w:t>персональных данных».</w:t>
      </w:r>
    </w:p>
    <w:p w14:paraId="709D71C6" w14:textId="408E2215" w:rsidR="001F462A" w:rsidRDefault="001F462A" w:rsidP="001F462A">
      <w:pPr>
        <w:ind w:firstLine="709"/>
        <w:jc w:val="both"/>
      </w:pPr>
      <w:r>
        <w:t>28. «Методические рекомендации по обеспечению с помощью</w:t>
      </w:r>
      <w:r>
        <w:t xml:space="preserve"> </w:t>
      </w:r>
      <w:proofErr w:type="spellStart"/>
      <w:r>
        <w:t>криптосредств</w:t>
      </w:r>
      <w:proofErr w:type="spellEnd"/>
      <w:r>
        <w:t xml:space="preserve"> безопасности персональных данных при их обработке в ___</w:t>
      </w:r>
      <w:r>
        <w:t xml:space="preserve"> </w:t>
      </w:r>
      <w:r>
        <w:t>системах персональных данных с использованием средств автоматизации».</w:t>
      </w:r>
    </w:p>
    <w:p w14:paraId="4686DAB4" w14:textId="4A13C479" w:rsidR="001F462A" w:rsidRDefault="001F462A" w:rsidP="001F462A">
      <w:pPr>
        <w:ind w:firstLine="709"/>
        <w:jc w:val="both"/>
      </w:pPr>
      <w:r>
        <w:t>Утверждены руководством 8 Центра ФСБ России 21 февраля 2008 г. № 149/54-</w:t>
      </w:r>
      <w:r>
        <w:t xml:space="preserve"> </w:t>
      </w:r>
      <w:r>
        <w:t>144.</w:t>
      </w:r>
    </w:p>
    <w:p w14:paraId="1BE6B557" w14:textId="44ABE96A" w:rsidR="001F462A" w:rsidRDefault="001F462A" w:rsidP="001F462A">
      <w:pPr>
        <w:ind w:firstLine="709"/>
        <w:jc w:val="both"/>
      </w:pPr>
      <w:r>
        <w:t>29. «Типовые требования по организации и обеспечению</w:t>
      </w:r>
      <w:r>
        <w:t xml:space="preserve"> </w:t>
      </w:r>
      <w:r>
        <w:t>функционирования шифровальных (криптографических) средств,</w:t>
      </w:r>
      <w:r>
        <w:t xml:space="preserve"> </w:t>
      </w:r>
      <w:r>
        <w:t>предназначенных для защиты информации, не содержащей сведений,</w:t>
      </w:r>
      <w:r>
        <w:t xml:space="preserve"> </w:t>
      </w:r>
      <w:r>
        <w:t>составляющих ___ тайну в случае их использования для обеспечения</w:t>
      </w:r>
      <w:r>
        <w:t xml:space="preserve"> </w:t>
      </w:r>
      <w:r>
        <w:t>безопасности персональных данных при их обработке в информационных</w:t>
      </w:r>
      <w:r>
        <w:t xml:space="preserve"> </w:t>
      </w:r>
      <w:r>
        <w:lastRenderedPageBreak/>
        <w:t>системах персональных данных». Утверждены руководством  Центра ФСБ</w:t>
      </w:r>
      <w:r>
        <w:t xml:space="preserve"> </w:t>
      </w:r>
      <w:r>
        <w:t>России 21 февраля 2008 г. № 149/6/6-622.</w:t>
      </w:r>
    </w:p>
    <w:p w14:paraId="776571A4" w14:textId="5FC53685" w:rsidR="001F462A" w:rsidRDefault="001F462A" w:rsidP="001F462A">
      <w:pPr>
        <w:ind w:firstLine="709"/>
        <w:jc w:val="both"/>
      </w:pPr>
      <w:r>
        <w:t>30. Приказ ФСБ России от 27 декабря 2011 г. № ___ «Об утверждении</w:t>
      </w:r>
      <w:r>
        <w:t xml:space="preserve"> </w:t>
      </w:r>
      <w:r>
        <w:t>требований к форме квалифицированного сертификата ключа проверки</w:t>
      </w:r>
      <w:r>
        <w:t xml:space="preserve"> </w:t>
      </w:r>
      <w:r>
        <w:t>электронной подписи».</w:t>
      </w:r>
    </w:p>
    <w:p w14:paraId="03F7BE73" w14:textId="5E238504" w:rsidR="001F462A" w:rsidRDefault="001F462A" w:rsidP="001F462A">
      <w:pPr>
        <w:ind w:firstLine="709"/>
        <w:jc w:val="both"/>
      </w:pPr>
      <w:r>
        <w:t>31. Приказ ФСБ России от 27 декабря 2011 г. № ___ «Об утверждении</w:t>
      </w:r>
      <w:r>
        <w:t xml:space="preserve"> </w:t>
      </w:r>
      <w:r>
        <w:t>требований к средствам электронной подписи и требований к средствам</w:t>
      </w:r>
      <w:r>
        <w:t xml:space="preserve"> </w:t>
      </w:r>
      <w:r>
        <w:t>удостоверяющего центра».</w:t>
      </w:r>
    </w:p>
    <w:p w14:paraId="03048B57" w14:textId="0FF7C048" w:rsidR="001F462A" w:rsidRDefault="001F462A" w:rsidP="001F462A">
      <w:pPr>
        <w:ind w:firstLine="709"/>
        <w:jc w:val="both"/>
      </w:pPr>
      <w:r>
        <w:t>32. Приказ ФСБ России от ___ июля ___ г. № ___ «Об утверждении</w:t>
      </w:r>
      <w:r>
        <w:t xml:space="preserve"> </w:t>
      </w:r>
      <w:r>
        <w:t>Состава и содержания организационных и технических мер по обеспечению</w:t>
      </w:r>
      <w:r>
        <w:t xml:space="preserve"> </w:t>
      </w:r>
      <w:r>
        <w:t>безопасности персональных данных при их обработке в информационных</w:t>
      </w:r>
      <w:r>
        <w:t xml:space="preserve"> </w:t>
      </w:r>
      <w:r>
        <w:t>системах персональных данных с использованием средств криптографической</w:t>
      </w:r>
      <w:r>
        <w:t xml:space="preserve"> </w:t>
      </w:r>
      <w:r>
        <w:t>защиты информации, необходимых для выполнения установленных</w:t>
      </w:r>
      <w:r>
        <w:t xml:space="preserve"> </w:t>
      </w:r>
      <w:r>
        <w:t>Правительством Российской Федерации требований к защите персональных</w:t>
      </w:r>
      <w:r>
        <w:t xml:space="preserve"> </w:t>
      </w:r>
      <w:r>
        <w:t>данных для каждого из уровней защищенности».</w:t>
      </w:r>
    </w:p>
    <w:p w14:paraId="34EF7490" w14:textId="22BD734D" w:rsidR="001F462A" w:rsidRDefault="001F462A" w:rsidP="001F462A">
      <w:pPr>
        <w:ind w:firstLine="709"/>
        <w:jc w:val="both"/>
      </w:pPr>
      <w:r>
        <w:t>33. Приказ ___ России от 20 марта 2012 г. № ___ «Об утверждении</w:t>
      </w:r>
      <w:r>
        <w:t xml:space="preserve"> </w:t>
      </w:r>
      <w:r>
        <w:t>требований к средствам антивирусной защиты».</w:t>
      </w:r>
    </w:p>
    <w:p w14:paraId="0DE4B358" w14:textId="6ADC1E00" w:rsidR="001F462A" w:rsidRDefault="001F462A" w:rsidP="001F462A">
      <w:pPr>
        <w:ind w:firstLine="709"/>
        <w:jc w:val="both"/>
      </w:pPr>
      <w:r>
        <w:t>34. Приказ ___ России от 6 декабря 2011 г. № ___ «Об утверждении</w:t>
      </w:r>
      <w:r>
        <w:t xml:space="preserve"> </w:t>
      </w:r>
      <w:r>
        <w:t>требований к системам обнаружения вторжений».</w:t>
      </w:r>
    </w:p>
    <w:p w14:paraId="1B44CE30" w14:textId="249C8F1C" w:rsidR="001F462A" w:rsidRDefault="001F462A" w:rsidP="001F462A">
      <w:pPr>
        <w:ind w:firstLine="709"/>
        <w:jc w:val="both"/>
      </w:pPr>
      <w:r>
        <w:t>35. Приказ Минкомсвязи России от 05 сентября 2013 г. № 996 «Об</w:t>
      </w:r>
      <w:r>
        <w:t xml:space="preserve"> </w:t>
      </w:r>
      <w:r>
        <w:t>утверждении требований и методов по ___ персональных данных».</w:t>
      </w:r>
    </w:p>
    <w:p w14:paraId="76D916D6" w14:textId="3C390965" w:rsidR="001F462A" w:rsidRDefault="001F462A" w:rsidP="001F462A">
      <w:pPr>
        <w:ind w:firstLine="709"/>
        <w:jc w:val="both"/>
      </w:pPr>
      <w:r>
        <w:t>36. Приказ Минкомсвязи России от 29 сентября 2011 г. № 242 «Об</w:t>
      </w:r>
      <w:r>
        <w:t xml:space="preserve"> </w:t>
      </w:r>
      <w:r>
        <w:t>утверждении порядка передачи реестров квалифицированных сертификатов</w:t>
      </w:r>
      <w:r>
        <w:t xml:space="preserve"> </w:t>
      </w:r>
      <w:r>
        <w:t>ключей проверки ___ подписи и иной информации в федеральный орган</w:t>
      </w:r>
      <w:r>
        <w:t xml:space="preserve"> </w:t>
      </w:r>
      <w:r>
        <w:t>исполнительной власти, уполномоченный в сфере использования ___ подписи</w:t>
      </w:r>
      <w:r>
        <w:t xml:space="preserve"> </w:t>
      </w:r>
      <w:r>
        <w:t>в случае прекращения деятельности аккредитованного удостоверяющего</w:t>
      </w:r>
      <w:r>
        <w:t xml:space="preserve"> </w:t>
      </w:r>
      <w:r>
        <w:t>центра».</w:t>
      </w:r>
    </w:p>
    <w:p w14:paraId="4037BDFC" w14:textId="3336D41A" w:rsidR="001F462A" w:rsidRDefault="001F462A" w:rsidP="001F462A">
      <w:pPr>
        <w:ind w:firstLine="709"/>
        <w:jc w:val="both"/>
      </w:pPr>
      <w:r>
        <w:t>37. Приказ Минкомсвязи России от 23 ноября 2011 г. № ___ «Об</w:t>
      </w:r>
      <w:r>
        <w:t xml:space="preserve"> </w:t>
      </w:r>
      <w:r>
        <w:t>утверждении Административного регламента предоставления Министерством</w:t>
      </w:r>
      <w:r>
        <w:t xml:space="preserve"> </w:t>
      </w:r>
      <w:r>
        <w:t>связи и массовых коммуникаций Российской Федерации государственной</w:t>
      </w:r>
      <w:r>
        <w:t xml:space="preserve"> </w:t>
      </w:r>
      <w:r>
        <w:t>услуги по организации ведения единого государственного реестра</w:t>
      </w:r>
      <w:r>
        <w:t xml:space="preserve"> </w:t>
      </w:r>
      <w:r>
        <w:t>сертификатов ключей подписей удостоверяющих центров, обеспечению</w:t>
      </w:r>
      <w:r>
        <w:t xml:space="preserve"> </w:t>
      </w:r>
      <w:r>
        <w:t>доступа к нему и к реестру сертификатов ключей подписей уполномоченных</w:t>
      </w:r>
      <w:r>
        <w:t xml:space="preserve"> </w:t>
      </w:r>
      <w:r>
        <w:t>лиц федеральных органов государственной власти, физических лиц и</w:t>
      </w:r>
      <w:r>
        <w:t xml:space="preserve"> </w:t>
      </w:r>
      <w:r>
        <w:t>организаций».</w:t>
      </w:r>
    </w:p>
    <w:p w14:paraId="1F49D182" w14:textId="55C6D102" w:rsidR="001F462A" w:rsidRDefault="001F462A" w:rsidP="001F462A">
      <w:pPr>
        <w:ind w:firstLine="709"/>
        <w:jc w:val="both"/>
      </w:pPr>
      <w:r>
        <w:t>38. Приказ Минкомсвязи России от 27 октября 2011 г. № ___ «Об</w:t>
      </w:r>
      <w:r>
        <w:t xml:space="preserve"> </w:t>
      </w:r>
      <w:r>
        <w:t>утверждении Положения о Департаменте государственной политики в области</w:t>
      </w:r>
      <w:r>
        <w:t xml:space="preserve"> </w:t>
      </w:r>
      <w:r>
        <w:t>создания и развития электронного правительства Министерства связи и</w:t>
      </w:r>
      <w:r>
        <w:t xml:space="preserve"> </w:t>
      </w:r>
      <w:r>
        <w:t>массовых коммуникаций Российской Федерации».</w:t>
      </w:r>
    </w:p>
    <w:p w14:paraId="7111BF4B" w14:textId="7B5542E2" w:rsidR="001F462A" w:rsidRDefault="001F462A" w:rsidP="001F462A">
      <w:pPr>
        <w:ind w:firstLine="709"/>
        <w:jc w:val="both"/>
      </w:pPr>
      <w:r>
        <w:t>39. Приказ Минкомсвязи России от 05 октября 2011 г. № ___ «Об</w:t>
      </w:r>
      <w:r>
        <w:t xml:space="preserve"> </w:t>
      </w:r>
      <w:r>
        <w:t>утверждении порядка формирования и ведения реестров квалифицированных</w:t>
      </w:r>
      <w:r>
        <w:t xml:space="preserve"> </w:t>
      </w:r>
      <w:r>
        <w:t>сертификатов ключей проверки электронной подписи, а также предоставления</w:t>
      </w:r>
      <w:r>
        <w:t xml:space="preserve"> </w:t>
      </w:r>
      <w:r>
        <w:t>информации из таких реестров».</w:t>
      </w:r>
    </w:p>
    <w:p w14:paraId="18D98841" w14:textId="79FE8106" w:rsidR="001F462A" w:rsidRDefault="001F462A" w:rsidP="001F462A">
      <w:pPr>
        <w:ind w:firstLine="709"/>
        <w:jc w:val="both"/>
      </w:pPr>
      <w:r>
        <w:t>40. Приказ Минкомсвязи России от 23 ноября 2011 г. № ___ «Об</w:t>
      </w:r>
      <w:r>
        <w:t xml:space="preserve"> </w:t>
      </w:r>
      <w:r>
        <w:t>аккредитации удостоверяющих центров».</w:t>
      </w:r>
    </w:p>
    <w:p w14:paraId="1C25920C" w14:textId="07E6755A" w:rsidR="001F462A" w:rsidRDefault="001F462A" w:rsidP="001F462A">
      <w:pPr>
        <w:ind w:firstLine="709"/>
        <w:jc w:val="both"/>
      </w:pPr>
      <w:r>
        <w:lastRenderedPageBreak/>
        <w:t>41. Приказ Минкомсвязи России от 13 апреля 2012 г. № ___ «Об</w:t>
      </w:r>
      <w:r>
        <w:t xml:space="preserve"> </w:t>
      </w:r>
      <w:r>
        <w:t>обеспечении осуществления Министерством связи и массовых коммуникаций</w:t>
      </w:r>
      <w:r>
        <w:t xml:space="preserve"> </w:t>
      </w:r>
      <w:r>
        <w:t>РФ функции головного удостоверяющего центра в отношении</w:t>
      </w:r>
      <w:r>
        <w:t xml:space="preserve"> </w:t>
      </w:r>
      <w:r>
        <w:t>аккредитованных удостоверяющих центров».</w:t>
      </w:r>
    </w:p>
    <w:p w14:paraId="5493627E" w14:textId="501268B6" w:rsidR="001F462A" w:rsidRDefault="001F462A" w:rsidP="001F462A">
      <w:pPr>
        <w:ind w:firstLine="709"/>
        <w:jc w:val="both"/>
      </w:pPr>
      <w:r>
        <w:t>42. Руководящий документ Гостехкомиссии России «Защита от</w:t>
      </w:r>
      <w:r>
        <w:t xml:space="preserve"> </w:t>
      </w:r>
      <w:r>
        <w:t>несанкционированного доступа к информации. Часть ___ . Программное</w:t>
      </w:r>
      <w:r>
        <w:t xml:space="preserve"> </w:t>
      </w:r>
      <w:r>
        <w:t>обеспечение средств защиты информации. Классификация по уровню контроля</w:t>
      </w:r>
      <w:r>
        <w:t xml:space="preserve"> </w:t>
      </w:r>
      <w:r>
        <w:t>отсутствия ___ возможностей». - М., 1999.</w:t>
      </w:r>
    </w:p>
    <w:p w14:paraId="03B554B9" w14:textId="7CB9BB3B" w:rsidR="001F462A" w:rsidRDefault="001F462A" w:rsidP="001F462A">
      <w:pPr>
        <w:ind w:firstLine="709"/>
        <w:jc w:val="both"/>
      </w:pPr>
      <w:r>
        <w:t>43. Руководящий документ Гостехкомиссии России «Защита от</w:t>
      </w:r>
      <w:r>
        <w:t xml:space="preserve"> </w:t>
      </w:r>
      <w:r>
        <w:t>несанкционированного доступа к информации. ___ и определения». - М, 1992.</w:t>
      </w:r>
    </w:p>
    <w:p w14:paraId="0FF2FA69" w14:textId="19E09E1B" w:rsidR="001F462A" w:rsidRDefault="001F462A" w:rsidP="001F462A">
      <w:pPr>
        <w:ind w:firstLine="709"/>
        <w:jc w:val="both"/>
      </w:pPr>
      <w:r>
        <w:t>44. Руководящий документ Гостехкомиссии России «___ защиты</w:t>
      </w:r>
      <w:r>
        <w:t xml:space="preserve"> </w:t>
      </w:r>
      <w:r>
        <w:t>средств вычислительной техники и автоматизированных систем от</w:t>
      </w:r>
      <w:r>
        <w:t xml:space="preserve"> </w:t>
      </w:r>
      <w:r>
        <w:t>несанкционированного доступа к информации». - М., 1992.</w:t>
      </w:r>
    </w:p>
    <w:p w14:paraId="3F1D1E8B" w14:textId="0E144AD1" w:rsidR="001F462A" w:rsidRDefault="001F462A" w:rsidP="001F462A">
      <w:pPr>
        <w:ind w:firstLine="709"/>
        <w:jc w:val="both"/>
      </w:pPr>
      <w:r>
        <w:t>45. Руководящий документ Гостехкомиссии России</w:t>
      </w:r>
      <w:r>
        <w:t xml:space="preserve"> </w:t>
      </w:r>
      <w:r>
        <w:t>«Автоматизированные системы. Защита от ___ доступа к информации.</w:t>
      </w:r>
      <w:r>
        <w:t xml:space="preserve"> </w:t>
      </w:r>
      <w:r>
        <w:t>Классификация автоматизированных систем и требования по защите</w:t>
      </w:r>
      <w:r>
        <w:t xml:space="preserve"> </w:t>
      </w:r>
      <w:r>
        <w:t>информации». - М, 1992.</w:t>
      </w:r>
    </w:p>
    <w:p w14:paraId="231D22F0" w14:textId="5CD2AFAC" w:rsidR="001F462A" w:rsidRDefault="001F462A" w:rsidP="001F462A">
      <w:pPr>
        <w:ind w:firstLine="709"/>
        <w:jc w:val="both"/>
      </w:pPr>
      <w:r>
        <w:t>46. Руководящий документ Гостехкомиссии России «Средства</w:t>
      </w:r>
      <w:r>
        <w:t xml:space="preserve"> </w:t>
      </w:r>
      <w:r>
        <w:t>вычислительной техники. Защита от ___ доступа к информации. Показатели</w:t>
      </w:r>
      <w:r>
        <w:t xml:space="preserve"> </w:t>
      </w:r>
      <w:r>
        <w:t>защищенности от несанкционированного доступа к информации». -М., 1992.</w:t>
      </w:r>
    </w:p>
    <w:p w14:paraId="4B061EC6" w14:textId="7FD9A836" w:rsidR="001F462A" w:rsidRDefault="001F462A" w:rsidP="001F462A">
      <w:pPr>
        <w:ind w:firstLine="709"/>
        <w:jc w:val="both"/>
      </w:pPr>
      <w:r>
        <w:t>47. Руководящий документ Гостехкомиссии России «Временное</w:t>
      </w:r>
      <w:r>
        <w:t xml:space="preserve"> </w:t>
      </w:r>
      <w:r>
        <w:t>положение по организации разработки, изготовления и эксплуатации</w:t>
      </w:r>
      <w:r>
        <w:t xml:space="preserve"> </w:t>
      </w:r>
      <w:r>
        <w:t>программных и технических средств защиты информации от</w:t>
      </w:r>
      <w:r>
        <w:t xml:space="preserve"> </w:t>
      </w:r>
      <w:r>
        <w:t>несанкционированного доступа в ___ системах и средствах вычислительной</w:t>
      </w:r>
      <w:r>
        <w:t xml:space="preserve"> </w:t>
      </w:r>
      <w:r>
        <w:t>техники». - M., 1992.</w:t>
      </w:r>
    </w:p>
    <w:p w14:paraId="03B4A9B4" w14:textId="3CEE09EC" w:rsidR="001F462A" w:rsidRDefault="001F462A" w:rsidP="001F462A">
      <w:pPr>
        <w:ind w:firstLine="709"/>
        <w:jc w:val="both"/>
      </w:pPr>
      <w:r>
        <w:t>48. Руководящий документ Гостехкомиссии России «Средства</w:t>
      </w:r>
      <w:r>
        <w:t xml:space="preserve"> </w:t>
      </w:r>
      <w:r>
        <w:t>вычислительной техники. ___ экраны. Защита от несанкционированного</w:t>
      </w:r>
      <w:r>
        <w:t xml:space="preserve"> </w:t>
      </w:r>
      <w:r>
        <w:t>доступа к информации. Показатели защищенности от несанкционированного</w:t>
      </w:r>
      <w:r>
        <w:t xml:space="preserve"> </w:t>
      </w:r>
      <w:r>
        <w:t>доступа к информации». - М., 1997.</w:t>
      </w:r>
    </w:p>
    <w:p w14:paraId="3E1913AC" w14:textId="6ED39FA4" w:rsidR="001F462A" w:rsidRDefault="001F462A" w:rsidP="001F462A">
      <w:pPr>
        <w:ind w:firstLine="709"/>
        <w:jc w:val="both"/>
      </w:pPr>
      <w:r>
        <w:t>49. «Базовая модель угроз безопасности персональных данных при их</w:t>
      </w:r>
      <w:r>
        <w:t xml:space="preserve"> </w:t>
      </w:r>
      <w:r>
        <w:t>обработке в ___ системах персональных данных». ФСТЭК России. - М., ___ .</w:t>
      </w:r>
    </w:p>
    <w:p w14:paraId="37680297" w14:textId="078ABCBA" w:rsidR="001F462A" w:rsidRDefault="001F462A" w:rsidP="001F462A">
      <w:pPr>
        <w:ind w:firstLine="709"/>
        <w:jc w:val="both"/>
      </w:pPr>
      <w:r>
        <w:t>50. «Методика определения ___ угроз безопасности персональных</w:t>
      </w:r>
      <w:r>
        <w:t xml:space="preserve"> </w:t>
      </w:r>
      <w:r>
        <w:t>данных при их обработке в информационных системах персональных данных».</w:t>
      </w:r>
      <w:r>
        <w:t xml:space="preserve"> </w:t>
      </w:r>
      <w:r>
        <w:t>ФСТЭК России. - М., 2008.</w:t>
      </w:r>
    </w:p>
    <w:p w14:paraId="117EEE95" w14:textId="73515B55" w:rsidR="001F462A" w:rsidRDefault="001F462A" w:rsidP="001F462A">
      <w:pPr>
        <w:ind w:firstLine="709"/>
        <w:jc w:val="both"/>
      </w:pPr>
      <w:r>
        <w:t>51. Приказ ФСТЭК России от 18 февраля ___ г. № ___ «Об</w:t>
      </w:r>
      <w:r>
        <w:t xml:space="preserve"> </w:t>
      </w:r>
      <w:r>
        <w:t>утверждении Состава и содержания организационных и технических мер по</w:t>
      </w:r>
      <w:r>
        <w:t xml:space="preserve"> </w:t>
      </w:r>
      <w:r>
        <w:t>обеспечению безопасности персональных данных при их обработке в</w:t>
      </w:r>
      <w:r>
        <w:t xml:space="preserve"> </w:t>
      </w:r>
      <w:r>
        <w:t>информационных системах персональных данных».</w:t>
      </w:r>
    </w:p>
    <w:p w14:paraId="5F65C6DF" w14:textId="093167A5" w:rsidR="001F462A" w:rsidRDefault="001F462A" w:rsidP="001F462A">
      <w:pPr>
        <w:ind w:firstLine="709"/>
        <w:jc w:val="both"/>
      </w:pPr>
      <w:r>
        <w:t>52. Приказ ФСТЭК России от 11 февраля ___ г. № ___ «Об</w:t>
      </w:r>
      <w:r>
        <w:t xml:space="preserve"> </w:t>
      </w:r>
      <w:r>
        <w:t>утверждении Требований о защите информации, не составляющей</w:t>
      </w:r>
      <w:r>
        <w:t xml:space="preserve"> </w:t>
      </w:r>
      <w:r>
        <w:t>государственную тайну, содержащейся в государственных информационных</w:t>
      </w:r>
      <w:r>
        <w:t xml:space="preserve"> </w:t>
      </w:r>
      <w:r>
        <w:t>системах».</w:t>
      </w:r>
    </w:p>
    <w:p w14:paraId="4637B1CC" w14:textId="1A25B156" w:rsidR="001F462A" w:rsidRDefault="001F462A" w:rsidP="001F462A">
      <w:pPr>
        <w:ind w:firstLine="709"/>
        <w:jc w:val="both"/>
      </w:pPr>
      <w:r>
        <w:t>53. Приказ ФСТЭК России от 14 марта ___ г. № ___ «Об утверждении</w:t>
      </w:r>
      <w:r>
        <w:t xml:space="preserve"> </w:t>
      </w:r>
      <w:r>
        <w:t>Требований к обеспечению защиты информации в автоматизированных</w:t>
      </w:r>
      <w:r>
        <w:t xml:space="preserve"> </w:t>
      </w:r>
      <w:r>
        <w:t>системах управления производственными и технологическими процессами на</w:t>
      </w:r>
      <w:r>
        <w:t xml:space="preserve"> </w:t>
      </w:r>
      <w:r>
        <w:t>критически важных объектах, потенциально опасных объектах, а также</w:t>
      </w:r>
      <w:r>
        <w:t xml:space="preserve"> </w:t>
      </w:r>
      <w:r>
        <w:lastRenderedPageBreak/>
        <w:t>объектах, представляющих повышенную опасность для жизни и здоровья</w:t>
      </w:r>
    </w:p>
    <w:p w14:paraId="61ACCC21" w14:textId="77777777" w:rsidR="001F462A" w:rsidRDefault="001F462A" w:rsidP="001F462A">
      <w:pPr>
        <w:ind w:firstLine="709"/>
        <w:jc w:val="both"/>
      </w:pPr>
      <w:r>
        <w:t>людей и для окружающей природной среды».</w:t>
      </w:r>
    </w:p>
    <w:p w14:paraId="70828A04" w14:textId="71E6DF83" w:rsidR="001F462A" w:rsidRDefault="001F462A" w:rsidP="001F462A">
      <w:pPr>
        <w:ind w:firstLine="709"/>
        <w:jc w:val="both"/>
      </w:pPr>
      <w:r>
        <w:t>54. Приказ ___ России от 12 июля 2012 г. № 83 «Об утверждении</w:t>
      </w:r>
      <w:r>
        <w:t xml:space="preserve"> </w:t>
      </w:r>
      <w:r>
        <w:t>административного регламента федеральной службы по техническому и</w:t>
      </w:r>
      <w:r>
        <w:t xml:space="preserve"> </w:t>
      </w:r>
      <w:r>
        <w:t>экспортному контролю по предоставлению государственной услуги по</w:t>
      </w:r>
      <w:r>
        <w:t xml:space="preserve"> </w:t>
      </w:r>
      <w:r>
        <w:t>лицензированию деятельности по технической защите конфиденциальной</w:t>
      </w:r>
      <w:r>
        <w:t xml:space="preserve"> </w:t>
      </w:r>
      <w:r>
        <w:t>информации».</w:t>
      </w:r>
    </w:p>
    <w:p w14:paraId="5AF5AF84" w14:textId="77777777" w:rsidR="001F462A" w:rsidRDefault="001F462A" w:rsidP="001F462A">
      <w:pPr>
        <w:ind w:firstLine="709"/>
        <w:jc w:val="both"/>
      </w:pPr>
      <w:r>
        <w:t>35</w:t>
      </w:r>
    </w:p>
    <w:p w14:paraId="75382AF9" w14:textId="0E80938E" w:rsidR="001F462A" w:rsidRDefault="001F462A" w:rsidP="001F462A">
      <w:pPr>
        <w:ind w:firstLine="709"/>
        <w:jc w:val="both"/>
      </w:pPr>
      <w:r>
        <w:t>55. Приказ Федеральной службы по надзору в сфере связи,</w:t>
      </w:r>
      <w:r>
        <w:t xml:space="preserve"> </w:t>
      </w:r>
      <w:r>
        <w:t>информационных технологий и массовых коммуникаций от 14 ноября 2011 г.</w:t>
      </w:r>
      <w:r>
        <w:t xml:space="preserve"> </w:t>
      </w:r>
      <w:r>
        <w:t>№ ___ «Об утверждении административного регламента проведения проверок</w:t>
      </w:r>
      <w:r>
        <w:t xml:space="preserve"> </w:t>
      </w:r>
      <w:r>
        <w:t>Федеральной службой по надзору в сфере связи, информационных технологий</w:t>
      </w:r>
      <w:r>
        <w:t xml:space="preserve"> </w:t>
      </w:r>
      <w:r>
        <w:t>и массовых коммуникаций при осуществлении федерального государственного</w:t>
      </w:r>
      <w:r>
        <w:t xml:space="preserve"> </w:t>
      </w:r>
      <w:r>
        <w:t>контроля (надзора) за соответствием обработки персональных данных</w:t>
      </w:r>
      <w:r>
        <w:t xml:space="preserve"> </w:t>
      </w:r>
      <w:r>
        <w:t>требованиям законодательства Российской Федерации в области персональных</w:t>
      </w:r>
      <w:r>
        <w:t xml:space="preserve"> </w:t>
      </w:r>
      <w:r>
        <w:t>данных».</w:t>
      </w:r>
    </w:p>
    <w:p w14:paraId="06D598E2" w14:textId="75A96475" w:rsidR="001F462A" w:rsidRPr="001F462A" w:rsidRDefault="001F462A" w:rsidP="001F462A">
      <w:pPr>
        <w:ind w:firstLine="709"/>
        <w:jc w:val="both"/>
        <w:rPr>
          <w:b/>
          <w:bCs/>
        </w:rPr>
      </w:pPr>
      <w:r w:rsidRPr="001F462A">
        <w:rPr>
          <w:b/>
          <w:bCs/>
        </w:rPr>
        <w:t>Контрольные вопросы</w:t>
      </w:r>
      <w:r w:rsidRPr="001F462A">
        <w:rPr>
          <w:b/>
          <w:bCs/>
        </w:rPr>
        <w:t>:</w:t>
      </w:r>
    </w:p>
    <w:p w14:paraId="5ABC8D3B" w14:textId="07F59817" w:rsidR="001F462A" w:rsidRDefault="001F462A" w:rsidP="001F462A">
      <w:pPr>
        <w:ind w:firstLine="709"/>
        <w:jc w:val="both"/>
      </w:pPr>
      <w:r>
        <w:t>1. В составленном перечне отметьте правовые документы,</w:t>
      </w:r>
      <w:r>
        <w:t xml:space="preserve"> </w:t>
      </w:r>
      <w:r>
        <w:t>регламентирующие технические условия?</w:t>
      </w:r>
    </w:p>
    <w:p w14:paraId="51117DB4" w14:textId="50BC6D38" w:rsidR="001F462A" w:rsidRDefault="001F462A" w:rsidP="001F462A">
      <w:pPr>
        <w:ind w:firstLine="709"/>
        <w:jc w:val="both"/>
      </w:pPr>
      <w:r>
        <w:t>2. В составленном перечне отметьте правовые документы,</w:t>
      </w:r>
      <w:r>
        <w:t xml:space="preserve"> </w:t>
      </w:r>
      <w:r>
        <w:t>регламентирующие организационные условия?</w:t>
      </w:r>
    </w:p>
    <w:p w14:paraId="0375ED33" w14:textId="30A40DB7" w:rsidR="001F462A" w:rsidRDefault="001F462A" w:rsidP="001F462A">
      <w:pPr>
        <w:ind w:firstLine="709"/>
        <w:jc w:val="both"/>
      </w:pPr>
      <w:r>
        <w:t>3. Какие документы из представленного перечня являются следствием</w:t>
      </w:r>
      <w:r>
        <w:t xml:space="preserve"> </w:t>
      </w:r>
      <w:r>
        <w:t>ассоциирования правовых актов РФ с международным</w:t>
      </w:r>
      <w:r>
        <w:t xml:space="preserve"> </w:t>
      </w:r>
      <w:r>
        <w:t>законодательством?</w:t>
      </w:r>
    </w:p>
    <w:p w14:paraId="4528519D" w14:textId="0CFB2A54" w:rsidR="001F462A" w:rsidRDefault="001F462A" w:rsidP="001F462A">
      <w:pPr>
        <w:ind w:firstLine="709"/>
        <w:jc w:val="both"/>
      </w:pPr>
      <w:r>
        <w:t>4. Составьте классификацию исследованных документов по органу,</w:t>
      </w:r>
      <w:r>
        <w:t xml:space="preserve"> </w:t>
      </w:r>
      <w:r>
        <w:t>принявшему тот или иной документ. Признак принадлежности к классу</w:t>
      </w:r>
      <w:r>
        <w:t xml:space="preserve"> </w:t>
      </w:r>
      <w:r>
        <w:t>отметьте в перечне специальным значком.</w:t>
      </w:r>
    </w:p>
    <w:p w14:paraId="5D70182A" w14:textId="287A1771" w:rsidR="001F462A" w:rsidRDefault="001F462A" w:rsidP="001F462A">
      <w:pPr>
        <w:ind w:firstLine="709"/>
        <w:jc w:val="both"/>
      </w:pPr>
      <w:r>
        <w:t>5. Какова доля документов, регламентирующих организацию работ по</w:t>
      </w:r>
      <w:r>
        <w:t xml:space="preserve"> </w:t>
      </w:r>
      <w:r>
        <w:t>защите персональных данных?</w:t>
      </w:r>
    </w:p>
    <w:p w14:paraId="53A4A70F" w14:textId="71A9448A" w:rsidR="001F462A" w:rsidRDefault="001F462A" w:rsidP="001F462A">
      <w:pPr>
        <w:ind w:firstLine="709"/>
        <w:jc w:val="both"/>
      </w:pPr>
      <w:r>
        <w:t>6. Какова доля документов, регламентирующих организацию работ по</w:t>
      </w:r>
      <w:r>
        <w:t xml:space="preserve"> </w:t>
      </w:r>
      <w:r>
        <w:t>обороту средств технической защиты?</w:t>
      </w:r>
    </w:p>
    <w:p w14:paraId="155A747A" w14:textId="7AA880DA" w:rsidR="001F462A" w:rsidRDefault="001F462A" w:rsidP="001F462A">
      <w:pPr>
        <w:ind w:firstLine="709"/>
        <w:jc w:val="both"/>
      </w:pPr>
      <w:r>
        <w:t>Аналитическая записка должна содержать иерархическую структуру</w:t>
      </w:r>
      <w:r>
        <w:t xml:space="preserve"> </w:t>
      </w:r>
      <w:r>
        <w:t>исследованных правовых актов, сферу действия отдельных групп документов,</w:t>
      </w:r>
      <w:r>
        <w:t xml:space="preserve"> </w:t>
      </w:r>
      <w:r>
        <w:t>соотношение и согласование групп правовых документов, принадлежность к</w:t>
      </w:r>
      <w:r>
        <w:t xml:space="preserve"> </w:t>
      </w:r>
      <w:r>
        <w:t>государственному органу.</w:t>
      </w:r>
    </w:p>
    <w:p w14:paraId="1B402B45" w14:textId="09268A98" w:rsidR="001F462A" w:rsidRPr="00544ECD" w:rsidRDefault="001F462A" w:rsidP="001F462A">
      <w:pPr>
        <w:ind w:firstLine="709"/>
        <w:jc w:val="both"/>
        <w:rPr>
          <w:i/>
          <w:iCs/>
        </w:rPr>
      </w:pPr>
      <w:r w:rsidRPr="00544ECD">
        <w:rPr>
          <w:i/>
          <w:iCs/>
        </w:rPr>
        <w:t>Содержание отчета: Тема, цель, перечень нормативно-правовых</w:t>
      </w:r>
      <w:r w:rsidR="00544ECD" w:rsidRPr="00544ECD">
        <w:rPr>
          <w:i/>
          <w:iCs/>
        </w:rPr>
        <w:t xml:space="preserve"> </w:t>
      </w:r>
      <w:r w:rsidRPr="00544ECD">
        <w:rPr>
          <w:i/>
          <w:iCs/>
        </w:rPr>
        <w:t>документов с полными реквизитами, ответы на контрольные вопросы,</w:t>
      </w:r>
      <w:r w:rsidR="00544ECD" w:rsidRPr="00544ECD">
        <w:rPr>
          <w:i/>
          <w:iCs/>
        </w:rPr>
        <w:t xml:space="preserve"> </w:t>
      </w:r>
      <w:r w:rsidRPr="00544ECD">
        <w:rPr>
          <w:i/>
          <w:iCs/>
        </w:rPr>
        <w:t>аналитическая записка.</w:t>
      </w:r>
    </w:p>
    <w:p w14:paraId="07C8B708" w14:textId="77777777" w:rsidR="001F462A" w:rsidRDefault="001F462A" w:rsidP="001F462A">
      <w:pPr>
        <w:ind w:firstLine="709"/>
        <w:jc w:val="both"/>
      </w:pPr>
      <w:r>
        <w:t>Информационные источники:</w:t>
      </w:r>
    </w:p>
    <w:p w14:paraId="2AAFB33F" w14:textId="2C9AB35E" w:rsidR="00544ECD" w:rsidRDefault="001F462A" w:rsidP="001F462A">
      <w:pPr>
        <w:ind w:firstLine="709"/>
        <w:jc w:val="both"/>
      </w:pPr>
      <w:r>
        <w:t xml:space="preserve">1. </w:t>
      </w:r>
      <w:hyperlink r:id="rId5" w:history="1">
        <w:r w:rsidR="00544ECD" w:rsidRPr="00BE31A5">
          <w:rPr>
            <w:rStyle w:val="a9"/>
          </w:rPr>
          <w:t>https://www.consultant.ru/</w:t>
        </w:r>
      </w:hyperlink>
    </w:p>
    <w:p w14:paraId="56C4BE54" w14:textId="2A1DB959" w:rsidR="001F462A" w:rsidRDefault="001F462A" w:rsidP="001F462A">
      <w:pPr>
        <w:ind w:firstLine="709"/>
        <w:jc w:val="both"/>
      </w:pPr>
      <w:r>
        <w:t xml:space="preserve">2. </w:t>
      </w:r>
      <w:r w:rsidR="00544ECD" w:rsidRPr="00544ECD">
        <w:t>https://study.garant.ru/</w:t>
      </w:r>
    </w:p>
    <w:p w14:paraId="5F551499" w14:textId="53DC4552" w:rsidR="001F462A" w:rsidRDefault="001F462A" w:rsidP="001F462A">
      <w:pPr>
        <w:ind w:firstLine="709"/>
        <w:jc w:val="both"/>
      </w:pPr>
      <w:r>
        <w:t xml:space="preserve">4. </w:t>
      </w:r>
      <w:r w:rsidR="00544ECD" w:rsidRPr="00544ECD">
        <w:t>https://fstec.ru/</w:t>
      </w:r>
    </w:p>
    <w:p w14:paraId="67669967" w14:textId="515C5390" w:rsidR="004F3B29" w:rsidRDefault="004F3B29" w:rsidP="001F462A">
      <w:pPr>
        <w:ind w:firstLine="709"/>
        <w:jc w:val="both"/>
      </w:pPr>
    </w:p>
    <w:sectPr w:rsidR="004F3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A06EEC"/>
    <w:multiLevelType w:val="multilevel"/>
    <w:tmpl w:val="32C4CFA4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EAE0CBB"/>
    <w:multiLevelType w:val="hybridMultilevel"/>
    <w:tmpl w:val="66BEE02C"/>
    <w:lvl w:ilvl="0" w:tplc="532631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55966EE"/>
    <w:multiLevelType w:val="hybridMultilevel"/>
    <w:tmpl w:val="27F673E6"/>
    <w:lvl w:ilvl="0" w:tplc="B862FDF8">
      <w:start w:val="1"/>
      <w:numFmt w:val="decimal"/>
      <w:pStyle w:val="a0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62A"/>
    <w:rsid w:val="00026A9E"/>
    <w:rsid w:val="000601E4"/>
    <w:rsid w:val="001F462A"/>
    <w:rsid w:val="004F3B29"/>
    <w:rsid w:val="00544ECD"/>
    <w:rsid w:val="006446AD"/>
    <w:rsid w:val="007A2ED6"/>
    <w:rsid w:val="009F4E3C"/>
    <w:rsid w:val="00BC6A62"/>
    <w:rsid w:val="00F8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821A7"/>
  <w15:chartTrackingRefBased/>
  <w15:docId w15:val="{5BF3501B-830C-42AA-B859-8BABF5845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0601E4"/>
    <w:pPr>
      <w:widowControl w:val="0"/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autoRedefine/>
    <w:uiPriority w:val="9"/>
    <w:qFormat/>
    <w:rsid w:val="007A2ED6"/>
    <w:pPr>
      <w:spacing w:line="360" w:lineRule="auto"/>
      <w:jc w:val="center"/>
      <w:outlineLvl w:val="0"/>
    </w:pPr>
    <w:rPr>
      <w:rFonts w:eastAsiaTheme="majorEastAsia" w:cstheme="majorBidi"/>
      <w:b/>
      <w:caps/>
      <w:color w:val="000000" w:themeColor="text1"/>
      <w:szCs w:val="32"/>
    </w:rPr>
  </w:style>
  <w:style w:type="paragraph" w:styleId="2">
    <w:name w:val="heading 2"/>
    <w:basedOn w:val="a1"/>
    <w:next w:val="a1"/>
    <w:link w:val="20"/>
    <w:autoRedefine/>
    <w:uiPriority w:val="9"/>
    <w:qFormat/>
    <w:rsid w:val="00F819DD"/>
    <w:pPr>
      <w:widowControl/>
      <w:suppressAutoHyphens/>
      <w:spacing w:line="360" w:lineRule="auto"/>
      <w:ind w:firstLine="964"/>
      <w:contextualSpacing/>
      <w:jc w:val="both"/>
      <w:outlineLvl w:val="1"/>
    </w:pPr>
    <w:rPr>
      <w:rFonts w:asciiTheme="minorHAnsi" w:hAnsiTheme="minorHAnsi"/>
      <w:b/>
    </w:rPr>
  </w:style>
  <w:style w:type="paragraph" w:styleId="3">
    <w:name w:val="heading 3"/>
    <w:basedOn w:val="a1"/>
    <w:next w:val="a1"/>
    <w:link w:val="30"/>
    <w:autoRedefine/>
    <w:uiPriority w:val="9"/>
    <w:unhideWhenUsed/>
    <w:qFormat/>
    <w:rsid w:val="00026A9E"/>
    <w:pPr>
      <w:keepNext/>
      <w:keepLines/>
      <w:spacing w:line="360" w:lineRule="auto"/>
      <w:ind w:firstLine="709"/>
      <w:jc w:val="both"/>
      <w:outlineLvl w:val="2"/>
    </w:pPr>
    <w:rPr>
      <w:rFonts w:eastAsiaTheme="majorEastAsia" w:cstheme="majorBidi"/>
      <w:b/>
      <w:color w:val="000000" w:themeColor="text1"/>
      <w:szCs w:val="24"/>
    </w:rPr>
  </w:style>
  <w:style w:type="paragraph" w:styleId="4">
    <w:name w:val="heading 4"/>
    <w:basedOn w:val="a1"/>
    <w:link w:val="40"/>
    <w:autoRedefine/>
    <w:uiPriority w:val="9"/>
    <w:qFormat/>
    <w:rsid w:val="00026A9E"/>
    <w:pPr>
      <w:spacing w:line="360" w:lineRule="auto"/>
      <w:ind w:firstLine="709"/>
      <w:jc w:val="both"/>
      <w:outlineLvl w:val="3"/>
    </w:pPr>
    <w:rPr>
      <w:rFonts w:eastAsia="Times New Roman" w:cs="Times New Roman"/>
      <w:b/>
      <w:bCs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7A2ED6"/>
    <w:rPr>
      <w:rFonts w:ascii="Times New Roman" w:eastAsiaTheme="majorEastAsia" w:hAnsi="Times New Roman" w:cstheme="majorBidi"/>
      <w:b/>
      <w:caps/>
      <w:color w:val="000000" w:themeColor="text1"/>
      <w:sz w:val="28"/>
      <w:szCs w:val="32"/>
    </w:rPr>
  </w:style>
  <w:style w:type="character" w:customStyle="1" w:styleId="20">
    <w:name w:val="Заголовок 2 Знак"/>
    <w:basedOn w:val="a2"/>
    <w:link w:val="2"/>
    <w:uiPriority w:val="9"/>
    <w:rsid w:val="00F819DD"/>
    <w:rPr>
      <w:b/>
      <w:sz w:val="28"/>
    </w:rPr>
  </w:style>
  <w:style w:type="character" w:customStyle="1" w:styleId="30">
    <w:name w:val="Заголовок 3 Знак"/>
    <w:basedOn w:val="a2"/>
    <w:link w:val="3"/>
    <w:uiPriority w:val="9"/>
    <w:rsid w:val="00026A9E"/>
    <w:rPr>
      <w:rFonts w:ascii="Times New Roman" w:eastAsiaTheme="majorEastAsia" w:hAnsi="Times New Roman" w:cstheme="majorBidi"/>
      <w:b/>
      <w:color w:val="000000" w:themeColor="text1"/>
      <w:sz w:val="28"/>
      <w:szCs w:val="24"/>
    </w:rPr>
  </w:style>
  <w:style w:type="character" w:customStyle="1" w:styleId="40">
    <w:name w:val="Заголовок 4 Знак"/>
    <w:basedOn w:val="a2"/>
    <w:link w:val="4"/>
    <w:uiPriority w:val="9"/>
    <w:rsid w:val="00026A9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5">
    <w:name w:val="По ГОСТ с абзацем"/>
    <w:basedOn w:val="a1"/>
    <w:link w:val="a6"/>
    <w:autoRedefine/>
    <w:qFormat/>
    <w:rsid w:val="000601E4"/>
    <w:pPr>
      <w:spacing w:line="360" w:lineRule="auto"/>
      <w:ind w:firstLine="709"/>
      <w:jc w:val="both"/>
    </w:pPr>
  </w:style>
  <w:style w:type="character" w:customStyle="1" w:styleId="a6">
    <w:name w:val="По ГОСТ с абзацем Знак"/>
    <w:basedOn w:val="a2"/>
    <w:link w:val="a5"/>
    <w:rsid w:val="000601E4"/>
    <w:rPr>
      <w:rFonts w:ascii="Times New Roman" w:hAnsi="Times New Roman"/>
      <w:sz w:val="28"/>
    </w:rPr>
  </w:style>
  <w:style w:type="paragraph" w:customStyle="1" w:styleId="a">
    <w:name w:val="С нумерованием по ГОСТ"/>
    <w:basedOn w:val="a5"/>
    <w:link w:val="a7"/>
    <w:autoRedefine/>
    <w:qFormat/>
    <w:rsid w:val="000601E4"/>
    <w:pPr>
      <w:numPr>
        <w:numId w:val="2"/>
      </w:numPr>
      <w:shd w:val="clear" w:color="auto" w:fill="FFFFFF"/>
    </w:pPr>
    <w:rPr>
      <w:rFonts w:cs="Arial"/>
      <w:color w:val="000000"/>
      <w:szCs w:val="21"/>
    </w:rPr>
  </w:style>
  <w:style w:type="character" w:customStyle="1" w:styleId="a7">
    <w:name w:val="С нумерованием по ГОСТ Знак"/>
    <w:basedOn w:val="a6"/>
    <w:link w:val="a"/>
    <w:rsid w:val="000601E4"/>
    <w:rPr>
      <w:rFonts w:ascii="Times New Roman" w:hAnsi="Times New Roman" w:cs="Arial"/>
      <w:color w:val="000000"/>
      <w:sz w:val="28"/>
      <w:szCs w:val="21"/>
      <w:shd w:val="clear" w:color="auto" w:fill="FFFFFF"/>
    </w:rPr>
  </w:style>
  <w:style w:type="paragraph" w:customStyle="1" w:styleId="a0">
    <w:name w:val="С цифрами по ГОСТ"/>
    <w:basedOn w:val="a"/>
    <w:link w:val="a8"/>
    <w:autoRedefine/>
    <w:qFormat/>
    <w:rsid w:val="006446AD"/>
    <w:pPr>
      <w:numPr>
        <w:numId w:val="3"/>
      </w:numPr>
      <w:ind w:left="0" w:firstLine="709"/>
    </w:pPr>
  </w:style>
  <w:style w:type="character" w:customStyle="1" w:styleId="a8">
    <w:name w:val="С цифрами по ГОСТ Знак"/>
    <w:basedOn w:val="a7"/>
    <w:link w:val="a0"/>
    <w:rsid w:val="006446AD"/>
    <w:rPr>
      <w:rFonts w:ascii="Times New Roman" w:hAnsi="Times New Roman" w:cs="Arial"/>
      <w:color w:val="000000"/>
      <w:sz w:val="28"/>
      <w:szCs w:val="21"/>
      <w:shd w:val="clear" w:color="auto" w:fill="FFFFFF"/>
    </w:rPr>
  </w:style>
  <w:style w:type="character" w:styleId="a9">
    <w:name w:val="Hyperlink"/>
    <w:basedOn w:val="a2"/>
    <w:uiPriority w:val="99"/>
    <w:unhideWhenUsed/>
    <w:rsid w:val="00544ECD"/>
    <w:rPr>
      <w:color w:val="0563C1" w:themeColor="hyperlink"/>
      <w:u w:val="single"/>
    </w:rPr>
  </w:style>
  <w:style w:type="character" w:styleId="aa">
    <w:name w:val="Unresolved Mention"/>
    <w:basedOn w:val="a2"/>
    <w:uiPriority w:val="99"/>
    <w:semiHidden/>
    <w:unhideWhenUsed/>
    <w:rsid w:val="00544E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2182</Words>
  <Characters>12443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Долотовский</dc:creator>
  <cp:keywords/>
  <dc:description/>
  <cp:lastModifiedBy>Алексей Долотовский</cp:lastModifiedBy>
  <cp:revision>1</cp:revision>
  <dcterms:created xsi:type="dcterms:W3CDTF">2023-04-18T18:22:00Z</dcterms:created>
  <dcterms:modified xsi:type="dcterms:W3CDTF">2023-04-18T18:36:00Z</dcterms:modified>
</cp:coreProperties>
</file>