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EC3" w:rsidRPr="00A16E08" w:rsidRDefault="00DB7F1B" w:rsidP="00A16E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Практическая работа. Построение эпюры грузопотоков</w:t>
      </w:r>
      <w:r w:rsidR="00A16E08">
        <w:rPr>
          <w:rFonts w:ascii="Times New Roman" w:hAnsi="Times New Roman" w:cs="Times New Roman"/>
          <w:b/>
          <w:sz w:val="24"/>
        </w:rPr>
        <w:t xml:space="preserve">, определение </w:t>
      </w:r>
      <w:r w:rsidR="00A16E08" w:rsidRPr="00A16E08">
        <w:rPr>
          <w:rFonts w:ascii="Times New Roman" w:hAnsi="Times New Roman" w:cs="Times New Roman"/>
          <w:b/>
          <w:sz w:val="24"/>
        </w:rPr>
        <w:t>коэффициент неравномерности</w:t>
      </w:r>
      <w:r w:rsidR="00A16E08">
        <w:rPr>
          <w:rFonts w:ascii="Times New Roman" w:hAnsi="Times New Roman" w:cs="Times New Roman"/>
          <w:b/>
          <w:sz w:val="24"/>
        </w:rPr>
        <w:t xml:space="preserve"> объема перевозок и грузооборота</w:t>
      </w:r>
    </w:p>
    <w:p w:rsidR="00004B23" w:rsidRDefault="00004B23" w:rsidP="00FF7B0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FF7B0A" w:rsidRPr="00DB7F1B" w:rsidRDefault="00DB7F1B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Цель работы</w:t>
      </w:r>
      <w:r w:rsidR="00FF7B0A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построить эпюру грузопотоков, </w:t>
      </w:r>
      <w:r w:rsidR="00A16E08">
        <w:rPr>
          <w:rFonts w:ascii="Times New Roman" w:hAnsi="Times New Roman" w:cs="Times New Roman"/>
          <w:sz w:val="24"/>
        </w:rPr>
        <w:t>найти коэффициенты неравномерности объема перевозок и грузооборота</w:t>
      </w:r>
      <w:r>
        <w:rPr>
          <w:rFonts w:ascii="Times New Roman" w:hAnsi="Times New Roman" w:cs="Times New Roman"/>
          <w:sz w:val="24"/>
        </w:rPr>
        <w:t>.</w:t>
      </w:r>
    </w:p>
    <w:p w:rsidR="00F303F0" w:rsidRDefault="00004B23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Даны четыре пункта отправления </w:t>
      </w:r>
      <w:r>
        <w:rPr>
          <w:rFonts w:ascii="Times New Roman" w:hAnsi="Times New Roman" w:cs="Times New Roman"/>
          <w:sz w:val="24"/>
          <w:lang w:val="en-US"/>
        </w:rPr>
        <w:t>A</w:t>
      </w:r>
      <w:r w:rsidRPr="00004B2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004B2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004B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 </w:t>
      </w:r>
      <w:r>
        <w:rPr>
          <w:rFonts w:ascii="Times New Roman" w:hAnsi="Times New Roman" w:cs="Times New Roman"/>
          <w:sz w:val="24"/>
          <w:lang w:val="en-US"/>
        </w:rPr>
        <w:t>D</w:t>
      </w:r>
      <w:r w:rsidRPr="00004B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 пункты назначения. В таблице указаны различные виды груза и объемы перевозок</w:t>
      </w:r>
      <w:r w:rsidR="00F303F0">
        <w:rPr>
          <w:rFonts w:ascii="Times New Roman" w:hAnsi="Times New Roman" w:cs="Times New Roman"/>
          <w:sz w:val="24"/>
        </w:rPr>
        <w:t>.</w:t>
      </w:r>
    </w:p>
    <w:p w:rsidR="00004B23" w:rsidRDefault="00004B23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D22B6" w:rsidRDefault="005D22B6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D22B6">
        <w:rPr>
          <w:rFonts w:ascii="Times New Roman" w:hAnsi="Times New Roman" w:cs="Times New Roman"/>
          <w:sz w:val="24"/>
        </w:rPr>
        <w:t>Таблица 1</w:t>
      </w:r>
      <w:r>
        <w:rPr>
          <w:rFonts w:ascii="Times New Roman" w:hAnsi="Times New Roman" w:cs="Times New Roman"/>
          <w:sz w:val="24"/>
        </w:rPr>
        <w:t xml:space="preserve"> – Исходные данные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303F0" w:rsidTr="00ED4EC3">
        <w:tc>
          <w:tcPr>
            <w:tcW w:w="4672" w:type="dxa"/>
            <w:gridSpan w:val="2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Пункты</w:t>
            </w:r>
          </w:p>
        </w:tc>
        <w:tc>
          <w:tcPr>
            <w:tcW w:w="2336" w:type="dxa"/>
            <w:vMerge w:val="restart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Вид груза</w:t>
            </w:r>
          </w:p>
        </w:tc>
        <w:tc>
          <w:tcPr>
            <w:tcW w:w="2337" w:type="dxa"/>
            <w:vMerge w:val="restart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Объем перевозок, т</w:t>
            </w:r>
          </w:p>
        </w:tc>
      </w:tr>
      <w:tr w:rsidR="00F303F0" w:rsidTr="00F303F0"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отправления</w:t>
            </w: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назначения</w:t>
            </w:r>
          </w:p>
        </w:tc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03F0" w:rsidTr="00F303F0">
        <w:tc>
          <w:tcPr>
            <w:tcW w:w="2336" w:type="dxa"/>
            <w:vMerge w:val="restart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2336" w:type="dxa"/>
          </w:tcPr>
          <w:p w:rsidR="00F303F0" w:rsidRPr="00F303F0" w:rsidRDefault="009B3E7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Доски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2336" w:type="dxa"/>
          </w:tcPr>
          <w:p w:rsidR="00F303F0" w:rsidRPr="00F303F0" w:rsidRDefault="0089093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Плиты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2336" w:type="dxa"/>
          </w:tcPr>
          <w:p w:rsidR="00F303F0" w:rsidRPr="00F303F0" w:rsidRDefault="00792A33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Гвозди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F303F0" w:rsidTr="00F303F0">
        <w:tc>
          <w:tcPr>
            <w:tcW w:w="2336" w:type="dxa"/>
            <w:vMerge w:val="restart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2336" w:type="dxa"/>
          </w:tcPr>
          <w:p w:rsidR="00F303F0" w:rsidRPr="00F303F0" w:rsidRDefault="009B3E7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2336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Гравий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2336" w:type="dxa"/>
          </w:tcPr>
          <w:p w:rsidR="00F303F0" w:rsidRPr="00F303F0" w:rsidRDefault="009B3E7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Грунт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F303F0" w:rsidTr="00F303F0">
        <w:tc>
          <w:tcPr>
            <w:tcW w:w="2336" w:type="dxa"/>
            <w:vMerge w:val="restart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2336" w:type="dxa"/>
          </w:tcPr>
          <w:p w:rsidR="00F303F0" w:rsidRPr="00F303F0" w:rsidRDefault="009B3E7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Грунт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2336" w:type="dxa"/>
          </w:tcPr>
          <w:p w:rsidR="00F303F0" w:rsidRPr="00F303F0" w:rsidRDefault="009B3E7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Доски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2336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F303F0" w:rsidTr="00F303F0">
        <w:tc>
          <w:tcPr>
            <w:tcW w:w="2336" w:type="dxa"/>
            <w:vMerge w:val="restart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2336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Шлак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2336" w:type="dxa"/>
          </w:tcPr>
          <w:p w:rsidR="00F303F0" w:rsidRPr="00F303F0" w:rsidRDefault="00792A33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Бетон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F303F0" w:rsidTr="00F303F0">
        <w:tc>
          <w:tcPr>
            <w:tcW w:w="2336" w:type="dxa"/>
            <w:vMerge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F303F0" w:rsidRPr="00F303F0" w:rsidRDefault="00F303F0" w:rsidP="00F303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2336" w:type="dxa"/>
          </w:tcPr>
          <w:p w:rsidR="00F303F0" w:rsidRPr="00F303F0" w:rsidRDefault="009B3E74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</w:t>
            </w:r>
          </w:p>
        </w:tc>
        <w:tc>
          <w:tcPr>
            <w:tcW w:w="2337" w:type="dxa"/>
          </w:tcPr>
          <w:p w:rsidR="00F303F0" w:rsidRPr="00F303F0" w:rsidRDefault="00EE724B" w:rsidP="00F30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</w:tbl>
    <w:p w:rsidR="00F303F0" w:rsidRPr="00F303F0" w:rsidRDefault="00F303F0" w:rsidP="009B176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C02D45" w:rsidRDefault="00004B23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Расстояния между пунктами составляют: </w:t>
      </w:r>
      <w:r w:rsidR="00C02D45">
        <w:rPr>
          <w:rFonts w:ascii="Times New Roman" w:hAnsi="Times New Roman" w:cs="Times New Roman"/>
          <w:sz w:val="24"/>
          <w:lang w:val="en-US"/>
        </w:rPr>
        <w:t>AB</w:t>
      </w:r>
      <w:r w:rsidR="00C02D45" w:rsidRPr="00C02D45">
        <w:rPr>
          <w:rFonts w:ascii="Times New Roman" w:hAnsi="Times New Roman" w:cs="Times New Roman"/>
          <w:sz w:val="24"/>
        </w:rPr>
        <w:t xml:space="preserve"> = 10</w:t>
      </w:r>
      <w:r w:rsidR="00C02D45">
        <w:rPr>
          <w:rFonts w:ascii="Times New Roman" w:hAnsi="Times New Roman" w:cs="Times New Roman"/>
          <w:sz w:val="24"/>
        </w:rPr>
        <w:t xml:space="preserve"> км</w:t>
      </w:r>
      <w:r w:rsidR="00C02D45" w:rsidRPr="00C02D45">
        <w:rPr>
          <w:rFonts w:ascii="Times New Roman" w:hAnsi="Times New Roman" w:cs="Times New Roman"/>
          <w:sz w:val="24"/>
        </w:rPr>
        <w:t xml:space="preserve">, </w:t>
      </w:r>
      <w:r w:rsidR="00C02D45">
        <w:rPr>
          <w:rFonts w:ascii="Times New Roman" w:hAnsi="Times New Roman" w:cs="Times New Roman"/>
          <w:sz w:val="24"/>
          <w:lang w:val="en-US"/>
        </w:rPr>
        <w:t>BC</w:t>
      </w:r>
      <w:r w:rsidR="00C02D45" w:rsidRPr="00C02D45">
        <w:rPr>
          <w:rFonts w:ascii="Times New Roman" w:hAnsi="Times New Roman" w:cs="Times New Roman"/>
          <w:sz w:val="24"/>
        </w:rPr>
        <w:t xml:space="preserve"> = 10</w:t>
      </w:r>
      <w:r w:rsidR="00C02D45">
        <w:rPr>
          <w:rFonts w:ascii="Times New Roman" w:hAnsi="Times New Roman" w:cs="Times New Roman"/>
          <w:sz w:val="24"/>
        </w:rPr>
        <w:t xml:space="preserve"> км</w:t>
      </w:r>
      <w:r w:rsidR="00C02D45" w:rsidRPr="00C02D45">
        <w:rPr>
          <w:rFonts w:ascii="Times New Roman" w:hAnsi="Times New Roman" w:cs="Times New Roman"/>
          <w:sz w:val="24"/>
        </w:rPr>
        <w:t xml:space="preserve">, </w:t>
      </w:r>
      <w:r w:rsidR="00C02D45">
        <w:rPr>
          <w:rFonts w:ascii="Times New Roman" w:hAnsi="Times New Roman" w:cs="Times New Roman"/>
          <w:sz w:val="24"/>
          <w:lang w:val="en-US"/>
        </w:rPr>
        <w:t>CD</w:t>
      </w:r>
      <w:r w:rsidR="00C02D45" w:rsidRPr="00C02D45">
        <w:rPr>
          <w:rFonts w:ascii="Times New Roman" w:hAnsi="Times New Roman" w:cs="Times New Roman"/>
          <w:sz w:val="24"/>
        </w:rPr>
        <w:t xml:space="preserve"> = 25</w:t>
      </w:r>
      <w:r w:rsidR="00C02D45">
        <w:rPr>
          <w:rFonts w:ascii="Times New Roman" w:hAnsi="Times New Roman" w:cs="Times New Roman"/>
          <w:sz w:val="24"/>
        </w:rPr>
        <w:t xml:space="preserve"> км.</w:t>
      </w:r>
    </w:p>
    <w:p w:rsidR="008667C1" w:rsidRDefault="00004B23" w:rsidP="005D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Необходимо п</w:t>
      </w:r>
      <w:r w:rsidR="00C02D45">
        <w:rPr>
          <w:rFonts w:ascii="Times New Roman" w:hAnsi="Times New Roman" w:cs="Times New Roman"/>
          <w:sz w:val="24"/>
        </w:rPr>
        <w:t>остроить эпюру грузопотоков, при необходимости у</w:t>
      </w:r>
      <w:r w:rsidR="00381FD2">
        <w:rPr>
          <w:rFonts w:ascii="Times New Roman" w:hAnsi="Times New Roman" w:cs="Times New Roman"/>
          <w:sz w:val="24"/>
        </w:rPr>
        <w:t>странить встречные грузопотоки</w:t>
      </w:r>
      <w:r w:rsidR="00A16E08">
        <w:rPr>
          <w:rFonts w:ascii="Times New Roman" w:hAnsi="Times New Roman" w:cs="Times New Roman"/>
          <w:sz w:val="24"/>
        </w:rPr>
        <w:t xml:space="preserve">, а также </w:t>
      </w:r>
      <w:r w:rsidR="00A16E08">
        <w:rPr>
          <w:rFonts w:ascii="Times New Roman" w:hAnsi="Times New Roman" w:cs="Times New Roman"/>
          <w:sz w:val="24"/>
        </w:rPr>
        <w:t>найти коэффициенты неравномерности объема перевозок и грузооборота</w:t>
      </w:r>
      <w:r w:rsidR="00381FD2">
        <w:rPr>
          <w:rFonts w:ascii="Times New Roman" w:hAnsi="Times New Roman" w:cs="Times New Roman"/>
          <w:sz w:val="24"/>
        </w:rPr>
        <w:t>.</w:t>
      </w:r>
    </w:p>
    <w:p w:rsidR="00004B23" w:rsidRPr="005D22B6" w:rsidRDefault="00004B23" w:rsidP="005D22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667C1">
        <w:rPr>
          <w:rFonts w:ascii="Times New Roman" w:hAnsi="Times New Roman" w:cs="Times New Roman"/>
          <w:b/>
          <w:sz w:val="24"/>
        </w:rPr>
        <w:t>Рассмотрим пример определения г</w:t>
      </w:r>
      <w:r w:rsidR="005D22B6">
        <w:rPr>
          <w:rFonts w:ascii="Times New Roman" w:hAnsi="Times New Roman" w:cs="Times New Roman"/>
          <w:b/>
          <w:sz w:val="24"/>
        </w:rPr>
        <w:t xml:space="preserve">рузопотоков и построения эпюры. </w:t>
      </w:r>
      <w:r w:rsidR="008667C1">
        <w:rPr>
          <w:rFonts w:ascii="Times New Roman" w:hAnsi="Times New Roman" w:cs="Times New Roman"/>
          <w:sz w:val="24"/>
        </w:rPr>
        <w:t xml:space="preserve">Исходные данные </w:t>
      </w:r>
      <w:r w:rsidR="00A16E08">
        <w:rPr>
          <w:rFonts w:ascii="Times New Roman" w:hAnsi="Times New Roman" w:cs="Times New Roman"/>
          <w:sz w:val="24"/>
        </w:rPr>
        <w:t>занесены</w:t>
      </w:r>
      <w:r w:rsidR="008667C1">
        <w:rPr>
          <w:rFonts w:ascii="Times New Roman" w:hAnsi="Times New Roman" w:cs="Times New Roman"/>
          <w:sz w:val="24"/>
        </w:rPr>
        <w:t xml:space="preserve"> в таблиц</w:t>
      </w:r>
      <w:r w:rsidR="00A16E08">
        <w:rPr>
          <w:rFonts w:ascii="Times New Roman" w:hAnsi="Times New Roman" w:cs="Times New Roman"/>
          <w:sz w:val="24"/>
        </w:rPr>
        <w:t>у</w:t>
      </w:r>
      <w:r w:rsidR="008667C1">
        <w:rPr>
          <w:rFonts w:ascii="Times New Roman" w:hAnsi="Times New Roman" w:cs="Times New Roman"/>
          <w:sz w:val="24"/>
        </w:rPr>
        <w:t>:</w:t>
      </w:r>
    </w:p>
    <w:p w:rsidR="008667C1" w:rsidRDefault="005D22B6" w:rsidP="005D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D22B6">
        <w:rPr>
          <w:rFonts w:ascii="Times New Roman" w:hAnsi="Times New Roman" w:cs="Times New Roman"/>
          <w:sz w:val="24"/>
        </w:rPr>
        <w:t xml:space="preserve">Таблица </w:t>
      </w:r>
      <w:r>
        <w:rPr>
          <w:rFonts w:ascii="Times New Roman" w:hAnsi="Times New Roman" w:cs="Times New Roman"/>
          <w:sz w:val="24"/>
        </w:rPr>
        <w:t>2 – Исходные данные для примера определения грузопотоков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667C1" w:rsidTr="000E405E">
        <w:tc>
          <w:tcPr>
            <w:tcW w:w="4672" w:type="dxa"/>
            <w:gridSpan w:val="2"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Пункты</w:t>
            </w:r>
          </w:p>
        </w:tc>
        <w:tc>
          <w:tcPr>
            <w:tcW w:w="2336" w:type="dxa"/>
            <w:vMerge w:val="restart"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Вид груза</w:t>
            </w:r>
          </w:p>
        </w:tc>
        <w:tc>
          <w:tcPr>
            <w:tcW w:w="2337" w:type="dxa"/>
            <w:vMerge w:val="restart"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Объем перевозок, т</w:t>
            </w:r>
          </w:p>
        </w:tc>
      </w:tr>
      <w:tr w:rsidR="008667C1" w:rsidTr="000E405E">
        <w:tc>
          <w:tcPr>
            <w:tcW w:w="2336" w:type="dxa"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отправления</w:t>
            </w:r>
          </w:p>
        </w:tc>
        <w:tc>
          <w:tcPr>
            <w:tcW w:w="2336" w:type="dxa"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  <w:r w:rsidRPr="00F303F0">
              <w:rPr>
                <w:rFonts w:ascii="Times New Roman" w:hAnsi="Times New Roman" w:cs="Times New Roman"/>
              </w:rPr>
              <w:t>назначения</w:t>
            </w:r>
          </w:p>
        </w:tc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67C1" w:rsidTr="000E405E">
        <w:tc>
          <w:tcPr>
            <w:tcW w:w="2336" w:type="dxa"/>
            <w:vMerge w:val="restart"/>
          </w:tcPr>
          <w:p w:rsidR="008667C1" w:rsidRPr="00F303F0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Снег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Щебень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8667C1" w:rsidTr="000E405E">
        <w:tc>
          <w:tcPr>
            <w:tcW w:w="2336" w:type="dxa"/>
            <w:vMerge w:val="restart"/>
          </w:tcPr>
          <w:p w:rsidR="008667C1" w:rsidRPr="00F303F0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Щебень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Гравий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Плиты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8667C1" w:rsidTr="000E405E">
        <w:tc>
          <w:tcPr>
            <w:tcW w:w="2336" w:type="dxa"/>
            <w:vMerge w:val="restart"/>
          </w:tcPr>
          <w:p w:rsidR="008667C1" w:rsidRPr="00F303F0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Грунт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Снег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667C1" w:rsidTr="000E405E">
        <w:tc>
          <w:tcPr>
            <w:tcW w:w="2336" w:type="dxa"/>
            <w:vMerge w:val="restart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Плиты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8667C1" w:rsidTr="000E405E">
        <w:tc>
          <w:tcPr>
            <w:tcW w:w="2336" w:type="dxa"/>
            <w:vMerge/>
          </w:tcPr>
          <w:p w:rsidR="008667C1" w:rsidRPr="00F303F0" w:rsidRDefault="008667C1" w:rsidP="000E40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667C1" w:rsidRPr="00474A0B" w:rsidRDefault="00474A0B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36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Щебень</w:t>
            </w:r>
          </w:p>
        </w:tc>
        <w:tc>
          <w:tcPr>
            <w:tcW w:w="2337" w:type="dxa"/>
          </w:tcPr>
          <w:p w:rsidR="008667C1" w:rsidRPr="00F303F0" w:rsidRDefault="00C87E42" w:rsidP="000E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</w:tbl>
    <w:p w:rsidR="008667C1" w:rsidRDefault="008667C1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8667C1" w:rsidRDefault="008667C1" w:rsidP="008667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Расстояния между пунктами составляют: </w:t>
      </w:r>
      <w:r>
        <w:rPr>
          <w:rFonts w:ascii="Times New Roman" w:hAnsi="Times New Roman" w:cs="Times New Roman"/>
          <w:sz w:val="24"/>
          <w:lang w:val="en-US"/>
        </w:rPr>
        <w:t>A</w:t>
      </w:r>
      <w:r w:rsidR="00A16E08">
        <w:rPr>
          <w:rFonts w:ascii="Times New Roman" w:hAnsi="Times New Roman" w:cs="Times New Roman"/>
          <w:sz w:val="24"/>
        </w:rPr>
        <w:t>Б</w:t>
      </w:r>
      <w:r w:rsidRPr="00C02D45">
        <w:rPr>
          <w:rFonts w:ascii="Times New Roman" w:hAnsi="Times New Roman" w:cs="Times New Roman"/>
          <w:sz w:val="24"/>
        </w:rPr>
        <w:t xml:space="preserve"> = 10</w:t>
      </w:r>
      <w:r>
        <w:rPr>
          <w:rFonts w:ascii="Times New Roman" w:hAnsi="Times New Roman" w:cs="Times New Roman"/>
          <w:sz w:val="24"/>
        </w:rPr>
        <w:t xml:space="preserve"> км</w:t>
      </w:r>
      <w:r w:rsidRPr="00C02D45">
        <w:rPr>
          <w:rFonts w:ascii="Times New Roman" w:hAnsi="Times New Roman" w:cs="Times New Roman"/>
          <w:sz w:val="24"/>
        </w:rPr>
        <w:t xml:space="preserve">, </w:t>
      </w:r>
      <w:r w:rsidR="00A16E08">
        <w:rPr>
          <w:rFonts w:ascii="Times New Roman" w:hAnsi="Times New Roman" w:cs="Times New Roman"/>
          <w:sz w:val="24"/>
        </w:rPr>
        <w:t>БВ</w:t>
      </w:r>
      <w:r w:rsidRPr="00C02D45">
        <w:rPr>
          <w:rFonts w:ascii="Times New Roman" w:hAnsi="Times New Roman" w:cs="Times New Roman"/>
          <w:sz w:val="24"/>
        </w:rPr>
        <w:t xml:space="preserve"> = 10</w:t>
      </w:r>
      <w:r>
        <w:rPr>
          <w:rFonts w:ascii="Times New Roman" w:hAnsi="Times New Roman" w:cs="Times New Roman"/>
          <w:sz w:val="24"/>
        </w:rPr>
        <w:t xml:space="preserve"> км</w:t>
      </w:r>
      <w:r w:rsidRPr="00C02D45">
        <w:rPr>
          <w:rFonts w:ascii="Times New Roman" w:hAnsi="Times New Roman" w:cs="Times New Roman"/>
          <w:sz w:val="24"/>
        </w:rPr>
        <w:t xml:space="preserve">, </w:t>
      </w:r>
      <w:r w:rsidR="00A16E08">
        <w:rPr>
          <w:rFonts w:ascii="Times New Roman" w:hAnsi="Times New Roman" w:cs="Times New Roman"/>
          <w:sz w:val="24"/>
        </w:rPr>
        <w:t>ВГ</w:t>
      </w:r>
      <w:r w:rsidRPr="00C02D45">
        <w:rPr>
          <w:rFonts w:ascii="Times New Roman" w:hAnsi="Times New Roman" w:cs="Times New Roman"/>
          <w:sz w:val="24"/>
        </w:rPr>
        <w:t xml:space="preserve"> = </w:t>
      </w:r>
      <w:r w:rsidR="00C87E42">
        <w:rPr>
          <w:rFonts w:ascii="Times New Roman" w:hAnsi="Times New Roman" w:cs="Times New Roman"/>
          <w:sz w:val="24"/>
        </w:rPr>
        <w:t>1</w:t>
      </w:r>
      <w:r w:rsidRPr="00C02D45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км.</w:t>
      </w:r>
    </w:p>
    <w:p w:rsidR="008667C1" w:rsidRDefault="008667C1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решения задачи построим таблицу, в первом столбце которой пропишем пункты отправления, а в первой строк</w:t>
      </w:r>
      <w:r w:rsidR="00A16E08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– пункты назначения. В клетки занесем соответствующие значения объемов перевозок (в тоннах), в скобках напишем вид перевозимого груза.</w:t>
      </w:r>
    </w:p>
    <w:p w:rsidR="008667C1" w:rsidRDefault="008667C1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D22B6" w:rsidRDefault="005D22B6" w:rsidP="005D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D22B6">
        <w:rPr>
          <w:rFonts w:ascii="Times New Roman" w:hAnsi="Times New Roman" w:cs="Times New Roman"/>
          <w:sz w:val="24"/>
        </w:rPr>
        <w:t xml:space="preserve">Таблица </w:t>
      </w:r>
      <w:r>
        <w:rPr>
          <w:rFonts w:ascii="Times New Roman" w:hAnsi="Times New Roman" w:cs="Times New Roman"/>
          <w:sz w:val="24"/>
        </w:rPr>
        <w:t>3 – Объем перевозок, грузооборот и грузопоток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8"/>
        <w:gridCol w:w="1779"/>
        <w:gridCol w:w="1774"/>
        <w:gridCol w:w="1814"/>
        <w:gridCol w:w="1718"/>
        <w:gridCol w:w="1452"/>
      </w:tblGrid>
      <w:tr w:rsidR="00C87E42" w:rsidTr="00C87E42">
        <w:tc>
          <w:tcPr>
            <w:tcW w:w="412" w:type="dxa"/>
          </w:tcPr>
          <w:p w:rsidR="00C87E42" w:rsidRDefault="00C87E42" w:rsidP="00004B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57" w:type="dxa"/>
          </w:tcPr>
          <w:p w:rsidR="00C87E42" w:rsidRPr="00474A0B" w:rsidRDefault="00474A0B" w:rsidP="00A5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1864" w:type="dxa"/>
          </w:tcPr>
          <w:p w:rsidR="00C87E42" w:rsidRPr="00474A0B" w:rsidRDefault="00474A0B" w:rsidP="00A5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1895" w:type="dxa"/>
          </w:tcPr>
          <w:p w:rsidR="00C87E42" w:rsidRPr="00474A0B" w:rsidRDefault="00474A0B" w:rsidP="00A5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1788" w:type="dxa"/>
          </w:tcPr>
          <w:p w:rsidR="00C87E42" w:rsidRPr="00474A0B" w:rsidRDefault="00474A0B" w:rsidP="00A5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1529" w:type="dxa"/>
          </w:tcPr>
          <w:p w:rsidR="00C87E42" w:rsidRPr="00C87E42" w:rsidRDefault="00C87E42" w:rsidP="00A5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</w:tr>
      <w:tr w:rsidR="00C87E42" w:rsidTr="00C87E42">
        <w:tc>
          <w:tcPr>
            <w:tcW w:w="412" w:type="dxa"/>
          </w:tcPr>
          <w:p w:rsidR="00C87E42" w:rsidRPr="00474A0B" w:rsidRDefault="00474A0B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1857" w:type="dxa"/>
            <w:shd w:val="clear" w:color="auto" w:fill="D0CECE" w:themeFill="background2" w:themeFillShade="E6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4" w:type="dxa"/>
          </w:tcPr>
          <w:p w:rsidR="00C87E42" w:rsidRPr="00A549BF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20 (</w:t>
            </w:r>
            <w:r>
              <w:rPr>
                <w:rFonts w:ascii="Times New Roman" w:hAnsi="Times New Roman" w:cs="Times New Roman"/>
                <w:sz w:val="24"/>
              </w:rPr>
              <w:t>соль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1895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 (снег)</w:t>
            </w:r>
          </w:p>
        </w:tc>
        <w:tc>
          <w:tcPr>
            <w:tcW w:w="1788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 (щебень)</w:t>
            </w:r>
          </w:p>
        </w:tc>
        <w:tc>
          <w:tcPr>
            <w:tcW w:w="1529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140</w:t>
            </w:r>
          </w:p>
        </w:tc>
      </w:tr>
      <w:tr w:rsidR="00C87E42" w:rsidTr="00C87E42">
        <w:tc>
          <w:tcPr>
            <w:tcW w:w="412" w:type="dxa"/>
          </w:tcPr>
          <w:p w:rsidR="00C87E42" w:rsidRPr="00474A0B" w:rsidRDefault="00474A0B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1857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(щебень)</w:t>
            </w:r>
          </w:p>
        </w:tc>
        <w:tc>
          <w:tcPr>
            <w:tcW w:w="1864" w:type="dxa"/>
            <w:shd w:val="clear" w:color="auto" w:fill="D0CECE" w:themeFill="background2" w:themeFillShade="E6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5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 (гравий)</w:t>
            </w:r>
          </w:p>
        </w:tc>
        <w:tc>
          <w:tcPr>
            <w:tcW w:w="1788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 (плиты)</w:t>
            </w:r>
          </w:p>
        </w:tc>
        <w:tc>
          <w:tcPr>
            <w:tcW w:w="1529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</w:tr>
      <w:tr w:rsidR="00C87E42" w:rsidTr="00C87E42">
        <w:tc>
          <w:tcPr>
            <w:tcW w:w="412" w:type="dxa"/>
          </w:tcPr>
          <w:p w:rsidR="00C87E42" w:rsidRPr="00474A0B" w:rsidRDefault="00474A0B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1857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(уголь)</w:t>
            </w:r>
          </w:p>
        </w:tc>
        <w:tc>
          <w:tcPr>
            <w:tcW w:w="1864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 (грунт)</w:t>
            </w:r>
          </w:p>
        </w:tc>
        <w:tc>
          <w:tcPr>
            <w:tcW w:w="1895" w:type="dxa"/>
            <w:shd w:val="clear" w:color="auto" w:fill="D0CECE" w:themeFill="background2" w:themeFillShade="E6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8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(снег)</w:t>
            </w:r>
          </w:p>
        </w:tc>
        <w:tc>
          <w:tcPr>
            <w:tcW w:w="1529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110</w:t>
            </w:r>
          </w:p>
        </w:tc>
      </w:tr>
      <w:tr w:rsidR="00C87E42" w:rsidTr="00E44073">
        <w:tc>
          <w:tcPr>
            <w:tcW w:w="412" w:type="dxa"/>
          </w:tcPr>
          <w:p w:rsidR="00C87E42" w:rsidRPr="00474A0B" w:rsidRDefault="00474A0B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1857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(сахар)</w:t>
            </w:r>
          </w:p>
        </w:tc>
        <w:tc>
          <w:tcPr>
            <w:tcW w:w="1864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 (плиты)</w:t>
            </w:r>
          </w:p>
        </w:tc>
        <w:tc>
          <w:tcPr>
            <w:tcW w:w="1895" w:type="dxa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 (щебень)</w:t>
            </w:r>
          </w:p>
        </w:tc>
        <w:tc>
          <w:tcPr>
            <w:tcW w:w="1788" w:type="dxa"/>
            <w:shd w:val="clear" w:color="auto" w:fill="D0CECE" w:themeFill="background2" w:themeFillShade="E6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9" w:type="dxa"/>
            <w:shd w:val="clear" w:color="auto" w:fill="auto"/>
          </w:tcPr>
          <w:p w:rsidR="00C87E42" w:rsidRDefault="00E44073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</w:t>
            </w:r>
          </w:p>
        </w:tc>
      </w:tr>
      <w:tr w:rsidR="00C87E42" w:rsidTr="00E44073">
        <w:tc>
          <w:tcPr>
            <w:tcW w:w="412" w:type="dxa"/>
          </w:tcPr>
          <w:p w:rsidR="00C87E42" w:rsidRPr="00C87E42" w:rsidRDefault="00C87E42" w:rsidP="00004B2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1857" w:type="dxa"/>
          </w:tcPr>
          <w:p w:rsidR="00C87E42" w:rsidRDefault="00E44073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864" w:type="dxa"/>
          </w:tcPr>
          <w:p w:rsidR="00C87E42" w:rsidRDefault="00E44073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895" w:type="dxa"/>
          </w:tcPr>
          <w:p w:rsidR="00C87E42" w:rsidRDefault="00E44073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788" w:type="dxa"/>
            <w:shd w:val="clear" w:color="auto" w:fill="auto"/>
          </w:tcPr>
          <w:p w:rsidR="00C87E42" w:rsidRDefault="00E44073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529" w:type="dxa"/>
            <w:shd w:val="clear" w:color="auto" w:fill="D0CECE" w:themeFill="background2" w:themeFillShade="E6"/>
          </w:tcPr>
          <w:p w:rsidR="00C87E42" w:rsidRDefault="00C87E42" w:rsidP="00C87E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667C1" w:rsidRDefault="008667C1" w:rsidP="00004B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549BF" w:rsidRDefault="00A549BF" w:rsidP="00A54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Клетки пересечения одинаковых пунктов не заполняются. По этим клеткам можем условно провести черту, диагонально разделяющую значения в таблице на две части.</w:t>
      </w:r>
    </w:p>
    <w:p w:rsidR="00A549BF" w:rsidRDefault="00A549BF" w:rsidP="00A54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D22B6" w:rsidRDefault="005D22B6" w:rsidP="005D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D22B6">
        <w:rPr>
          <w:rFonts w:ascii="Times New Roman" w:hAnsi="Times New Roman" w:cs="Times New Roman"/>
          <w:sz w:val="24"/>
        </w:rPr>
        <w:t xml:space="preserve">Таблица </w:t>
      </w:r>
      <w:r>
        <w:rPr>
          <w:rFonts w:ascii="Times New Roman" w:hAnsi="Times New Roman" w:cs="Times New Roman"/>
          <w:sz w:val="24"/>
        </w:rPr>
        <w:t>4 – Разделение на прямое и обратное направление движения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8"/>
        <w:gridCol w:w="1779"/>
        <w:gridCol w:w="1774"/>
        <w:gridCol w:w="1814"/>
        <w:gridCol w:w="1718"/>
        <w:gridCol w:w="1452"/>
      </w:tblGrid>
      <w:tr w:rsidR="00474A0B" w:rsidTr="00474A0B">
        <w:tc>
          <w:tcPr>
            <w:tcW w:w="808" w:type="dxa"/>
          </w:tcPr>
          <w:p w:rsidR="00474A0B" w:rsidRDefault="00474A0B" w:rsidP="00474A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9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1774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1814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1718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1452" w:type="dxa"/>
          </w:tcPr>
          <w:p w:rsidR="00474A0B" w:rsidRPr="00C87E42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</w:tr>
      <w:tr w:rsidR="00474A0B" w:rsidTr="00474A0B">
        <w:tc>
          <w:tcPr>
            <w:tcW w:w="808" w:type="dxa"/>
          </w:tcPr>
          <w:p w:rsidR="00474A0B" w:rsidRPr="00A549BF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1EA775" wp14:editId="0D0AF19F">
                      <wp:simplePos x="0" y="0"/>
                      <wp:positionH relativeFrom="column">
                        <wp:posOffset>442823</wp:posOffset>
                      </wp:positionH>
                      <wp:positionV relativeFrom="paragraph">
                        <wp:posOffset>5664</wp:posOffset>
                      </wp:positionV>
                      <wp:extent cx="5420563" cy="1316736"/>
                      <wp:effectExtent l="0" t="0" r="27940" b="3619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0563" cy="1316736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B8B03A"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85pt,.45pt" to="461.65pt,1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А</w:t>
            </w:r>
          </w:p>
        </w:tc>
        <w:tc>
          <w:tcPr>
            <w:tcW w:w="1779" w:type="dxa"/>
            <w:shd w:val="clear" w:color="auto" w:fill="D0CECE" w:themeFill="background2" w:themeFillShade="E6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74" w:type="dxa"/>
          </w:tcPr>
          <w:p w:rsidR="00474A0B" w:rsidRPr="00A549BF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20 (</w:t>
            </w:r>
            <w:r>
              <w:rPr>
                <w:rFonts w:ascii="Times New Roman" w:hAnsi="Times New Roman" w:cs="Times New Roman"/>
                <w:sz w:val="24"/>
              </w:rPr>
              <w:t>соль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181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 (снег)</w:t>
            </w:r>
          </w:p>
        </w:tc>
        <w:tc>
          <w:tcPr>
            <w:tcW w:w="1718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 (щебень)</w:t>
            </w:r>
          </w:p>
        </w:tc>
        <w:tc>
          <w:tcPr>
            <w:tcW w:w="1452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140</w:t>
            </w:r>
          </w:p>
        </w:tc>
      </w:tr>
      <w:tr w:rsidR="00474A0B" w:rsidTr="00474A0B">
        <w:tc>
          <w:tcPr>
            <w:tcW w:w="808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1779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(щебень)</w:t>
            </w:r>
          </w:p>
        </w:tc>
        <w:tc>
          <w:tcPr>
            <w:tcW w:w="1774" w:type="dxa"/>
            <w:shd w:val="clear" w:color="auto" w:fill="D0CECE" w:themeFill="background2" w:themeFillShade="E6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 (гравий)</w:t>
            </w:r>
          </w:p>
        </w:tc>
        <w:tc>
          <w:tcPr>
            <w:tcW w:w="1718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 (плиты)</w:t>
            </w:r>
          </w:p>
        </w:tc>
        <w:tc>
          <w:tcPr>
            <w:tcW w:w="1452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</w:tr>
      <w:tr w:rsidR="00474A0B" w:rsidTr="00474A0B">
        <w:tc>
          <w:tcPr>
            <w:tcW w:w="808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1779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(уголь)</w:t>
            </w:r>
          </w:p>
        </w:tc>
        <w:tc>
          <w:tcPr>
            <w:tcW w:w="177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 (грунт)</w:t>
            </w:r>
          </w:p>
        </w:tc>
        <w:tc>
          <w:tcPr>
            <w:tcW w:w="1814" w:type="dxa"/>
            <w:shd w:val="clear" w:color="auto" w:fill="D0CECE" w:themeFill="background2" w:themeFillShade="E6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(снег)</w:t>
            </w:r>
          </w:p>
        </w:tc>
        <w:tc>
          <w:tcPr>
            <w:tcW w:w="1452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110</w:t>
            </w:r>
          </w:p>
        </w:tc>
      </w:tr>
      <w:tr w:rsidR="00474A0B" w:rsidTr="00474A0B">
        <w:tc>
          <w:tcPr>
            <w:tcW w:w="808" w:type="dxa"/>
          </w:tcPr>
          <w:p w:rsidR="00474A0B" w:rsidRP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1779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(сахар)</w:t>
            </w:r>
          </w:p>
        </w:tc>
        <w:tc>
          <w:tcPr>
            <w:tcW w:w="177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 (плиты)</w:t>
            </w:r>
          </w:p>
        </w:tc>
        <w:tc>
          <w:tcPr>
            <w:tcW w:w="181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 (щебень)</w:t>
            </w:r>
          </w:p>
        </w:tc>
        <w:tc>
          <w:tcPr>
            <w:tcW w:w="1718" w:type="dxa"/>
            <w:shd w:val="clear" w:color="auto" w:fill="D0CECE" w:themeFill="background2" w:themeFillShade="E6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52" w:type="dxa"/>
            <w:shd w:val="clear" w:color="auto" w:fill="auto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</w:t>
            </w:r>
          </w:p>
        </w:tc>
      </w:tr>
      <w:tr w:rsidR="00474A0B" w:rsidTr="00474A0B">
        <w:tc>
          <w:tcPr>
            <w:tcW w:w="808" w:type="dxa"/>
          </w:tcPr>
          <w:p w:rsidR="00474A0B" w:rsidRPr="00C87E42" w:rsidRDefault="00474A0B" w:rsidP="00474A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1779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77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814" w:type="dxa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718" w:type="dxa"/>
            <w:shd w:val="clear" w:color="auto" w:fill="auto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452" w:type="dxa"/>
            <w:shd w:val="clear" w:color="auto" w:fill="D0CECE" w:themeFill="background2" w:themeFillShade="E6"/>
          </w:tcPr>
          <w:p w:rsidR="00474A0B" w:rsidRDefault="00474A0B" w:rsidP="00474A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549BF" w:rsidRDefault="00A549BF" w:rsidP="00A54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C97441" w:rsidRDefault="00C97441" w:rsidP="00A54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Одна половина значений будет относиться к прямому направлению, другая – к обратному направлению движения. Чтобы определить, к какому направлению движения относится каждая часть таблицы, необходимо просуммировать значения объемов перевозок. Половина с меньшим значением будет относиться к обратному направлению движения, с большим значением – к прямому.</w:t>
      </w:r>
    </w:p>
    <w:p w:rsidR="00C97441" w:rsidRDefault="00C97441" w:rsidP="00A549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Сложим объемы перевозок, обозначенные в верхней правой половине таблицы, ограниченной чертой:</w:t>
      </w:r>
    </w:p>
    <w:p w:rsidR="00C97441" w:rsidRDefault="00C97441" w:rsidP="00A775D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Q</w:t>
      </w:r>
      <w:r w:rsidRPr="00A775D7">
        <w:rPr>
          <w:rFonts w:ascii="Times New Roman" w:hAnsi="Times New Roman" w:cs="Times New Roman"/>
          <w:sz w:val="24"/>
          <w:vertAlign w:val="subscript"/>
        </w:rPr>
        <w:t>1</w:t>
      </w:r>
      <w:r w:rsidRPr="00C97441">
        <w:rPr>
          <w:rFonts w:ascii="Times New Roman" w:hAnsi="Times New Roman" w:cs="Times New Roman"/>
          <w:sz w:val="24"/>
        </w:rPr>
        <w:t xml:space="preserve"> = </w:t>
      </w:r>
      <w:r w:rsidR="00E44073">
        <w:rPr>
          <w:rFonts w:ascii="Times New Roman" w:hAnsi="Times New Roman" w:cs="Times New Roman"/>
          <w:sz w:val="24"/>
        </w:rPr>
        <w:t>20 + 50 + 60 + 70 + 80 + 10 = 290 т</w:t>
      </w:r>
    </w:p>
    <w:p w:rsidR="00A16E08" w:rsidRDefault="00A16E08" w:rsidP="00A775D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Далее сложим объемы перевозок, обозначенные в левой половине таблицы под чертой:</w:t>
      </w:r>
    </w:p>
    <w:p w:rsidR="00C97441" w:rsidRDefault="00A775D7" w:rsidP="00A775D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>Q</w:t>
      </w:r>
      <w:r w:rsidRPr="00A775D7">
        <w:rPr>
          <w:rFonts w:ascii="Times New Roman" w:hAnsi="Times New Roman" w:cs="Times New Roman"/>
          <w:sz w:val="24"/>
          <w:vertAlign w:val="subscript"/>
        </w:rPr>
        <w:t>2</w:t>
      </w:r>
      <w:r w:rsidRPr="00A775D7">
        <w:rPr>
          <w:rFonts w:ascii="Times New Roman" w:hAnsi="Times New Roman" w:cs="Times New Roman"/>
          <w:sz w:val="24"/>
        </w:rPr>
        <w:t xml:space="preserve"> = </w:t>
      </w:r>
      <w:r w:rsidR="00E44073">
        <w:rPr>
          <w:rFonts w:ascii="Times New Roman" w:hAnsi="Times New Roman" w:cs="Times New Roman"/>
          <w:sz w:val="24"/>
        </w:rPr>
        <w:t xml:space="preserve">10 + 30 + 30 + 70 + 50 + 40 = 230 </w:t>
      </w:r>
      <w:r>
        <w:rPr>
          <w:rFonts w:ascii="Times New Roman" w:hAnsi="Times New Roman" w:cs="Times New Roman"/>
          <w:sz w:val="24"/>
        </w:rPr>
        <w:t>т</w:t>
      </w:r>
    </w:p>
    <w:p w:rsidR="00A775D7" w:rsidRDefault="00A775D7" w:rsidP="00A775D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Поскольку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A775D7">
        <w:rPr>
          <w:rFonts w:ascii="Times New Roman" w:hAnsi="Times New Roman" w:cs="Times New Roman"/>
          <w:sz w:val="24"/>
          <w:vertAlign w:val="subscript"/>
        </w:rPr>
        <w:t>1</w:t>
      </w:r>
      <w:r w:rsidRPr="00A775D7">
        <w:rPr>
          <w:rFonts w:ascii="Times New Roman" w:hAnsi="Times New Roman" w:cs="Times New Roman"/>
          <w:sz w:val="24"/>
        </w:rPr>
        <w:t xml:space="preserve"> ˃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A775D7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, значит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A775D7">
        <w:rPr>
          <w:rFonts w:ascii="Times New Roman" w:hAnsi="Times New Roman" w:cs="Times New Roman"/>
          <w:sz w:val="24"/>
          <w:vertAlign w:val="subscript"/>
        </w:rPr>
        <w:t>1</w:t>
      </w:r>
      <w:r>
        <w:rPr>
          <w:rFonts w:ascii="Times New Roman" w:hAnsi="Times New Roman" w:cs="Times New Roman"/>
          <w:sz w:val="24"/>
        </w:rPr>
        <w:t xml:space="preserve"> – прямое направление движения,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A775D7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– обратное </w:t>
      </w:r>
      <w:r w:rsidR="00E44073">
        <w:rPr>
          <w:rFonts w:ascii="Times New Roman" w:hAnsi="Times New Roman" w:cs="Times New Roman"/>
          <w:sz w:val="24"/>
        </w:rPr>
        <w:t>направление.</w:t>
      </w:r>
    </w:p>
    <w:p w:rsidR="00E44073" w:rsidRDefault="00E44073" w:rsidP="00A775D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E44073">
        <w:rPr>
          <w:rFonts w:ascii="Times New Roman" w:hAnsi="Times New Roman" w:cs="Times New Roman"/>
          <w:sz w:val="24"/>
        </w:rPr>
        <w:t>Эпюра строится исходя из правила левостороннего движения. Для этого выбираются вертикал</w:t>
      </w:r>
      <w:r>
        <w:rPr>
          <w:rFonts w:ascii="Times New Roman" w:hAnsi="Times New Roman" w:cs="Times New Roman"/>
          <w:sz w:val="24"/>
        </w:rPr>
        <w:t>ьный и горизонтальный масштабы:</w:t>
      </w:r>
    </w:p>
    <w:p w:rsidR="00E44073" w:rsidRDefault="00E44073" w:rsidP="00E4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44073">
        <w:rPr>
          <w:rFonts w:ascii="Times New Roman" w:hAnsi="Times New Roman" w:cs="Times New Roman"/>
          <w:sz w:val="24"/>
        </w:rPr>
        <w:t>– сначала откладывают в определенном масштабе длины участков, по которым</w:t>
      </w:r>
      <w:r>
        <w:rPr>
          <w:rFonts w:ascii="Times New Roman" w:hAnsi="Times New Roman" w:cs="Times New Roman"/>
          <w:sz w:val="24"/>
        </w:rPr>
        <w:t xml:space="preserve"> осуществляются перевозки;</w:t>
      </w:r>
    </w:p>
    <w:p w:rsidR="00E44073" w:rsidRDefault="00E44073" w:rsidP="00E4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44073">
        <w:rPr>
          <w:rFonts w:ascii="Times New Roman" w:hAnsi="Times New Roman" w:cs="Times New Roman"/>
          <w:sz w:val="24"/>
        </w:rPr>
        <w:t>– затем перпендикулярно к этим участкам откладывают количество грузов</w:t>
      </w:r>
      <w:r>
        <w:rPr>
          <w:rFonts w:ascii="Times New Roman" w:hAnsi="Times New Roman" w:cs="Times New Roman"/>
          <w:sz w:val="24"/>
        </w:rPr>
        <w:t xml:space="preserve"> с учетом расстояний перевозок;</w:t>
      </w:r>
    </w:p>
    <w:p w:rsidR="00E44073" w:rsidRDefault="00E44073" w:rsidP="00E4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44073">
        <w:rPr>
          <w:rFonts w:ascii="Times New Roman" w:hAnsi="Times New Roman" w:cs="Times New Roman"/>
          <w:sz w:val="24"/>
        </w:rPr>
        <w:t>– в первую очередь изображают грузы, следующие в пункты назначения, наиболее удаленные от пункта отправления, а затем рассматривают остальные.</w:t>
      </w:r>
    </w:p>
    <w:p w:rsidR="00E44073" w:rsidRDefault="00E44073" w:rsidP="00E4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E44073" w:rsidRDefault="00E44073" w:rsidP="00474A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2529E0F7" wp14:editId="144CF461">
            <wp:extent cx="3855110" cy="43446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5592" cy="436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6" w:rsidRDefault="005D22B6" w:rsidP="00474A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</w:p>
    <w:p w:rsidR="00474A0B" w:rsidRDefault="005D22B6" w:rsidP="00474A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Рисунок 1 – Эпюра грузопотоков</w:t>
      </w:r>
    </w:p>
    <w:p w:rsidR="005D22B6" w:rsidRDefault="005D22B6" w:rsidP="00474A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</w:p>
    <w:p w:rsidR="00AD1AC5" w:rsidRDefault="00474A0B" w:rsidP="00AD1A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Далее при необходимости у</w:t>
      </w:r>
      <w:r w:rsidR="00AD1AC5">
        <w:rPr>
          <w:rFonts w:ascii="Times New Roman" w:hAnsi="Times New Roman" w:cs="Times New Roman"/>
          <w:sz w:val="24"/>
        </w:rPr>
        <w:t xml:space="preserve">страняют встречные грузопотоки, это производится с использованием построенной эпюры грузопотоков. </w:t>
      </w:r>
      <w:r w:rsidR="00AD1AC5" w:rsidRPr="00AD1AC5">
        <w:rPr>
          <w:rFonts w:ascii="Times New Roman" w:hAnsi="Times New Roman" w:cs="Times New Roman"/>
          <w:sz w:val="24"/>
        </w:rPr>
        <w:t xml:space="preserve">Например, </w:t>
      </w:r>
      <w:r w:rsidR="00AD1AC5">
        <w:rPr>
          <w:rFonts w:ascii="Times New Roman" w:hAnsi="Times New Roman" w:cs="Times New Roman"/>
          <w:sz w:val="24"/>
        </w:rPr>
        <w:t xml:space="preserve">на участке В - Г перевозится </w:t>
      </w:r>
      <w:r w:rsidR="00AD1AC5">
        <w:rPr>
          <w:rFonts w:ascii="Times New Roman" w:hAnsi="Times New Roman" w:cs="Times New Roman"/>
          <w:sz w:val="24"/>
        </w:rPr>
        <w:lastRenderedPageBreak/>
        <w:t xml:space="preserve">70 т </w:t>
      </w:r>
      <w:r w:rsidR="00AD1AC5" w:rsidRPr="00AD1AC5">
        <w:rPr>
          <w:rFonts w:ascii="Times New Roman" w:hAnsi="Times New Roman" w:cs="Times New Roman"/>
          <w:sz w:val="24"/>
        </w:rPr>
        <w:t>щебня в прямом направлении и 40 т в обратном. После устранения встречных грузопотоков</w:t>
      </w:r>
      <w:r w:rsidR="00AD1AC5">
        <w:rPr>
          <w:rFonts w:ascii="Times New Roman" w:hAnsi="Times New Roman" w:cs="Times New Roman"/>
          <w:sz w:val="24"/>
        </w:rPr>
        <w:t xml:space="preserve"> </w:t>
      </w:r>
      <w:r w:rsidR="00AD1AC5" w:rsidRPr="00AD1AC5">
        <w:rPr>
          <w:rFonts w:ascii="Times New Roman" w:hAnsi="Times New Roman" w:cs="Times New Roman"/>
          <w:sz w:val="24"/>
        </w:rPr>
        <w:t>на этом участке остан</w:t>
      </w:r>
      <w:r w:rsidR="00AD1AC5">
        <w:rPr>
          <w:rFonts w:ascii="Times New Roman" w:hAnsi="Times New Roman" w:cs="Times New Roman"/>
          <w:sz w:val="24"/>
        </w:rPr>
        <w:t>ется 30 т в прямом направлении.</w:t>
      </w:r>
    </w:p>
    <w:p w:rsidR="00474A0B" w:rsidRDefault="00AD1AC5" w:rsidP="00AD1A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AD1AC5">
        <w:rPr>
          <w:rFonts w:ascii="Times New Roman" w:hAnsi="Times New Roman" w:cs="Times New Roman"/>
          <w:sz w:val="24"/>
        </w:rPr>
        <w:t>Эту процедуру следует проделывать для каждого участка эпюры грузопотоков. На участке Б</w:t>
      </w:r>
      <w:r>
        <w:rPr>
          <w:rFonts w:ascii="Times New Roman" w:hAnsi="Times New Roman" w:cs="Times New Roman"/>
          <w:sz w:val="24"/>
        </w:rPr>
        <w:t xml:space="preserve"> </w:t>
      </w:r>
      <w:r w:rsidRPr="00AD1AC5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AD1AC5">
        <w:rPr>
          <w:rFonts w:ascii="Times New Roman" w:hAnsi="Times New Roman" w:cs="Times New Roman"/>
          <w:sz w:val="24"/>
        </w:rPr>
        <w:t>Г в прямом направлении перевозятся плиты 80 т и в обратном 50, после устранения останется 30 т в прямом направлении. Эпюра грузопотоков после этого будет выгляде</w:t>
      </w:r>
      <w:r>
        <w:rPr>
          <w:rFonts w:ascii="Times New Roman" w:hAnsi="Times New Roman" w:cs="Times New Roman"/>
          <w:sz w:val="24"/>
        </w:rPr>
        <w:t>ть следующим образом:</w:t>
      </w:r>
    </w:p>
    <w:p w:rsidR="00AD1AC5" w:rsidRDefault="00AD1AC5" w:rsidP="00AD1A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AD1AC5" w:rsidRDefault="00AD1AC5" w:rsidP="00D40754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2381E535" wp14:editId="5247158C">
            <wp:extent cx="3430829" cy="350630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569" cy="35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6" w:rsidRDefault="005D22B6" w:rsidP="00D40754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</w:p>
    <w:p w:rsidR="005D22B6" w:rsidRDefault="005D22B6" w:rsidP="005D22B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Рисунок 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– Эпюра </w:t>
      </w:r>
      <w:r>
        <w:rPr>
          <w:rFonts w:ascii="Times New Roman" w:hAnsi="Times New Roman" w:cs="Times New Roman"/>
          <w:sz w:val="24"/>
        </w:rPr>
        <w:t xml:space="preserve">после устранения встречных </w:t>
      </w:r>
      <w:r>
        <w:rPr>
          <w:rFonts w:ascii="Times New Roman" w:hAnsi="Times New Roman" w:cs="Times New Roman"/>
          <w:sz w:val="24"/>
        </w:rPr>
        <w:t>грузопотоков</w:t>
      </w:r>
    </w:p>
    <w:p w:rsidR="005D22B6" w:rsidRDefault="005D22B6" w:rsidP="00D40754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</w:rPr>
      </w:pPr>
    </w:p>
    <w:p w:rsidR="00AD1AC5" w:rsidRDefault="000E7799" w:rsidP="00AD1A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Теперь можно посчитать новый объем перевозок в каждом направлении:</w:t>
      </w:r>
    </w:p>
    <w:p w:rsidR="000E7799" w:rsidRDefault="000E7799" w:rsidP="000E779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0E7799">
        <w:rPr>
          <w:rFonts w:ascii="Times New Roman" w:hAnsi="Times New Roman" w:cs="Times New Roman"/>
          <w:sz w:val="24"/>
        </w:rPr>
        <w:t>Q</w:t>
      </w:r>
      <w:r w:rsidRPr="000E7799">
        <w:rPr>
          <w:rFonts w:ascii="Times New Roman" w:hAnsi="Times New Roman" w:cs="Times New Roman"/>
          <w:sz w:val="24"/>
          <w:vertAlign w:val="subscript"/>
        </w:rPr>
        <w:t>пр</w:t>
      </w:r>
      <w:proofErr w:type="spellEnd"/>
      <w:r w:rsidRPr="000E7799">
        <w:rPr>
          <w:rFonts w:ascii="Times New Roman" w:hAnsi="Times New Roman" w:cs="Times New Roman"/>
          <w:sz w:val="24"/>
        </w:rPr>
        <w:t xml:space="preserve"> = </w:t>
      </w:r>
      <w:r>
        <w:rPr>
          <w:rFonts w:ascii="Times New Roman" w:hAnsi="Times New Roman" w:cs="Times New Roman"/>
          <w:sz w:val="24"/>
        </w:rPr>
        <w:t>60 + 70 + 30 + 50 + 10 + 20 + 30 + 60 = 330 т</w:t>
      </w:r>
      <w:proofErr w:type="spellStart"/>
    </w:p>
    <w:p w:rsidR="000E7799" w:rsidRDefault="000E7799" w:rsidP="000E779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</w:t>
      </w:r>
      <w:r w:rsidRPr="000E7799">
        <w:rPr>
          <w:rFonts w:ascii="Times New Roman" w:hAnsi="Times New Roman" w:cs="Times New Roman"/>
          <w:sz w:val="24"/>
          <w:vertAlign w:val="subscript"/>
        </w:rPr>
        <w:t>обр</w:t>
      </w:r>
      <w:proofErr w:type="spellEnd"/>
      <w:r w:rsidRPr="000E7799">
        <w:rPr>
          <w:rFonts w:ascii="Times New Roman" w:hAnsi="Times New Roman" w:cs="Times New Roman"/>
          <w:sz w:val="24"/>
        </w:rPr>
        <w:t xml:space="preserve"> = 30</w:t>
      </w:r>
      <w:r>
        <w:rPr>
          <w:rFonts w:ascii="Times New Roman" w:hAnsi="Times New Roman" w:cs="Times New Roman"/>
          <w:sz w:val="24"/>
        </w:rPr>
        <w:t xml:space="preserve"> </w:t>
      </w:r>
      <w:r w:rsidRPr="000E7799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0E7799">
        <w:rPr>
          <w:rFonts w:ascii="Times New Roman" w:hAnsi="Times New Roman" w:cs="Times New Roman"/>
          <w:sz w:val="24"/>
        </w:rPr>
        <w:t>30</w:t>
      </w:r>
      <w:r>
        <w:rPr>
          <w:rFonts w:ascii="Times New Roman" w:hAnsi="Times New Roman" w:cs="Times New Roman"/>
          <w:sz w:val="24"/>
        </w:rPr>
        <w:t xml:space="preserve"> </w:t>
      </w:r>
      <w:r w:rsidRPr="000E7799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0E7799">
        <w:rPr>
          <w:rFonts w:ascii="Times New Roman" w:hAnsi="Times New Roman" w:cs="Times New Roman"/>
          <w:sz w:val="24"/>
        </w:rPr>
        <w:t>70 = 130 т</w:t>
      </w:r>
    </w:p>
    <w:p w:rsidR="000E7799" w:rsidRDefault="000E7799" w:rsidP="000E779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Также можно рассчитать грузооборот, который определяется </w:t>
      </w:r>
      <w:r w:rsidRPr="000E7799">
        <w:rPr>
          <w:rFonts w:ascii="Times New Roman" w:hAnsi="Times New Roman" w:cs="Times New Roman"/>
          <w:sz w:val="24"/>
        </w:rPr>
        <w:t>суммированием произведений массы перевезенных грузов в тоннах на расстояние перевозки с по всем позициям</w:t>
      </w:r>
      <w:r>
        <w:rPr>
          <w:rFonts w:ascii="Times New Roman" w:hAnsi="Times New Roman" w:cs="Times New Roman"/>
          <w:sz w:val="24"/>
        </w:rPr>
        <w:t>.</w:t>
      </w:r>
    </w:p>
    <w:p w:rsidR="00B1519F" w:rsidRDefault="00B1519F" w:rsidP="000E779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пр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= 60·10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70·10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30·15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50·20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10·1</w:t>
      </w:r>
      <w:r>
        <w:rPr>
          <w:rFonts w:ascii="Times New Roman" w:hAnsi="Times New Roman" w:cs="Times New Roman"/>
          <w:sz w:val="24"/>
        </w:rPr>
        <w:t xml:space="preserve">5 + 20·10 + 30·25 + 60·10 = 4250 </w:t>
      </w:r>
      <w:proofErr w:type="spellStart"/>
      <w:r>
        <w:rPr>
          <w:rFonts w:ascii="Times New Roman" w:hAnsi="Times New Roman" w:cs="Times New Roman"/>
          <w:sz w:val="24"/>
        </w:rPr>
        <w:t>т·км</w:t>
      </w:r>
    </w:p>
    <w:p w:rsidR="000E7799" w:rsidRDefault="00B1519F" w:rsidP="00B1519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1519F"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обр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= 30·35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30·20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 xml:space="preserve">70·10 = 2350 </w:t>
      </w:r>
      <w:proofErr w:type="spellStart"/>
      <w:r w:rsidRPr="00B1519F">
        <w:rPr>
          <w:rFonts w:ascii="Times New Roman" w:hAnsi="Times New Roman" w:cs="Times New Roman"/>
          <w:sz w:val="24"/>
        </w:rPr>
        <w:t>т·км</w:t>
      </w:r>
      <w:proofErr w:type="spellEnd"/>
    </w:p>
    <w:p w:rsidR="00B1519F" w:rsidRDefault="00B1519F" w:rsidP="00B1519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Чтобы о</w:t>
      </w:r>
      <w:r w:rsidRPr="00B1519F">
        <w:rPr>
          <w:rFonts w:ascii="Times New Roman" w:hAnsi="Times New Roman" w:cs="Times New Roman"/>
          <w:sz w:val="24"/>
        </w:rPr>
        <w:t>предел</w:t>
      </w:r>
      <w:r>
        <w:rPr>
          <w:rFonts w:ascii="Times New Roman" w:hAnsi="Times New Roman" w:cs="Times New Roman"/>
          <w:sz w:val="24"/>
        </w:rPr>
        <w:t xml:space="preserve">ить коэффициент неравномерности </w:t>
      </w:r>
      <w:proofErr w:type="spellStart"/>
      <w:r w:rsidRPr="00B1519F">
        <w:rPr>
          <w:rFonts w:ascii="Times New Roman" w:hAnsi="Times New Roman" w:cs="Times New Roman"/>
          <w:sz w:val="24"/>
        </w:rPr>
        <w:t>η</w:t>
      </w:r>
      <w:r w:rsidRPr="00B1519F">
        <w:rPr>
          <w:rFonts w:ascii="Times New Roman" w:hAnsi="Times New Roman" w:cs="Times New Roman"/>
          <w:sz w:val="24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4"/>
        </w:rPr>
        <w:t>, необходимо воспользоваться следующими формулами: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а) для объема </w:t>
      </w:r>
      <w:proofErr w:type="spellStart"/>
      <w:r>
        <w:rPr>
          <w:rFonts w:ascii="Times New Roman" w:hAnsi="Times New Roman" w:cs="Times New Roman"/>
          <w:sz w:val="24"/>
        </w:rPr>
        <w:t>перевозок: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мах</w:t>
      </w:r>
      <w:proofErr w:type="spellEnd"/>
      <w:r>
        <w:rPr>
          <w:rFonts w:ascii="Times New Roman" w:hAnsi="Times New Roman" w:cs="Times New Roman"/>
          <w:sz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</w:rPr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пр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B1519F">
        <w:rPr>
          <w:rFonts w:ascii="Times New Roman" w:hAnsi="Times New Roman" w:cs="Times New Roman"/>
          <w:sz w:val="24"/>
        </w:rPr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ср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= (</w:t>
      </w:r>
      <w:proofErr w:type="spellStart"/>
      <w:r w:rsidRPr="00B1519F">
        <w:rPr>
          <w:rFonts w:ascii="Times New Roman" w:hAnsi="Times New Roman" w:cs="Times New Roman"/>
          <w:sz w:val="24"/>
        </w:rPr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пр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+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обр</w:t>
      </w:r>
      <w:proofErr w:type="spellEnd"/>
      <w:r>
        <w:rPr>
          <w:rFonts w:ascii="Times New Roman" w:hAnsi="Times New Roman" w:cs="Times New Roman"/>
          <w:sz w:val="24"/>
        </w:rPr>
        <w:t xml:space="preserve">) / 2 = (330 + 130) / 2 = 230 </w:t>
      </w:r>
      <w:proofErr w:type="spellStart"/>
      <w:r>
        <w:rPr>
          <w:rFonts w:ascii="Times New Roman" w:hAnsi="Times New Roman" w:cs="Times New Roman"/>
          <w:sz w:val="24"/>
        </w:rPr>
        <w:t>т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B1519F">
        <w:rPr>
          <w:rFonts w:ascii="Times New Roman" w:hAnsi="Times New Roman" w:cs="Times New Roman"/>
          <w:sz w:val="24"/>
        </w:rPr>
        <w:t>η</w:t>
      </w:r>
      <w:r w:rsidRPr="00B1519F">
        <w:rPr>
          <w:rFonts w:ascii="Times New Roman" w:hAnsi="Times New Roman" w:cs="Times New Roman"/>
          <w:sz w:val="24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</w:rPr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мах</w:t>
      </w:r>
      <w:proofErr w:type="spellEnd"/>
      <w:r>
        <w:rPr>
          <w:rFonts w:ascii="Times New Roman" w:hAnsi="Times New Roman" w:cs="Times New Roman"/>
          <w:sz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</w:rPr>
        <w:t>Q</w:t>
      </w:r>
      <w:r w:rsidRPr="00B1519F">
        <w:rPr>
          <w:rFonts w:ascii="Times New Roman" w:hAnsi="Times New Roman" w:cs="Times New Roman"/>
          <w:sz w:val="24"/>
          <w:vertAlign w:val="subscript"/>
        </w:rPr>
        <w:t>ср</w:t>
      </w:r>
      <w:proofErr w:type="spellEnd"/>
      <w:r>
        <w:rPr>
          <w:rFonts w:ascii="Times New Roman" w:hAnsi="Times New Roman" w:cs="Times New Roman"/>
          <w:sz w:val="24"/>
        </w:rPr>
        <w:t xml:space="preserve"> = 330 / 230 = 1,43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для </w:t>
      </w:r>
      <w:proofErr w:type="spellStart"/>
      <w:r>
        <w:rPr>
          <w:rFonts w:ascii="Times New Roman" w:hAnsi="Times New Roman" w:cs="Times New Roman"/>
          <w:sz w:val="24"/>
        </w:rPr>
        <w:t>грузооборота: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мах</w:t>
      </w:r>
      <w:proofErr w:type="spellEnd"/>
      <w:r>
        <w:rPr>
          <w:rFonts w:ascii="Times New Roman" w:hAnsi="Times New Roman" w:cs="Times New Roman"/>
          <w:sz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пр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B1519F"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ср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= (</w:t>
      </w:r>
      <w:proofErr w:type="spellStart"/>
      <w:r w:rsidRPr="00B1519F"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пр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+ </w:t>
      </w:r>
      <w:proofErr w:type="spellStart"/>
      <w:r w:rsidRPr="00B1519F"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обр</w:t>
      </w:r>
      <w:proofErr w:type="spellEnd"/>
      <w:r w:rsidRPr="00B1519F">
        <w:rPr>
          <w:rFonts w:ascii="Times New Roman" w:hAnsi="Times New Roman" w:cs="Times New Roman"/>
          <w:sz w:val="24"/>
        </w:rPr>
        <w:t>)</w:t>
      </w:r>
      <w:r w:rsidR="00A16E08"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/ 2 = (4250+2350) / 2 =</w:t>
      </w:r>
      <w:r>
        <w:rPr>
          <w:rFonts w:ascii="Times New Roman" w:hAnsi="Times New Roman" w:cs="Times New Roman"/>
          <w:sz w:val="24"/>
        </w:rPr>
        <w:t xml:space="preserve"> 3300 </w:t>
      </w:r>
      <w:proofErr w:type="spellStart"/>
      <w:r>
        <w:rPr>
          <w:rFonts w:ascii="Times New Roman" w:hAnsi="Times New Roman" w:cs="Times New Roman"/>
          <w:sz w:val="24"/>
        </w:rPr>
        <w:t>т·км</w:t>
      </w:r>
    </w:p>
    <w:p w:rsidR="00B1519F" w:rsidRDefault="00B1519F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B1519F">
        <w:rPr>
          <w:rFonts w:ascii="Times New Roman" w:hAnsi="Times New Roman" w:cs="Times New Roman"/>
          <w:sz w:val="24"/>
        </w:rPr>
        <w:t>η</w:t>
      </w:r>
      <w:r w:rsidRPr="00B1519F">
        <w:rPr>
          <w:rFonts w:ascii="Times New Roman" w:hAnsi="Times New Roman" w:cs="Times New Roman"/>
          <w:sz w:val="24"/>
          <w:vertAlign w:val="subscript"/>
        </w:rPr>
        <w:t>н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= </w:t>
      </w:r>
      <w:proofErr w:type="spellStart"/>
      <w:r w:rsidRPr="00B1519F"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мах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/ </w:t>
      </w:r>
      <w:proofErr w:type="spellStart"/>
      <w:r w:rsidRPr="00B1519F">
        <w:rPr>
          <w:rFonts w:ascii="Times New Roman" w:hAnsi="Times New Roman" w:cs="Times New Roman"/>
          <w:sz w:val="24"/>
        </w:rPr>
        <w:t>Р</w:t>
      </w:r>
      <w:r w:rsidRPr="00B1519F">
        <w:rPr>
          <w:rFonts w:ascii="Times New Roman" w:hAnsi="Times New Roman" w:cs="Times New Roman"/>
          <w:sz w:val="24"/>
          <w:vertAlign w:val="subscript"/>
        </w:rPr>
        <w:t>ср</w:t>
      </w:r>
      <w:proofErr w:type="spellEnd"/>
      <w:r w:rsidRPr="00B1519F">
        <w:rPr>
          <w:rFonts w:ascii="Times New Roman" w:hAnsi="Times New Roman" w:cs="Times New Roman"/>
          <w:sz w:val="24"/>
        </w:rPr>
        <w:t xml:space="preserve"> = 4250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 xml:space="preserve"> </w:t>
      </w:r>
      <w:r w:rsidRPr="00B1519F">
        <w:rPr>
          <w:rFonts w:ascii="Times New Roman" w:hAnsi="Times New Roman" w:cs="Times New Roman"/>
          <w:sz w:val="24"/>
        </w:rPr>
        <w:t>3300 = 1,28</w:t>
      </w:r>
    </w:p>
    <w:p w:rsidR="005D22B6" w:rsidRDefault="005D22B6" w:rsidP="00B3394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</w:rPr>
      </w:pPr>
    </w:p>
    <w:p w:rsidR="00B33946" w:rsidRPr="00B33946" w:rsidRDefault="00B33946" w:rsidP="00B3394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B33946">
        <w:rPr>
          <w:rFonts w:ascii="Times New Roman" w:hAnsi="Times New Roman" w:cs="Times New Roman"/>
          <w:b/>
          <w:sz w:val="24"/>
        </w:rPr>
        <w:t>Содержание отчета по работе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Pr="00B33946">
        <w:rPr>
          <w:rFonts w:ascii="Times New Roman" w:hAnsi="Times New Roman" w:cs="Times New Roman"/>
          <w:sz w:val="24"/>
        </w:rPr>
        <w:t>В качестве отчета по работе пре</w:t>
      </w:r>
      <w:r>
        <w:rPr>
          <w:rFonts w:ascii="Times New Roman" w:hAnsi="Times New Roman" w:cs="Times New Roman"/>
          <w:sz w:val="24"/>
        </w:rPr>
        <w:t xml:space="preserve">подавателю предоставляется файл, </w:t>
      </w:r>
      <w:r w:rsidRPr="00B33946">
        <w:rPr>
          <w:rFonts w:ascii="Times New Roman" w:hAnsi="Times New Roman" w:cs="Times New Roman"/>
          <w:sz w:val="24"/>
        </w:rPr>
        <w:t xml:space="preserve">содержащий </w:t>
      </w:r>
      <w:r>
        <w:rPr>
          <w:rFonts w:ascii="Times New Roman" w:hAnsi="Times New Roman" w:cs="Times New Roman"/>
          <w:sz w:val="24"/>
        </w:rPr>
        <w:t xml:space="preserve">расчет </w:t>
      </w:r>
      <w:r>
        <w:rPr>
          <w:rFonts w:ascii="Times New Roman" w:hAnsi="Times New Roman" w:cs="Times New Roman"/>
          <w:sz w:val="24"/>
        </w:rPr>
        <w:t>коэффициент</w:t>
      </w:r>
      <w:r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неравномерности </w:t>
      </w:r>
      <w:proofErr w:type="spellStart"/>
      <w:r w:rsidRPr="00B1519F">
        <w:rPr>
          <w:rFonts w:ascii="Times New Roman" w:hAnsi="Times New Roman" w:cs="Times New Roman"/>
          <w:sz w:val="24"/>
        </w:rPr>
        <w:t>η</w:t>
      </w:r>
      <w:r w:rsidRPr="00B1519F">
        <w:rPr>
          <w:rFonts w:ascii="Times New Roman" w:hAnsi="Times New Roman" w:cs="Times New Roman"/>
          <w:sz w:val="24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4"/>
        </w:rPr>
        <w:t xml:space="preserve"> (для объема перевозок и для грузооборота) для заданных исходных данных, а также эпюру грузопотоков, </w:t>
      </w:r>
      <w:r w:rsidR="00CC3692">
        <w:rPr>
          <w:rFonts w:ascii="Times New Roman" w:hAnsi="Times New Roman" w:cs="Times New Roman"/>
          <w:sz w:val="24"/>
        </w:rPr>
        <w:t>как показано на</w:t>
      </w:r>
      <w:r>
        <w:rPr>
          <w:rFonts w:ascii="Times New Roman" w:hAnsi="Times New Roman" w:cs="Times New Roman"/>
          <w:sz w:val="24"/>
        </w:rPr>
        <w:t xml:space="preserve"> рисунк</w:t>
      </w:r>
      <w:r w:rsidR="00CC3692">
        <w:rPr>
          <w:rFonts w:ascii="Times New Roman" w:hAnsi="Times New Roman" w:cs="Times New Roman"/>
          <w:sz w:val="24"/>
        </w:rPr>
        <w:t>е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2</w:t>
      </w:r>
      <w:r w:rsidRPr="00B33946">
        <w:rPr>
          <w:rFonts w:ascii="Times New Roman" w:hAnsi="Times New Roman" w:cs="Times New Roman"/>
          <w:sz w:val="24"/>
        </w:rPr>
        <w:t>.</w:t>
      </w:r>
    </w:p>
    <w:p w:rsidR="00B33946" w:rsidRPr="00AD1AC5" w:rsidRDefault="00B33946" w:rsidP="00B151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B33946" w:rsidRPr="00AD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C298F"/>
    <w:multiLevelType w:val="hybridMultilevel"/>
    <w:tmpl w:val="40964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03383"/>
    <w:multiLevelType w:val="hybridMultilevel"/>
    <w:tmpl w:val="86AE4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9D"/>
    <w:rsid w:val="00004B23"/>
    <w:rsid w:val="0000536B"/>
    <w:rsid w:val="00007D96"/>
    <w:rsid w:val="00077B72"/>
    <w:rsid w:val="000D4117"/>
    <w:rsid w:val="000E7799"/>
    <w:rsid w:val="001250C3"/>
    <w:rsid w:val="0023669A"/>
    <w:rsid w:val="002C3A9B"/>
    <w:rsid w:val="00381FD2"/>
    <w:rsid w:val="003A056E"/>
    <w:rsid w:val="00474A0B"/>
    <w:rsid w:val="005B6149"/>
    <w:rsid w:val="005D22B6"/>
    <w:rsid w:val="005F6C9D"/>
    <w:rsid w:val="0076385E"/>
    <w:rsid w:val="00792A33"/>
    <w:rsid w:val="008667C1"/>
    <w:rsid w:val="00890934"/>
    <w:rsid w:val="008A41F9"/>
    <w:rsid w:val="009B176D"/>
    <w:rsid w:val="009B3E74"/>
    <w:rsid w:val="00A16E08"/>
    <w:rsid w:val="00A549BF"/>
    <w:rsid w:val="00A775D7"/>
    <w:rsid w:val="00AD1AC5"/>
    <w:rsid w:val="00B01935"/>
    <w:rsid w:val="00B1519F"/>
    <w:rsid w:val="00B33946"/>
    <w:rsid w:val="00C02D45"/>
    <w:rsid w:val="00C87E42"/>
    <w:rsid w:val="00C97441"/>
    <w:rsid w:val="00CC3692"/>
    <w:rsid w:val="00CE081A"/>
    <w:rsid w:val="00CE7DBF"/>
    <w:rsid w:val="00D40754"/>
    <w:rsid w:val="00D80EE3"/>
    <w:rsid w:val="00DB7F1B"/>
    <w:rsid w:val="00DC517F"/>
    <w:rsid w:val="00DC7A00"/>
    <w:rsid w:val="00DD00D2"/>
    <w:rsid w:val="00E44073"/>
    <w:rsid w:val="00E801C6"/>
    <w:rsid w:val="00EB30C5"/>
    <w:rsid w:val="00ED4EC3"/>
    <w:rsid w:val="00EE724B"/>
    <w:rsid w:val="00F303F0"/>
    <w:rsid w:val="00F76DD8"/>
    <w:rsid w:val="00FB509D"/>
    <w:rsid w:val="00FF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20F8"/>
  <w15:chartTrackingRefBased/>
  <w15:docId w15:val="{EBD51E07-5CC7-453C-84C9-CFCA6BC4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2B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0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03F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F30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1F23C-F7C2-4C15-BD20-3796A375F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ТРТ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ТРТ</dc:creator>
  <cp:keywords/>
  <dc:description/>
  <cp:lastModifiedBy>User</cp:lastModifiedBy>
  <cp:revision>4</cp:revision>
  <cp:lastPrinted>2022-11-25T10:17:00Z</cp:lastPrinted>
  <dcterms:created xsi:type="dcterms:W3CDTF">2023-11-10T12:52:00Z</dcterms:created>
  <dcterms:modified xsi:type="dcterms:W3CDTF">2023-11-15T11:59:00Z</dcterms:modified>
</cp:coreProperties>
</file>