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7C5" w:rsidRDefault="007B57C5" w:rsidP="007B57C5">
      <w:pPr>
        <w:ind w:firstLine="567"/>
        <w:jc w:val="center"/>
        <w:rPr>
          <w:rFonts w:ascii="Arial" w:hAnsi="Arial" w:cs="Arial"/>
          <w:b/>
          <w:sz w:val="28"/>
          <w:szCs w:val="28"/>
        </w:rPr>
      </w:pPr>
      <w:r w:rsidRPr="008D0EDD">
        <w:rPr>
          <w:rFonts w:ascii="Arial" w:hAnsi="Arial" w:cs="Arial"/>
          <w:b/>
          <w:sz w:val="28"/>
          <w:szCs w:val="28"/>
        </w:rPr>
        <w:t>Задание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C1155D" w:rsidRDefault="006D6175" w:rsidP="00C1155D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Пример</w:t>
      </w:r>
      <w:r w:rsidR="00C1155D">
        <w:rPr>
          <w:b/>
          <w:sz w:val="28"/>
          <w:szCs w:val="28"/>
        </w:rPr>
        <w:t xml:space="preserve"> 1</w:t>
      </w:r>
      <w:r w:rsidR="00C1155D">
        <w:rPr>
          <w:sz w:val="28"/>
          <w:szCs w:val="28"/>
        </w:rPr>
        <w:t>. Построить проекции сечения конуса плоскостью Г(Г</w:t>
      </w:r>
      <w:r w:rsidR="00C1155D">
        <w:rPr>
          <w:sz w:val="28"/>
          <w:szCs w:val="28"/>
          <w:vertAlign w:val="subscript"/>
        </w:rPr>
        <w:t>2</w:t>
      </w:r>
      <w:r w:rsidR="00C1155D">
        <w:rPr>
          <w:sz w:val="28"/>
          <w:szCs w:val="28"/>
        </w:rPr>
        <w:t>). Определить натуральный вид фигуры сечения.</w:t>
      </w:r>
    </w:p>
    <w:p w:rsidR="007503B1" w:rsidRDefault="007503B1" w:rsidP="007503B1">
      <w:pPr>
        <w:ind w:left="360"/>
        <w:rPr>
          <w:sz w:val="28"/>
          <w:szCs w:val="28"/>
        </w:rPr>
      </w:pPr>
      <w:r>
        <w:rPr>
          <w:sz w:val="28"/>
          <w:szCs w:val="28"/>
        </w:rPr>
        <w:t>Построение линии сечения конуса плоскостью.</w:t>
      </w:r>
    </w:p>
    <w:p w:rsidR="007503B1" w:rsidRDefault="007503B1" w:rsidP="007503B1">
      <w:pPr>
        <w:pStyle w:val="a6"/>
        <w:spacing w:before="0" w:beforeAutospacing="0" w:after="0" w:afterAutospacing="0"/>
        <w:ind w:firstLine="360"/>
        <w:rPr>
          <w:sz w:val="28"/>
          <w:szCs w:val="28"/>
        </w:rPr>
      </w:pPr>
      <w:r w:rsidRPr="00E7638A">
        <w:rPr>
          <w:sz w:val="28"/>
          <w:szCs w:val="28"/>
        </w:rPr>
        <w:t xml:space="preserve">При пересечении </w:t>
      </w:r>
      <w:r>
        <w:rPr>
          <w:sz w:val="28"/>
          <w:szCs w:val="28"/>
        </w:rPr>
        <w:t xml:space="preserve">прямого кругового </w:t>
      </w:r>
      <w:r w:rsidRPr="00E7638A">
        <w:rPr>
          <w:sz w:val="28"/>
          <w:szCs w:val="28"/>
        </w:rPr>
        <w:t>конуса с плоскостями могут быть получены все виды кривых второго порядка:</w:t>
      </w:r>
      <w:r>
        <w:rPr>
          <w:sz w:val="28"/>
          <w:szCs w:val="28"/>
        </w:rPr>
        <w:t xml:space="preserve"> окружность,</w:t>
      </w:r>
      <w:r w:rsidRPr="00E7638A">
        <w:rPr>
          <w:sz w:val="28"/>
          <w:szCs w:val="28"/>
        </w:rPr>
        <w:t xml:space="preserve"> эллипс, парабола и гипербола. Эти линии называются </w:t>
      </w:r>
      <w:r w:rsidRPr="00E7638A">
        <w:rPr>
          <w:i/>
          <w:iCs/>
          <w:sz w:val="28"/>
          <w:szCs w:val="28"/>
        </w:rPr>
        <w:t xml:space="preserve">коническими сечениями </w:t>
      </w:r>
      <w:r>
        <w:rPr>
          <w:iCs/>
          <w:sz w:val="28"/>
          <w:szCs w:val="28"/>
        </w:rPr>
        <w:t xml:space="preserve">(рис. </w:t>
      </w:r>
      <w:r>
        <w:rPr>
          <w:iCs/>
          <w:sz w:val="28"/>
          <w:szCs w:val="28"/>
        </w:rPr>
        <w:t>1</w:t>
      </w:r>
      <w:r w:rsidRPr="00E7638A">
        <w:rPr>
          <w:sz w:val="28"/>
          <w:szCs w:val="28"/>
        </w:rPr>
        <w:t>).</w:t>
      </w:r>
    </w:p>
    <w:p w:rsidR="007503B1" w:rsidRDefault="007503B1" w:rsidP="007503B1">
      <w:pPr>
        <w:ind w:left="360"/>
        <w:rPr>
          <w:noProof/>
        </w:rPr>
      </w:pPr>
      <w:r>
        <w:rPr>
          <w:b/>
          <w:i/>
          <w:sz w:val="28"/>
          <w:szCs w:val="28"/>
        </w:rPr>
        <w:t xml:space="preserve">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3" o:spid="_x0000_i1039" type="#_x0000_t75" style="width:129.75pt;height:108pt;visibility:visible">
            <v:imagedata r:id="rId5" o:title=""/>
          </v:shape>
        </w:pict>
      </w:r>
      <w:r w:rsidRPr="00F71324">
        <w:rPr>
          <w:noProof/>
        </w:rPr>
        <w:t xml:space="preserve"> </w:t>
      </w:r>
      <w:r>
        <w:rPr>
          <w:noProof/>
        </w:rPr>
        <w:pict>
          <v:shape id="Рисунок 34" o:spid="_x0000_i1040" type="#_x0000_t75" style="width:165.75pt;height:108pt;visibility:visible">
            <v:imagedata r:id="rId6" o:title=""/>
          </v:shape>
        </w:pict>
      </w:r>
      <w:r w:rsidRPr="00F71324">
        <w:rPr>
          <w:noProof/>
        </w:rPr>
        <w:t xml:space="preserve"> </w:t>
      </w:r>
      <w:r>
        <w:rPr>
          <w:noProof/>
        </w:rPr>
        <w:pict>
          <v:shape id="Рисунок 35" o:spid="_x0000_i1041" type="#_x0000_t75" style="width:93.75pt;height:115.5pt;visibility:visible">
            <v:imagedata r:id="rId7" o:title=""/>
          </v:shape>
        </w:pict>
      </w:r>
    </w:p>
    <w:p w:rsidR="007503B1" w:rsidRDefault="007503B1" w:rsidP="007503B1">
      <w:pPr>
        <w:ind w:left="360"/>
        <w:jc w:val="center"/>
        <w:rPr>
          <w:b/>
          <w:i/>
          <w:noProof/>
        </w:rPr>
      </w:pPr>
      <w:r>
        <w:rPr>
          <w:b/>
          <w:i/>
          <w:noProof/>
        </w:rPr>
        <w:t>Рис.1</w:t>
      </w:r>
    </w:p>
    <w:p w:rsidR="007503B1" w:rsidRDefault="007503B1" w:rsidP="007503B1">
      <w:pPr>
        <w:ind w:firstLine="360"/>
        <w:rPr>
          <w:sz w:val="28"/>
          <w:szCs w:val="28"/>
        </w:rPr>
      </w:pPr>
      <w:r>
        <w:rPr>
          <w:sz w:val="28"/>
          <w:szCs w:val="28"/>
        </w:rPr>
        <w:t>Рассмотрим задачу на построение сечения поверхности прямого кругового конуса плоскостью Г(Г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) ┴ П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(рис.1): секущая плоскость Г пересекает все образующие конуса и в сечении получается эллипс с </w:t>
      </w:r>
      <w:proofErr w:type="gramStart"/>
      <w:r>
        <w:rPr>
          <w:sz w:val="28"/>
          <w:szCs w:val="28"/>
        </w:rPr>
        <w:t>осями  АВ</w:t>
      </w:r>
      <w:proofErr w:type="gramEnd"/>
      <w:r>
        <w:rPr>
          <w:sz w:val="28"/>
          <w:szCs w:val="28"/>
        </w:rPr>
        <w:t xml:space="preserve"> и С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. </w:t>
      </w:r>
    </w:p>
    <w:p w:rsidR="007503B1" w:rsidRPr="0038236B" w:rsidRDefault="007503B1" w:rsidP="007503B1">
      <w:pPr>
        <w:jc w:val="center"/>
        <w:rPr>
          <w:b/>
          <w:sz w:val="28"/>
          <w:szCs w:val="28"/>
        </w:rPr>
      </w:pPr>
      <w:r w:rsidRPr="0038236B">
        <w:rPr>
          <w:b/>
          <w:sz w:val="28"/>
          <w:szCs w:val="28"/>
        </w:rPr>
        <w:t>План решения задач</w:t>
      </w:r>
    </w:p>
    <w:p w:rsidR="007503B1" w:rsidRPr="0038236B" w:rsidRDefault="007503B1" w:rsidP="007503B1">
      <w:pPr>
        <w:numPr>
          <w:ilvl w:val="0"/>
          <w:numId w:val="2"/>
        </w:numPr>
        <w:rPr>
          <w:sz w:val="28"/>
          <w:szCs w:val="28"/>
        </w:rPr>
      </w:pPr>
      <w:r w:rsidRPr="0038236B">
        <w:rPr>
          <w:sz w:val="28"/>
          <w:szCs w:val="28"/>
        </w:rPr>
        <w:t>Определить форму линии сечения поверхности заданной плоскостью в пространстве.</w:t>
      </w:r>
    </w:p>
    <w:p w:rsidR="007503B1" w:rsidRPr="0038236B" w:rsidRDefault="007503B1" w:rsidP="007503B1">
      <w:pPr>
        <w:numPr>
          <w:ilvl w:val="0"/>
          <w:numId w:val="2"/>
        </w:numPr>
        <w:rPr>
          <w:sz w:val="28"/>
          <w:szCs w:val="28"/>
        </w:rPr>
      </w:pPr>
      <w:r w:rsidRPr="0038236B">
        <w:rPr>
          <w:sz w:val="28"/>
          <w:szCs w:val="28"/>
        </w:rPr>
        <w:t>Определить форму проекций линии сечения на всех плоскостях проекций, на которых по условию задачи выполняются изображения.</w:t>
      </w:r>
    </w:p>
    <w:p w:rsidR="007503B1" w:rsidRPr="0038236B" w:rsidRDefault="007503B1" w:rsidP="007503B1">
      <w:pPr>
        <w:numPr>
          <w:ilvl w:val="0"/>
          <w:numId w:val="2"/>
        </w:numPr>
        <w:rPr>
          <w:sz w:val="28"/>
          <w:szCs w:val="28"/>
        </w:rPr>
      </w:pPr>
      <w:r w:rsidRPr="0038236B">
        <w:rPr>
          <w:sz w:val="28"/>
          <w:szCs w:val="28"/>
        </w:rPr>
        <w:t xml:space="preserve">На проекции сечения, которая изображается прямой линией, совпавшей со следом-проекцией секущей плоскости, обозначить проекции характерных точек искомой линии. </w:t>
      </w:r>
    </w:p>
    <w:p w:rsidR="007503B1" w:rsidRPr="0038236B" w:rsidRDefault="007503B1" w:rsidP="007503B1">
      <w:pPr>
        <w:rPr>
          <w:sz w:val="28"/>
          <w:szCs w:val="28"/>
        </w:rPr>
      </w:pPr>
      <w:r w:rsidRPr="0038236B">
        <w:rPr>
          <w:sz w:val="28"/>
          <w:szCs w:val="28"/>
        </w:rPr>
        <w:t xml:space="preserve"> К характерным точкам относятся точки, расположенные особым образом относительно поверхности и плоскостей проекций – точки на очерках, которые делят кривую на видимую и невидимую части (точки видимости), точки наиболее и наименее удаленные от плоскостей проекций (экстремальные точки).</w:t>
      </w:r>
    </w:p>
    <w:p w:rsidR="007503B1" w:rsidRPr="0038236B" w:rsidRDefault="007503B1" w:rsidP="007503B1">
      <w:pPr>
        <w:numPr>
          <w:ilvl w:val="0"/>
          <w:numId w:val="2"/>
        </w:numPr>
        <w:rPr>
          <w:sz w:val="28"/>
          <w:szCs w:val="28"/>
        </w:rPr>
      </w:pPr>
      <w:r w:rsidRPr="0038236B">
        <w:rPr>
          <w:sz w:val="28"/>
          <w:szCs w:val="28"/>
        </w:rPr>
        <w:t>Построить недостающие проекции характерных точек на чертеже.</w:t>
      </w:r>
    </w:p>
    <w:p w:rsidR="007503B1" w:rsidRPr="0038236B" w:rsidRDefault="007503B1" w:rsidP="007503B1">
      <w:pPr>
        <w:numPr>
          <w:ilvl w:val="0"/>
          <w:numId w:val="2"/>
        </w:numPr>
        <w:rPr>
          <w:sz w:val="28"/>
          <w:szCs w:val="28"/>
        </w:rPr>
      </w:pPr>
      <w:r w:rsidRPr="0038236B">
        <w:rPr>
          <w:sz w:val="28"/>
          <w:szCs w:val="28"/>
        </w:rPr>
        <w:t xml:space="preserve">Построить промежуточные точки линии сечения и соединить все точки с учетом видимости. Границами видимости частей линии сечения на проекциях являются точки, </w:t>
      </w:r>
      <w:proofErr w:type="spellStart"/>
      <w:r w:rsidRPr="0038236B">
        <w:rPr>
          <w:sz w:val="28"/>
          <w:szCs w:val="28"/>
        </w:rPr>
        <w:t>проецирующиеся</w:t>
      </w:r>
      <w:proofErr w:type="spellEnd"/>
      <w:r w:rsidRPr="0038236B">
        <w:rPr>
          <w:sz w:val="28"/>
          <w:szCs w:val="28"/>
        </w:rPr>
        <w:t xml:space="preserve"> на очерки проекций поверхностей.</w:t>
      </w:r>
    </w:p>
    <w:p w:rsidR="007503B1" w:rsidRDefault="007503B1" w:rsidP="007503B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503B1" w:rsidRDefault="007503B1" w:rsidP="007503B1">
      <w:pPr>
        <w:ind w:firstLine="709"/>
        <w:rPr>
          <w:sz w:val="36"/>
          <w:szCs w:val="36"/>
        </w:rPr>
      </w:pPr>
      <w:r>
        <w:rPr>
          <w:sz w:val="28"/>
          <w:szCs w:val="28"/>
        </w:rPr>
        <w:t>Для определения натуральной величины фигуры сечения используют способ преобразования комплексного чертежа - замену плоскостей проекций (см. тему замена плоскостей проекций).</w:t>
      </w:r>
      <w:r w:rsidRPr="006A6C2C">
        <w:rPr>
          <w:sz w:val="36"/>
          <w:szCs w:val="36"/>
        </w:rPr>
        <w:t xml:space="preserve"> </w:t>
      </w:r>
    </w:p>
    <w:p w:rsidR="007503B1" w:rsidRDefault="007503B1" w:rsidP="007503B1">
      <w:pPr>
        <w:rPr>
          <w:sz w:val="28"/>
          <w:szCs w:val="28"/>
        </w:rPr>
      </w:pPr>
      <w:r w:rsidRPr="006A6C2C">
        <w:rPr>
          <w:sz w:val="28"/>
          <w:szCs w:val="28"/>
        </w:rPr>
        <w:t xml:space="preserve">Сущность </w:t>
      </w:r>
      <w:r>
        <w:rPr>
          <w:sz w:val="28"/>
          <w:szCs w:val="28"/>
        </w:rPr>
        <w:t xml:space="preserve">данного </w:t>
      </w:r>
      <w:r w:rsidRPr="006A6C2C">
        <w:rPr>
          <w:sz w:val="28"/>
          <w:szCs w:val="28"/>
        </w:rPr>
        <w:t>способа состоит в замене исходных плоскостей проекций на но</w:t>
      </w:r>
      <w:r>
        <w:rPr>
          <w:sz w:val="28"/>
          <w:szCs w:val="28"/>
        </w:rPr>
        <w:t xml:space="preserve">вые плоскости проекций. </w:t>
      </w:r>
    </w:p>
    <w:p w:rsidR="007503B1" w:rsidRPr="00FA16EB" w:rsidRDefault="007503B1" w:rsidP="00C1155D">
      <w:pPr>
        <w:ind w:firstLine="360"/>
        <w:jc w:val="both"/>
        <w:rPr>
          <w:sz w:val="28"/>
          <w:szCs w:val="28"/>
        </w:rPr>
      </w:pPr>
    </w:p>
    <w:p w:rsidR="002277F3" w:rsidRPr="0038236B" w:rsidRDefault="007503B1" w:rsidP="0038236B">
      <w:pPr>
        <w:ind w:firstLine="567"/>
        <w:jc w:val="center"/>
        <w:rPr>
          <w:b/>
          <w:i/>
          <w:sz w:val="28"/>
          <w:szCs w:val="28"/>
        </w:rPr>
      </w:pPr>
      <w:r>
        <w:rPr>
          <w:noProof/>
        </w:rPr>
        <w:lastRenderedPageBreak/>
        <w:pict>
          <v:shape id="Рисунок 37" o:spid="_x0000_i1025" type="#_x0000_t75" style="width:5in;height:388.5pt;visibility:visible">
            <v:imagedata r:id="rId8" o:title=""/>
          </v:shape>
        </w:pict>
      </w:r>
      <w:r w:rsidR="0038236B" w:rsidRPr="0038236B">
        <w:rPr>
          <w:noProof/>
        </w:rPr>
        <w:t xml:space="preserve"> </w:t>
      </w:r>
    </w:p>
    <w:p w:rsidR="00C53FD1" w:rsidRDefault="007503B1" w:rsidP="007B57C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Рис.3</w:t>
      </w:r>
      <w:bookmarkStart w:id="0" w:name="_GoBack"/>
      <w:bookmarkEnd w:id="0"/>
    </w:p>
    <w:p w:rsidR="002277F3" w:rsidRDefault="002277F3" w:rsidP="002A7A81"/>
    <w:p w:rsidR="00C1155D" w:rsidRDefault="00C1155D" w:rsidP="00C1155D">
      <w:pPr>
        <w:rPr>
          <w:b/>
          <w:sz w:val="28"/>
          <w:szCs w:val="28"/>
        </w:rPr>
      </w:pPr>
    </w:p>
    <w:p w:rsidR="00C1155D" w:rsidRPr="00FA16EB" w:rsidRDefault="006D6175" w:rsidP="00C1155D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на графическую </w:t>
      </w:r>
      <w:proofErr w:type="gramStart"/>
      <w:r>
        <w:rPr>
          <w:b/>
          <w:sz w:val="28"/>
          <w:szCs w:val="28"/>
        </w:rPr>
        <w:t>работу</w:t>
      </w:r>
      <w:r w:rsidR="007503B1">
        <w:rPr>
          <w:b/>
          <w:sz w:val="28"/>
          <w:szCs w:val="28"/>
        </w:rPr>
        <w:t xml:space="preserve"> </w:t>
      </w:r>
      <w:r w:rsidR="00C1155D">
        <w:rPr>
          <w:b/>
          <w:sz w:val="28"/>
          <w:szCs w:val="28"/>
        </w:rPr>
        <w:t>:</w:t>
      </w:r>
      <w:proofErr w:type="gramEnd"/>
      <w:r w:rsidR="00C1155D">
        <w:rPr>
          <w:sz w:val="28"/>
          <w:szCs w:val="28"/>
        </w:rPr>
        <w:t xml:space="preserve"> Построить линию</w:t>
      </w:r>
      <w:r w:rsidR="00C1155D" w:rsidRPr="00B5451F">
        <w:rPr>
          <w:sz w:val="28"/>
          <w:szCs w:val="28"/>
        </w:rPr>
        <w:t xml:space="preserve"> сечения тела, состоящего из </w:t>
      </w:r>
      <w:proofErr w:type="spellStart"/>
      <w:r w:rsidR="00C1155D" w:rsidRPr="00B5451F">
        <w:rPr>
          <w:sz w:val="28"/>
          <w:szCs w:val="28"/>
        </w:rPr>
        <w:t>гранной</w:t>
      </w:r>
      <w:proofErr w:type="spellEnd"/>
      <w:r w:rsidR="00C1155D" w:rsidRPr="00B5451F">
        <w:rPr>
          <w:sz w:val="28"/>
          <w:szCs w:val="28"/>
        </w:rPr>
        <w:t xml:space="preserve"> поверхности и поверхности вращения</w:t>
      </w:r>
      <w:r w:rsidR="00C1155D">
        <w:rPr>
          <w:sz w:val="28"/>
          <w:szCs w:val="28"/>
        </w:rPr>
        <w:t>.</w:t>
      </w:r>
      <w:r w:rsidR="00C1155D" w:rsidRPr="00C1155D">
        <w:rPr>
          <w:sz w:val="28"/>
          <w:szCs w:val="28"/>
        </w:rPr>
        <w:t xml:space="preserve"> </w:t>
      </w:r>
      <w:r w:rsidR="00C1155D">
        <w:rPr>
          <w:sz w:val="28"/>
          <w:szCs w:val="28"/>
        </w:rPr>
        <w:t>Определить натуральный вид фигуры сечения.</w:t>
      </w:r>
    </w:p>
    <w:p w:rsidR="00C1155D" w:rsidRDefault="00C1155D" w:rsidP="00C1155D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для </w:t>
      </w:r>
      <w:r w:rsidR="006D6175">
        <w:rPr>
          <w:sz w:val="28"/>
          <w:szCs w:val="28"/>
        </w:rPr>
        <w:t>своего варианта взять из табл. 1</w:t>
      </w:r>
      <w:r>
        <w:rPr>
          <w:sz w:val="28"/>
          <w:szCs w:val="28"/>
        </w:rPr>
        <w:t>.</w:t>
      </w:r>
    </w:p>
    <w:p w:rsidR="00C1155D" w:rsidRDefault="00C1155D" w:rsidP="00C1155D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Пример оформ</w:t>
      </w:r>
      <w:r w:rsidR="006D6175">
        <w:rPr>
          <w:sz w:val="28"/>
          <w:szCs w:val="28"/>
        </w:rPr>
        <w:t>ления задания приведен на рис. 3</w:t>
      </w:r>
      <w:r>
        <w:rPr>
          <w:sz w:val="28"/>
          <w:szCs w:val="28"/>
        </w:rPr>
        <w:t>.</w:t>
      </w:r>
      <w:r w:rsidRPr="00BC2C70">
        <w:rPr>
          <w:sz w:val="28"/>
          <w:szCs w:val="28"/>
        </w:rPr>
        <w:t xml:space="preserve"> </w:t>
      </w:r>
    </w:p>
    <w:p w:rsidR="00C1155D" w:rsidRDefault="00C1155D" w:rsidP="00C1155D">
      <w:pPr>
        <w:ind w:firstLine="284"/>
        <w:jc w:val="both"/>
      </w:pPr>
      <w:r w:rsidRPr="00C06014">
        <w:rPr>
          <w:sz w:val="28"/>
          <w:szCs w:val="28"/>
        </w:rPr>
        <w:t>Работу выполнять на</w:t>
      </w:r>
      <w:r>
        <w:rPr>
          <w:sz w:val="28"/>
          <w:szCs w:val="28"/>
        </w:rPr>
        <w:t xml:space="preserve"> листе</w:t>
      </w:r>
      <w:r w:rsidRPr="00C06014">
        <w:rPr>
          <w:sz w:val="28"/>
          <w:szCs w:val="28"/>
        </w:rPr>
        <w:t xml:space="preserve"> фор</w:t>
      </w:r>
      <w:r>
        <w:rPr>
          <w:sz w:val="28"/>
          <w:szCs w:val="28"/>
        </w:rPr>
        <w:t>мата</w:t>
      </w:r>
      <w:r w:rsidRPr="00C06014">
        <w:rPr>
          <w:sz w:val="28"/>
          <w:szCs w:val="28"/>
        </w:rPr>
        <w:t xml:space="preserve"> А3</w:t>
      </w:r>
      <w:r>
        <w:t>.</w:t>
      </w:r>
    </w:p>
    <w:p w:rsidR="00CD691A" w:rsidRPr="00CD691A" w:rsidRDefault="00CD691A" w:rsidP="00CD691A">
      <w:pPr>
        <w:ind w:firstLine="709"/>
        <w:jc w:val="both"/>
        <w:rPr>
          <w:sz w:val="28"/>
          <w:szCs w:val="28"/>
        </w:rPr>
      </w:pPr>
      <w:r>
        <w:t xml:space="preserve"> </w:t>
      </w:r>
      <w:r w:rsidRPr="00CD691A">
        <w:rPr>
          <w:sz w:val="28"/>
          <w:szCs w:val="28"/>
        </w:rPr>
        <w:t xml:space="preserve">При пересечении поверхности с плоскостью в сечении получают плоскую линию, которую строят по отдельным точкам. Для поверхностей вращения проекции линии пересечения полностью определяются при обязательном построении дополнительных, промежуточных точек. Соединяем построенные точки с учетом формы линии и видимости. Секущая плоскость является проецирующей, поэтому одна из проекций линии пересечения совпадает с вырожденной проекцией плоскости. </w:t>
      </w:r>
    </w:p>
    <w:p w:rsidR="00CD691A" w:rsidRDefault="00CD691A" w:rsidP="00C1155D">
      <w:pPr>
        <w:ind w:firstLine="284"/>
        <w:jc w:val="both"/>
      </w:pPr>
    </w:p>
    <w:p w:rsidR="00C1155D" w:rsidRDefault="00C1155D" w:rsidP="00C1155D">
      <w:pPr>
        <w:tabs>
          <w:tab w:val="center" w:pos="4961"/>
          <w:tab w:val="left" w:pos="6274"/>
        </w:tabs>
        <w:ind w:firstLine="567"/>
        <w:jc w:val="right"/>
        <w:rPr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  <w:t xml:space="preserve"> </w:t>
      </w:r>
      <w:r>
        <w:rPr>
          <w:rFonts w:ascii="Arial" w:hAnsi="Arial" w:cs="Arial"/>
          <w:b/>
          <w:sz w:val="28"/>
          <w:szCs w:val="28"/>
        </w:rPr>
        <w:tab/>
      </w:r>
      <w:r w:rsidR="006D6175">
        <w:rPr>
          <w:sz w:val="28"/>
          <w:szCs w:val="28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0"/>
        <w:gridCol w:w="3190"/>
        <w:gridCol w:w="3331"/>
      </w:tblGrid>
      <w:tr w:rsidR="00FF1275" w:rsidRPr="00CD691A" w:rsidTr="00CD691A">
        <w:tc>
          <w:tcPr>
            <w:tcW w:w="3190" w:type="dxa"/>
            <w:shd w:val="clear" w:color="auto" w:fill="auto"/>
          </w:tcPr>
          <w:p w:rsidR="00FF1275" w:rsidRPr="00CD691A" w:rsidRDefault="006D6175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pict>
                <v:shape id="Рисунок 1" o:spid="_x0000_i1026" type="#_x0000_t75" style="width:2in;height:244.5pt;visibility:visible">
                  <v:imagedata r:id="rId9" o:title=""/>
                </v:shape>
              </w:pict>
            </w:r>
          </w:p>
        </w:tc>
        <w:tc>
          <w:tcPr>
            <w:tcW w:w="3190" w:type="dxa"/>
            <w:shd w:val="clear" w:color="auto" w:fill="auto"/>
          </w:tcPr>
          <w:p w:rsidR="00FF1275" w:rsidRPr="00CD691A" w:rsidRDefault="007503B1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27" type="#_x0000_t75" style="width:136.5pt;height:237.75pt;visibility:visible">
                  <v:imagedata r:id="rId10" o:title=""/>
                </v:shape>
              </w:pict>
            </w:r>
          </w:p>
        </w:tc>
        <w:tc>
          <w:tcPr>
            <w:tcW w:w="3191" w:type="dxa"/>
            <w:shd w:val="clear" w:color="auto" w:fill="auto"/>
          </w:tcPr>
          <w:p w:rsidR="00FF1275" w:rsidRPr="00CD691A" w:rsidRDefault="007503B1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28" type="#_x0000_t75" style="width:136.5pt;height:223.5pt;visibility:visible">
                  <v:imagedata r:id="rId11" o:title=""/>
                </v:shape>
              </w:pict>
            </w:r>
          </w:p>
        </w:tc>
      </w:tr>
      <w:tr w:rsidR="00FF1275" w:rsidRPr="00CD691A" w:rsidTr="00CD691A">
        <w:tc>
          <w:tcPr>
            <w:tcW w:w="3190" w:type="dxa"/>
            <w:shd w:val="clear" w:color="auto" w:fill="auto"/>
          </w:tcPr>
          <w:p w:rsidR="00FF1275" w:rsidRPr="00CD691A" w:rsidRDefault="007503B1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29" type="#_x0000_t75" style="width:129.75pt;height:230.25pt;visibility:visible">
                  <v:imagedata r:id="rId12" o:title=""/>
                </v:shape>
              </w:pict>
            </w:r>
          </w:p>
        </w:tc>
        <w:tc>
          <w:tcPr>
            <w:tcW w:w="3190" w:type="dxa"/>
            <w:shd w:val="clear" w:color="auto" w:fill="auto"/>
          </w:tcPr>
          <w:p w:rsidR="00FF1275" w:rsidRPr="00CD691A" w:rsidRDefault="007503B1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30" type="#_x0000_t75" style="width:136.5pt;height:237.75pt;visibility:visible">
                  <v:imagedata r:id="rId13" o:title=""/>
                </v:shape>
              </w:pict>
            </w:r>
          </w:p>
        </w:tc>
        <w:tc>
          <w:tcPr>
            <w:tcW w:w="3191" w:type="dxa"/>
            <w:shd w:val="clear" w:color="auto" w:fill="auto"/>
          </w:tcPr>
          <w:p w:rsidR="00FF1275" w:rsidRPr="00CD691A" w:rsidRDefault="007503B1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31" type="#_x0000_t75" style="width:136.5pt;height:237.75pt;visibility:visible">
                  <v:imagedata r:id="rId14" o:title=""/>
                </v:shape>
              </w:pict>
            </w:r>
          </w:p>
        </w:tc>
      </w:tr>
      <w:tr w:rsidR="00FF1275" w:rsidRPr="00CD691A" w:rsidTr="00CD691A">
        <w:tc>
          <w:tcPr>
            <w:tcW w:w="3190" w:type="dxa"/>
            <w:shd w:val="clear" w:color="auto" w:fill="auto"/>
          </w:tcPr>
          <w:p w:rsidR="00FF1275" w:rsidRPr="00CD691A" w:rsidRDefault="006D6175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pict>
                <v:shape id="_x0000_i1032" type="#_x0000_t75" style="width:2in;height:237.75pt;visibility:visible">
                  <v:imagedata r:id="rId15" o:title=""/>
                </v:shape>
              </w:pict>
            </w:r>
          </w:p>
        </w:tc>
        <w:tc>
          <w:tcPr>
            <w:tcW w:w="3190" w:type="dxa"/>
            <w:shd w:val="clear" w:color="auto" w:fill="auto"/>
          </w:tcPr>
          <w:p w:rsidR="00FF1275" w:rsidRPr="00CD691A" w:rsidRDefault="006D6175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33" type="#_x0000_t75" style="width:151.5pt;height:259.5pt;visibility:visible">
                  <v:imagedata r:id="rId16" o:title=""/>
                </v:shape>
              </w:pict>
            </w:r>
          </w:p>
        </w:tc>
        <w:tc>
          <w:tcPr>
            <w:tcW w:w="3191" w:type="dxa"/>
            <w:shd w:val="clear" w:color="auto" w:fill="auto"/>
          </w:tcPr>
          <w:p w:rsidR="00FF1275" w:rsidRPr="00CD691A" w:rsidRDefault="006D6175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34" type="#_x0000_t75" style="width:150.75pt;height:258.75pt;visibility:visible">
                  <v:imagedata r:id="rId17" o:title=""/>
                </v:shape>
              </w:pict>
            </w:r>
          </w:p>
        </w:tc>
      </w:tr>
      <w:tr w:rsidR="00FF1275" w:rsidRPr="00CD691A" w:rsidTr="00CD691A">
        <w:tc>
          <w:tcPr>
            <w:tcW w:w="3190" w:type="dxa"/>
            <w:shd w:val="clear" w:color="auto" w:fill="auto"/>
          </w:tcPr>
          <w:p w:rsidR="00FF1275" w:rsidRPr="00CD691A" w:rsidRDefault="006D6175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35" type="#_x0000_t75" style="width:2in;height:252pt;visibility:visible">
                  <v:imagedata r:id="rId18" o:title=""/>
                </v:shape>
              </w:pict>
            </w:r>
          </w:p>
        </w:tc>
        <w:tc>
          <w:tcPr>
            <w:tcW w:w="3190" w:type="dxa"/>
            <w:shd w:val="clear" w:color="auto" w:fill="auto"/>
          </w:tcPr>
          <w:p w:rsidR="00FF1275" w:rsidRPr="00CD691A" w:rsidRDefault="007503B1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36" type="#_x0000_t75" style="width:151.5pt;height:259.5pt;visibility:visible">
                  <v:imagedata r:id="rId19" o:title=""/>
                </v:shape>
              </w:pict>
            </w:r>
          </w:p>
        </w:tc>
        <w:tc>
          <w:tcPr>
            <w:tcW w:w="3191" w:type="dxa"/>
            <w:shd w:val="clear" w:color="auto" w:fill="auto"/>
          </w:tcPr>
          <w:p w:rsidR="00FF1275" w:rsidRPr="00CD691A" w:rsidRDefault="007503B1" w:rsidP="00CD691A">
            <w:pPr>
              <w:tabs>
                <w:tab w:val="center" w:pos="4961"/>
                <w:tab w:val="left" w:pos="6274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_x0000_i1037" type="#_x0000_t75" style="width:158.25pt;height:266.25pt;visibility:visible">
                  <v:imagedata r:id="rId20" o:title=""/>
                </v:shape>
              </w:pict>
            </w:r>
          </w:p>
        </w:tc>
      </w:tr>
    </w:tbl>
    <w:p w:rsidR="00672AB6" w:rsidRDefault="00672AB6" w:rsidP="00CD691A">
      <w:pPr>
        <w:jc w:val="center"/>
      </w:pPr>
    </w:p>
    <w:p w:rsidR="008F3E07" w:rsidRPr="008F3E07" w:rsidRDefault="008F3E07" w:rsidP="00CD691A">
      <w:pPr>
        <w:jc w:val="center"/>
      </w:pPr>
    </w:p>
    <w:p w:rsidR="00C1155D" w:rsidRDefault="007503B1" w:rsidP="00CD691A">
      <w:pPr>
        <w:jc w:val="center"/>
        <w:rPr>
          <w:b/>
          <w:i/>
          <w:sz w:val="28"/>
          <w:szCs w:val="28"/>
          <w:lang w:val="en-US"/>
        </w:rPr>
      </w:pPr>
      <w:r>
        <w:lastRenderedPageBreak/>
        <w:pict>
          <v:shape id="_x0000_i1038" type="#_x0000_t75" style="width:475.5pt;height:345.75pt">
            <v:imagedata r:id="rId21" o:title=""/>
          </v:shape>
        </w:pict>
      </w:r>
      <w:r w:rsidR="00CD691A">
        <w:t xml:space="preserve"> </w:t>
      </w:r>
      <w:r>
        <w:rPr>
          <w:b/>
          <w:i/>
          <w:sz w:val="28"/>
          <w:szCs w:val="28"/>
        </w:rPr>
        <w:t>Рис.3</w:t>
      </w:r>
    </w:p>
    <w:sectPr w:rsidR="00C11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DE3A10"/>
    <w:multiLevelType w:val="hybridMultilevel"/>
    <w:tmpl w:val="815C459A"/>
    <w:lvl w:ilvl="0" w:tplc="720E1F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50EC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B00C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F2D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229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4E0DF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362E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CEBE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92C1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B2593A"/>
    <w:multiLevelType w:val="hybridMultilevel"/>
    <w:tmpl w:val="F604BA30"/>
    <w:lvl w:ilvl="0" w:tplc="4FE69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57C5"/>
    <w:rsid w:val="000723B1"/>
    <w:rsid w:val="000C0935"/>
    <w:rsid w:val="000F7C79"/>
    <w:rsid w:val="00156FA3"/>
    <w:rsid w:val="001A3D72"/>
    <w:rsid w:val="001E563E"/>
    <w:rsid w:val="002277F3"/>
    <w:rsid w:val="00265FE6"/>
    <w:rsid w:val="002A7A81"/>
    <w:rsid w:val="003026B2"/>
    <w:rsid w:val="0038236B"/>
    <w:rsid w:val="004C1822"/>
    <w:rsid w:val="004E6992"/>
    <w:rsid w:val="0050495D"/>
    <w:rsid w:val="00597C6E"/>
    <w:rsid w:val="00656CC8"/>
    <w:rsid w:val="00672AB6"/>
    <w:rsid w:val="006D6175"/>
    <w:rsid w:val="00726D6D"/>
    <w:rsid w:val="007503B1"/>
    <w:rsid w:val="007B57C5"/>
    <w:rsid w:val="008F3E07"/>
    <w:rsid w:val="00951669"/>
    <w:rsid w:val="00AA4E67"/>
    <w:rsid w:val="00C1155D"/>
    <w:rsid w:val="00C3067D"/>
    <w:rsid w:val="00C53FD1"/>
    <w:rsid w:val="00CC175D"/>
    <w:rsid w:val="00CD691A"/>
    <w:rsid w:val="00FF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713D25-B521-4667-AAF7-E3192FAD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7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7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7B57C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2277F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38236B"/>
    <w:pPr>
      <w:spacing w:before="100" w:beforeAutospacing="1" w:after="100" w:afterAutospacing="1"/>
    </w:pPr>
    <w:rPr>
      <w:color w:val="000000"/>
    </w:rPr>
  </w:style>
  <w:style w:type="paragraph" w:styleId="a7">
    <w:name w:val="List Paragraph"/>
    <w:basedOn w:val="a"/>
    <w:uiPriority w:val="34"/>
    <w:qFormat/>
    <w:rsid w:val="00382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cp:lastModifiedBy>Ольга Белокрылова</cp:lastModifiedBy>
  <cp:revision>4</cp:revision>
  <dcterms:created xsi:type="dcterms:W3CDTF">2021-12-22T09:32:00Z</dcterms:created>
  <dcterms:modified xsi:type="dcterms:W3CDTF">2021-12-22T09:37:00Z</dcterms:modified>
</cp:coreProperties>
</file>