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0322" w:rsidRPr="003141DD" w:rsidRDefault="00223A5E">
      <w:pPr>
        <w:spacing w:line="336" w:lineRule="auto"/>
        <w:jc w:val="center"/>
        <w:rPr>
          <w:rFonts w:ascii="Times New Roman" w:hAnsi="Times New Roman"/>
          <w:b/>
          <w:bCs/>
          <w:sz w:val="28"/>
          <w:szCs w:val="28"/>
        </w:rPr>
      </w:pPr>
      <w:r w:rsidRPr="003141DD">
        <w:rPr>
          <w:rFonts w:ascii="Times New Roman" w:hAnsi="Times New Roman"/>
          <w:b/>
          <w:bCs/>
          <w:sz w:val="28"/>
          <w:szCs w:val="28"/>
        </w:rPr>
        <w:t>Пр</w:t>
      </w:r>
      <w:r w:rsidR="003141DD" w:rsidRPr="003141DD">
        <w:rPr>
          <w:rFonts w:ascii="Times New Roman" w:hAnsi="Times New Roman"/>
          <w:b/>
          <w:bCs/>
          <w:sz w:val="28"/>
          <w:szCs w:val="28"/>
        </w:rPr>
        <w:t>актически</w:t>
      </w:r>
      <w:r w:rsidRPr="003141DD">
        <w:rPr>
          <w:rFonts w:ascii="Times New Roman" w:hAnsi="Times New Roman"/>
          <w:b/>
          <w:bCs/>
          <w:sz w:val="28"/>
          <w:szCs w:val="28"/>
        </w:rPr>
        <w:t>е задания</w:t>
      </w:r>
    </w:p>
    <w:p w:rsidR="003141DD" w:rsidRPr="003141DD" w:rsidRDefault="00223A5E" w:rsidP="009F5042">
      <w:pPr>
        <w:pStyle w:val="1"/>
        <w:spacing w:before="0" w:line="360" w:lineRule="auto"/>
        <w:jc w:val="center"/>
        <w:rPr>
          <w:rFonts w:ascii="Times New Roman" w:hAnsi="Times New Roman"/>
          <w:color w:val="auto"/>
        </w:rPr>
      </w:pPr>
      <w:bookmarkStart w:id="0" w:name="_GoBack"/>
      <w:bookmarkEnd w:id="0"/>
      <w:r w:rsidRPr="003141DD">
        <w:rPr>
          <w:rFonts w:ascii="Times New Roman" w:hAnsi="Times New Roman"/>
          <w:color w:val="auto"/>
        </w:rPr>
        <w:t>Пр</w:t>
      </w:r>
      <w:r w:rsidR="003141DD" w:rsidRPr="003141DD">
        <w:rPr>
          <w:rFonts w:ascii="Times New Roman" w:hAnsi="Times New Roman"/>
          <w:color w:val="auto"/>
        </w:rPr>
        <w:t>актическ</w:t>
      </w:r>
      <w:r w:rsidRPr="003141DD">
        <w:rPr>
          <w:rFonts w:ascii="Times New Roman" w:hAnsi="Times New Roman"/>
          <w:color w:val="auto"/>
        </w:rPr>
        <w:t>ое задание 1</w:t>
      </w:r>
    </w:p>
    <w:p w:rsidR="00980322" w:rsidRPr="003141DD" w:rsidRDefault="00223A5E" w:rsidP="009F5042">
      <w:pPr>
        <w:spacing w:after="0" w:line="360" w:lineRule="auto"/>
        <w:jc w:val="center"/>
        <w:rPr>
          <w:rFonts w:ascii="Times New Roman" w:hAnsi="Times New Roman"/>
          <w:b/>
          <w:sz w:val="28"/>
          <w:szCs w:val="28"/>
        </w:rPr>
      </w:pPr>
      <w:r w:rsidRPr="003141DD">
        <w:rPr>
          <w:rFonts w:ascii="Times New Roman" w:hAnsi="Times New Roman"/>
          <w:b/>
          <w:sz w:val="28"/>
          <w:szCs w:val="28"/>
        </w:rPr>
        <w:t>«Нормативные акты по пожарной безопасности»</w:t>
      </w:r>
    </w:p>
    <w:p w:rsidR="00980322" w:rsidRPr="003141DD" w:rsidRDefault="00223A5E" w:rsidP="003141DD">
      <w:pPr>
        <w:spacing w:after="0" w:line="360" w:lineRule="auto"/>
        <w:jc w:val="both"/>
        <w:rPr>
          <w:rFonts w:ascii="Times New Roman" w:hAnsi="Times New Roman"/>
          <w:b/>
          <w:bCs/>
          <w:sz w:val="28"/>
          <w:szCs w:val="28"/>
        </w:rPr>
      </w:pPr>
      <w:r w:rsidRPr="003141DD">
        <w:rPr>
          <w:rFonts w:ascii="Times New Roman" w:hAnsi="Times New Roman"/>
          <w:b/>
          <w:bCs/>
          <w:sz w:val="28"/>
          <w:szCs w:val="28"/>
        </w:rPr>
        <w:t>Тема 1. Общие принципы обеспечения пожарной безопасности</w:t>
      </w:r>
    </w:p>
    <w:p w:rsidR="00980322" w:rsidRPr="003141DD" w:rsidRDefault="00223A5E">
      <w:pPr>
        <w:spacing w:line="336" w:lineRule="auto"/>
        <w:jc w:val="both"/>
        <w:rPr>
          <w:rFonts w:ascii="Times New Roman" w:hAnsi="Times New Roman"/>
          <w:b/>
          <w:bCs/>
          <w:sz w:val="28"/>
          <w:szCs w:val="28"/>
        </w:rPr>
      </w:pPr>
      <w:r w:rsidRPr="003141DD">
        <w:rPr>
          <w:rFonts w:ascii="Times New Roman" w:hAnsi="Times New Roman"/>
          <w:b/>
          <w:bCs/>
          <w:sz w:val="28"/>
          <w:szCs w:val="28"/>
        </w:rPr>
        <w:t>Лекция 1.1. Основные понятия, техническое и правовое регулирование в области пожарной безопасности</w:t>
      </w:r>
    </w:p>
    <w:p w:rsidR="00980322" w:rsidRDefault="00223A5E">
      <w:pPr>
        <w:spacing w:after="0" w:line="360" w:lineRule="auto"/>
        <w:ind w:firstLine="709"/>
        <w:jc w:val="both"/>
        <w:rPr>
          <w:rFonts w:ascii="Times New Roman" w:hAnsi="Times New Roman"/>
          <w:b/>
          <w:bCs/>
          <w:i/>
          <w:iCs/>
          <w:sz w:val="28"/>
          <w:szCs w:val="28"/>
        </w:rPr>
      </w:pPr>
      <w:r>
        <w:rPr>
          <w:rFonts w:ascii="Times New Roman" w:hAnsi="Times New Roman"/>
          <w:b/>
          <w:bCs/>
          <w:i/>
          <w:iCs/>
          <w:sz w:val="28"/>
          <w:szCs w:val="28"/>
        </w:rPr>
        <w:t>Задание</w:t>
      </w:r>
    </w:p>
    <w:p w:rsidR="00980322" w:rsidRDefault="00223A5E">
      <w:pPr>
        <w:spacing w:after="0" w:line="360" w:lineRule="auto"/>
        <w:ind w:firstLine="709"/>
        <w:jc w:val="both"/>
        <w:rPr>
          <w:rFonts w:ascii="Times New Roman" w:hAnsi="Times New Roman"/>
          <w:b/>
          <w:bCs/>
          <w:i/>
          <w:iCs/>
          <w:sz w:val="28"/>
          <w:szCs w:val="28"/>
        </w:rPr>
      </w:pPr>
      <w:r>
        <w:rPr>
          <w:rFonts w:ascii="Times New Roman" w:eastAsia="Times New Roman" w:hAnsi="Times New Roman"/>
          <w:sz w:val="28"/>
          <w:szCs w:val="28"/>
          <w:lang w:eastAsia="ru-RU"/>
        </w:rPr>
        <w:t xml:space="preserve">Определить статус нормативных документов по пожарной безопасности, которые представлены </w:t>
      </w:r>
      <w:r>
        <w:rPr>
          <w:rFonts w:ascii="Times New Roman" w:eastAsia="Times New Roman" w:hAnsi="Times New Roman"/>
          <w:bCs/>
          <w:sz w:val="28"/>
          <w:szCs w:val="28"/>
          <w:lang w:eastAsia="ru-RU"/>
        </w:rPr>
        <w:t>в виде таблицы</w:t>
      </w:r>
      <w:r>
        <w:rPr>
          <w:rFonts w:ascii="Times New Roman" w:eastAsia="Times New Roman" w:hAnsi="Times New Roman"/>
          <w:sz w:val="28"/>
          <w:szCs w:val="28"/>
          <w:lang w:eastAsia="ru-RU"/>
        </w:rPr>
        <w:t>.</w:t>
      </w:r>
    </w:p>
    <w:p w:rsidR="00980322" w:rsidRDefault="00223A5E">
      <w:pPr>
        <w:spacing w:after="0" w:line="360" w:lineRule="auto"/>
        <w:ind w:firstLine="709"/>
        <w:jc w:val="both"/>
        <w:rPr>
          <w:rFonts w:ascii="Times New Roman" w:hAnsi="Times New Roman"/>
          <w:b/>
          <w:color w:val="000000"/>
          <w:sz w:val="28"/>
          <w:szCs w:val="28"/>
        </w:rPr>
      </w:pPr>
      <w:r>
        <w:rPr>
          <w:rFonts w:ascii="Times New Roman" w:hAnsi="Times New Roman"/>
          <w:b/>
          <w:bCs/>
          <w:i/>
          <w:iCs/>
          <w:sz w:val="28"/>
          <w:szCs w:val="28"/>
        </w:rPr>
        <w:t>Рекомендации по выполнению задания</w:t>
      </w:r>
    </w:p>
    <w:p w:rsidR="00980322" w:rsidRPr="007D05BD" w:rsidRDefault="00223A5E">
      <w:pPr>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1. </w:t>
      </w:r>
      <w:r>
        <w:rPr>
          <w:rFonts w:ascii="Times New Roman" w:eastAsia="Times New Roman" w:hAnsi="Times New Roman"/>
          <w:sz w:val="28"/>
          <w:szCs w:val="28"/>
          <w:lang w:eastAsia="ru-RU"/>
        </w:rPr>
        <w:t>Ознакомиться с нормативными документами по обеспечению пожарной безопасности (табл. 1.1</w:t>
      </w:r>
      <w:r>
        <w:rPr>
          <w:rFonts w:ascii="Times New Roman" w:hAnsi="Times New Roman"/>
          <w:color w:val="000000"/>
          <w:sz w:val="28"/>
          <w:szCs w:val="28"/>
        </w:rPr>
        <w:t>)</w:t>
      </w:r>
      <w:r w:rsidR="006802E2">
        <w:rPr>
          <w:rFonts w:ascii="Times New Roman" w:hAnsi="Times New Roman"/>
          <w:color w:val="000000"/>
          <w:sz w:val="28"/>
          <w:szCs w:val="28"/>
        </w:rPr>
        <w:t>.</w:t>
      </w:r>
    </w:p>
    <w:p w:rsidR="00980322" w:rsidRDefault="00223A5E">
      <w:pPr>
        <w:spacing w:after="0" w:line="360" w:lineRule="auto"/>
        <w:jc w:val="both"/>
        <w:rPr>
          <w:rFonts w:ascii="Times New Roman" w:hAnsi="Times New Roman"/>
          <w:sz w:val="28"/>
          <w:szCs w:val="28"/>
        </w:rPr>
      </w:pPr>
      <w:r>
        <w:rPr>
          <w:rFonts w:ascii="Times New Roman" w:hAnsi="Times New Roman"/>
          <w:color w:val="000000"/>
          <w:sz w:val="28"/>
          <w:szCs w:val="28"/>
        </w:rPr>
        <w:t>2. Выбрать вариант задания (табл. 1.2) с использованием нормативных документов по обеспечению пожарной безопасности (табл. 1.1) по вариантам, определить статус документа и внести данные в форму 1.1</w:t>
      </w:r>
      <w:r>
        <w:rPr>
          <w:rFonts w:ascii="Times New Roman" w:hAnsi="Times New Roman"/>
          <w:sz w:val="28"/>
          <w:szCs w:val="28"/>
        </w:rPr>
        <w:t xml:space="preserve"> </w:t>
      </w:r>
      <w:r w:rsidR="00D579C4">
        <w:rPr>
          <w:rFonts w:ascii="Times New Roman" w:hAnsi="Times New Roman"/>
          <w:sz w:val="28"/>
          <w:szCs w:val="28"/>
        </w:rPr>
        <w:t>на б</w:t>
      </w:r>
      <w:r>
        <w:rPr>
          <w:rFonts w:ascii="Times New Roman" w:hAnsi="Times New Roman"/>
          <w:sz w:val="28"/>
          <w:szCs w:val="28"/>
        </w:rPr>
        <w:t>ланк</w:t>
      </w:r>
      <w:r w:rsidR="00D579C4">
        <w:rPr>
          <w:rFonts w:ascii="Times New Roman" w:hAnsi="Times New Roman"/>
          <w:sz w:val="28"/>
          <w:szCs w:val="28"/>
        </w:rPr>
        <w:t>е</w:t>
      </w:r>
      <w:r>
        <w:rPr>
          <w:rFonts w:ascii="Times New Roman" w:hAnsi="Times New Roman"/>
          <w:sz w:val="28"/>
          <w:szCs w:val="28"/>
        </w:rPr>
        <w:t xml:space="preserve"> выполнения задания 1.</w:t>
      </w:r>
    </w:p>
    <w:p w:rsidR="00980322" w:rsidRDefault="00223A5E">
      <w:pPr>
        <w:spacing w:after="0" w:line="360" w:lineRule="auto"/>
        <w:jc w:val="both"/>
        <w:rPr>
          <w:rFonts w:ascii="Times New Roman" w:hAnsi="Times New Roman"/>
          <w:sz w:val="28"/>
          <w:szCs w:val="28"/>
        </w:rPr>
      </w:pPr>
      <w:r>
        <w:rPr>
          <w:rFonts w:ascii="Times New Roman" w:hAnsi="Times New Roman"/>
          <w:sz w:val="28"/>
          <w:szCs w:val="28"/>
        </w:rPr>
        <w:t>3. Вариант выбрать произвольно согласно таблице вариантов.</w:t>
      </w:r>
    </w:p>
    <w:p w:rsidR="00980322" w:rsidRDefault="00980322">
      <w:pPr>
        <w:spacing w:after="0" w:line="360" w:lineRule="auto"/>
        <w:ind w:firstLine="709"/>
        <w:jc w:val="both"/>
        <w:rPr>
          <w:rFonts w:ascii="Times New Roman" w:hAnsi="Times New Roman"/>
          <w:b/>
          <w:i/>
          <w:sz w:val="28"/>
          <w:szCs w:val="28"/>
        </w:rPr>
      </w:pPr>
    </w:p>
    <w:p w:rsidR="00980322" w:rsidRDefault="00223A5E">
      <w:pPr>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Таблица 1.1 </w:t>
      </w:r>
    </w:p>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Нормативные документы по обеспечению пожарной безопасности</w:t>
      </w:r>
    </w:p>
    <w:p w:rsidR="00980322" w:rsidRDefault="00980322">
      <w:pPr>
        <w:spacing w:after="0" w:line="240" w:lineRule="auto"/>
        <w:rPr>
          <w:rFonts w:ascii="Times New Roman" w:eastAsia="Times New Roman" w:hAnsi="Times New Roman"/>
          <w:sz w:val="28"/>
          <w:szCs w:val="28"/>
          <w:lang w:eastAsia="ru-RU"/>
        </w:rPr>
      </w:pPr>
    </w:p>
    <w:tbl>
      <w:tblPr>
        <w:tblW w:w="9923" w:type="dxa"/>
        <w:tblInd w:w="-505" w:type="dxa"/>
        <w:tblLayout w:type="fixed"/>
        <w:tblCellMar>
          <w:top w:w="75" w:type="dxa"/>
          <w:left w:w="0" w:type="dxa"/>
          <w:bottom w:w="75" w:type="dxa"/>
          <w:right w:w="0" w:type="dxa"/>
        </w:tblCellMar>
        <w:tblLook w:val="0000" w:firstRow="0" w:lastRow="0" w:firstColumn="0" w:lastColumn="0" w:noHBand="0" w:noVBand="0"/>
      </w:tblPr>
      <w:tblGrid>
        <w:gridCol w:w="1701"/>
        <w:gridCol w:w="6663"/>
        <w:gridCol w:w="1559"/>
      </w:tblGrid>
      <w:tr w:rsidR="00980322">
        <w:trPr>
          <w:trHeight w:val="702"/>
        </w:trPr>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Шифр документа</w:t>
            </w:r>
          </w:p>
        </w:tc>
        <w:tc>
          <w:tcPr>
            <w:tcW w:w="6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Название документа</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Дата введения в действие</w:t>
            </w: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8" w:history="1">
              <w:r w:rsidR="00223A5E">
                <w:rPr>
                  <w:rFonts w:ascii="Times New Roman" w:eastAsia="Times New Roman" w:hAnsi="Times New Roman"/>
                  <w:sz w:val="24"/>
                  <w:szCs w:val="24"/>
                  <w:lang w:eastAsia="ru-RU"/>
                </w:rPr>
                <w:t>Постановление</w:t>
              </w:r>
            </w:hyperlink>
            <w:r w:rsidR="00223A5E">
              <w:rPr>
                <w:rFonts w:ascii="Times New Roman" w:eastAsia="Times New Roman" w:hAnsi="Times New Roman"/>
                <w:sz w:val="24"/>
                <w:szCs w:val="24"/>
                <w:lang w:eastAsia="ru-RU"/>
              </w:rPr>
              <w:t xml:space="preserve"> Правительства РФ от 16 сентября 2020 года </w:t>
            </w:r>
            <w:r w:rsidR="006802E2">
              <w:rPr>
                <w:rFonts w:ascii="Times New Roman" w:eastAsia="Times New Roman" w:hAnsi="Times New Roman"/>
                <w:sz w:val="24"/>
                <w:szCs w:val="24"/>
                <w:lang w:eastAsia="ru-RU"/>
              </w:rPr>
              <w:t xml:space="preserve">№ </w:t>
            </w:r>
            <w:r w:rsidR="00223A5E">
              <w:rPr>
                <w:rFonts w:ascii="Times New Roman" w:eastAsia="Times New Roman" w:hAnsi="Times New Roman"/>
                <w:sz w:val="24"/>
                <w:szCs w:val="24"/>
                <w:lang w:eastAsia="ru-RU"/>
              </w:rPr>
              <w:t>1479</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Правил противопожарного режима в Российской Федерации»</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9" w:history="1">
              <w:r w:rsidR="00223A5E">
                <w:rPr>
                  <w:rFonts w:ascii="Times New Roman" w:eastAsia="Times New Roman" w:hAnsi="Times New Roman"/>
                  <w:sz w:val="24"/>
                  <w:szCs w:val="24"/>
                  <w:lang w:eastAsia="ru-RU"/>
                </w:rPr>
                <w:t>Постановление</w:t>
              </w:r>
            </w:hyperlink>
            <w:r w:rsidR="00223A5E">
              <w:rPr>
                <w:rFonts w:ascii="Times New Roman" w:eastAsia="Times New Roman" w:hAnsi="Times New Roman"/>
                <w:sz w:val="24"/>
                <w:szCs w:val="24"/>
                <w:lang w:eastAsia="ru-RU"/>
              </w:rPr>
              <w:t xml:space="preserve"> Правительства РФ от 31 августа 2020 года </w:t>
            </w:r>
            <w:r w:rsidR="006802E2">
              <w:rPr>
                <w:rFonts w:ascii="Times New Roman" w:eastAsia="Times New Roman" w:hAnsi="Times New Roman"/>
                <w:sz w:val="24"/>
                <w:szCs w:val="24"/>
                <w:lang w:eastAsia="ru-RU"/>
              </w:rPr>
              <w:t>№</w:t>
            </w:r>
            <w:r w:rsidR="00223A5E">
              <w:rPr>
                <w:rFonts w:ascii="Times New Roman" w:eastAsia="Times New Roman" w:hAnsi="Times New Roman"/>
                <w:sz w:val="24"/>
                <w:szCs w:val="24"/>
                <w:lang w:eastAsia="ru-RU"/>
              </w:rPr>
              <w:t xml:space="preserve"> 1325</w:t>
            </w:r>
          </w:p>
          <w:p w:rsidR="00980322" w:rsidRDefault="006802E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r w:rsidR="00223A5E">
              <w:rPr>
                <w:rFonts w:ascii="Times New Roman" w:eastAsia="Times New Roman" w:hAnsi="Times New Roman"/>
                <w:sz w:val="24"/>
                <w:szCs w:val="24"/>
                <w:lang w:eastAsia="ru-RU"/>
              </w:rPr>
              <w:t>Об утверждении Правил оценки соответствия объектов защиты (продукции) установленным требованиям пожарной безопасности путем независимой оценки пожарного риска</w:t>
            </w:r>
            <w:r>
              <w:rPr>
                <w:rFonts w:ascii="Times New Roman" w:eastAsia="Times New Roman" w:hAnsi="Times New Roman"/>
                <w:sz w:val="24"/>
                <w:szCs w:val="24"/>
                <w:lang w:eastAsia="ru-RU"/>
              </w:rPr>
              <w:t>»</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D92038">
            <w:pPr>
              <w:spacing w:after="0" w:line="240" w:lineRule="auto"/>
              <w:rPr>
                <w:rFonts w:ascii="Times New Roman" w:eastAsia="Times New Roman" w:hAnsi="Times New Roman"/>
                <w:sz w:val="24"/>
                <w:szCs w:val="24"/>
                <w:lang w:eastAsia="ru-RU"/>
              </w:rPr>
            </w:pPr>
            <w:r w:rsidRPr="00D92038">
              <w:rPr>
                <w:rFonts w:ascii="Times New Roman" w:eastAsia="Times New Roman" w:hAnsi="Times New Roman"/>
                <w:sz w:val="24"/>
                <w:szCs w:val="24"/>
                <w:lang w:eastAsia="ru-RU"/>
              </w:rPr>
              <w:t>01.01.2021</w:t>
            </w: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10" w:history="1">
              <w:r w:rsidR="00223A5E">
                <w:rPr>
                  <w:rFonts w:ascii="Times New Roman" w:eastAsia="Times New Roman" w:hAnsi="Times New Roman"/>
                  <w:sz w:val="24"/>
                  <w:szCs w:val="24"/>
                  <w:lang w:eastAsia="ru-RU"/>
                </w:rPr>
                <w:t>Постановление</w:t>
              </w:r>
            </w:hyperlink>
            <w:r w:rsidR="00223A5E">
              <w:rPr>
                <w:rFonts w:ascii="Times New Roman" w:eastAsia="Times New Roman" w:hAnsi="Times New Roman"/>
                <w:sz w:val="24"/>
                <w:szCs w:val="24"/>
                <w:lang w:eastAsia="ru-RU"/>
              </w:rPr>
              <w:t xml:space="preserve"> Правительства РФ от 22 июля 2020 года </w:t>
            </w:r>
            <w:r w:rsidR="006802E2">
              <w:rPr>
                <w:rFonts w:ascii="Times New Roman" w:eastAsia="Times New Roman" w:hAnsi="Times New Roman"/>
                <w:sz w:val="24"/>
                <w:szCs w:val="24"/>
                <w:lang w:eastAsia="ru-RU"/>
              </w:rPr>
              <w:t>№</w:t>
            </w:r>
            <w:r w:rsidR="00223A5E">
              <w:rPr>
                <w:rFonts w:ascii="Times New Roman" w:eastAsia="Times New Roman" w:hAnsi="Times New Roman"/>
                <w:sz w:val="24"/>
                <w:szCs w:val="24"/>
                <w:lang w:eastAsia="ru-RU"/>
              </w:rPr>
              <w:t xml:space="preserve"> 1084</w:t>
            </w:r>
          </w:p>
          <w:p w:rsidR="00980322" w:rsidRDefault="00980322">
            <w:pPr>
              <w:spacing w:after="0" w:line="240" w:lineRule="auto"/>
              <w:rPr>
                <w:rFonts w:ascii="Times New Roman" w:eastAsia="Times New Roman" w:hAnsi="Times New Roman"/>
                <w:sz w:val="24"/>
                <w:szCs w:val="24"/>
                <w:lang w:eastAsia="ru-RU"/>
              </w:rPr>
            </w:pPr>
          </w:p>
          <w:p w:rsidR="00980322" w:rsidRDefault="00980322">
            <w:pPr>
              <w:spacing w:after="0" w:line="240" w:lineRule="auto"/>
              <w:rPr>
                <w:rFonts w:ascii="Times New Roman" w:eastAsia="Times New Roman" w:hAnsi="Times New Roman"/>
                <w:sz w:val="24"/>
                <w:szCs w:val="24"/>
                <w:lang w:eastAsia="ru-RU"/>
              </w:rPr>
            </w:pPr>
          </w:p>
          <w:p w:rsidR="00980322" w:rsidRDefault="006802E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r w:rsidR="00223A5E">
              <w:rPr>
                <w:rFonts w:ascii="Times New Roman" w:eastAsia="Times New Roman" w:hAnsi="Times New Roman"/>
                <w:sz w:val="24"/>
                <w:szCs w:val="24"/>
                <w:lang w:eastAsia="ru-RU"/>
              </w:rPr>
              <w:t>О порядке проведения расчетов по оценке пожарного риска</w:t>
            </w:r>
            <w:r>
              <w:rPr>
                <w:rFonts w:ascii="Times New Roman" w:eastAsia="Times New Roman" w:hAnsi="Times New Roman"/>
                <w:sz w:val="24"/>
                <w:szCs w:val="24"/>
                <w:lang w:eastAsia="ru-RU"/>
              </w:rPr>
              <w:t>»</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D92038">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w:t>
            </w:r>
            <w:r w:rsidR="00223A5E">
              <w:rPr>
                <w:rFonts w:ascii="Times New Roman" w:eastAsia="Times New Roman" w:hAnsi="Times New Roman"/>
                <w:sz w:val="24"/>
                <w:szCs w:val="24"/>
                <w:lang w:eastAsia="ru-RU"/>
              </w:rPr>
              <w:t>1</w:t>
            </w:r>
            <w:r>
              <w:rPr>
                <w:rFonts w:ascii="Times New Roman" w:eastAsia="Times New Roman" w:hAnsi="Times New Roman"/>
                <w:sz w:val="24"/>
                <w:szCs w:val="24"/>
                <w:lang w:eastAsia="ru-RU"/>
              </w:rPr>
              <w:t>.01.</w:t>
            </w:r>
            <w:r w:rsidR="00223A5E">
              <w:rPr>
                <w:rFonts w:ascii="Times New Roman" w:eastAsia="Times New Roman" w:hAnsi="Times New Roman"/>
                <w:sz w:val="24"/>
                <w:szCs w:val="24"/>
                <w:lang w:eastAsia="ru-RU"/>
              </w:rPr>
              <w:t>2021</w:t>
            </w: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11" w:history="1">
              <w:r w:rsidR="00223A5E">
                <w:rPr>
                  <w:rFonts w:ascii="Times New Roman" w:eastAsia="Times New Roman" w:hAnsi="Times New Roman"/>
                  <w:sz w:val="24"/>
                  <w:szCs w:val="24"/>
                  <w:lang w:eastAsia="ru-RU"/>
                </w:rPr>
                <w:t>Постановление</w:t>
              </w:r>
            </w:hyperlink>
            <w:r w:rsidR="00223A5E">
              <w:rPr>
                <w:rFonts w:ascii="Times New Roman" w:eastAsia="Times New Roman" w:hAnsi="Times New Roman"/>
                <w:sz w:val="24"/>
                <w:szCs w:val="24"/>
                <w:lang w:eastAsia="ru-RU"/>
              </w:rPr>
              <w:t xml:space="preserve"> Правительства РФ от 28 июля 2020 года </w:t>
            </w:r>
            <w:r w:rsidR="006802E2">
              <w:rPr>
                <w:rFonts w:ascii="Times New Roman" w:eastAsia="Times New Roman" w:hAnsi="Times New Roman"/>
                <w:sz w:val="24"/>
                <w:szCs w:val="24"/>
                <w:lang w:eastAsia="ru-RU"/>
              </w:rPr>
              <w:t>№</w:t>
            </w:r>
            <w:r w:rsidR="00223A5E">
              <w:rPr>
                <w:rFonts w:ascii="Times New Roman" w:eastAsia="Times New Roman" w:hAnsi="Times New Roman"/>
                <w:sz w:val="24"/>
                <w:szCs w:val="24"/>
                <w:lang w:eastAsia="ru-RU"/>
              </w:rPr>
              <w:t xml:space="preserve"> 1131</w:t>
            </w:r>
          </w:p>
          <w:p w:rsidR="00980322" w:rsidRDefault="006802E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r w:rsidR="00223A5E">
              <w:rPr>
                <w:rFonts w:ascii="Times New Roman" w:eastAsia="Times New Roman" w:hAnsi="Times New Roman"/>
                <w:sz w:val="24"/>
                <w:szCs w:val="24"/>
                <w:lang w:eastAsia="ru-RU"/>
              </w:rPr>
              <w:t>Об утверждении Положения о лицензировании деятельности по тушению пожаров в населенных пунктах, на производственных объектах и объектах инфраструктуры</w:t>
            </w:r>
            <w:r>
              <w:rPr>
                <w:rFonts w:ascii="Times New Roman" w:eastAsia="Times New Roman" w:hAnsi="Times New Roman"/>
                <w:sz w:val="24"/>
                <w:szCs w:val="24"/>
                <w:lang w:eastAsia="ru-RU"/>
              </w:rPr>
              <w:t>»</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D92038">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01.01.2021</w:t>
            </w: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 9.13130.2009</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Свод правил «Техника пожарная. Огнетушители. Требования к эксплуатации» (утв. Приказом МЧС РФ от 25.03.2009 № 179)</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01.05.2009</w:t>
            </w: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 8.13130.2020</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Свод правил «Системы противопожарной защиты. Источники наружного противопожарного водоснабжения. Требования пожарной безопасности»</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r w:rsidR="00D92038">
              <w:rPr>
                <w:rFonts w:ascii="Times New Roman" w:eastAsia="Times New Roman" w:hAnsi="Times New Roman"/>
                <w:sz w:val="24"/>
                <w:szCs w:val="24"/>
                <w:lang w:eastAsia="ru-RU"/>
              </w:rPr>
              <w:t>.09.</w:t>
            </w:r>
            <w:r>
              <w:rPr>
                <w:rFonts w:ascii="Times New Roman" w:eastAsia="Times New Roman" w:hAnsi="Times New Roman"/>
                <w:sz w:val="24"/>
                <w:szCs w:val="24"/>
                <w:lang w:eastAsia="ru-RU"/>
              </w:rPr>
              <w:t>2020</w:t>
            </w: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 11.13130.2009</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12" w:history="1">
              <w:r w:rsidR="00223A5E">
                <w:rPr>
                  <w:rFonts w:ascii="Times New Roman" w:eastAsia="Times New Roman" w:hAnsi="Times New Roman"/>
                  <w:sz w:val="24"/>
                  <w:szCs w:val="24"/>
                  <w:lang w:eastAsia="ru-RU"/>
                </w:rPr>
                <w:t>Свод правил</w:t>
              </w:r>
            </w:hyperlink>
            <w:r w:rsidR="00223A5E">
              <w:rPr>
                <w:rFonts w:ascii="Times New Roman" w:eastAsia="Times New Roman" w:hAnsi="Times New Roman"/>
                <w:sz w:val="24"/>
                <w:szCs w:val="24"/>
                <w:lang w:eastAsia="ru-RU"/>
              </w:rPr>
              <w:t xml:space="preserve"> «Места дислокации подразделений пожарной охраны. Порядок и методика определения»</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(утв. Приказом МЧС РФ от 25.03.2009 № 181)</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01.05.2009</w:t>
            </w: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13" w:history="1">
              <w:r w:rsidR="00223A5E">
                <w:rPr>
                  <w:rFonts w:ascii="Times New Roman" w:eastAsia="Times New Roman" w:hAnsi="Times New Roman"/>
                  <w:sz w:val="24"/>
                  <w:szCs w:val="24"/>
                  <w:lang w:eastAsia="ru-RU"/>
                </w:rPr>
                <w:t>Приказ</w:t>
              </w:r>
            </w:hyperlink>
            <w:r w:rsidR="00223A5E">
              <w:rPr>
                <w:rFonts w:ascii="Times New Roman" w:eastAsia="Times New Roman" w:hAnsi="Times New Roman"/>
                <w:sz w:val="24"/>
                <w:szCs w:val="24"/>
                <w:lang w:eastAsia="ru-RU"/>
              </w:rPr>
              <w:t xml:space="preserve"> МЧС РФ от 20 октября 2017 года </w:t>
            </w:r>
            <w:r w:rsidR="006802E2">
              <w:rPr>
                <w:rFonts w:ascii="Times New Roman" w:eastAsia="Times New Roman" w:hAnsi="Times New Roman"/>
                <w:sz w:val="24"/>
                <w:szCs w:val="24"/>
                <w:lang w:eastAsia="ru-RU"/>
              </w:rPr>
              <w:t>№</w:t>
            </w:r>
            <w:r w:rsidR="00223A5E">
              <w:rPr>
                <w:rFonts w:ascii="Times New Roman" w:eastAsia="Times New Roman" w:hAnsi="Times New Roman"/>
                <w:sz w:val="24"/>
                <w:szCs w:val="24"/>
                <w:lang w:eastAsia="ru-RU"/>
              </w:rPr>
              <w:t xml:space="preserve"> 452 № 452 «Об утверждении Порядка организации службы в подразделениях пожарной охраны»</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03</w:t>
            </w:r>
            <w:r w:rsidR="00D92038">
              <w:rPr>
                <w:rFonts w:ascii="Times New Roman" w:eastAsia="Times New Roman" w:hAnsi="Times New Roman"/>
                <w:sz w:val="24"/>
                <w:szCs w:val="24"/>
                <w:lang w:eastAsia="ru-RU"/>
              </w:rPr>
              <w:t>.04.</w:t>
            </w:r>
            <w:r>
              <w:rPr>
                <w:rFonts w:ascii="Times New Roman" w:eastAsia="Times New Roman" w:hAnsi="Times New Roman"/>
                <w:sz w:val="24"/>
                <w:szCs w:val="24"/>
                <w:lang w:eastAsia="ru-RU"/>
              </w:rPr>
              <w:t>2018</w:t>
            </w: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 3.13130.2009</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14" w:history="1">
              <w:r w:rsidR="00223A5E">
                <w:rPr>
                  <w:rFonts w:ascii="Times New Roman" w:eastAsia="Times New Roman" w:hAnsi="Times New Roman"/>
                  <w:sz w:val="24"/>
                  <w:szCs w:val="24"/>
                  <w:lang w:eastAsia="ru-RU"/>
                </w:rPr>
                <w:t>Свод правил</w:t>
              </w:r>
            </w:hyperlink>
            <w:r w:rsidR="00223A5E">
              <w:rPr>
                <w:rFonts w:ascii="Times New Roman" w:eastAsia="Times New Roman" w:hAnsi="Times New Roman"/>
                <w:sz w:val="24"/>
                <w:szCs w:val="24"/>
                <w:lang w:eastAsia="ru-RU"/>
              </w:rPr>
              <w:t xml:space="preserve"> «Система оповещения и управления эвакуацией людей при пожаре» (утв. Приказом МЧС РФ от 25.03.2009 № 173)</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01.05.2009</w:t>
            </w: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15" w:history="1">
              <w:r w:rsidR="00223A5E">
                <w:rPr>
                  <w:rFonts w:ascii="Times New Roman" w:eastAsia="Times New Roman" w:hAnsi="Times New Roman"/>
                  <w:sz w:val="24"/>
                  <w:szCs w:val="24"/>
                  <w:lang w:eastAsia="ru-RU"/>
                </w:rPr>
                <w:t>Приказ</w:t>
              </w:r>
            </w:hyperlink>
            <w:r w:rsidR="00223A5E">
              <w:rPr>
                <w:rFonts w:ascii="Times New Roman" w:eastAsia="Times New Roman" w:hAnsi="Times New Roman"/>
                <w:sz w:val="24"/>
                <w:szCs w:val="24"/>
                <w:lang w:eastAsia="ru-RU"/>
              </w:rPr>
              <w:t xml:space="preserve"> МЧС РФ от 12.12.2007 № 645</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Норм пожарной безопасности «Обучение мерам пожарной безопасности работников организаций»</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16" w:history="1">
              <w:r w:rsidR="00223A5E">
                <w:rPr>
                  <w:rFonts w:ascii="Times New Roman" w:eastAsia="Times New Roman" w:hAnsi="Times New Roman"/>
                  <w:sz w:val="24"/>
                  <w:szCs w:val="24"/>
                  <w:lang w:eastAsia="ru-RU"/>
                </w:rPr>
                <w:t>Методические рекомендации</w:t>
              </w:r>
            </w:hyperlink>
            <w:r w:rsidR="00223A5E">
              <w:rPr>
                <w:rFonts w:ascii="Times New Roman" w:eastAsia="Times New Roman" w:hAnsi="Times New Roman"/>
                <w:sz w:val="24"/>
                <w:szCs w:val="24"/>
                <w:lang w:eastAsia="ru-RU"/>
              </w:rPr>
              <w:t xml:space="preserve"> «Организация тренировок по эвакуации персонала предприятий и учреждений при пожаре»</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(утв. МЧС РФ 04.09.2007 № 1-4-60-10-19)</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17" w:history="1">
              <w:r w:rsidR="00223A5E">
                <w:rPr>
                  <w:rFonts w:ascii="Times New Roman" w:eastAsia="Times New Roman" w:hAnsi="Times New Roman"/>
                  <w:sz w:val="24"/>
                  <w:szCs w:val="24"/>
                  <w:lang w:eastAsia="ru-RU"/>
                </w:rPr>
                <w:t>Приказ</w:t>
              </w:r>
            </w:hyperlink>
            <w:r w:rsidR="00223A5E">
              <w:rPr>
                <w:rFonts w:ascii="Times New Roman" w:eastAsia="Times New Roman" w:hAnsi="Times New Roman"/>
                <w:sz w:val="24"/>
                <w:szCs w:val="24"/>
                <w:lang w:eastAsia="ru-RU"/>
              </w:rPr>
              <w:t xml:space="preserve"> МЧС РФ от 16 марта 2020 года </w:t>
            </w:r>
            <w:r w:rsidR="006802E2">
              <w:rPr>
                <w:rFonts w:ascii="Times New Roman" w:eastAsia="Times New Roman" w:hAnsi="Times New Roman"/>
                <w:sz w:val="24"/>
                <w:szCs w:val="24"/>
                <w:lang w:eastAsia="ru-RU"/>
              </w:rPr>
              <w:t>№</w:t>
            </w:r>
            <w:r w:rsidR="00223A5E">
              <w:rPr>
                <w:rFonts w:ascii="Times New Roman" w:eastAsia="Times New Roman" w:hAnsi="Times New Roman"/>
                <w:sz w:val="24"/>
                <w:szCs w:val="24"/>
                <w:lang w:eastAsia="ru-RU"/>
              </w:rPr>
              <w:t xml:space="preserve"> 171</w:t>
            </w:r>
          </w:p>
          <w:p w:rsidR="00980322" w:rsidRDefault="00E91026">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r w:rsidR="00223A5E">
              <w:rPr>
                <w:rFonts w:ascii="Times New Roman" w:eastAsia="Times New Roman" w:hAnsi="Times New Roman"/>
                <w:sz w:val="24"/>
                <w:szCs w:val="24"/>
                <w:lang w:eastAsia="ru-RU"/>
              </w:rPr>
              <w:t>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по предоставлению государственной услуги по регистрации декларации пожарной безопасности и формы декларации пожарной безопасности</w:t>
            </w:r>
            <w:r>
              <w:rPr>
                <w:rFonts w:ascii="Times New Roman" w:eastAsia="Times New Roman" w:hAnsi="Times New Roman"/>
                <w:sz w:val="24"/>
                <w:szCs w:val="24"/>
                <w:lang w:eastAsia="ru-RU"/>
              </w:rPr>
              <w:t>»</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r w:rsidR="00D92038">
              <w:rPr>
                <w:rFonts w:ascii="Times New Roman" w:eastAsia="Times New Roman" w:hAnsi="Times New Roman"/>
                <w:sz w:val="24"/>
                <w:szCs w:val="24"/>
                <w:lang w:eastAsia="ru-RU"/>
              </w:rPr>
              <w:t>.04.</w:t>
            </w:r>
            <w:r>
              <w:rPr>
                <w:rFonts w:ascii="Times New Roman" w:eastAsia="Times New Roman" w:hAnsi="Times New Roman"/>
                <w:sz w:val="24"/>
                <w:szCs w:val="24"/>
                <w:lang w:eastAsia="ru-RU"/>
              </w:rPr>
              <w:t>2020</w:t>
            </w: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РД 78.145-93</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Системы и комплексы охранной, пожарной и охранно-пожарной сигнализации. Правила производства и приемки работ (согласовано СПАСР МВД РФ 12.01.1993 № 20/4/28)</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hAnsi="Times New Roman"/>
              </w:rPr>
              <w:t>«</w:t>
            </w:r>
            <w:hyperlink r:id="rId18" w:history="1">
              <w:r>
                <w:rPr>
                  <w:rFonts w:ascii="Times New Roman" w:eastAsia="Times New Roman" w:hAnsi="Times New Roman"/>
                  <w:sz w:val="24"/>
                  <w:szCs w:val="24"/>
                  <w:lang w:eastAsia="ru-RU"/>
                </w:rPr>
                <w:t>Порядок</w:t>
              </w:r>
            </w:hyperlink>
            <w:r>
              <w:rPr>
                <w:rFonts w:ascii="Times New Roman" w:eastAsia="Times New Roman" w:hAnsi="Times New Roman"/>
                <w:sz w:val="24"/>
                <w:szCs w:val="24"/>
                <w:lang w:eastAsia="ru-RU"/>
              </w:rPr>
              <w:t xml:space="preserve"> осуществления контроля за соблюдением нормативных требований к средствам огнезащиты и их применению. Методическое руководство»</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(утв. МЧС РФ 27.01.2010)</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19" w:history="1">
              <w:r w:rsidR="00223A5E">
                <w:rPr>
                  <w:rFonts w:ascii="Times New Roman" w:eastAsia="Times New Roman" w:hAnsi="Times New Roman"/>
                  <w:sz w:val="24"/>
                  <w:szCs w:val="24"/>
                  <w:lang w:eastAsia="ru-RU"/>
                </w:rPr>
                <w:t>Приказ</w:t>
              </w:r>
            </w:hyperlink>
            <w:r w:rsidR="00223A5E">
              <w:rPr>
                <w:rFonts w:ascii="Times New Roman" w:eastAsia="Times New Roman" w:hAnsi="Times New Roman"/>
                <w:sz w:val="24"/>
                <w:szCs w:val="24"/>
                <w:lang w:eastAsia="ru-RU"/>
              </w:rPr>
              <w:t xml:space="preserve"> МЧС РФ от 12 марта 2020 года </w:t>
            </w:r>
            <w:r w:rsidR="006802E2">
              <w:rPr>
                <w:rFonts w:ascii="Times New Roman" w:eastAsia="Times New Roman" w:hAnsi="Times New Roman"/>
                <w:sz w:val="24"/>
                <w:szCs w:val="24"/>
                <w:lang w:eastAsia="ru-RU"/>
              </w:rPr>
              <w:t>№</w:t>
            </w:r>
            <w:r w:rsidR="00223A5E">
              <w:rPr>
                <w:rFonts w:ascii="Times New Roman" w:eastAsia="Times New Roman" w:hAnsi="Times New Roman"/>
                <w:sz w:val="24"/>
                <w:szCs w:val="24"/>
                <w:lang w:eastAsia="ru-RU"/>
              </w:rPr>
              <w:t xml:space="preserve"> 154</w:t>
            </w:r>
          </w:p>
          <w:p w:rsidR="00980322" w:rsidRDefault="00E91026">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r w:rsidR="00223A5E">
              <w:rPr>
                <w:rFonts w:ascii="Times New Roman" w:eastAsia="Times New Roman" w:hAnsi="Times New Roman"/>
                <w:sz w:val="24"/>
                <w:szCs w:val="24"/>
                <w:lang w:eastAsia="ru-RU"/>
              </w:rPr>
              <w:t xml:space="preserve">Об утверждении Порядка формирования и ведения реестра общественных объединений пожарной охраны и сводного реестра добровольных пожарных и о признании утратившим силу приказа МЧС России от 04.08.2011 </w:t>
            </w:r>
            <w:r w:rsidR="006802E2">
              <w:rPr>
                <w:rFonts w:ascii="Times New Roman" w:eastAsia="Times New Roman" w:hAnsi="Times New Roman"/>
                <w:sz w:val="24"/>
                <w:szCs w:val="24"/>
                <w:lang w:eastAsia="ru-RU"/>
              </w:rPr>
              <w:t>№</w:t>
            </w:r>
            <w:r w:rsidR="00223A5E">
              <w:rPr>
                <w:rFonts w:ascii="Times New Roman" w:eastAsia="Times New Roman" w:hAnsi="Times New Roman"/>
                <w:sz w:val="24"/>
                <w:szCs w:val="24"/>
                <w:lang w:eastAsia="ru-RU"/>
              </w:rPr>
              <w:t xml:space="preserve"> 416</w:t>
            </w:r>
            <w:r>
              <w:rPr>
                <w:rFonts w:ascii="Times New Roman" w:eastAsia="Times New Roman" w:hAnsi="Times New Roman"/>
                <w:sz w:val="24"/>
                <w:szCs w:val="24"/>
                <w:lang w:eastAsia="ru-RU"/>
              </w:rPr>
              <w:t>»</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18</w:t>
            </w:r>
            <w:r w:rsidR="00D92038">
              <w:rPr>
                <w:rFonts w:ascii="Times New Roman" w:eastAsia="Times New Roman" w:hAnsi="Times New Roman"/>
                <w:sz w:val="24"/>
                <w:szCs w:val="24"/>
                <w:lang w:eastAsia="ru-RU"/>
              </w:rPr>
              <w:t>.10.</w:t>
            </w:r>
            <w:r>
              <w:rPr>
                <w:rFonts w:ascii="Times New Roman" w:eastAsia="Times New Roman" w:hAnsi="Times New Roman"/>
                <w:sz w:val="24"/>
                <w:szCs w:val="24"/>
                <w:lang w:eastAsia="ru-RU"/>
              </w:rPr>
              <w:t>2020</w:t>
            </w: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20" w:history="1">
              <w:r w:rsidR="00223A5E">
                <w:rPr>
                  <w:rFonts w:ascii="Times New Roman" w:eastAsia="Times New Roman" w:hAnsi="Times New Roman"/>
                  <w:sz w:val="24"/>
                  <w:szCs w:val="24"/>
                  <w:lang w:eastAsia="ru-RU"/>
                </w:rPr>
                <w:t>Приказ</w:t>
              </w:r>
            </w:hyperlink>
            <w:r w:rsidR="00223A5E">
              <w:rPr>
                <w:rFonts w:ascii="Times New Roman" w:eastAsia="Times New Roman" w:hAnsi="Times New Roman"/>
                <w:sz w:val="24"/>
                <w:szCs w:val="24"/>
                <w:lang w:eastAsia="ru-RU"/>
              </w:rPr>
              <w:t xml:space="preserve"> МЧС РФ от 29 июля 2020 года </w:t>
            </w:r>
            <w:r w:rsidR="006802E2">
              <w:rPr>
                <w:rFonts w:ascii="Times New Roman" w:eastAsia="Times New Roman" w:hAnsi="Times New Roman"/>
                <w:sz w:val="24"/>
                <w:szCs w:val="24"/>
                <w:lang w:eastAsia="ru-RU"/>
              </w:rPr>
              <w:t>№</w:t>
            </w:r>
            <w:r w:rsidR="00223A5E">
              <w:rPr>
                <w:rFonts w:ascii="Times New Roman" w:eastAsia="Times New Roman" w:hAnsi="Times New Roman"/>
                <w:sz w:val="24"/>
                <w:szCs w:val="24"/>
                <w:lang w:eastAsia="ru-RU"/>
              </w:rPr>
              <w:t xml:space="preserve"> 565</w:t>
            </w:r>
          </w:p>
          <w:p w:rsidR="00980322" w:rsidRDefault="00E91026">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r w:rsidR="00223A5E">
              <w:rPr>
                <w:rFonts w:ascii="Times New Roman" w:eastAsia="Times New Roman" w:hAnsi="Times New Roman"/>
                <w:sz w:val="24"/>
                <w:szCs w:val="24"/>
                <w:lang w:eastAsia="ru-RU"/>
              </w:rPr>
              <w:t>Об утверждении Инструкции по подготовке и проведению учений и тренировок по гражданской обороне, защите населения от чрезвычайных ситуаций природного и техногенного характера, обеспечению пожарной безопасности и безопасности людей на водных объектах</w:t>
            </w:r>
            <w:r>
              <w:rPr>
                <w:rFonts w:ascii="Times New Roman" w:eastAsia="Times New Roman" w:hAnsi="Times New Roman"/>
                <w:sz w:val="24"/>
                <w:szCs w:val="24"/>
                <w:lang w:eastAsia="ru-RU"/>
              </w:rPr>
              <w:t>»</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D92038">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01.01.2021</w:t>
            </w: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 68.13330.2017</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Свод правил </w:t>
            </w:r>
            <w:r w:rsidR="00E91026">
              <w:rPr>
                <w:rFonts w:ascii="Times New Roman" w:eastAsia="Times New Roman" w:hAnsi="Times New Roman"/>
                <w:sz w:val="24"/>
                <w:szCs w:val="24"/>
                <w:lang w:eastAsia="ru-RU"/>
              </w:rPr>
              <w:t>«</w:t>
            </w:r>
            <w:r>
              <w:rPr>
                <w:rFonts w:ascii="Times New Roman" w:eastAsia="Times New Roman" w:hAnsi="Times New Roman"/>
                <w:sz w:val="24"/>
                <w:szCs w:val="24"/>
                <w:lang w:eastAsia="ru-RU"/>
              </w:rPr>
              <w:t>Приемка в эксплуатацию законченных строительством объектов. Основные положения</w:t>
            </w:r>
            <w:r w:rsidR="00E91026">
              <w:rPr>
                <w:rFonts w:ascii="Times New Roman" w:eastAsia="Times New Roman" w:hAnsi="Times New Roman"/>
                <w:sz w:val="24"/>
                <w:szCs w:val="24"/>
                <w:lang w:eastAsia="ru-RU"/>
              </w:rPr>
              <w:t>»</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r w:rsidR="00D92038">
              <w:rPr>
                <w:rFonts w:ascii="Times New Roman" w:eastAsia="Times New Roman" w:hAnsi="Times New Roman"/>
                <w:sz w:val="24"/>
                <w:szCs w:val="24"/>
                <w:lang w:eastAsia="ru-RU"/>
              </w:rPr>
              <w:t>.01.</w:t>
            </w:r>
            <w:r>
              <w:rPr>
                <w:rFonts w:ascii="Times New Roman" w:eastAsia="Times New Roman" w:hAnsi="Times New Roman"/>
                <w:sz w:val="24"/>
                <w:szCs w:val="24"/>
                <w:lang w:eastAsia="ru-RU"/>
              </w:rPr>
              <w:t>2018</w:t>
            </w: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 1.13130.2020</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21" w:history="1">
              <w:r w:rsidR="00223A5E">
                <w:rPr>
                  <w:rFonts w:ascii="Times New Roman" w:eastAsia="Times New Roman" w:hAnsi="Times New Roman"/>
                  <w:sz w:val="24"/>
                  <w:szCs w:val="24"/>
                  <w:lang w:eastAsia="ru-RU"/>
                </w:rPr>
                <w:t>Свод правил</w:t>
              </w:r>
            </w:hyperlink>
            <w:r w:rsidR="00223A5E">
              <w:rPr>
                <w:rFonts w:ascii="Times New Roman" w:eastAsia="Times New Roman" w:hAnsi="Times New Roman"/>
                <w:sz w:val="24"/>
                <w:szCs w:val="24"/>
                <w:lang w:eastAsia="ru-RU"/>
              </w:rPr>
              <w:t xml:space="preserve"> «Системы противопожарной защиты. Эвакуационные пути и выходы»</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19</w:t>
            </w:r>
            <w:r w:rsidR="00D92038">
              <w:rPr>
                <w:rFonts w:ascii="Times New Roman" w:eastAsia="Times New Roman" w:hAnsi="Times New Roman"/>
                <w:sz w:val="24"/>
                <w:szCs w:val="24"/>
                <w:lang w:eastAsia="ru-RU"/>
              </w:rPr>
              <w:t>.09.</w:t>
            </w:r>
            <w:r>
              <w:rPr>
                <w:rFonts w:ascii="Times New Roman" w:eastAsia="Times New Roman" w:hAnsi="Times New Roman"/>
                <w:sz w:val="24"/>
                <w:szCs w:val="24"/>
                <w:lang w:eastAsia="ru-RU"/>
              </w:rPr>
              <w:t>2020</w:t>
            </w: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 10.13130.2020</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22" w:history="1">
              <w:r w:rsidR="00223A5E">
                <w:rPr>
                  <w:rFonts w:ascii="Times New Roman" w:eastAsia="Times New Roman" w:hAnsi="Times New Roman"/>
                  <w:sz w:val="24"/>
                  <w:szCs w:val="24"/>
                  <w:lang w:eastAsia="ru-RU"/>
                </w:rPr>
                <w:t>Свод правил</w:t>
              </w:r>
            </w:hyperlink>
            <w:r w:rsidR="00223A5E">
              <w:rPr>
                <w:rFonts w:ascii="Times New Roman" w:eastAsia="Times New Roman" w:hAnsi="Times New Roman"/>
                <w:sz w:val="24"/>
                <w:szCs w:val="24"/>
                <w:lang w:eastAsia="ru-RU"/>
              </w:rPr>
              <w:t xml:space="preserve"> «Системы противопожарной защиты. Внутренний противопожарный водопровод. Требования пожарной безопасности» </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27</w:t>
            </w:r>
            <w:r w:rsidR="00D92038">
              <w:rPr>
                <w:rFonts w:ascii="Times New Roman" w:eastAsia="Times New Roman" w:hAnsi="Times New Roman"/>
                <w:sz w:val="24"/>
                <w:szCs w:val="24"/>
                <w:lang w:eastAsia="ru-RU"/>
              </w:rPr>
              <w:t>.01.</w:t>
            </w:r>
            <w:r>
              <w:rPr>
                <w:rFonts w:ascii="Times New Roman" w:eastAsia="Times New Roman" w:hAnsi="Times New Roman"/>
                <w:sz w:val="24"/>
                <w:szCs w:val="24"/>
                <w:lang w:eastAsia="ru-RU"/>
              </w:rPr>
              <w:t>2021</w:t>
            </w:r>
          </w:p>
        </w:tc>
      </w:tr>
      <w:tr w:rsidR="00980322">
        <w:tc>
          <w:tcPr>
            <w:tcW w:w="1701"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 12.13130.2009</w:t>
            </w:r>
          </w:p>
        </w:tc>
        <w:tc>
          <w:tcPr>
            <w:tcW w:w="6663"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23" w:history="1">
              <w:r w:rsidR="00223A5E">
                <w:rPr>
                  <w:rFonts w:ascii="Times New Roman" w:eastAsia="Times New Roman" w:hAnsi="Times New Roman"/>
                  <w:sz w:val="24"/>
                  <w:szCs w:val="24"/>
                  <w:lang w:eastAsia="ru-RU"/>
                </w:rPr>
                <w:t>Приказ</w:t>
              </w:r>
            </w:hyperlink>
            <w:r w:rsidR="00223A5E">
              <w:rPr>
                <w:rFonts w:ascii="Times New Roman" w:eastAsia="Times New Roman" w:hAnsi="Times New Roman"/>
                <w:sz w:val="24"/>
                <w:szCs w:val="24"/>
                <w:lang w:eastAsia="ru-RU"/>
              </w:rPr>
              <w:t xml:space="preserve"> МЧС РФ от 25.03.2009 № 182 «Об утверждении свода правил «Определение категорий помещений, зданий и наружных установок по взрывопожарной и пожарной опасности»</w:t>
            </w:r>
          </w:p>
        </w:tc>
        <w:tc>
          <w:tcPr>
            <w:tcW w:w="1559"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01.05.2009</w:t>
            </w:r>
          </w:p>
        </w:tc>
      </w:tr>
      <w:tr w:rsidR="00980322">
        <w:tc>
          <w:tcPr>
            <w:tcW w:w="1701"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eastAsia="ru-RU"/>
              </w:rPr>
              <w:t>СП 6.13130.</w:t>
            </w:r>
            <w:r>
              <w:rPr>
                <w:rFonts w:ascii="Times New Roman" w:eastAsia="Times New Roman" w:hAnsi="Times New Roman"/>
                <w:sz w:val="24"/>
                <w:szCs w:val="24"/>
                <w:lang w:val="en-US" w:eastAsia="ru-RU"/>
              </w:rPr>
              <w:t>2021</w:t>
            </w:r>
          </w:p>
        </w:tc>
        <w:tc>
          <w:tcPr>
            <w:tcW w:w="6663"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rsidR="00980322" w:rsidRDefault="001C07E1">
            <w:pPr>
              <w:spacing w:after="0" w:line="240" w:lineRule="auto"/>
              <w:rPr>
                <w:rFonts w:ascii="Times New Roman" w:eastAsia="Times New Roman" w:hAnsi="Times New Roman"/>
                <w:sz w:val="24"/>
                <w:szCs w:val="24"/>
                <w:lang w:eastAsia="ru-RU"/>
              </w:rPr>
            </w:pPr>
            <w:hyperlink r:id="rId24" w:history="1">
              <w:r>
                <w:rPr>
                  <w:rFonts w:ascii="Times New Roman" w:eastAsia="Times New Roman" w:hAnsi="Times New Roman"/>
                  <w:sz w:val="24"/>
                  <w:szCs w:val="24"/>
                  <w:lang w:eastAsia="ru-RU"/>
                </w:rPr>
                <w:t>Свод правил</w:t>
              </w:r>
            </w:hyperlink>
            <w:r>
              <w:rPr>
                <w:rFonts w:ascii="Times New Roman" w:eastAsia="Times New Roman" w:hAnsi="Times New Roman"/>
                <w:sz w:val="24"/>
                <w:szCs w:val="24"/>
                <w:lang w:eastAsia="ru-RU"/>
              </w:rPr>
              <w:t xml:space="preserve"> «</w:t>
            </w:r>
            <w:r w:rsidR="00223A5E">
              <w:rPr>
                <w:rFonts w:ascii="Times New Roman" w:hAnsi="Times New Roman"/>
                <w:sz w:val="24"/>
              </w:rPr>
              <w:t>Системы противопожарной защиты. Электроустановки низковольтные. Требования пожарной безопасности</w:t>
            </w:r>
            <w:r>
              <w:rPr>
                <w:rFonts w:ascii="Times New Roman" w:hAnsi="Times New Roman"/>
                <w:sz w:val="24"/>
              </w:rPr>
              <w:t>»</w:t>
            </w:r>
          </w:p>
        </w:tc>
        <w:tc>
          <w:tcPr>
            <w:tcW w:w="1559"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06</w:t>
            </w:r>
            <w:r>
              <w:rPr>
                <w:rFonts w:ascii="Times New Roman" w:eastAsia="Times New Roman" w:hAnsi="Times New Roman"/>
                <w:sz w:val="24"/>
                <w:szCs w:val="24"/>
                <w:lang w:val="en-US" w:eastAsia="ru-RU"/>
              </w:rPr>
              <w:t>.11.</w:t>
            </w:r>
            <w:r>
              <w:rPr>
                <w:rFonts w:ascii="Times New Roman" w:eastAsia="Times New Roman" w:hAnsi="Times New Roman"/>
                <w:sz w:val="24"/>
                <w:szCs w:val="24"/>
                <w:lang w:eastAsia="ru-RU"/>
              </w:rPr>
              <w:t>2021</w:t>
            </w:r>
          </w:p>
        </w:tc>
      </w:tr>
      <w:tr w:rsidR="00980322">
        <w:tc>
          <w:tcPr>
            <w:tcW w:w="1701"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 7.13130.2013</w:t>
            </w:r>
          </w:p>
        </w:tc>
        <w:tc>
          <w:tcPr>
            <w:tcW w:w="6663"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25" w:history="1">
              <w:r w:rsidR="00223A5E">
                <w:rPr>
                  <w:rFonts w:ascii="Times New Roman" w:eastAsia="Times New Roman" w:hAnsi="Times New Roman"/>
                  <w:sz w:val="24"/>
                  <w:szCs w:val="24"/>
                  <w:lang w:eastAsia="ru-RU"/>
                </w:rPr>
                <w:t>Приказ</w:t>
              </w:r>
            </w:hyperlink>
            <w:r w:rsidR="00223A5E">
              <w:rPr>
                <w:rFonts w:ascii="Times New Roman" w:eastAsia="Times New Roman" w:hAnsi="Times New Roman"/>
                <w:sz w:val="24"/>
                <w:szCs w:val="24"/>
                <w:lang w:eastAsia="ru-RU"/>
              </w:rPr>
              <w:t xml:space="preserve"> МЧС РФ от 21.02.2013 № 116</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свода правил СП 7.13130 «Отопление, вентиляция и кондиционирование. Требования пожарной безопасности»</w:t>
            </w:r>
          </w:p>
        </w:tc>
        <w:tc>
          <w:tcPr>
            <w:tcW w:w="1559"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25.02.2013</w:t>
            </w:r>
          </w:p>
        </w:tc>
      </w:tr>
      <w:tr w:rsidR="00980322">
        <w:tc>
          <w:tcPr>
            <w:tcW w:w="1701"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 2.13130.2020</w:t>
            </w:r>
          </w:p>
        </w:tc>
        <w:tc>
          <w:tcPr>
            <w:tcW w:w="6663"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26" w:history="1">
              <w:r w:rsidR="00223A5E">
                <w:rPr>
                  <w:rFonts w:ascii="Times New Roman" w:eastAsia="Times New Roman" w:hAnsi="Times New Roman"/>
                  <w:sz w:val="24"/>
                  <w:szCs w:val="24"/>
                  <w:lang w:eastAsia="ru-RU"/>
                </w:rPr>
                <w:t>Свод правил</w:t>
              </w:r>
            </w:hyperlink>
            <w:r w:rsidR="00223A5E">
              <w:rPr>
                <w:rFonts w:ascii="Times New Roman" w:eastAsia="Times New Roman" w:hAnsi="Times New Roman"/>
                <w:sz w:val="24"/>
                <w:szCs w:val="24"/>
                <w:lang w:eastAsia="ru-RU"/>
              </w:rPr>
              <w:t xml:space="preserve"> «Системы противопожарной защиты. Обеспечение огнестойкости объектов защиты»</w:t>
            </w:r>
          </w:p>
        </w:tc>
        <w:tc>
          <w:tcPr>
            <w:tcW w:w="1559"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r w:rsidR="00D92038">
              <w:rPr>
                <w:rFonts w:ascii="Times New Roman" w:eastAsia="Times New Roman" w:hAnsi="Times New Roman"/>
                <w:sz w:val="24"/>
                <w:szCs w:val="24"/>
                <w:lang w:eastAsia="ru-RU"/>
              </w:rPr>
              <w:t>.09.</w:t>
            </w:r>
            <w:r>
              <w:rPr>
                <w:rFonts w:ascii="Times New Roman" w:eastAsia="Times New Roman" w:hAnsi="Times New Roman"/>
                <w:sz w:val="24"/>
                <w:szCs w:val="24"/>
                <w:lang w:eastAsia="ru-RU"/>
              </w:rPr>
              <w:t>2020</w:t>
            </w:r>
          </w:p>
        </w:tc>
      </w:tr>
      <w:tr w:rsidR="00980322">
        <w:tc>
          <w:tcPr>
            <w:tcW w:w="1701"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 484.1311500.2020</w:t>
            </w:r>
          </w:p>
        </w:tc>
        <w:tc>
          <w:tcPr>
            <w:tcW w:w="6663"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rsidR="00980322" w:rsidRDefault="001C07E1">
            <w:pPr>
              <w:spacing w:after="0" w:line="240" w:lineRule="auto"/>
              <w:rPr>
                <w:rFonts w:ascii="Times New Roman" w:eastAsia="Times New Roman" w:hAnsi="Times New Roman"/>
                <w:sz w:val="24"/>
                <w:szCs w:val="24"/>
                <w:lang w:eastAsia="ru-RU"/>
              </w:rPr>
            </w:pPr>
            <w:hyperlink r:id="rId27" w:history="1">
              <w:r>
                <w:rPr>
                  <w:rFonts w:ascii="Times New Roman" w:eastAsia="Times New Roman" w:hAnsi="Times New Roman"/>
                  <w:sz w:val="24"/>
                  <w:szCs w:val="24"/>
                  <w:lang w:eastAsia="ru-RU"/>
                </w:rPr>
                <w:t>Свод правил</w:t>
              </w:r>
            </w:hyperlink>
            <w:r>
              <w:rPr>
                <w:rFonts w:ascii="Times New Roman" w:eastAsia="Times New Roman" w:hAnsi="Times New Roman"/>
                <w:sz w:val="24"/>
                <w:szCs w:val="24"/>
                <w:lang w:eastAsia="ru-RU"/>
              </w:rPr>
              <w:t xml:space="preserve"> «</w:t>
            </w:r>
            <w:r w:rsidR="00223A5E">
              <w:rPr>
                <w:rFonts w:ascii="Times New Roman" w:eastAsia="Times New Roman" w:hAnsi="Times New Roman"/>
                <w:sz w:val="24"/>
                <w:szCs w:val="24"/>
                <w:lang w:eastAsia="ru-RU"/>
              </w:rPr>
              <w:t>Системы противопожарной защиты. Системы пожарной сигнализации и автоматизация систем противопожарной защиты. Нормы и правила проектирования</w:t>
            </w:r>
            <w:r>
              <w:rPr>
                <w:rFonts w:ascii="Times New Roman" w:eastAsia="Times New Roman" w:hAnsi="Times New Roman"/>
                <w:sz w:val="24"/>
                <w:szCs w:val="24"/>
                <w:lang w:eastAsia="ru-RU"/>
              </w:rPr>
              <w:t>»</w:t>
            </w:r>
            <w:r w:rsidR="00223A5E">
              <w:rPr>
                <w:rFonts w:ascii="Times New Roman" w:eastAsia="Times New Roman" w:hAnsi="Times New Roman"/>
                <w:sz w:val="24"/>
                <w:szCs w:val="24"/>
                <w:lang w:eastAsia="ru-RU"/>
              </w:rPr>
              <w:t xml:space="preserve"> (утверждён приказом МЧС России от 31 июля 2020 г. </w:t>
            </w:r>
            <w:r>
              <w:rPr>
                <w:rFonts w:ascii="Times New Roman" w:eastAsia="Times New Roman" w:hAnsi="Times New Roman"/>
                <w:sz w:val="24"/>
                <w:szCs w:val="24"/>
                <w:lang w:eastAsia="ru-RU"/>
              </w:rPr>
              <w:t>№</w:t>
            </w:r>
            <w:r w:rsidR="00223A5E">
              <w:rPr>
                <w:rFonts w:ascii="Times New Roman" w:eastAsia="Times New Roman" w:hAnsi="Times New Roman"/>
                <w:sz w:val="24"/>
                <w:szCs w:val="24"/>
                <w:lang w:eastAsia="ru-RU"/>
              </w:rPr>
              <w:t xml:space="preserve"> 582)</w:t>
            </w:r>
          </w:p>
        </w:tc>
        <w:tc>
          <w:tcPr>
            <w:tcW w:w="1559"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val="en-US" w:eastAsia="ru-RU"/>
              </w:rPr>
            </w:pPr>
            <w:r>
              <w:rPr>
                <w:rFonts w:ascii="Times New Roman" w:eastAsia="Times New Roman" w:hAnsi="Times New Roman"/>
                <w:sz w:val="24"/>
                <w:szCs w:val="24"/>
                <w:lang w:val="en-US" w:eastAsia="ru-RU"/>
              </w:rPr>
              <w:t>01.03.2021</w:t>
            </w:r>
          </w:p>
        </w:tc>
      </w:tr>
      <w:tr w:rsidR="00980322">
        <w:tc>
          <w:tcPr>
            <w:tcW w:w="1701"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 485.1311500.2020</w:t>
            </w:r>
          </w:p>
        </w:tc>
        <w:tc>
          <w:tcPr>
            <w:tcW w:w="6663"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rsidR="00980322" w:rsidRDefault="001C07E1">
            <w:pPr>
              <w:spacing w:after="0" w:line="240" w:lineRule="auto"/>
              <w:rPr>
                <w:rFonts w:ascii="Times New Roman" w:eastAsia="Times New Roman" w:hAnsi="Times New Roman"/>
                <w:sz w:val="24"/>
                <w:szCs w:val="24"/>
                <w:lang w:eastAsia="ru-RU"/>
              </w:rPr>
            </w:pPr>
            <w:hyperlink r:id="rId28" w:history="1">
              <w:r>
                <w:rPr>
                  <w:rFonts w:ascii="Times New Roman" w:eastAsia="Times New Roman" w:hAnsi="Times New Roman"/>
                  <w:sz w:val="24"/>
                  <w:szCs w:val="24"/>
                  <w:lang w:eastAsia="ru-RU"/>
                </w:rPr>
                <w:t>Свод правил</w:t>
              </w:r>
            </w:hyperlink>
            <w:r>
              <w:rPr>
                <w:rFonts w:ascii="Times New Roman" w:eastAsia="Times New Roman" w:hAnsi="Times New Roman"/>
                <w:sz w:val="24"/>
                <w:szCs w:val="24"/>
                <w:lang w:eastAsia="ru-RU"/>
              </w:rPr>
              <w:t xml:space="preserve"> «</w:t>
            </w:r>
            <w:r w:rsidR="00223A5E">
              <w:rPr>
                <w:rFonts w:ascii="Times New Roman" w:eastAsia="Times New Roman" w:hAnsi="Times New Roman"/>
                <w:sz w:val="24"/>
                <w:szCs w:val="24"/>
                <w:lang w:eastAsia="ru-RU"/>
              </w:rPr>
              <w:t>Системы противопожарной защиты. Установки пожаротушения автоматические. Нормы и правила проектирования</w:t>
            </w:r>
            <w:r w:rsidR="00D842FB">
              <w:rPr>
                <w:rFonts w:ascii="Times New Roman" w:eastAsia="Times New Roman" w:hAnsi="Times New Roman"/>
                <w:sz w:val="24"/>
                <w:szCs w:val="24"/>
                <w:lang w:eastAsia="ru-RU"/>
              </w:rPr>
              <w:t>»</w:t>
            </w:r>
            <w:r w:rsidR="00223A5E">
              <w:rPr>
                <w:rFonts w:ascii="Times New Roman" w:eastAsia="Times New Roman" w:hAnsi="Times New Roman"/>
                <w:sz w:val="24"/>
                <w:szCs w:val="24"/>
                <w:lang w:eastAsia="ru-RU"/>
              </w:rPr>
              <w:t xml:space="preserve"> (утверждён приказом МЧС России от 31 августа 2020 г. </w:t>
            </w:r>
            <w:r w:rsidR="006802E2">
              <w:rPr>
                <w:rFonts w:ascii="Times New Roman" w:eastAsia="Times New Roman" w:hAnsi="Times New Roman"/>
                <w:sz w:val="24"/>
                <w:szCs w:val="24"/>
                <w:lang w:eastAsia="ru-RU"/>
              </w:rPr>
              <w:t>№</w:t>
            </w:r>
            <w:r w:rsidR="00223A5E">
              <w:rPr>
                <w:rFonts w:ascii="Times New Roman" w:eastAsia="Times New Roman" w:hAnsi="Times New Roman"/>
                <w:sz w:val="24"/>
                <w:szCs w:val="24"/>
                <w:lang w:eastAsia="ru-RU"/>
              </w:rPr>
              <w:t xml:space="preserve"> 628)</w:t>
            </w:r>
          </w:p>
        </w:tc>
        <w:tc>
          <w:tcPr>
            <w:tcW w:w="1559"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t>01.03.2021</w:t>
            </w:r>
          </w:p>
        </w:tc>
      </w:tr>
      <w:tr w:rsidR="00980322">
        <w:tc>
          <w:tcPr>
            <w:tcW w:w="1701"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 486.1311500.2020</w:t>
            </w:r>
          </w:p>
        </w:tc>
        <w:tc>
          <w:tcPr>
            <w:tcW w:w="6663"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rsidR="00980322" w:rsidRDefault="00D842FB">
            <w:pPr>
              <w:spacing w:after="0" w:line="240" w:lineRule="auto"/>
              <w:rPr>
                <w:rFonts w:ascii="Times New Roman" w:eastAsia="Times New Roman" w:hAnsi="Times New Roman"/>
                <w:sz w:val="24"/>
                <w:szCs w:val="24"/>
                <w:lang w:eastAsia="ru-RU"/>
              </w:rPr>
            </w:pPr>
            <w:hyperlink r:id="rId29" w:history="1">
              <w:r>
                <w:rPr>
                  <w:rFonts w:ascii="Times New Roman" w:eastAsia="Times New Roman" w:hAnsi="Times New Roman"/>
                  <w:sz w:val="24"/>
                  <w:szCs w:val="24"/>
                  <w:lang w:eastAsia="ru-RU"/>
                </w:rPr>
                <w:t>Свод правил</w:t>
              </w:r>
            </w:hyperlink>
            <w:r>
              <w:rPr>
                <w:rFonts w:ascii="Times New Roman" w:eastAsia="Times New Roman" w:hAnsi="Times New Roman"/>
                <w:sz w:val="24"/>
                <w:szCs w:val="24"/>
                <w:lang w:eastAsia="ru-RU"/>
              </w:rPr>
              <w:t xml:space="preserve"> «</w:t>
            </w:r>
            <w:r w:rsidR="00223A5E">
              <w:rPr>
                <w:rFonts w:ascii="Times New Roman" w:eastAsia="Times New Roman" w:hAnsi="Times New Roman"/>
                <w:sz w:val="24"/>
                <w:szCs w:val="24"/>
                <w:lang w:eastAsia="ru-RU"/>
              </w:rPr>
              <w:t xml:space="preserve">Системы противопожарной защиты. Перечень зданий, сооружений, помещений и оборудования, подлежащих защите автоматическими установками пожаротушения и </w:t>
            </w:r>
            <w:r w:rsidR="00223A5E">
              <w:rPr>
                <w:rFonts w:ascii="Times New Roman" w:eastAsia="Times New Roman" w:hAnsi="Times New Roman"/>
                <w:sz w:val="24"/>
                <w:szCs w:val="24"/>
                <w:lang w:eastAsia="ru-RU"/>
              </w:rPr>
              <w:lastRenderedPageBreak/>
              <w:t>системами пожарной сигнализации. Требования пожарной безопасности</w:t>
            </w:r>
            <w:r>
              <w:rPr>
                <w:rFonts w:ascii="Times New Roman" w:eastAsia="Times New Roman" w:hAnsi="Times New Roman"/>
                <w:sz w:val="24"/>
                <w:szCs w:val="24"/>
                <w:lang w:eastAsia="ru-RU"/>
              </w:rPr>
              <w:t>»</w:t>
            </w:r>
            <w:r w:rsidR="00223A5E">
              <w:rPr>
                <w:rFonts w:ascii="Times New Roman" w:eastAsia="Times New Roman" w:hAnsi="Times New Roman"/>
                <w:sz w:val="24"/>
                <w:szCs w:val="24"/>
                <w:lang w:eastAsia="ru-RU"/>
              </w:rPr>
              <w:t xml:space="preserve"> (утверждён приказом МЧС России от 20 июля 2020 г. </w:t>
            </w:r>
            <w:r>
              <w:rPr>
                <w:rFonts w:ascii="Times New Roman" w:eastAsia="Times New Roman" w:hAnsi="Times New Roman"/>
                <w:sz w:val="24"/>
                <w:szCs w:val="24"/>
                <w:lang w:eastAsia="ru-RU"/>
              </w:rPr>
              <w:t>№</w:t>
            </w:r>
            <w:r w:rsidR="00223A5E">
              <w:rPr>
                <w:rFonts w:ascii="Times New Roman" w:eastAsia="Times New Roman" w:hAnsi="Times New Roman"/>
                <w:sz w:val="24"/>
                <w:szCs w:val="24"/>
                <w:lang w:eastAsia="ru-RU"/>
              </w:rPr>
              <w:t xml:space="preserve"> 539)</w:t>
            </w:r>
          </w:p>
        </w:tc>
        <w:tc>
          <w:tcPr>
            <w:tcW w:w="1559"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val="en-US" w:eastAsia="ru-RU"/>
              </w:rPr>
              <w:lastRenderedPageBreak/>
              <w:t>01.03.2021</w:t>
            </w:r>
          </w:p>
        </w:tc>
      </w:tr>
      <w:tr w:rsidR="00980322">
        <w:tc>
          <w:tcPr>
            <w:tcW w:w="1701"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 4.13130.2013</w:t>
            </w:r>
          </w:p>
        </w:tc>
        <w:tc>
          <w:tcPr>
            <w:tcW w:w="6663"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Свод правил </w:t>
            </w:r>
            <w:r w:rsidR="00D842FB">
              <w:rPr>
                <w:rFonts w:ascii="Times New Roman" w:eastAsia="Times New Roman" w:hAnsi="Times New Roman"/>
                <w:sz w:val="24"/>
                <w:szCs w:val="24"/>
                <w:lang w:eastAsia="ru-RU"/>
              </w:rPr>
              <w:t>«</w:t>
            </w:r>
            <w:r>
              <w:rPr>
                <w:rFonts w:ascii="Times New Roman" w:eastAsia="Times New Roman" w:hAnsi="Times New Roman"/>
                <w:sz w:val="24"/>
                <w:szCs w:val="24"/>
                <w:lang w:eastAsia="ru-RU"/>
              </w:rPr>
              <w:t>Системы противопожарной защиты. Ограничение распространения пожара на объектах защиты. Требования к объемно-планировочным и конструктивным решениям» (утв. Приказом МЧС России от 24.04.2013 № 288)</w:t>
            </w:r>
          </w:p>
        </w:tc>
        <w:tc>
          <w:tcPr>
            <w:tcW w:w="1559"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24.06.2013</w:t>
            </w:r>
          </w:p>
        </w:tc>
      </w:tr>
      <w:tr w:rsidR="00980322">
        <w:tc>
          <w:tcPr>
            <w:tcW w:w="1701"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c>
          <w:tcPr>
            <w:tcW w:w="6663"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30" w:history="1">
              <w:r w:rsidR="00223A5E">
                <w:rPr>
                  <w:rFonts w:ascii="Times New Roman" w:eastAsia="Times New Roman" w:hAnsi="Times New Roman"/>
                  <w:sz w:val="24"/>
                  <w:szCs w:val="24"/>
                  <w:lang w:eastAsia="ru-RU"/>
                </w:rPr>
                <w:t>Приказ</w:t>
              </w:r>
            </w:hyperlink>
            <w:r w:rsidR="00223A5E">
              <w:rPr>
                <w:rFonts w:ascii="Times New Roman" w:eastAsia="Times New Roman" w:hAnsi="Times New Roman"/>
                <w:sz w:val="24"/>
                <w:szCs w:val="24"/>
                <w:lang w:eastAsia="ru-RU"/>
              </w:rPr>
              <w:t xml:space="preserve"> МЧС РФ от 30.06.2009 № 382</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методики определения расчетных величин пожарного риска в зданиях, сооружениях и строениях различных классов функциональной пожарной опасности»</w:t>
            </w:r>
          </w:p>
        </w:tc>
        <w:tc>
          <w:tcPr>
            <w:tcW w:w="1559"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r>
      <w:tr w:rsidR="00980322">
        <w:tc>
          <w:tcPr>
            <w:tcW w:w="1701"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c>
          <w:tcPr>
            <w:tcW w:w="6663"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31" w:history="1">
              <w:r w:rsidR="00223A5E">
                <w:rPr>
                  <w:rFonts w:ascii="Times New Roman" w:eastAsia="Times New Roman" w:hAnsi="Times New Roman"/>
                  <w:sz w:val="24"/>
                  <w:szCs w:val="24"/>
                  <w:lang w:eastAsia="ru-RU"/>
                </w:rPr>
                <w:t>Приказ</w:t>
              </w:r>
            </w:hyperlink>
            <w:r w:rsidR="00223A5E">
              <w:rPr>
                <w:rFonts w:ascii="Times New Roman" w:eastAsia="Times New Roman" w:hAnsi="Times New Roman"/>
                <w:sz w:val="24"/>
                <w:szCs w:val="24"/>
                <w:lang w:eastAsia="ru-RU"/>
              </w:rPr>
              <w:t xml:space="preserve"> МЧС РФ от 28.05.2012 № 291</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по предоставлению государственной услуги по лицензированию деятельности по монтажу, техническому обслуживанию и ремонту средств обеспечения пожарной безопасности зданий и сооружений»</w:t>
            </w:r>
          </w:p>
        </w:tc>
        <w:tc>
          <w:tcPr>
            <w:tcW w:w="1559" w:type="dxa"/>
            <w:tcBorders>
              <w:left w:val="single" w:sz="4" w:space="0" w:color="auto"/>
              <w:bottom w:val="single" w:sz="4" w:space="0" w:color="auto"/>
              <w:right w:val="single" w:sz="4" w:space="0" w:color="auto"/>
            </w:tcBorders>
            <w:shd w:val="clear" w:color="auto" w:fill="auto"/>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 153.13130.2013</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hAnsi="Times New Roman"/>
                <w:sz w:val="24"/>
              </w:rPr>
              <w:t xml:space="preserve">Свод правил </w:t>
            </w:r>
            <w:r w:rsidR="00D842FB">
              <w:rPr>
                <w:rFonts w:ascii="Times New Roman" w:hAnsi="Times New Roman"/>
                <w:sz w:val="24"/>
              </w:rPr>
              <w:t>«</w:t>
            </w:r>
            <w:r>
              <w:rPr>
                <w:rFonts w:ascii="Times New Roman" w:hAnsi="Times New Roman"/>
                <w:sz w:val="24"/>
              </w:rPr>
              <w:t>Инфраструктура железнодорожного транспорта. Требования пожарной безопасности</w:t>
            </w:r>
            <w:r w:rsidR="00D842FB">
              <w:rPr>
                <w:rFonts w:ascii="Times New Roman" w:hAnsi="Times New Roman"/>
                <w:sz w:val="24"/>
              </w:rPr>
              <w:t>»</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01</w:t>
            </w:r>
            <w:r w:rsidR="00D92038">
              <w:rPr>
                <w:rFonts w:ascii="Times New Roman" w:eastAsia="Times New Roman" w:hAnsi="Times New Roman"/>
                <w:sz w:val="24"/>
                <w:szCs w:val="24"/>
                <w:lang w:eastAsia="ru-RU"/>
              </w:rPr>
              <w:t>.01.</w:t>
            </w:r>
            <w:r>
              <w:rPr>
                <w:rFonts w:ascii="Times New Roman" w:eastAsia="Times New Roman" w:hAnsi="Times New Roman"/>
                <w:sz w:val="24"/>
                <w:szCs w:val="24"/>
                <w:lang w:eastAsia="ru-RU"/>
              </w:rPr>
              <w:t>2013</w:t>
            </w: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32" w:history="1">
              <w:r w:rsidR="00223A5E">
                <w:rPr>
                  <w:rFonts w:ascii="Times New Roman" w:eastAsia="Times New Roman" w:hAnsi="Times New Roman"/>
                  <w:sz w:val="24"/>
                  <w:szCs w:val="24"/>
                  <w:lang w:eastAsia="ru-RU"/>
                </w:rPr>
                <w:t>Распоряжение</w:t>
              </w:r>
            </w:hyperlink>
            <w:r w:rsidR="00223A5E">
              <w:rPr>
                <w:rFonts w:ascii="Times New Roman" w:eastAsia="Times New Roman" w:hAnsi="Times New Roman"/>
                <w:sz w:val="24"/>
                <w:szCs w:val="24"/>
                <w:lang w:eastAsia="ru-RU"/>
              </w:rPr>
              <w:t xml:space="preserve"> ОАО «РЖД» от 05.11.2009 № 2255р</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 введении Инструкции по обеспечению пожарной безопасности в вагонах пассажирских поездов»</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30.11.2009</w:t>
            </w: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НПБ 109-96</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33" w:history="1">
              <w:r w:rsidR="00223A5E">
                <w:rPr>
                  <w:rFonts w:ascii="Times New Roman" w:eastAsia="Times New Roman" w:hAnsi="Times New Roman"/>
                  <w:sz w:val="24"/>
                  <w:szCs w:val="24"/>
                  <w:lang w:eastAsia="ru-RU"/>
                </w:rPr>
                <w:t>Нормы</w:t>
              </w:r>
            </w:hyperlink>
            <w:r w:rsidR="00223A5E">
              <w:rPr>
                <w:rFonts w:ascii="Times New Roman" w:eastAsia="Times New Roman" w:hAnsi="Times New Roman"/>
                <w:sz w:val="24"/>
                <w:szCs w:val="24"/>
                <w:lang w:eastAsia="ru-RU"/>
              </w:rPr>
              <w:t xml:space="preserve"> пожарной безопасности. Вагоны метрополитена. Требования пожарной безопасности (утв. ГУГПС МВД РФ, введены в действие Приказом ГУГПС МВД РФ от 27.06.1996 № 36)</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01.01.1997</w:t>
            </w: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34" w:history="1">
              <w:r w:rsidR="00223A5E">
                <w:rPr>
                  <w:rFonts w:ascii="Times New Roman" w:eastAsia="Times New Roman" w:hAnsi="Times New Roman"/>
                  <w:sz w:val="24"/>
                  <w:szCs w:val="24"/>
                  <w:lang w:eastAsia="ru-RU"/>
                </w:rPr>
                <w:t>Постановление</w:t>
              </w:r>
            </w:hyperlink>
            <w:r w:rsidR="00223A5E">
              <w:rPr>
                <w:rFonts w:ascii="Times New Roman" w:eastAsia="Times New Roman" w:hAnsi="Times New Roman"/>
                <w:sz w:val="24"/>
                <w:szCs w:val="24"/>
                <w:lang w:eastAsia="ru-RU"/>
              </w:rPr>
              <w:t xml:space="preserve"> Минтранса РФ от 31.10.2003 № 10</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 Правилах пожарной безопасности на морских судах»</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 136.13130.2012</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35" w:history="1">
              <w:r w:rsidR="00223A5E">
                <w:rPr>
                  <w:rFonts w:ascii="Times New Roman" w:eastAsia="Times New Roman" w:hAnsi="Times New Roman"/>
                  <w:sz w:val="24"/>
                  <w:szCs w:val="24"/>
                  <w:lang w:eastAsia="ru-RU"/>
                </w:rPr>
                <w:t>Приказ</w:t>
              </w:r>
            </w:hyperlink>
            <w:r w:rsidR="00223A5E">
              <w:rPr>
                <w:rFonts w:ascii="Times New Roman" w:eastAsia="Times New Roman" w:hAnsi="Times New Roman"/>
                <w:sz w:val="24"/>
                <w:szCs w:val="24"/>
                <w:lang w:eastAsia="ru-RU"/>
              </w:rPr>
              <w:t xml:space="preserve"> МЧС России от 13.11.2012 № 677</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свода правил «Вертодромы. Требования пожарной безопасности»</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01.11.2012</w:t>
            </w: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 153.13130.2013</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36" w:history="1">
              <w:r w:rsidR="00223A5E">
                <w:rPr>
                  <w:rFonts w:ascii="Times New Roman" w:eastAsia="Times New Roman" w:hAnsi="Times New Roman"/>
                  <w:sz w:val="24"/>
                  <w:szCs w:val="24"/>
                  <w:lang w:eastAsia="ru-RU"/>
                </w:rPr>
                <w:t>Приказ</w:t>
              </w:r>
            </w:hyperlink>
            <w:r w:rsidR="00223A5E">
              <w:rPr>
                <w:rFonts w:ascii="Times New Roman" w:eastAsia="Times New Roman" w:hAnsi="Times New Roman"/>
                <w:sz w:val="24"/>
                <w:szCs w:val="24"/>
                <w:lang w:eastAsia="ru-RU"/>
              </w:rPr>
              <w:t xml:space="preserve"> МЧС России от 25.12.2012 № 804</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свода правил «Инфраструктура железнодорожного транспорта. Требования пожарной безопасности»</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01.01.2013</w:t>
            </w: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 154.13130.2013</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37" w:history="1">
              <w:r w:rsidR="00223A5E">
                <w:rPr>
                  <w:rFonts w:ascii="Times New Roman" w:eastAsia="Times New Roman" w:hAnsi="Times New Roman"/>
                  <w:sz w:val="24"/>
                  <w:szCs w:val="24"/>
                  <w:lang w:eastAsia="ru-RU"/>
                </w:rPr>
                <w:t>Приказ</w:t>
              </w:r>
            </w:hyperlink>
            <w:r w:rsidR="00223A5E">
              <w:rPr>
                <w:rFonts w:ascii="Times New Roman" w:eastAsia="Times New Roman" w:hAnsi="Times New Roman"/>
                <w:sz w:val="24"/>
                <w:szCs w:val="24"/>
                <w:lang w:eastAsia="ru-RU"/>
              </w:rPr>
              <w:t xml:space="preserve"> МЧС России от 21.02.2013 № 117</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свода правил «Встроенные подземные автостоянки. Требования пожарной безопасности»</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25.02.2013</w:t>
            </w: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highlight w:val="yellow"/>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38" w:history="1">
              <w:r w:rsidR="00223A5E">
                <w:rPr>
                  <w:rFonts w:ascii="Times New Roman" w:eastAsia="Times New Roman" w:hAnsi="Times New Roman"/>
                  <w:sz w:val="24"/>
                  <w:szCs w:val="24"/>
                  <w:lang w:eastAsia="ru-RU"/>
                </w:rPr>
                <w:t>Приказ</w:t>
              </w:r>
            </w:hyperlink>
            <w:r w:rsidR="00223A5E">
              <w:rPr>
                <w:rFonts w:ascii="Times New Roman" w:eastAsia="Times New Roman" w:hAnsi="Times New Roman"/>
                <w:sz w:val="24"/>
                <w:szCs w:val="24"/>
                <w:lang w:eastAsia="ru-RU"/>
              </w:rPr>
              <w:t xml:space="preserve"> Минтранса России от 30.04.2013 № 154</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«Об утверждении Административного регламента Федеральной службы по надзору в сфере транспорта </w:t>
            </w:r>
            <w:r>
              <w:rPr>
                <w:rFonts w:ascii="Times New Roman" w:eastAsia="Times New Roman" w:hAnsi="Times New Roman"/>
                <w:sz w:val="24"/>
                <w:szCs w:val="24"/>
                <w:lang w:eastAsia="ru-RU"/>
              </w:rPr>
              <w:lastRenderedPageBreak/>
              <w:t>исполнения государственной функции по осуществлению федерального государственного контроля (надзора) за соблюдением законодательства Российской Федерации, в том числе международных договоров Российской Федерации об обеспечении пожарной безопасности при эксплуатации морских судов, судов внутреннего водного и смешанного (река-море) плавания, иных плавучих объектов»</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hyperlink r:id="rId39" w:history="1">
              <w:r>
                <w:rPr>
                  <w:rFonts w:ascii="Times New Roman" w:eastAsia="Times New Roman" w:hAnsi="Times New Roman"/>
                  <w:sz w:val="24"/>
                  <w:szCs w:val="24"/>
                  <w:lang w:eastAsia="ru-RU"/>
                </w:rPr>
                <w:t>Руководство</w:t>
              </w:r>
            </w:hyperlink>
            <w:r>
              <w:rPr>
                <w:rFonts w:ascii="Times New Roman" w:eastAsia="Times New Roman" w:hAnsi="Times New Roman"/>
                <w:sz w:val="24"/>
                <w:szCs w:val="24"/>
                <w:lang w:eastAsia="ru-RU"/>
              </w:rPr>
              <w:t xml:space="preserve"> о порядке проверки противопожарного состояния судов речного флота и ремонтно-отстойных пунктов» (утв. Минтрансом России)</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НПБ 103-95</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40" w:history="1">
              <w:r w:rsidR="00223A5E">
                <w:rPr>
                  <w:rFonts w:ascii="Times New Roman" w:eastAsia="Times New Roman" w:hAnsi="Times New Roman"/>
                  <w:sz w:val="24"/>
                  <w:szCs w:val="24"/>
                  <w:lang w:eastAsia="ru-RU"/>
                </w:rPr>
                <w:t>Нормы</w:t>
              </w:r>
            </w:hyperlink>
            <w:r w:rsidR="00223A5E">
              <w:rPr>
                <w:rFonts w:ascii="Times New Roman" w:eastAsia="Times New Roman" w:hAnsi="Times New Roman"/>
                <w:sz w:val="24"/>
                <w:szCs w:val="24"/>
                <w:lang w:eastAsia="ru-RU"/>
              </w:rPr>
              <w:t xml:space="preserve"> государственной противопожарной службы МВД России. Торговые павильоны и киоски. Противопожарные требования (утв. ГУГПС МВД РФ, введены Приказом ГУГПС МВД РФ от 31.01.1995 № 5)</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01.03.1995</w:t>
            </w: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41" w:history="1">
              <w:r w:rsidR="00223A5E">
                <w:rPr>
                  <w:rFonts w:ascii="Times New Roman" w:eastAsia="Times New Roman" w:hAnsi="Times New Roman"/>
                  <w:sz w:val="24"/>
                  <w:szCs w:val="24"/>
                  <w:lang w:eastAsia="ru-RU"/>
                </w:rPr>
                <w:t>Приказ</w:t>
              </w:r>
            </w:hyperlink>
            <w:r w:rsidR="00223A5E">
              <w:rPr>
                <w:rFonts w:ascii="Times New Roman" w:eastAsia="Times New Roman" w:hAnsi="Times New Roman"/>
                <w:sz w:val="24"/>
                <w:szCs w:val="24"/>
                <w:lang w:eastAsia="ru-RU"/>
              </w:rPr>
              <w:t xml:space="preserve"> МЧС РФ от 10.07.2009 № 404</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методики определения расчетных величин пожарного риска на производственных объектах»</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 13.13130.2009</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42" w:history="1">
              <w:r w:rsidR="00223A5E">
                <w:rPr>
                  <w:rFonts w:ascii="Times New Roman" w:eastAsia="Times New Roman" w:hAnsi="Times New Roman"/>
                  <w:sz w:val="24"/>
                  <w:szCs w:val="24"/>
                  <w:lang w:eastAsia="ru-RU"/>
                </w:rPr>
                <w:t>Свод правил</w:t>
              </w:r>
            </w:hyperlink>
            <w:r w:rsidR="00223A5E">
              <w:rPr>
                <w:rFonts w:ascii="Times New Roman" w:eastAsia="Times New Roman" w:hAnsi="Times New Roman"/>
                <w:sz w:val="24"/>
                <w:szCs w:val="24"/>
                <w:lang w:eastAsia="ru-RU"/>
              </w:rPr>
              <w:t xml:space="preserve"> «Атомные станции. Требования пожарной безопасности» (утв. Приказом МЧС РФ от 07.09.2009 № 515)</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01.12.2009</w:t>
            </w: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hyperlink r:id="rId43" w:history="1">
              <w:r>
                <w:rPr>
                  <w:rFonts w:ascii="Times New Roman" w:eastAsia="Times New Roman" w:hAnsi="Times New Roman"/>
                  <w:sz w:val="24"/>
                  <w:szCs w:val="24"/>
                  <w:lang w:eastAsia="ru-RU"/>
                </w:rPr>
                <w:t>Рекомендации</w:t>
              </w:r>
            </w:hyperlink>
            <w:r>
              <w:rPr>
                <w:rFonts w:ascii="Times New Roman" w:eastAsia="Times New Roman" w:hAnsi="Times New Roman"/>
                <w:sz w:val="24"/>
                <w:szCs w:val="24"/>
                <w:lang w:eastAsia="ru-RU"/>
              </w:rPr>
              <w:t xml:space="preserve"> по обеспечению пожарной безопасности при распространении пиротехнической продукции гражданского назначения» (утв. МЧС РФ 07.12.2006)</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44" w:history="1">
              <w:r w:rsidR="00223A5E">
                <w:rPr>
                  <w:rFonts w:ascii="Times New Roman" w:eastAsia="Times New Roman" w:hAnsi="Times New Roman"/>
                  <w:sz w:val="24"/>
                  <w:szCs w:val="24"/>
                  <w:lang w:eastAsia="ru-RU"/>
                </w:rPr>
                <w:t>Постановление</w:t>
              </w:r>
            </w:hyperlink>
            <w:r w:rsidR="00223A5E">
              <w:rPr>
                <w:rFonts w:ascii="Times New Roman" w:eastAsia="Times New Roman" w:hAnsi="Times New Roman"/>
                <w:sz w:val="24"/>
                <w:szCs w:val="24"/>
                <w:lang w:eastAsia="ru-RU"/>
              </w:rPr>
              <w:t xml:space="preserve"> Минтранса РФ от 12.02.2004 № 12</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 правилах пожарной безопасности при проведении огневых работ на судах, находящихся у причалов морских портов и судоремонтных предприятий»</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ВППБ 46-01-95</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45" w:history="1">
              <w:r w:rsidR="00223A5E">
                <w:rPr>
                  <w:rFonts w:ascii="Times New Roman" w:eastAsia="Times New Roman" w:hAnsi="Times New Roman"/>
                  <w:sz w:val="24"/>
                  <w:szCs w:val="24"/>
                  <w:lang w:eastAsia="ru-RU"/>
                </w:rPr>
                <w:t>Правила</w:t>
              </w:r>
            </w:hyperlink>
            <w:r w:rsidR="00223A5E">
              <w:rPr>
                <w:rFonts w:ascii="Times New Roman" w:eastAsia="Times New Roman" w:hAnsi="Times New Roman"/>
                <w:sz w:val="24"/>
                <w:szCs w:val="24"/>
                <w:lang w:eastAsia="ru-RU"/>
              </w:rPr>
              <w:t xml:space="preserve"> пожарной безопасности для предприятий и организаций Роскомпечати (утв. Приказом Роскомпечати от 31.08.1995 № 110)</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01.01.1996</w:t>
            </w: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ППБО-157-90</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46" w:history="1">
              <w:r w:rsidR="00223A5E">
                <w:rPr>
                  <w:rFonts w:ascii="Times New Roman" w:eastAsia="Times New Roman" w:hAnsi="Times New Roman"/>
                  <w:sz w:val="24"/>
                  <w:szCs w:val="24"/>
                  <w:lang w:eastAsia="ru-RU"/>
                </w:rPr>
                <w:t>Правила</w:t>
              </w:r>
            </w:hyperlink>
            <w:r w:rsidR="00223A5E">
              <w:rPr>
                <w:rFonts w:ascii="Times New Roman" w:eastAsia="Times New Roman" w:hAnsi="Times New Roman"/>
                <w:sz w:val="24"/>
                <w:szCs w:val="24"/>
                <w:lang w:eastAsia="ru-RU"/>
              </w:rPr>
              <w:t xml:space="preserve"> пожарной безопасности в лесной промышленности</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(утв. Минпромом РФ 13.01.1992)</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hyperlink r:id="rId47" w:history="1">
              <w:r>
                <w:rPr>
                  <w:rFonts w:ascii="Times New Roman" w:eastAsia="Times New Roman" w:hAnsi="Times New Roman"/>
                  <w:sz w:val="24"/>
                  <w:szCs w:val="24"/>
                  <w:lang w:eastAsia="ru-RU"/>
                </w:rPr>
                <w:t>Работы окрасочные</w:t>
              </w:r>
            </w:hyperlink>
            <w:r>
              <w:rPr>
                <w:rFonts w:ascii="Times New Roman" w:eastAsia="Times New Roman" w:hAnsi="Times New Roman"/>
                <w:sz w:val="24"/>
                <w:szCs w:val="24"/>
                <w:lang w:eastAsia="ru-RU"/>
              </w:rPr>
              <w:t>. Требования пожарной безопасности. Рекомендации» (согласованы Письмом Управления ГПН МЧС РФ от 20.12.2006 № 19/2/4886)</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 155.13130.2014</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48" w:history="1">
              <w:r w:rsidR="00223A5E">
                <w:rPr>
                  <w:rFonts w:ascii="Times New Roman" w:eastAsia="Times New Roman" w:hAnsi="Times New Roman"/>
                  <w:sz w:val="24"/>
                  <w:szCs w:val="24"/>
                  <w:lang w:eastAsia="ru-RU"/>
                </w:rPr>
                <w:t>Приказ</w:t>
              </w:r>
            </w:hyperlink>
            <w:r w:rsidR="00223A5E">
              <w:rPr>
                <w:rFonts w:ascii="Times New Roman" w:eastAsia="Times New Roman" w:hAnsi="Times New Roman"/>
                <w:sz w:val="24"/>
                <w:szCs w:val="24"/>
                <w:lang w:eastAsia="ru-RU"/>
              </w:rPr>
              <w:t xml:space="preserve"> МЧС России от 26.12.2013 № 837 «Об утверждении свода правил «Склады нефти и нефтепродуктов. Требования пожарной безопасности»</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01.01.2014</w:t>
            </w: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 156.13130.2014</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49" w:history="1">
              <w:r w:rsidR="00223A5E">
                <w:rPr>
                  <w:rFonts w:ascii="Times New Roman" w:eastAsia="Times New Roman" w:hAnsi="Times New Roman"/>
                  <w:sz w:val="24"/>
                  <w:szCs w:val="24"/>
                  <w:lang w:eastAsia="ru-RU"/>
                </w:rPr>
                <w:t>Приказ</w:t>
              </w:r>
            </w:hyperlink>
            <w:r w:rsidR="00223A5E">
              <w:rPr>
                <w:rFonts w:ascii="Times New Roman" w:eastAsia="Times New Roman" w:hAnsi="Times New Roman"/>
                <w:sz w:val="24"/>
                <w:szCs w:val="24"/>
                <w:lang w:eastAsia="ru-RU"/>
              </w:rPr>
              <w:t xml:space="preserve"> МЧС России от 05.05.2014 № 221 «Об утверждении свода правил «Станции автомобильные заправочные. Требования пожарной безопасности»</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01.07.2014</w:t>
            </w: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ВППБ 13-01-94</w:t>
            </w: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50" w:history="1">
              <w:r w:rsidR="00223A5E">
                <w:rPr>
                  <w:rFonts w:ascii="Times New Roman" w:eastAsia="Times New Roman" w:hAnsi="Times New Roman"/>
                  <w:sz w:val="24"/>
                  <w:szCs w:val="24"/>
                  <w:lang w:eastAsia="ru-RU"/>
                </w:rPr>
                <w:t>Правила</w:t>
              </w:r>
            </w:hyperlink>
            <w:r w:rsidR="00223A5E">
              <w:rPr>
                <w:rFonts w:ascii="Times New Roman" w:eastAsia="Times New Roman" w:hAnsi="Times New Roman"/>
                <w:sz w:val="24"/>
                <w:szCs w:val="24"/>
                <w:lang w:eastAsia="ru-RU"/>
              </w:rPr>
              <w:t xml:space="preserve"> пожарной безопасности для учреждений культуры Российской Федерации (введены в действие Приказом Минкультуры РФ от 01.11.1994 № 736)</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01.01.1995</w:t>
            </w: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51" w:history="1">
              <w:r w:rsidR="00223A5E">
                <w:rPr>
                  <w:rFonts w:ascii="Times New Roman" w:eastAsia="Times New Roman" w:hAnsi="Times New Roman"/>
                  <w:sz w:val="24"/>
                  <w:szCs w:val="24"/>
                  <w:lang w:eastAsia="ru-RU"/>
                </w:rPr>
                <w:t>Приказ</w:t>
              </w:r>
            </w:hyperlink>
            <w:r w:rsidR="00223A5E">
              <w:rPr>
                <w:rFonts w:ascii="Times New Roman" w:eastAsia="Times New Roman" w:hAnsi="Times New Roman"/>
                <w:sz w:val="24"/>
                <w:szCs w:val="24"/>
                <w:lang w:eastAsia="ru-RU"/>
              </w:rPr>
              <w:t xml:space="preserve"> Минкультуры РФ от 12.01.2009 № 3</w:t>
            </w:r>
          </w:p>
          <w:p w:rsidR="00980322" w:rsidRDefault="00223A5E">
            <w:pPr>
              <w:widowControl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«Специальных правил пожарной безопасности государственных и муниципальных архивов Российской Федерации»</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52" w:history="1">
              <w:r w:rsidR="00223A5E">
                <w:rPr>
                  <w:rFonts w:ascii="Times New Roman" w:eastAsia="Times New Roman" w:hAnsi="Times New Roman"/>
                  <w:sz w:val="24"/>
                  <w:szCs w:val="24"/>
                  <w:lang w:eastAsia="ru-RU"/>
                </w:rPr>
                <w:t>Постановление</w:t>
              </w:r>
            </w:hyperlink>
            <w:r w:rsidR="00223A5E">
              <w:rPr>
                <w:rFonts w:ascii="Times New Roman" w:eastAsia="Times New Roman" w:hAnsi="Times New Roman"/>
                <w:sz w:val="24"/>
                <w:szCs w:val="24"/>
                <w:lang w:eastAsia="ru-RU"/>
              </w:rPr>
              <w:t xml:space="preserve"> Правительства РФ от 18.08.2011 № 687</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Правил осуществления контроля за достоверностью сведений о пожарной опасности в лесах и лесных пожарах»</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hAnsi="Times New Roman"/>
                <w:sz w:val="24"/>
              </w:rPr>
              <w:t xml:space="preserve">Постановление Правительства Российской Федерации от 2 декабря 2017 года </w:t>
            </w:r>
            <w:r w:rsidR="006802E2">
              <w:rPr>
                <w:rFonts w:ascii="Times New Roman" w:eastAsia="Times New Roman" w:hAnsi="Times New Roman"/>
                <w:sz w:val="24"/>
                <w:szCs w:val="24"/>
                <w:lang w:eastAsia="ru-RU"/>
              </w:rPr>
              <w:t>№</w:t>
            </w:r>
            <w:r>
              <w:rPr>
                <w:rFonts w:ascii="Times New Roman" w:hAnsi="Times New Roman"/>
                <w:sz w:val="24"/>
              </w:rPr>
              <w:t xml:space="preserve"> 1464 «О привлечении сил и средств федеральных органов исполнительной власти для ликвидации чрезвычайных ситуаций в лесах, возникших вследствие лесных пожаров»</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53" w:history="1">
              <w:r w:rsidR="00223A5E">
                <w:rPr>
                  <w:rFonts w:ascii="Times New Roman" w:eastAsia="Times New Roman" w:hAnsi="Times New Roman"/>
                  <w:sz w:val="24"/>
                  <w:szCs w:val="24"/>
                  <w:lang w:eastAsia="ru-RU"/>
                </w:rPr>
                <w:t>Приказ</w:t>
              </w:r>
            </w:hyperlink>
            <w:r w:rsidR="00223A5E">
              <w:rPr>
                <w:rFonts w:ascii="Times New Roman" w:eastAsia="Times New Roman" w:hAnsi="Times New Roman"/>
                <w:sz w:val="24"/>
                <w:szCs w:val="24"/>
                <w:lang w:eastAsia="ru-RU"/>
              </w:rPr>
              <w:t xml:space="preserve"> Рослесхоза от 27.04.2012 № 174</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Нормативов противопожарного обустройства лесов»</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r>
      <w:tr w:rsidR="00980322">
        <w:trPr>
          <w:trHeight w:val="472"/>
        </w:trPr>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54" w:history="1">
              <w:r w:rsidR="00223A5E">
                <w:rPr>
                  <w:rFonts w:ascii="Times New Roman" w:eastAsia="Times New Roman" w:hAnsi="Times New Roman"/>
                  <w:sz w:val="24"/>
                  <w:szCs w:val="24"/>
                  <w:lang w:eastAsia="ru-RU"/>
                </w:rPr>
                <w:t>Постановление</w:t>
              </w:r>
            </w:hyperlink>
            <w:r w:rsidR="00223A5E">
              <w:rPr>
                <w:rFonts w:ascii="Times New Roman" w:eastAsia="Times New Roman" w:hAnsi="Times New Roman"/>
                <w:sz w:val="24"/>
                <w:szCs w:val="24"/>
                <w:lang w:eastAsia="ru-RU"/>
              </w:rPr>
              <w:t xml:space="preserve"> Правительства РФ от 7 октября 2020 года </w:t>
            </w:r>
            <w:r w:rsidR="006802E2">
              <w:rPr>
                <w:rFonts w:ascii="Times New Roman" w:eastAsia="Times New Roman" w:hAnsi="Times New Roman"/>
                <w:sz w:val="24"/>
                <w:szCs w:val="24"/>
                <w:lang w:eastAsia="ru-RU"/>
              </w:rPr>
              <w:t>№</w:t>
            </w:r>
            <w:r w:rsidR="00223A5E">
              <w:rPr>
                <w:rFonts w:ascii="Times New Roman" w:eastAsia="Times New Roman" w:hAnsi="Times New Roman"/>
                <w:sz w:val="24"/>
                <w:szCs w:val="24"/>
                <w:lang w:eastAsia="ru-RU"/>
              </w:rPr>
              <w:t xml:space="preserve"> 1614</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Правил пожарной безопасности в лесах»</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55" w:history="1">
              <w:r w:rsidR="00223A5E">
                <w:rPr>
                  <w:rFonts w:ascii="Times New Roman" w:eastAsia="Times New Roman" w:hAnsi="Times New Roman"/>
                  <w:sz w:val="24"/>
                  <w:szCs w:val="24"/>
                  <w:lang w:eastAsia="ru-RU"/>
                </w:rPr>
                <w:t>Приказ</w:t>
              </w:r>
            </w:hyperlink>
            <w:r w:rsidR="00223A5E">
              <w:rPr>
                <w:rFonts w:ascii="Times New Roman" w:eastAsia="Times New Roman" w:hAnsi="Times New Roman"/>
                <w:sz w:val="24"/>
                <w:szCs w:val="24"/>
                <w:lang w:eastAsia="ru-RU"/>
              </w:rPr>
              <w:t xml:space="preserve"> Рослесхоза от 05.07.2011 № 287</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классификации природной пожарной опасности лесов и классификации пожарной опасности в лесах в зависимости от условий погоды»</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r>
      <w:tr w:rsidR="00980322">
        <w:tc>
          <w:tcPr>
            <w:tcW w:w="170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c>
          <w:tcPr>
            <w:tcW w:w="666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56" w:history="1">
              <w:r w:rsidR="00223A5E">
                <w:rPr>
                  <w:rFonts w:ascii="Times New Roman" w:eastAsia="Times New Roman" w:hAnsi="Times New Roman"/>
                  <w:sz w:val="24"/>
                  <w:szCs w:val="24"/>
                  <w:lang w:eastAsia="ru-RU"/>
                </w:rPr>
                <w:t>Постановление</w:t>
              </w:r>
            </w:hyperlink>
            <w:r w:rsidR="00223A5E">
              <w:rPr>
                <w:rFonts w:ascii="Times New Roman" w:eastAsia="Times New Roman" w:hAnsi="Times New Roman"/>
                <w:sz w:val="24"/>
                <w:szCs w:val="24"/>
                <w:lang w:eastAsia="ru-RU"/>
              </w:rPr>
              <w:t xml:space="preserve"> Правительства РФ от 17.05.2011 № 376 «О чрезвычайных ситуациях в лесах, возникших вследствие лесных пожаров» (вместе с «Правилами введения чрезвычайных ситуаций в лесах, возникших вследствие лесных пожаров, и взаимодействия органов государственной власти, органов местного самоуправления в условиях таких чрезвычайных ситуаций»)</w:t>
            </w:r>
          </w:p>
        </w:tc>
        <w:tc>
          <w:tcPr>
            <w:tcW w:w="155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r>
      <w:tr w:rsidR="00980322">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c>
          <w:tcPr>
            <w:tcW w:w="6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57" w:history="1">
              <w:r w:rsidR="00223A5E">
                <w:rPr>
                  <w:rFonts w:ascii="Times New Roman" w:eastAsia="Times New Roman" w:hAnsi="Times New Roman"/>
                  <w:sz w:val="24"/>
                  <w:szCs w:val="24"/>
                  <w:lang w:eastAsia="ru-RU"/>
                </w:rPr>
                <w:t>Приказ</w:t>
              </w:r>
            </w:hyperlink>
            <w:r w:rsidR="00223A5E">
              <w:rPr>
                <w:rFonts w:ascii="Times New Roman" w:eastAsia="Times New Roman" w:hAnsi="Times New Roman"/>
                <w:sz w:val="24"/>
                <w:szCs w:val="24"/>
                <w:lang w:eastAsia="ru-RU"/>
              </w:rPr>
              <w:t xml:space="preserve"> ФСИН РФ от 30.03.2005 № 214 «Об утверждении правил пожарной безопасности на объектах учреждений и органов Федеральной службы исполнения наказаний»</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r>
      <w:tr w:rsidR="00980322">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c>
          <w:tcPr>
            <w:tcW w:w="6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80322" w:rsidRDefault="003141DD">
            <w:pPr>
              <w:spacing w:after="0" w:line="240" w:lineRule="auto"/>
              <w:rPr>
                <w:rFonts w:ascii="Times New Roman" w:eastAsia="Times New Roman" w:hAnsi="Times New Roman"/>
                <w:sz w:val="24"/>
                <w:szCs w:val="24"/>
                <w:lang w:eastAsia="ru-RU"/>
              </w:rPr>
            </w:pPr>
            <w:hyperlink r:id="rId58" w:history="1">
              <w:r w:rsidR="00223A5E">
                <w:rPr>
                  <w:rFonts w:ascii="Times New Roman" w:eastAsia="Times New Roman" w:hAnsi="Times New Roman"/>
                  <w:sz w:val="24"/>
                  <w:szCs w:val="24"/>
                  <w:lang w:eastAsia="ru-RU"/>
                </w:rPr>
                <w:t>Постановление</w:t>
              </w:r>
            </w:hyperlink>
            <w:r w:rsidR="00223A5E">
              <w:rPr>
                <w:rFonts w:ascii="Times New Roman" w:eastAsia="Times New Roman" w:hAnsi="Times New Roman"/>
                <w:sz w:val="24"/>
                <w:szCs w:val="24"/>
                <w:lang w:eastAsia="ru-RU"/>
              </w:rPr>
              <w:t xml:space="preserve"> Правительства РФ от 17.05.2011 № 377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Правил разработки и утверждения плана тушения лесных пожаров и его формы»</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r>
      <w:tr w:rsidR="00980322">
        <w:trPr>
          <w:trHeight w:val="469"/>
        </w:trPr>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ФЗ-69</w:t>
            </w:r>
          </w:p>
        </w:tc>
        <w:tc>
          <w:tcPr>
            <w:tcW w:w="6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Федеральный закон от 21 декабря 1994 года № 69-ФЗ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 пожарной безопасности»</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r>
      <w:tr w:rsidR="00980322">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ФЗ-123</w:t>
            </w:r>
          </w:p>
        </w:tc>
        <w:tc>
          <w:tcPr>
            <w:tcW w:w="666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Федеральный закон от 22 июля 2008 года № 123-ФЗ «Технический регламент о требованиях пожарной безопасности»</w:t>
            </w:r>
          </w:p>
        </w:tc>
        <w:tc>
          <w:tcPr>
            <w:tcW w:w="155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spacing w:after="0" w:line="240" w:lineRule="auto"/>
              <w:rPr>
                <w:rFonts w:ascii="Times New Roman" w:eastAsia="Times New Roman" w:hAnsi="Times New Roman"/>
                <w:sz w:val="24"/>
                <w:szCs w:val="24"/>
                <w:lang w:eastAsia="ru-RU"/>
              </w:rPr>
            </w:pPr>
          </w:p>
        </w:tc>
      </w:tr>
    </w:tbl>
    <w:p w:rsidR="00980322" w:rsidRDefault="00980322">
      <w:pPr>
        <w:spacing w:after="0" w:line="240" w:lineRule="auto"/>
        <w:jc w:val="both"/>
        <w:rPr>
          <w:rFonts w:ascii="Times New Roman" w:hAnsi="Times New Roman"/>
          <w:b/>
          <w:bCs/>
          <w:i/>
          <w:iCs/>
          <w:sz w:val="28"/>
          <w:szCs w:val="28"/>
        </w:rPr>
        <w:sectPr w:rsidR="00980322">
          <w:pgSz w:w="11906" w:h="16838"/>
          <w:pgMar w:top="1134" w:right="850" w:bottom="1134" w:left="1701" w:header="708" w:footer="708" w:gutter="0"/>
          <w:cols w:space="708"/>
          <w:docGrid w:linePitch="360"/>
        </w:sectPr>
      </w:pPr>
    </w:p>
    <w:p w:rsidR="00980322" w:rsidRDefault="00223A5E">
      <w:pPr>
        <w:widowControl w:val="0"/>
        <w:autoSpaceDE w:val="0"/>
        <w:autoSpaceDN w:val="0"/>
        <w:adjustRightInd w:val="0"/>
        <w:spacing w:after="0" w:line="240" w:lineRule="auto"/>
        <w:jc w:val="right"/>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lastRenderedPageBreak/>
        <w:t xml:space="preserve">Таблица 1.2 </w:t>
      </w:r>
    </w:p>
    <w:p w:rsidR="00980322" w:rsidRDefault="00223A5E">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Определение нормативных документов по варианту</w:t>
      </w:r>
    </w:p>
    <w:p w:rsidR="00980322" w:rsidRDefault="00980322">
      <w:pPr>
        <w:widowControl w:val="0"/>
        <w:autoSpaceDE w:val="0"/>
        <w:autoSpaceDN w:val="0"/>
        <w:adjustRightInd w:val="0"/>
        <w:spacing w:after="0" w:line="240" w:lineRule="auto"/>
        <w:rPr>
          <w:rFonts w:ascii="Times New Roman" w:eastAsia="Times New Roman" w:hAnsi="Times New Roman"/>
          <w:sz w:val="28"/>
          <w:szCs w:val="28"/>
          <w:lang w:eastAsia="ru-RU"/>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072"/>
      </w:tblGrid>
      <w:tr w:rsidR="00980322">
        <w:tc>
          <w:tcPr>
            <w:tcW w:w="851" w:type="dxa"/>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w:t>
            </w:r>
          </w:p>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варианта</w:t>
            </w:r>
          </w:p>
        </w:tc>
        <w:tc>
          <w:tcPr>
            <w:tcW w:w="9072" w:type="dxa"/>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Наименование документа</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p>
        </w:tc>
        <w:tc>
          <w:tcPr>
            <w:tcW w:w="9072" w:type="dxa"/>
          </w:tcPr>
          <w:p w:rsidR="00980322" w:rsidRDefault="00223A5E">
            <w:pPr>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Технический регламент о требованиях пожарной безопасности</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О чрезвычайных ситуациях в лесах, возникших вследствие лесных пожаров</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О противопожарном режиме</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p>
        </w:tc>
        <w:tc>
          <w:tcPr>
            <w:tcW w:w="9072" w:type="dxa"/>
          </w:tcPr>
          <w:p w:rsidR="00980322" w:rsidRDefault="00223A5E">
            <w:pPr>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О пожарной безопасности</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Об утверждении Норм наличия средств пожаротушения в местах использования лесов</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Об утверждении Правил оценки соответствия объектов защиты (продукции) установленным требованиям пожарной безопасности путем независимой оценки пожарного риска</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p>
        </w:tc>
        <w:tc>
          <w:tcPr>
            <w:tcW w:w="9072" w:type="dxa"/>
          </w:tcPr>
          <w:p w:rsidR="00980322" w:rsidRDefault="00223A5E">
            <w:pPr>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Об утверждении классификации природной пожарной опасности лесов и классификации пожарной опасности в лесах в зависимости от условий погоды</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О введении в действие Правил пожарной безопасности</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Об утверждении свода правил «Склады нефти и нефтепродуктов. Требования пожарной безопасности»</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p>
        </w:tc>
        <w:tc>
          <w:tcPr>
            <w:tcW w:w="9072" w:type="dxa"/>
          </w:tcPr>
          <w:p w:rsidR="00980322" w:rsidRDefault="00223A5E">
            <w:pPr>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Об утверждении Положения о функциональной подсистеме охраны лесов от пожаров и защиты их от вредителей и болезней леса единой государственной системы предупреждения и ликвидации чрезвычайных ситуаций</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Об утверждении «Специальных правил пожарной безопасности государственных и муниципальных архивов Российской Федерации»</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3141DD">
            <w:pPr>
              <w:spacing w:after="0" w:line="240" w:lineRule="auto"/>
              <w:jc w:val="both"/>
              <w:rPr>
                <w:rFonts w:ascii="Times New Roman" w:eastAsia="Times New Roman" w:hAnsi="Times New Roman"/>
                <w:b/>
                <w:bCs/>
                <w:sz w:val="24"/>
                <w:szCs w:val="24"/>
                <w:lang w:eastAsia="ru-RU"/>
              </w:rPr>
            </w:pPr>
            <w:hyperlink r:id="rId59" w:history="1">
              <w:r w:rsidR="00223A5E">
                <w:rPr>
                  <w:rFonts w:ascii="Times New Roman" w:eastAsia="Times New Roman" w:hAnsi="Times New Roman"/>
                  <w:sz w:val="24"/>
                  <w:szCs w:val="24"/>
                  <w:lang w:eastAsia="ru-RU"/>
                </w:rPr>
                <w:t>Правила</w:t>
              </w:r>
            </w:hyperlink>
            <w:r w:rsidR="00223A5E">
              <w:rPr>
                <w:rFonts w:ascii="Times New Roman" w:eastAsia="Times New Roman" w:hAnsi="Times New Roman"/>
                <w:sz w:val="24"/>
                <w:szCs w:val="24"/>
                <w:lang w:eastAsia="ru-RU"/>
              </w:rPr>
              <w:t xml:space="preserve"> пожарной безопасности в лесной промышленности</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p>
        </w:tc>
        <w:tc>
          <w:tcPr>
            <w:tcW w:w="9072" w:type="dxa"/>
          </w:tcPr>
          <w:p w:rsidR="00980322" w:rsidRDefault="003141DD">
            <w:pPr>
              <w:spacing w:after="0" w:line="240" w:lineRule="auto"/>
              <w:jc w:val="both"/>
              <w:rPr>
                <w:rFonts w:ascii="Times New Roman" w:eastAsia="Times New Roman" w:hAnsi="Times New Roman"/>
                <w:b/>
                <w:bCs/>
                <w:sz w:val="24"/>
                <w:szCs w:val="24"/>
                <w:lang w:eastAsia="ru-RU"/>
              </w:rPr>
            </w:pPr>
            <w:hyperlink r:id="rId60" w:history="1">
              <w:r w:rsidR="00223A5E">
                <w:rPr>
                  <w:rFonts w:ascii="Times New Roman" w:eastAsia="Times New Roman" w:hAnsi="Times New Roman"/>
                  <w:sz w:val="24"/>
                  <w:szCs w:val="24"/>
                  <w:lang w:eastAsia="ru-RU"/>
                </w:rPr>
                <w:t>Нормы</w:t>
              </w:r>
            </w:hyperlink>
            <w:r w:rsidR="00223A5E">
              <w:rPr>
                <w:rFonts w:ascii="Times New Roman" w:eastAsia="Times New Roman" w:hAnsi="Times New Roman"/>
                <w:sz w:val="24"/>
                <w:szCs w:val="24"/>
                <w:lang w:eastAsia="ru-RU"/>
              </w:rPr>
              <w:t xml:space="preserve"> государственной противопожарной службы МВД России. Культовые сооружения. Противопожарные требования</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 порядке проведения расчетов по оценке пожарного риска</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Техника пожарная. Огнетушители. Требования к эксплуатации</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6</w:t>
            </w: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Системы противопожарной защиты. Источники наружного противопожарного водоснабжения. Требования пожарной безопасности</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Об утверждении Правил привлечения сил и средств подразделений пожарной охраны для ликвидации чрезвычайной ситуации в лесах, возникшей вследствие лесных пожаров</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3141DD">
            <w:pPr>
              <w:spacing w:after="0" w:line="240" w:lineRule="auto"/>
              <w:jc w:val="both"/>
              <w:rPr>
                <w:rFonts w:ascii="Times New Roman" w:eastAsia="Times New Roman" w:hAnsi="Times New Roman"/>
                <w:b/>
                <w:bCs/>
                <w:sz w:val="24"/>
                <w:szCs w:val="24"/>
                <w:lang w:eastAsia="ru-RU"/>
              </w:rPr>
            </w:pPr>
            <w:hyperlink r:id="rId61" w:history="1">
              <w:r w:rsidR="00223A5E">
                <w:rPr>
                  <w:rFonts w:ascii="Times New Roman" w:eastAsia="Times New Roman" w:hAnsi="Times New Roman"/>
                  <w:sz w:val="24"/>
                  <w:szCs w:val="24"/>
                  <w:lang w:eastAsia="ru-RU"/>
                </w:rPr>
                <w:t>Работы окрасочные</w:t>
              </w:r>
            </w:hyperlink>
            <w:r w:rsidR="00223A5E">
              <w:rPr>
                <w:rFonts w:ascii="Times New Roman" w:eastAsia="Times New Roman" w:hAnsi="Times New Roman"/>
                <w:sz w:val="24"/>
                <w:szCs w:val="24"/>
                <w:lang w:eastAsia="ru-RU"/>
              </w:rPr>
              <w:t>. Требования пожарной безопасности. Рекомендации</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 противопожарном режиме</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Правил оценки соответствия объектов защиты (продукции) установленным требованиям пожарной безопасности путем независимой оценки пожарного риска</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 порядке проведения расчетов по оценке пожарного риска</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8</w:t>
            </w: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 лицензировании деятельности по тушению пожаров в населенных пунктах, на производственных объектах и объектах инфраструктуры, по тушению лесных пожаров</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Техника пожарная. Огнетушители. Требования к эксплуатации</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Системы противопожарной защиты. Источники наружного противопожарного водоснабжения. Требования пожарной безопасности</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9</w:t>
            </w: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Места дислокации подразделений пожарной охраны. Порядок и методика определения</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Порядка организации службы в подразделениях пожарной охраны</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Система оповещения и управления эвакуацией людей при пожаре</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10</w:t>
            </w: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Норм пожарной безопасности «Обучение мерам пожарной безопасности работников организаций»</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3141DD">
            <w:pPr>
              <w:spacing w:after="0" w:line="240" w:lineRule="auto"/>
              <w:rPr>
                <w:rFonts w:ascii="Times New Roman" w:eastAsia="Times New Roman" w:hAnsi="Times New Roman"/>
                <w:sz w:val="24"/>
                <w:szCs w:val="24"/>
                <w:lang w:eastAsia="ru-RU"/>
              </w:rPr>
            </w:pPr>
            <w:hyperlink r:id="rId62" w:history="1">
              <w:r w:rsidR="00223A5E">
                <w:rPr>
                  <w:rFonts w:ascii="Times New Roman" w:eastAsia="Times New Roman" w:hAnsi="Times New Roman"/>
                  <w:sz w:val="24"/>
                  <w:szCs w:val="24"/>
                  <w:lang w:eastAsia="ru-RU"/>
                </w:rPr>
                <w:t>Методические рекомендации</w:t>
              </w:r>
            </w:hyperlink>
            <w:r w:rsidR="00223A5E">
              <w:rPr>
                <w:rFonts w:ascii="Times New Roman" w:eastAsia="Times New Roman" w:hAnsi="Times New Roman"/>
                <w:sz w:val="24"/>
                <w:szCs w:val="24"/>
                <w:lang w:eastAsia="ru-RU"/>
              </w:rPr>
              <w:t xml:space="preserve"> по организации обучения руководителей и работников организаций. Противопожарный инструктаж и пожарно-технический минимум</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3141DD">
            <w:pPr>
              <w:spacing w:after="0" w:line="240" w:lineRule="auto"/>
              <w:rPr>
                <w:rFonts w:ascii="Times New Roman" w:eastAsia="Times New Roman" w:hAnsi="Times New Roman"/>
                <w:sz w:val="24"/>
                <w:szCs w:val="24"/>
                <w:lang w:eastAsia="ru-RU"/>
              </w:rPr>
            </w:pPr>
            <w:hyperlink r:id="rId63" w:history="1">
              <w:r w:rsidR="00223A5E">
                <w:rPr>
                  <w:rFonts w:ascii="Times New Roman" w:eastAsia="Times New Roman" w:hAnsi="Times New Roman"/>
                  <w:sz w:val="24"/>
                  <w:szCs w:val="24"/>
                  <w:lang w:eastAsia="ru-RU"/>
                </w:rPr>
                <w:t>Методические рекомендации</w:t>
              </w:r>
            </w:hyperlink>
            <w:r w:rsidR="00223A5E">
              <w:rPr>
                <w:rFonts w:ascii="Times New Roman" w:eastAsia="Times New Roman" w:hAnsi="Times New Roman"/>
                <w:sz w:val="24"/>
                <w:szCs w:val="24"/>
                <w:lang w:eastAsia="ru-RU"/>
              </w:rPr>
              <w:t xml:space="preserve"> «Организация тренировок по эвакуации персонала предприятий и учреждений при пожаре»</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11</w:t>
            </w: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формы и порядка регистрации декларации пожарной безопасности</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исполнения государственной функции по надзору за выполнением требований пожарной безопасности»</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3141DD">
            <w:pPr>
              <w:spacing w:after="0" w:line="240" w:lineRule="auto"/>
              <w:rPr>
                <w:rFonts w:ascii="Times New Roman" w:eastAsia="Times New Roman" w:hAnsi="Times New Roman"/>
                <w:sz w:val="24"/>
                <w:szCs w:val="24"/>
                <w:lang w:eastAsia="ru-RU"/>
              </w:rPr>
            </w:pPr>
            <w:hyperlink r:id="rId64" w:history="1">
              <w:r w:rsidR="00223A5E">
                <w:rPr>
                  <w:rFonts w:ascii="Times New Roman" w:eastAsia="Times New Roman" w:hAnsi="Times New Roman"/>
                  <w:sz w:val="24"/>
                  <w:szCs w:val="24"/>
                  <w:lang w:eastAsia="ru-RU"/>
                </w:rPr>
                <w:t>Порядок</w:t>
              </w:r>
            </w:hyperlink>
            <w:r w:rsidR="00223A5E">
              <w:rPr>
                <w:rFonts w:ascii="Times New Roman" w:eastAsia="Times New Roman" w:hAnsi="Times New Roman"/>
                <w:sz w:val="24"/>
                <w:szCs w:val="24"/>
                <w:lang w:eastAsia="ru-RU"/>
              </w:rPr>
              <w:t xml:space="preserve"> осуществления контроля за соблюдением требований нормативных документов на средства огнезащиты (производство, применение и эксплуатация)</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Нормы пожарной безопасности. Цвета сигнальные. Знаки пожарной безопасности. Виды, размеры, общие технические требования</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Системы и комплексы охранной, пожарной и охранно-пожарной сигнализации. Правила производства и приемки работ</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3141DD">
            <w:pPr>
              <w:spacing w:after="0" w:line="240" w:lineRule="auto"/>
              <w:rPr>
                <w:rFonts w:ascii="Times New Roman" w:eastAsia="Times New Roman" w:hAnsi="Times New Roman"/>
                <w:sz w:val="24"/>
                <w:szCs w:val="24"/>
                <w:lang w:eastAsia="ru-RU"/>
              </w:rPr>
            </w:pPr>
            <w:hyperlink r:id="rId65" w:history="1">
              <w:r w:rsidR="00223A5E">
                <w:rPr>
                  <w:rFonts w:ascii="Times New Roman" w:eastAsia="Times New Roman" w:hAnsi="Times New Roman"/>
                  <w:sz w:val="24"/>
                  <w:szCs w:val="24"/>
                  <w:lang w:eastAsia="ru-RU"/>
                </w:rPr>
                <w:t>Порядок</w:t>
              </w:r>
            </w:hyperlink>
            <w:r w:rsidR="00223A5E">
              <w:rPr>
                <w:rFonts w:ascii="Times New Roman" w:eastAsia="Times New Roman" w:hAnsi="Times New Roman"/>
                <w:sz w:val="24"/>
                <w:szCs w:val="24"/>
                <w:lang w:eastAsia="ru-RU"/>
              </w:rPr>
              <w:t xml:space="preserve"> осуществления контроля за соблюдением нормативных требований к средствам огнезащиты и их применению </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13</w:t>
            </w: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Порядка формирования и ведения реестра общественных объединений пожарной охраны и сводного реестра добровольных пожарных</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Инструкции по подготовке и проведению учений и тренировок по гражданской обороне, защите населения от чрезвычайных ситуаций, обеспечению пожарной безопасности и безопасности людей на водных объектах</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Порядок участия органов государственного пожарного надзора Российской Федерации в работе комиссий по выбору площадок (трасс) для строительства</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14</w:t>
            </w: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Порядок согласования органами Государственного пожарного надзора Российской Федерации проектно-сметной документации на строительство</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Порядок государственного пожарного надзора за строительством объектов иностранными фирмами на территории Российской Федерации</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Порядок участия органов государственного пожарного надзора в работе комиссий по приемке в эксплуатацию законченных строительством объектов</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15</w:t>
            </w: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Системы противопожарной защиты. Эвакуационные пути и выходы</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Системы противопожарной защиты. Внутренний противопожарный водопровод. Требования пожарной безопасности</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Определение категорий помещений, зданий и наружных установок по взрывопожарной и пожарной опасности</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16</w:t>
            </w: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Системы противопожарной защиты. Электрооборудование. Требования пожарной безопасности</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Отопление, вентиляция и кондиционирование. Требования пожарной безопасности</w:t>
            </w:r>
          </w:p>
        </w:tc>
      </w:tr>
      <w:tr w:rsidR="00980322">
        <w:trPr>
          <w:trHeight w:val="575"/>
        </w:trPr>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Системы противопожарной защиты. Обеспечение огнестойкости объектов защиты</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17</w:t>
            </w: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Системы противопожарной защиты. Установки пожарной сигнализации и пожаротушения автоматические. Нормы и правила проектирования</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методики определения расчетных величин пожарного риска в зданиях, сооружениях и строениях различных классов функциональной пожарной опасности</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18</w:t>
            </w:r>
          </w:p>
        </w:tc>
        <w:tc>
          <w:tcPr>
            <w:tcW w:w="9072" w:type="dxa"/>
          </w:tcPr>
          <w:p w:rsidR="00980322" w:rsidRDefault="003141DD">
            <w:pPr>
              <w:spacing w:after="0" w:line="240" w:lineRule="auto"/>
              <w:rPr>
                <w:rFonts w:ascii="Times New Roman" w:eastAsia="Times New Roman" w:hAnsi="Times New Roman"/>
                <w:sz w:val="24"/>
                <w:szCs w:val="24"/>
                <w:lang w:eastAsia="ru-RU"/>
              </w:rPr>
            </w:pPr>
            <w:hyperlink r:id="rId66" w:history="1">
              <w:r w:rsidR="00223A5E">
                <w:rPr>
                  <w:rFonts w:ascii="Times New Roman" w:eastAsia="Times New Roman" w:hAnsi="Times New Roman"/>
                  <w:sz w:val="24"/>
                  <w:szCs w:val="24"/>
                  <w:lang w:eastAsia="ru-RU"/>
                </w:rPr>
                <w:t>Нормы</w:t>
              </w:r>
            </w:hyperlink>
            <w:r w:rsidR="00223A5E">
              <w:rPr>
                <w:rFonts w:ascii="Times New Roman" w:eastAsia="Times New Roman" w:hAnsi="Times New Roman"/>
                <w:sz w:val="24"/>
                <w:szCs w:val="24"/>
                <w:lang w:eastAsia="ru-RU"/>
              </w:rPr>
              <w:t xml:space="preserve"> пожарной безопасности. Системы пожарной сигнализации адресные. Общие технические требования. Методы испытаний</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по предоставлению государственной услуги по лицензированию деятельности по монтажу, техническому обслуживанию и ремонту средств обеспечения пожарной безопасности зданий и сооружений</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Выбор и применение средств охранно-пожарной сигнализации и средств технической укрепленности для оборудования объектов</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19</w:t>
            </w:r>
          </w:p>
        </w:tc>
        <w:tc>
          <w:tcPr>
            <w:tcW w:w="9072" w:type="dxa"/>
          </w:tcPr>
          <w:p w:rsidR="00980322" w:rsidRDefault="003141DD">
            <w:pPr>
              <w:spacing w:after="0" w:line="240" w:lineRule="auto"/>
              <w:rPr>
                <w:rFonts w:ascii="Times New Roman" w:eastAsia="Times New Roman" w:hAnsi="Times New Roman"/>
                <w:sz w:val="24"/>
                <w:szCs w:val="24"/>
                <w:lang w:eastAsia="ru-RU"/>
              </w:rPr>
            </w:pPr>
            <w:hyperlink r:id="rId67" w:history="1">
              <w:r w:rsidR="00223A5E">
                <w:rPr>
                  <w:rFonts w:ascii="Times New Roman" w:eastAsia="Times New Roman" w:hAnsi="Times New Roman"/>
                  <w:sz w:val="24"/>
                  <w:szCs w:val="24"/>
                  <w:lang w:eastAsia="ru-RU"/>
                </w:rPr>
                <w:t>Правила</w:t>
              </w:r>
            </w:hyperlink>
            <w:r w:rsidR="00223A5E">
              <w:rPr>
                <w:rFonts w:ascii="Times New Roman" w:eastAsia="Times New Roman" w:hAnsi="Times New Roman"/>
                <w:sz w:val="24"/>
                <w:szCs w:val="24"/>
                <w:lang w:eastAsia="ru-RU"/>
              </w:rPr>
              <w:t xml:space="preserve"> пожарной безопасности на железнодорожном транспорте</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 введении Инструкции по обеспечению пожарной безопасности в вагонах пассажирских поездов</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3141DD">
            <w:pPr>
              <w:spacing w:after="0" w:line="240" w:lineRule="auto"/>
              <w:rPr>
                <w:rFonts w:ascii="Times New Roman" w:eastAsia="Times New Roman" w:hAnsi="Times New Roman"/>
                <w:sz w:val="24"/>
                <w:szCs w:val="24"/>
                <w:lang w:eastAsia="ru-RU"/>
              </w:rPr>
            </w:pPr>
            <w:hyperlink r:id="rId68" w:history="1">
              <w:r w:rsidR="00223A5E">
                <w:rPr>
                  <w:rFonts w:ascii="Times New Roman" w:eastAsia="Times New Roman" w:hAnsi="Times New Roman"/>
                  <w:sz w:val="24"/>
                  <w:szCs w:val="24"/>
                  <w:lang w:eastAsia="ru-RU"/>
                </w:rPr>
                <w:t>Нормы</w:t>
              </w:r>
            </w:hyperlink>
            <w:r w:rsidR="00223A5E">
              <w:rPr>
                <w:rFonts w:ascii="Times New Roman" w:eastAsia="Times New Roman" w:hAnsi="Times New Roman"/>
                <w:sz w:val="24"/>
                <w:szCs w:val="24"/>
                <w:lang w:eastAsia="ru-RU"/>
              </w:rPr>
              <w:t xml:space="preserve"> пожарной безопасности. Вагоны метрополитена. Требования пожарной безопасности (утв. ГУГПС МВД РФ, введены в действие Приказом ГУГПС МВД РФ от 27.06.1996 № 36)</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20</w:t>
            </w: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Правил пожарной безопасности на судах внутреннего водного транспорта Российской Федерации</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 Правилах пожарной безопасности на морских судах</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 введении в действие Наставления по пожарной охране в гражданской авиации </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21</w:t>
            </w: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свода правил «Вертодромы. Требования пожарной безопасности»</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Инфраструктура железнодорожного транспорта. Требования пожарной безопасности</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Встроенные подземные автостоянки. Требования пожарной безопасности</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22</w:t>
            </w: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Административного регламента Федеральной службы по надзору в сфере транспорта исполнения государственной функции по осуществлению федерального государственного контроля (надзора) за соблюдением законодательства Российской Федерации, в том числе международных договоров Российской Федерации об обеспечении пожарной безопасности при эксплуатации морских судов, судов внутреннего водного и смешанного (река-море) плавания, иных плавучих объектов</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3141DD">
            <w:pPr>
              <w:spacing w:after="0" w:line="240" w:lineRule="auto"/>
              <w:rPr>
                <w:rFonts w:ascii="Times New Roman" w:eastAsia="Times New Roman" w:hAnsi="Times New Roman"/>
                <w:sz w:val="24"/>
                <w:szCs w:val="24"/>
                <w:lang w:eastAsia="ru-RU"/>
              </w:rPr>
            </w:pPr>
            <w:hyperlink r:id="rId69" w:history="1">
              <w:r w:rsidR="00223A5E">
                <w:rPr>
                  <w:rFonts w:ascii="Times New Roman" w:eastAsia="Times New Roman" w:hAnsi="Times New Roman"/>
                  <w:sz w:val="24"/>
                  <w:szCs w:val="24"/>
                  <w:lang w:eastAsia="ru-RU"/>
                </w:rPr>
                <w:t>Руководство</w:t>
              </w:r>
            </w:hyperlink>
            <w:r w:rsidR="00223A5E">
              <w:rPr>
                <w:rFonts w:ascii="Times New Roman" w:eastAsia="Times New Roman" w:hAnsi="Times New Roman"/>
                <w:sz w:val="24"/>
                <w:szCs w:val="24"/>
                <w:lang w:eastAsia="ru-RU"/>
              </w:rPr>
              <w:t xml:space="preserve"> о порядке проверки противопожарного состояния судов речного флота и ремонтно-отстойных пунктов</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3141DD">
            <w:pPr>
              <w:spacing w:after="0" w:line="240" w:lineRule="auto"/>
              <w:rPr>
                <w:rFonts w:ascii="Times New Roman" w:eastAsia="Times New Roman" w:hAnsi="Times New Roman"/>
                <w:sz w:val="24"/>
                <w:szCs w:val="24"/>
                <w:lang w:eastAsia="ru-RU"/>
              </w:rPr>
            </w:pPr>
            <w:hyperlink r:id="rId70" w:history="1">
              <w:r w:rsidR="00223A5E">
                <w:rPr>
                  <w:rFonts w:ascii="Times New Roman" w:eastAsia="Times New Roman" w:hAnsi="Times New Roman"/>
                  <w:sz w:val="24"/>
                  <w:szCs w:val="24"/>
                  <w:lang w:eastAsia="ru-RU"/>
                </w:rPr>
                <w:t>Нормы</w:t>
              </w:r>
            </w:hyperlink>
            <w:r w:rsidR="00223A5E">
              <w:rPr>
                <w:rFonts w:ascii="Times New Roman" w:eastAsia="Times New Roman" w:hAnsi="Times New Roman"/>
                <w:sz w:val="24"/>
                <w:szCs w:val="24"/>
                <w:lang w:eastAsia="ru-RU"/>
              </w:rPr>
              <w:t xml:space="preserve"> государственной противопожарной службы МВД России. Торговые павильоны и киоски. Противопожарные требования</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23</w:t>
            </w: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методики определения расчетных величин пожарного риска на производственных объектах</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Атомные станции. Требования пожарной безопасности</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требований пожарной безопасности при распространении и использовании пиротехнических изделий</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24</w:t>
            </w:r>
          </w:p>
        </w:tc>
        <w:tc>
          <w:tcPr>
            <w:tcW w:w="9072" w:type="dxa"/>
          </w:tcPr>
          <w:p w:rsidR="00980322" w:rsidRDefault="003141DD">
            <w:pPr>
              <w:spacing w:after="0" w:line="240" w:lineRule="auto"/>
              <w:rPr>
                <w:rFonts w:ascii="Times New Roman" w:eastAsia="Times New Roman" w:hAnsi="Times New Roman"/>
                <w:sz w:val="24"/>
                <w:szCs w:val="24"/>
                <w:lang w:eastAsia="ru-RU"/>
              </w:rPr>
            </w:pPr>
            <w:hyperlink r:id="rId71" w:history="1">
              <w:r w:rsidR="00223A5E">
                <w:rPr>
                  <w:rFonts w:ascii="Times New Roman" w:eastAsia="Times New Roman" w:hAnsi="Times New Roman"/>
                  <w:sz w:val="24"/>
                  <w:szCs w:val="24"/>
                  <w:lang w:eastAsia="ru-RU"/>
                </w:rPr>
                <w:t>Рекомендации</w:t>
              </w:r>
            </w:hyperlink>
            <w:r w:rsidR="00223A5E">
              <w:rPr>
                <w:rFonts w:ascii="Times New Roman" w:eastAsia="Times New Roman" w:hAnsi="Times New Roman"/>
                <w:sz w:val="24"/>
                <w:szCs w:val="24"/>
                <w:lang w:eastAsia="ru-RU"/>
              </w:rPr>
              <w:t xml:space="preserve"> по обеспечению пожарной безопасности при распространении пиротехнической продукции гражданского назначения</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 правилах пожарной безопасности при проведении огневых работ на судах, находящихся у причалов морских портов и судоремонтных предприятий</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3141DD">
            <w:pPr>
              <w:spacing w:after="0" w:line="240" w:lineRule="auto"/>
              <w:rPr>
                <w:rFonts w:ascii="Times New Roman" w:eastAsia="Times New Roman" w:hAnsi="Times New Roman"/>
                <w:sz w:val="24"/>
                <w:szCs w:val="24"/>
                <w:lang w:eastAsia="ru-RU"/>
              </w:rPr>
            </w:pPr>
            <w:hyperlink r:id="rId72" w:history="1">
              <w:r w:rsidR="00223A5E">
                <w:rPr>
                  <w:rFonts w:ascii="Times New Roman" w:eastAsia="Times New Roman" w:hAnsi="Times New Roman"/>
                  <w:sz w:val="24"/>
                  <w:szCs w:val="24"/>
                  <w:lang w:eastAsia="ru-RU"/>
                </w:rPr>
                <w:t>Правила</w:t>
              </w:r>
            </w:hyperlink>
            <w:r w:rsidR="00223A5E">
              <w:rPr>
                <w:rFonts w:ascii="Times New Roman" w:eastAsia="Times New Roman" w:hAnsi="Times New Roman"/>
                <w:sz w:val="24"/>
                <w:szCs w:val="24"/>
                <w:lang w:eastAsia="ru-RU"/>
              </w:rPr>
              <w:t xml:space="preserve"> пожарной безопасности для энергетических предприятий. </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25</w:t>
            </w:r>
          </w:p>
        </w:tc>
        <w:tc>
          <w:tcPr>
            <w:tcW w:w="9072" w:type="dxa"/>
          </w:tcPr>
          <w:p w:rsidR="00980322" w:rsidRDefault="003141DD">
            <w:pPr>
              <w:spacing w:after="0" w:line="240" w:lineRule="auto"/>
              <w:rPr>
                <w:rFonts w:ascii="Times New Roman" w:eastAsia="Times New Roman" w:hAnsi="Times New Roman"/>
                <w:sz w:val="24"/>
                <w:szCs w:val="24"/>
                <w:lang w:eastAsia="ru-RU"/>
              </w:rPr>
            </w:pPr>
            <w:hyperlink r:id="rId73" w:history="1">
              <w:r w:rsidR="00223A5E">
                <w:rPr>
                  <w:rFonts w:ascii="Times New Roman" w:eastAsia="Times New Roman" w:hAnsi="Times New Roman"/>
                  <w:sz w:val="24"/>
                  <w:szCs w:val="24"/>
                  <w:lang w:eastAsia="ru-RU"/>
                </w:rPr>
                <w:t>Правила</w:t>
              </w:r>
            </w:hyperlink>
            <w:r w:rsidR="00223A5E">
              <w:rPr>
                <w:rFonts w:ascii="Times New Roman" w:eastAsia="Times New Roman" w:hAnsi="Times New Roman"/>
                <w:sz w:val="24"/>
                <w:szCs w:val="24"/>
                <w:lang w:eastAsia="ru-RU"/>
              </w:rPr>
              <w:t xml:space="preserve"> пожарной безопасности для предприятий и организаций Роскомпечати</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3141DD">
            <w:pPr>
              <w:spacing w:after="0" w:line="240" w:lineRule="auto"/>
              <w:rPr>
                <w:rFonts w:ascii="Times New Roman" w:eastAsia="Times New Roman" w:hAnsi="Times New Roman"/>
                <w:sz w:val="24"/>
                <w:szCs w:val="24"/>
                <w:lang w:eastAsia="ru-RU"/>
              </w:rPr>
            </w:pPr>
            <w:hyperlink r:id="rId74" w:history="1">
              <w:r w:rsidR="00223A5E">
                <w:rPr>
                  <w:rFonts w:ascii="Times New Roman" w:eastAsia="Times New Roman" w:hAnsi="Times New Roman"/>
                  <w:sz w:val="24"/>
                  <w:szCs w:val="24"/>
                  <w:lang w:eastAsia="ru-RU"/>
                </w:rPr>
                <w:t>Правила</w:t>
              </w:r>
            </w:hyperlink>
            <w:r w:rsidR="00223A5E">
              <w:rPr>
                <w:rFonts w:ascii="Times New Roman" w:eastAsia="Times New Roman" w:hAnsi="Times New Roman"/>
                <w:sz w:val="24"/>
                <w:szCs w:val="24"/>
                <w:lang w:eastAsia="ru-RU"/>
              </w:rPr>
              <w:t xml:space="preserve"> пожарной безопасности в лесной промышленности</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3141DD">
            <w:pPr>
              <w:spacing w:after="0" w:line="240" w:lineRule="auto"/>
              <w:rPr>
                <w:rFonts w:ascii="Times New Roman" w:eastAsia="Times New Roman" w:hAnsi="Times New Roman"/>
                <w:sz w:val="24"/>
                <w:szCs w:val="24"/>
                <w:lang w:eastAsia="ru-RU"/>
              </w:rPr>
            </w:pPr>
            <w:hyperlink r:id="rId75" w:history="1">
              <w:r w:rsidR="00223A5E">
                <w:rPr>
                  <w:rFonts w:ascii="Times New Roman" w:eastAsia="Times New Roman" w:hAnsi="Times New Roman"/>
                  <w:sz w:val="24"/>
                  <w:szCs w:val="24"/>
                  <w:lang w:eastAsia="ru-RU"/>
                </w:rPr>
                <w:t>Правила</w:t>
              </w:r>
            </w:hyperlink>
            <w:r w:rsidR="00223A5E">
              <w:rPr>
                <w:rFonts w:ascii="Times New Roman" w:eastAsia="Times New Roman" w:hAnsi="Times New Roman"/>
                <w:sz w:val="24"/>
                <w:szCs w:val="24"/>
                <w:lang w:eastAsia="ru-RU"/>
              </w:rPr>
              <w:t xml:space="preserve"> пожарной безопасности для предприятий черной металлургии</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26</w:t>
            </w:r>
          </w:p>
        </w:tc>
        <w:tc>
          <w:tcPr>
            <w:tcW w:w="9072" w:type="dxa"/>
          </w:tcPr>
          <w:p w:rsidR="00980322" w:rsidRDefault="003141DD">
            <w:pPr>
              <w:spacing w:after="0" w:line="240" w:lineRule="auto"/>
              <w:rPr>
                <w:rFonts w:ascii="Times New Roman" w:eastAsia="Times New Roman" w:hAnsi="Times New Roman"/>
                <w:sz w:val="24"/>
                <w:szCs w:val="24"/>
                <w:lang w:eastAsia="ru-RU"/>
              </w:rPr>
            </w:pPr>
            <w:hyperlink r:id="rId76" w:history="1">
              <w:r w:rsidR="00223A5E">
                <w:rPr>
                  <w:rFonts w:ascii="Times New Roman" w:eastAsia="Times New Roman" w:hAnsi="Times New Roman"/>
                  <w:sz w:val="24"/>
                  <w:szCs w:val="24"/>
                  <w:lang w:eastAsia="ru-RU"/>
                </w:rPr>
                <w:t>Правила</w:t>
              </w:r>
            </w:hyperlink>
            <w:r w:rsidR="00223A5E">
              <w:rPr>
                <w:rFonts w:ascii="Times New Roman" w:eastAsia="Times New Roman" w:hAnsi="Times New Roman"/>
                <w:sz w:val="24"/>
                <w:szCs w:val="24"/>
                <w:lang w:eastAsia="ru-RU"/>
              </w:rPr>
              <w:t xml:space="preserve"> пожарной безопасности для предприятий легкой промышленности </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3141DD">
            <w:pPr>
              <w:spacing w:after="0" w:line="240" w:lineRule="auto"/>
              <w:rPr>
                <w:rFonts w:ascii="Times New Roman" w:eastAsia="Times New Roman" w:hAnsi="Times New Roman"/>
                <w:sz w:val="24"/>
                <w:szCs w:val="24"/>
                <w:lang w:eastAsia="ru-RU"/>
              </w:rPr>
            </w:pPr>
            <w:hyperlink r:id="rId77" w:history="1">
              <w:r w:rsidR="00223A5E">
                <w:rPr>
                  <w:rFonts w:ascii="Times New Roman" w:eastAsia="Times New Roman" w:hAnsi="Times New Roman"/>
                  <w:sz w:val="24"/>
                  <w:szCs w:val="24"/>
                  <w:lang w:eastAsia="ru-RU"/>
                </w:rPr>
                <w:t>Работы окрасочные</w:t>
              </w:r>
            </w:hyperlink>
            <w:r w:rsidR="00223A5E">
              <w:rPr>
                <w:rFonts w:ascii="Times New Roman" w:eastAsia="Times New Roman" w:hAnsi="Times New Roman"/>
                <w:sz w:val="24"/>
                <w:szCs w:val="24"/>
                <w:lang w:eastAsia="ru-RU"/>
              </w:rPr>
              <w:t>. Требования пожарной безопасности. Рекомендации</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Склады нефти и нефтепродуктов. Требования пожарной безопасности</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27</w:t>
            </w: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Станции автомобильные заправочные. Требования пожарной безопасности</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 введении в действие Правил пожарной безопасности</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3141DD">
            <w:pPr>
              <w:spacing w:after="0" w:line="240" w:lineRule="auto"/>
              <w:rPr>
                <w:rFonts w:ascii="Times New Roman" w:eastAsia="Times New Roman" w:hAnsi="Times New Roman"/>
                <w:sz w:val="24"/>
                <w:szCs w:val="24"/>
                <w:lang w:eastAsia="ru-RU"/>
              </w:rPr>
            </w:pPr>
            <w:hyperlink r:id="rId78" w:history="1">
              <w:r w:rsidR="00223A5E">
                <w:rPr>
                  <w:rFonts w:ascii="Times New Roman" w:eastAsia="Times New Roman" w:hAnsi="Times New Roman"/>
                  <w:sz w:val="24"/>
                  <w:szCs w:val="24"/>
                  <w:lang w:eastAsia="ru-RU"/>
                </w:rPr>
                <w:t>Правила</w:t>
              </w:r>
            </w:hyperlink>
            <w:r w:rsidR="00223A5E">
              <w:rPr>
                <w:rFonts w:ascii="Times New Roman" w:eastAsia="Times New Roman" w:hAnsi="Times New Roman"/>
                <w:sz w:val="24"/>
                <w:szCs w:val="24"/>
                <w:lang w:eastAsia="ru-RU"/>
              </w:rPr>
              <w:t xml:space="preserve"> пожарной безопасности для учреждений культуры Российской Федерации</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28</w:t>
            </w: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«Специальных правил пожарной безопасности государственных и муниципальных архивов Российской Федерации»</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3141DD">
            <w:pPr>
              <w:spacing w:after="0" w:line="240" w:lineRule="auto"/>
              <w:rPr>
                <w:rFonts w:ascii="Times New Roman" w:eastAsia="Times New Roman" w:hAnsi="Times New Roman"/>
                <w:sz w:val="24"/>
                <w:szCs w:val="24"/>
                <w:lang w:eastAsia="ru-RU"/>
              </w:rPr>
            </w:pPr>
            <w:hyperlink r:id="rId79" w:history="1">
              <w:r w:rsidR="00223A5E">
                <w:rPr>
                  <w:rFonts w:ascii="Times New Roman" w:eastAsia="Times New Roman" w:hAnsi="Times New Roman"/>
                  <w:sz w:val="24"/>
                  <w:szCs w:val="24"/>
                  <w:lang w:eastAsia="ru-RU"/>
                </w:rPr>
                <w:t>Нормы</w:t>
              </w:r>
            </w:hyperlink>
            <w:r w:rsidR="00223A5E">
              <w:rPr>
                <w:rFonts w:ascii="Times New Roman" w:eastAsia="Times New Roman" w:hAnsi="Times New Roman"/>
                <w:sz w:val="24"/>
                <w:szCs w:val="24"/>
                <w:lang w:eastAsia="ru-RU"/>
              </w:rPr>
              <w:t xml:space="preserve"> государственной противопожарной службы МВД России. Культовые сооружения. Противопожарные требования</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3141DD">
            <w:pPr>
              <w:spacing w:after="0" w:line="240" w:lineRule="auto"/>
              <w:rPr>
                <w:rFonts w:ascii="Times New Roman" w:eastAsia="Times New Roman" w:hAnsi="Times New Roman"/>
                <w:sz w:val="24"/>
                <w:szCs w:val="24"/>
                <w:lang w:eastAsia="ru-RU"/>
              </w:rPr>
            </w:pPr>
            <w:hyperlink r:id="rId80" w:history="1">
              <w:r w:rsidR="00223A5E">
                <w:rPr>
                  <w:rFonts w:ascii="Times New Roman" w:eastAsia="Times New Roman" w:hAnsi="Times New Roman"/>
                  <w:sz w:val="24"/>
                  <w:szCs w:val="24"/>
                  <w:lang w:eastAsia="ru-RU"/>
                </w:rPr>
                <w:t>Правила</w:t>
              </w:r>
            </w:hyperlink>
            <w:r w:rsidR="00223A5E">
              <w:rPr>
                <w:rFonts w:ascii="Times New Roman" w:eastAsia="Times New Roman" w:hAnsi="Times New Roman"/>
                <w:sz w:val="24"/>
                <w:szCs w:val="24"/>
                <w:lang w:eastAsia="ru-RU"/>
              </w:rPr>
              <w:t xml:space="preserve"> пожарной безопасности для спортивных сооружений</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29</w:t>
            </w: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Правил осуществления контроля за достоверностью сведений о пожарной опасности в лесах и лесных пожарах</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Правил привлечения сил и средств подразделений пожарной охраны для ликвидации чрезвычайной ситуации в лесах, возникшей вследствие лесных пожаров</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Норм наличия средств пожаротушения в местах использования лесов</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30</w:t>
            </w: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Нормативов противопожарного обустройства лесов</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Правил пожарной безопасности в лесах</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классификации природной пожарной опасности лесов и классификации пожарной опасности в лесах в зависимости от условий погоды</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31</w:t>
            </w: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 чрезвычайных ситуациях в лесах, возникших вследствие лесных пожаров (вместе с «Правилами введения чрезвычайных ситуаций в лесах, возникших вследствие лесных пожаров, и взаимодействия органов государственной власти, органов местного самоуправления в условиях таких чрезвычайных ситуаций»)</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Положения о функциональной подсистеме охраны лесов от пожаров и защиты их от вредителей и болезней леса единой государственной системы предупреждения и ликвидации чрезвычайных ситуаций</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правил пожарной безопасности на объектах учреждений и органов Федеральной службы исполнения наказаний</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32</w:t>
            </w: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Правил разработки и утверждения плана тушения лесных пожаров и его формы</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 пожарной безопасности</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Технический регламент о требованиях пожарной безопасности</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33</w:t>
            </w:r>
          </w:p>
        </w:tc>
        <w:tc>
          <w:tcPr>
            <w:tcW w:w="9072" w:type="dxa"/>
          </w:tcPr>
          <w:p w:rsidR="00980322" w:rsidRDefault="00223A5E">
            <w:pPr>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Об утверждении Норм наличия средств пожаротушения в местах использования лесов</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Об утверждении Правил оценки соответствия объектов защиты (продукции) установленным требованиям пожарной безопасности путем независимой оценки пожарного риска</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Об утверждении классификации природной пожарной опасности лесов и классификации пожарной опасности в лесах в зависимости от условий погоды</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34</w:t>
            </w:r>
          </w:p>
        </w:tc>
        <w:tc>
          <w:tcPr>
            <w:tcW w:w="9072" w:type="dxa"/>
          </w:tcPr>
          <w:p w:rsidR="00980322" w:rsidRDefault="00223A5E">
            <w:pPr>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О введении в действие Правил пожарной безопасности</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Об утверждении свода правил «Склады нефти и нефтепродуктов. Требования пожарной безопасности»</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Об утверждении Положения о функциональной подсистеме охраны лесов от пожаров и защиты их от вредителей и болезней леса единой государственной системы предупреждения и ликвидации чрезвычайных ситуаций</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35</w:t>
            </w:r>
          </w:p>
        </w:tc>
        <w:tc>
          <w:tcPr>
            <w:tcW w:w="9072" w:type="dxa"/>
          </w:tcPr>
          <w:p w:rsidR="00980322" w:rsidRDefault="00223A5E">
            <w:pPr>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Об утверждении «Специальных правил пожарной безопасности государственных и муниципальных архивов Российской Федерации»</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3141DD">
            <w:pPr>
              <w:spacing w:after="0" w:line="240" w:lineRule="auto"/>
              <w:jc w:val="both"/>
              <w:rPr>
                <w:rFonts w:ascii="Times New Roman" w:eastAsia="Times New Roman" w:hAnsi="Times New Roman"/>
                <w:b/>
                <w:bCs/>
                <w:sz w:val="24"/>
                <w:szCs w:val="24"/>
                <w:lang w:eastAsia="ru-RU"/>
              </w:rPr>
            </w:pPr>
            <w:hyperlink r:id="rId81" w:history="1">
              <w:r w:rsidR="00223A5E">
                <w:rPr>
                  <w:rFonts w:ascii="Times New Roman" w:eastAsia="Times New Roman" w:hAnsi="Times New Roman"/>
                  <w:sz w:val="24"/>
                  <w:szCs w:val="24"/>
                  <w:lang w:eastAsia="ru-RU"/>
                </w:rPr>
                <w:t>Правила</w:t>
              </w:r>
            </w:hyperlink>
            <w:r w:rsidR="00223A5E">
              <w:rPr>
                <w:rFonts w:ascii="Times New Roman" w:eastAsia="Times New Roman" w:hAnsi="Times New Roman"/>
                <w:sz w:val="24"/>
                <w:szCs w:val="24"/>
                <w:lang w:eastAsia="ru-RU"/>
              </w:rPr>
              <w:t xml:space="preserve"> пожарной безопасности в лесной промышленности</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3141DD">
            <w:pPr>
              <w:spacing w:after="0" w:line="240" w:lineRule="auto"/>
              <w:jc w:val="both"/>
              <w:rPr>
                <w:rFonts w:ascii="Times New Roman" w:eastAsia="Times New Roman" w:hAnsi="Times New Roman"/>
                <w:b/>
                <w:bCs/>
                <w:sz w:val="24"/>
                <w:szCs w:val="24"/>
                <w:lang w:eastAsia="ru-RU"/>
              </w:rPr>
            </w:pPr>
            <w:hyperlink r:id="rId82" w:history="1">
              <w:r w:rsidR="00223A5E">
                <w:rPr>
                  <w:rFonts w:ascii="Times New Roman" w:eastAsia="Times New Roman" w:hAnsi="Times New Roman"/>
                  <w:sz w:val="24"/>
                  <w:szCs w:val="24"/>
                  <w:lang w:eastAsia="ru-RU"/>
                </w:rPr>
                <w:t>Нормы</w:t>
              </w:r>
            </w:hyperlink>
            <w:r w:rsidR="00223A5E">
              <w:rPr>
                <w:rFonts w:ascii="Times New Roman" w:eastAsia="Times New Roman" w:hAnsi="Times New Roman"/>
                <w:sz w:val="24"/>
                <w:szCs w:val="24"/>
                <w:lang w:eastAsia="ru-RU"/>
              </w:rPr>
              <w:t xml:space="preserve"> государственной противопожарной службы МВД России. Культовые сооружения. Противопожарные требования</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36</w:t>
            </w: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 порядке проведения расчетов по оценке пожарного риска</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Техника пожарная. Огнетушители. Требования к эксплуатации</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Системы противопожарной защиты. Источники наружного противопожарного водоснабжения. Требования пожарной безопасности</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37</w:t>
            </w:r>
          </w:p>
        </w:tc>
        <w:tc>
          <w:tcPr>
            <w:tcW w:w="9072" w:type="dxa"/>
          </w:tcPr>
          <w:p w:rsidR="00980322" w:rsidRDefault="00223A5E">
            <w:pPr>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Об утверждении Правил привлечения сил и средств подразделений пожарной охраны для ликвидации чрезвычайной ситуации в лесах, возникшей вследствие лесных пожаров</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3141DD">
            <w:pPr>
              <w:spacing w:after="0" w:line="240" w:lineRule="auto"/>
              <w:jc w:val="both"/>
              <w:rPr>
                <w:rFonts w:ascii="Times New Roman" w:eastAsia="Times New Roman" w:hAnsi="Times New Roman"/>
                <w:b/>
                <w:bCs/>
                <w:sz w:val="24"/>
                <w:szCs w:val="24"/>
                <w:lang w:eastAsia="ru-RU"/>
              </w:rPr>
            </w:pPr>
            <w:hyperlink r:id="rId83" w:history="1">
              <w:r w:rsidR="00223A5E">
                <w:rPr>
                  <w:rFonts w:ascii="Times New Roman" w:eastAsia="Times New Roman" w:hAnsi="Times New Roman"/>
                  <w:sz w:val="24"/>
                  <w:szCs w:val="24"/>
                  <w:lang w:eastAsia="ru-RU"/>
                </w:rPr>
                <w:t>Работы окрасочные</w:t>
              </w:r>
            </w:hyperlink>
            <w:r w:rsidR="00223A5E">
              <w:rPr>
                <w:rFonts w:ascii="Times New Roman" w:eastAsia="Times New Roman" w:hAnsi="Times New Roman"/>
                <w:sz w:val="24"/>
                <w:szCs w:val="24"/>
                <w:lang w:eastAsia="ru-RU"/>
              </w:rPr>
              <w:t>. Требования пожарной безопасности. Рекомендации</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 противопожарном режиме</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38</w:t>
            </w: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Правил оценки соответствия объектов защиты (продукции) установленным требованиям пожарной безопасности путем независимой оценки пожарного риска</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 порядке проведения расчетов по оценке пожарного риска</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 лицензировании деятельности по тушению пожаров в населенных пунктах, на производственных объектах и объектах инфраструктуры, по тушению лесных пожаров</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39</w:t>
            </w: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Техника пожарная. Огнетушители. Требования к эксплуатации</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Системы противопожарной защиты. Источники наружного противопожарного водоснабжения. Требования пожарной безопасности</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Места дислокации подразделений пожарной охраны. Порядок и методика определения</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40</w:t>
            </w: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Порядка организации службы в подразделениях пожарной охраны</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Система оповещения и управления эвакуацией людей при пожаре</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Норм пожарной безопасности «Обучение мерам пожарной безопасности работников организаций»</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41</w:t>
            </w:r>
          </w:p>
        </w:tc>
        <w:tc>
          <w:tcPr>
            <w:tcW w:w="9072" w:type="dxa"/>
          </w:tcPr>
          <w:p w:rsidR="00980322" w:rsidRDefault="003141DD">
            <w:pPr>
              <w:spacing w:after="0" w:line="240" w:lineRule="auto"/>
              <w:rPr>
                <w:rFonts w:ascii="Times New Roman" w:eastAsia="Times New Roman" w:hAnsi="Times New Roman"/>
                <w:sz w:val="24"/>
                <w:szCs w:val="24"/>
                <w:lang w:eastAsia="ru-RU"/>
              </w:rPr>
            </w:pPr>
            <w:hyperlink r:id="rId84" w:history="1">
              <w:r w:rsidR="00223A5E">
                <w:rPr>
                  <w:rFonts w:ascii="Times New Roman" w:eastAsia="Times New Roman" w:hAnsi="Times New Roman"/>
                  <w:sz w:val="24"/>
                  <w:szCs w:val="24"/>
                  <w:lang w:eastAsia="ru-RU"/>
                </w:rPr>
                <w:t>Методические рекомендации</w:t>
              </w:r>
            </w:hyperlink>
            <w:r w:rsidR="00223A5E">
              <w:rPr>
                <w:rFonts w:ascii="Times New Roman" w:eastAsia="Times New Roman" w:hAnsi="Times New Roman"/>
                <w:sz w:val="24"/>
                <w:szCs w:val="24"/>
                <w:lang w:eastAsia="ru-RU"/>
              </w:rPr>
              <w:t xml:space="preserve"> по организации обучения руководителей и работников организаций «Противопожарный инструктаж и пожарно-технический минимум»</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3141DD">
            <w:pPr>
              <w:spacing w:after="0" w:line="240" w:lineRule="auto"/>
              <w:rPr>
                <w:rFonts w:ascii="Times New Roman" w:eastAsia="Times New Roman" w:hAnsi="Times New Roman"/>
                <w:sz w:val="24"/>
                <w:szCs w:val="24"/>
                <w:lang w:eastAsia="ru-RU"/>
              </w:rPr>
            </w:pPr>
            <w:hyperlink r:id="rId85" w:history="1">
              <w:r w:rsidR="00223A5E">
                <w:rPr>
                  <w:rFonts w:ascii="Times New Roman" w:eastAsia="Times New Roman" w:hAnsi="Times New Roman"/>
                  <w:sz w:val="24"/>
                  <w:szCs w:val="24"/>
                  <w:lang w:eastAsia="ru-RU"/>
                </w:rPr>
                <w:t>Методические рекомендации</w:t>
              </w:r>
            </w:hyperlink>
            <w:r w:rsidR="00223A5E">
              <w:rPr>
                <w:rFonts w:ascii="Times New Roman" w:eastAsia="Times New Roman" w:hAnsi="Times New Roman"/>
                <w:sz w:val="24"/>
                <w:szCs w:val="24"/>
                <w:lang w:eastAsia="ru-RU"/>
              </w:rPr>
              <w:t xml:space="preserve"> «Организация тренировок по эвакуации персонала предприятий и учреждений при пожаре»</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формы и порядка регистрации декларации пожарной безопасности</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42</w:t>
            </w: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исполнения государственной функции по надзору за выполнением требований пожарной безопасности</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3141DD">
            <w:pPr>
              <w:spacing w:after="0" w:line="240" w:lineRule="auto"/>
              <w:rPr>
                <w:rFonts w:ascii="Times New Roman" w:eastAsia="Times New Roman" w:hAnsi="Times New Roman"/>
                <w:sz w:val="24"/>
                <w:szCs w:val="24"/>
                <w:lang w:eastAsia="ru-RU"/>
              </w:rPr>
            </w:pPr>
            <w:hyperlink r:id="rId86" w:history="1">
              <w:r w:rsidR="00223A5E">
                <w:rPr>
                  <w:rFonts w:ascii="Times New Roman" w:eastAsia="Times New Roman" w:hAnsi="Times New Roman"/>
                  <w:sz w:val="24"/>
                  <w:szCs w:val="24"/>
                  <w:lang w:eastAsia="ru-RU"/>
                </w:rPr>
                <w:t>Порядок</w:t>
              </w:r>
            </w:hyperlink>
            <w:r w:rsidR="00223A5E">
              <w:rPr>
                <w:rFonts w:ascii="Times New Roman" w:eastAsia="Times New Roman" w:hAnsi="Times New Roman"/>
                <w:sz w:val="24"/>
                <w:szCs w:val="24"/>
                <w:lang w:eastAsia="ru-RU"/>
              </w:rPr>
              <w:t xml:space="preserve"> осуществления контроля за соблюдением требований нормативных документов на средства огнезащиты (производство, применение и эксплуатация)</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Нормы пожарной безопасности. Цвета сигнальные. Знаки пожарной безопасности. Виды, размеры, общие технические требования</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43</w:t>
            </w: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Системы и комплексы охранной, пожарной и охранно-пожарной сигнализации. Правила производства и приемки работ</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3141DD">
            <w:pPr>
              <w:spacing w:after="0" w:line="240" w:lineRule="auto"/>
              <w:rPr>
                <w:rFonts w:ascii="Times New Roman" w:eastAsia="Times New Roman" w:hAnsi="Times New Roman"/>
                <w:sz w:val="24"/>
                <w:szCs w:val="24"/>
                <w:lang w:eastAsia="ru-RU"/>
              </w:rPr>
            </w:pPr>
            <w:hyperlink r:id="rId87" w:history="1">
              <w:r w:rsidR="00223A5E">
                <w:rPr>
                  <w:rFonts w:ascii="Times New Roman" w:eastAsia="Times New Roman" w:hAnsi="Times New Roman"/>
                  <w:sz w:val="24"/>
                  <w:szCs w:val="24"/>
                  <w:lang w:eastAsia="ru-RU"/>
                </w:rPr>
                <w:t>Порядок</w:t>
              </w:r>
            </w:hyperlink>
            <w:r w:rsidR="00223A5E">
              <w:rPr>
                <w:rFonts w:ascii="Times New Roman" w:eastAsia="Times New Roman" w:hAnsi="Times New Roman"/>
                <w:sz w:val="24"/>
                <w:szCs w:val="24"/>
                <w:lang w:eastAsia="ru-RU"/>
              </w:rPr>
              <w:t xml:space="preserve"> осуществления контроля за соблюдением нормативных требований к средствам огнезащиты и их применению </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Порядка формирования и ведения реестра общественных объединений пожарной охраны и сводного реестра добровольных пожарных</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44</w:t>
            </w: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Инструкции по подготовке и проведению учений и тренировок по гражданской обороне, защите населения от чрезвычайных ситуаций, обеспечению пожарной безопасности и безопасности людей на водных объектах</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Порядок участия органов государственного пожарного надзора Российской Федерации в работе комиссий по выбору площадок (трасс) для строительства</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Порядок согласования органами Государственного пожарного надзора Российской Федерации проектно-сметной документации на строительство</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45</w:t>
            </w: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Порядок государственного пожарного надзора за строительством объектов иностранными фирмами на территории Российской Федерации</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Порядок участия органов государственного пожарного надзора в работе комиссий по приемке в эксплуатацию законченных строительством объектов</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Системы противопожарной защиты. Внутренний противопожарный водопровод. Требования пожарной безопасности</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46</w:t>
            </w: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Определение категорий помещений, зданий и наружных установок по взрывопожарной и пожарной опасности</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Системы противопожарной защиты. Электрооборудование. Требования пожарной безопасности</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Отопление, вентиляция и кондиционирование. Требования пожарной безопасности</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47</w:t>
            </w: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Системы противопожарной защиты. Обеспечение огнестойкости объектов защиты</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Системы противопожарной защиты. Установки пожарной сигнализации и пожаротушения автоматические. Нормы и правила проектирования</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48</w:t>
            </w: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методики определения расчетных величин пожарного риска в зданиях, сооружениях и строениях различных классов функциональной пожарной опасности</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3141DD">
            <w:pPr>
              <w:spacing w:after="0" w:line="240" w:lineRule="auto"/>
              <w:rPr>
                <w:rFonts w:ascii="Times New Roman" w:eastAsia="Times New Roman" w:hAnsi="Times New Roman"/>
                <w:sz w:val="24"/>
                <w:szCs w:val="24"/>
                <w:lang w:eastAsia="ru-RU"/>
              </w:rPr>
            </w:pPr>
            <w:hyperlink r:id="rId88" w:history="1">
              <w:r w:rsidR="00223A5E">
                <w:rPr>
                  <w:rFonts w:ascii="Times New Roman" w:eastAsia="Times New Roman" w:hAnsi="Times New Roman"/>
                  <w:sz w:val="24"/>
                  <w:szCs w:val="24"/>
                  <w:lang w:eastAsia="ru-RU"/>
                </w:rPr>
                <w:t>Нормы</w:t>
              </w:r>
            </w:hyperlink>
            <w:r w:rsidR="00223A5E">
              <w:rPr>
                <w:rFonts w:ascii="Times New Roman" w:eastAsia="Times New Roman" w:hAnsi="Times New Roman"/>
                <w:sz w:val="24"/>
                <w:szCs w:val="24"/>
                <w:lang w:eastAsia="ru-RU"/>
              </w:rPr>
              <w:t xml:space="preserve"> пожарной безопасности. Системы пожарной сигнализации адресные. Общие технические требования. Методы испытаний</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по предоставлению государственной услуги по лицензированию деятельности по монтажу, техническому обслуживанию и ремонту средств обеспечения пожарной безопасности зданий и сооружений</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49</w:t>
            </w: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Выбор и применение средств охранно-пожарной сигнализации и средств технической укрепленности для оборудования объектов</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jc w:val="both"/>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Системы противопожарной защиты. Эвакуационные пути и выходы</w:t>
            </w:r>
          </w:p>
        </w:tc>
      </w:tr>
      <w:tr w:rsidR="00980322">
        <w:tc>
          <w:tcPr>
            <w:tcW w:w="851" w:type="dxa"/>
            <w:vMerge/>
          </w:tcPr>
          <w:p w:rsidR="00980322" w:rsidRDefault="00980322">
            <w:pPr>
              <w:spacing w:after="0" w:line="240" w:lineRule="auto"/>
              <w:jc w:val="center"/>
              <w:rPr>
                <w:rFonts w:ascii="Times New Roman" w:eastAsia="Times New Roman" w:hAnsi="Times New Roman"/>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 порядке проведения расчетов по оценке пожарного риска</w:t>
            </w:r>
          </w:p>
        </w:tc>
      </w:tr>
      <w:tr w:rsidR="00980322">
        <w:tc>
          <w:tcPr>
            <w:tcW w:w="851" w:type="dxa"/>
            <w:vMerge w:val="restart"/>
          </w:tcPr>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50</w:t>
            </w: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 лицензировании деятельности по тушению пожаров в населенных пунктах, на производственных объектах и объектах инфраструктуры, по тушению лесных пожаров</w:t>
            </w:r>
          </w:p>
        </w:tc>
      </w:tr>
      <w:tr w:rsidR="00980322">
        <w:tc>
          <w:tcPr>
            <w:tcW w:w="851" w:type="dxa"/>
            <w:vMerge/>
          </w:tcPr>
          <w:p w:rsidR="00980322" w:rsidRDefault="00980322">
            <w:pPr>
              <w:spacing w:after="0" w:line="360" w:lineRule="auto"/>
              <w:jc w:val="both"/>
              <w:rPr>
                <w:rFonts w:ascii="Times New Roman" w:eastAsia="Times New Roman" w:hAnsi="Times New Roman"/>
                <w:b/>
                <w:bCs/>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Техника пожарная. Огнетушители. Требования к эксплуатации</w:t>
            </w:r>
          </w:p>
        </w:tc>
      </w:tr>
      <w:tr w:rsidR="00980322">
        <w:tc>
          <w:tcPr>
            <w:tcW w:w="851" w:type="dxa"/>
            <w:vMerge/>
          </w:tcPr>
          <w:p w:rsidR="00980322" w:rsidRDefault="00980322">
            <w:pPr>
              <w:spacing w:after="0" w:line="360" w:lineRule="auto"/>
              <w:jc w:val="both"/>
              <w:rPr>
                <w:rFonts w:ascii="Times New Roman" w:eastAsia="Times New Roman" w:hAnsi="Times New Roman"/>
                <w:b/>
                <w:bCs/>
                <w:sz w:val="28"/>
                <w:szCs w:val="28"/>
                <w:lang w:eastAsia="ru-RU"/>
              </w:rPr>
            </w:pPr>
          </w:p>
        </w:tc>
        <w:tc>
          <w:tcPr>
            <w:tcW w:w="907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Системы противопожарной защиты. Источники наружного противопожарного водоснабжения. Требования пожарной безопасности</w:t>
            </w:r>
          </w:p>
        </w:tc>
      </w:tr>
    </w:tbl>
    <w:p w:rsidR="00980322" w:rsidRDefault="00980322">
      <w:pPr>
        <w:spacing w:after="0" w:line="360" w:lineRule="auto"/>
        <w:ind w:firstLine="709"/>
        <w:jc w:val="both"/>
        <w:rPr>
          <w:rFonts w:ascii="Times New Roman" w:hAnsi="Times New Roman"/>
          <w:b/>
          <w:sz w:val="28"/>
          <w:szCs w:val="28"/>
        </w:rPr>
      </w:pPr>
    </w:p>
    <w:p w:rsidR="00980322" w:rsidRDefault="00223A5E">
      <w:pPr>
        <w:spacing w:after="0" w:line="240" w:lineRule="auto"/>
        <w:rPr>
          <w:rFonts w:ascii="Times New Roman" w:hAnsi="Times New Roman"/>
          <w:sz w:val="28"/>
          <w:szCs w:val="28"/>
        </w:rPr>
      </w:pPr>
      <w:r>
        <w:rPr>
          <w:rFonts w:ascii="Times New Roman" w:hAnsi="Times New Roman"/>
          <w:b/>
          <w:bCs/>
        </w:rPr>
        <w:br w:type="page"/>
      </w:r>
    </w:p>
    <w:p w:rsidR="00980322" w:rsidRDefault="00980322">
      <w:pPr>
        <w:spacing w:line="240" w:lineRule="auto"/>
        <w:jc w:val="center"/>
        <w:rPr>
          <w:rFonts w:ascii="Times New Roman" w:hAnsi="Times New Roman"/>
          <w:sz w:val="28"/>
          <w:szCs w:val="28"/>
        </w:rPr>
        <w:sectPr w:rsidR="00980322">
          <w:pgSz w:w="11906" w:h="16838"/>
          <w:pgMar w:top="1134" w:right="850" w:bottom="1134" w:left="1701" w:header="708" w:footer="708" w:gutter="0"/>
          <w:cols w:space="708"/>
          <w:docGrid w:linePitch="360"/>
        </w:sectPr>
      </w:pPr>
    </w:p>
    <w:p w:rsidR="00980322" w:rsidRPr="009F5042" w:rsidRDefault="00223A5E" w:rsidP="009F5042">
      <w:pPr>
        <w:pStyle w:val="1"/>
        <w:jc w:val="center"/>
        <w:rPr>
          <w:rFonts w:ascii="Times New Roman" w:hAnsi="Times New Roman"/>
          <w:color w:val="auto"/>
        </w:rPr>
      </w:pPr>
      <w:r w:rsidRPr="009F5042">
        <w:rPr>
          <w:rFonts w:ascii="Times New Roman" w:hAnsi="Times New Roman"/>
          <w:color w:val="auto"/>
        </w:rPr>
        <w:lastRenderedPageBreak/>
        <w:t>Бланк выполнения задания 1</w:t>
      </w:r>
    </w:p>
    <w:p w:rsidR="00980322" w:rsidRDefault="00980322">
      <w:pPr>
        <w:rPr>
          <w:rFonts w:ascii="Times New Roman" w:hAnsi="Times New Roman"/>
        </w:rPr>
      </w:pPr>
    </w:p>
    <w:p w:rsidR="00980322" w:rsidRDefault="00223A5E">
      <w:pPr>
        <w:spacing w:after="0" w:line="240" w:lineRule="auto"/>
        <w:jc w:val="right"/>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Форма 1.1 </w:t>
      </w:r>
    </w:p>
    <w:p w:rsidR="00980322" w:rsidRDefault="00223A5E">
      <w:pPr>
        <w:spacing w:after="0" w:line="240" w:lineRule="auto"/>
        <w:jc w:val="center"/>
        <w:rPr>
          <w:rFonts w:ascii="Times New Roman" w:hAnsi="Times New Roman"/>
        </w:rPr>
      </w:pPr>
      <w:r>
        <w:rPr>
          <w:rFonts w:ascii="Times New Roman" w:eastAsia="Times New Roman" w:hAnsi="Times New Roman"/>
          <w:sz w:val="28"/>
          <w:szCs w:val="28"/>
          <w:lang w:eastAsia="ru-RU"/>
        </w:rPr>
        <w:t>Определение нормативных документов</w:t>
      </w:r>
    </w:p>
    <w:tbl>
      <w:tblPr>
        <w:tblStyle w:val="a6"/>
        <w:tblW w:w="0" w:type="auto"/>
        <w:tblLook w:val="04A0" w:firstRow="1" w:lastRow="0" w:firstColumn="1" w:lastColumn="0" w:noHBand="0" w:noVBand="1"/>
      </w:tblPr>
      <w:tblGrid>
        <w:gridCol w:w="1242"/>
        <w:gridCol w:w="5138"/>
        <w:gridCol w:w="3191"/>
      </w:tblGrid>
      <w:tr w:rsidR="00980322">
        <w:tc>
          <w:tcPr>
            <w:tcW w:w="1242" w:type="dxa"/>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w:t>
            </w:r>
          </w:p>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варианта</w:t>
            </w:r>
          </w:p>
        </w:tc>
        <w:tc>
          <w:tcPr>
            <w:tcW w:w="5138" w:type="dxa"/>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Наименование документа</w:t>
            </w:r>
          </w:p>
        </w:tc>
        <w:tc>
          <w:tcPr>
            <w:tcW w:w="3191" w:type="dxa"/>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Статус документа (приказ МЧС, ФЗ и т. д.), кем утвержден</w:t>
            </w:r>
          </w:p>
        </w:tc>
      </w:tr>
      <w:tr w:rsidR="00980322">
        <w:tc>
          <w:tcPr>
            <w:tcW w:w="1242" w:type="dxa"/>
          </w:tcPr>
          <w:p w:rsidR="00980322" w:rsidRDefault="0098032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p>
        </w:tc>
        <w:tc>
          <w:tcPr>
            <w:tcW w:w="5138" w:type="dxa"/>
          </w:tcPr>
          <w:p w:rsidR="00980322" w:rsidRDefault="0098032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p>
        </w:tc>
        <w:tc>
          <w:tcPr>
            <w:tcW w:w="3191" w:type="dxa"/>
          </w:tcPr>
          <w:p w:rsidR="00980322" w:rsidRDefault="0098032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p>
        </w:tc>
      </w:tr>
    </w:tbl>
    <w:p w:rsidR="00980322" w:rsidRDefault="0098032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p>
    <w:p w:rsidR="00980322" w:rsidRDefault="00223A5E">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br w:type="page"/>
      </w:r>
    </w:p>
    <w:p w:rsidR="003141DD" w:rsidRPr="003141DD" w:rsidRDefault="003141DD" w:rsidP="009F5042">
      <w:pPr>
        <w:pStyle w:val="1"/>
        <w:spacing w:before="0" w:line="360" w:lineRule="auto"/>
        <w:jc w:val="center"/>
        <w:rPr>
          <w:rFonts w:ascii="Times New Roman" w:hAnsi="Times New Roman"/>
          <w:color w:val="auto"/>
        </w:rPr>
      </w:pPr>
      <w:r w:rsidRPr="003141DD">
        <w:rPr>
          <w:rFonts w:ascii="Times New Roman" w:hAnsi="Times New Roman"/>
          <w:color w:val="auto"/>
        </w:rPr>
        <w:lastRenderedPageBreak/>
        <w:t>Практическое</w:t>
      </w:r>
      <w:r w:rsidR="00223A5E" w:rsidRPr="003141DD">
        <w:rPr>
          <w:rFonts w:ascii="Times New Roman" w:hAnsi="Times New Roman"/>
          <w:color w:val="auto"/>
        </w:rPr>
        <w:t xml:space="preserve"> задание 2</w:t>
      </w:r>
    </w:p>
    <w:p w:rsidR="00980322" w:rsidRPr="003141DD" w:rsidRDefault="00223A5E" w:rsidP="009F5042">
      <w:pPr>
        <w:spacing w:after="0" w:line="360" w:lineRule="auto"/>
        <w:jc w:val="center"/>
        <w:rPr>
          <w:rFonts w:ascii="Times New Roman" w:hAnsi="Times New Roman"/>
          <w:b/>
          <w:sz w:val="28"/>
          <w:szCs w:val="28"/>
        </w:rPr>
      </w:pPr>
      <w:r w:rsidRPr="003141DD">
        <w:rPr>
          <w:rFonts w:ascii="Times New Roman" w:hAnsi="Times New Roman"/>
          <w:b/>
          <w:sz w:val="28"/>
          <w:szCs w:val="28"/>
        </w:rPr>
        <w:t>«Наряд-допуск на выполнение огневых работ на взрывоопасных и взрывопожароопасных объектах»</w:t>
      </w:r>
    </w:p>
    <w:p w:rsidR="00980322" w:rsidRPr="003141DD" w:rsidRDefault="00223A5E" w:rsidP="003141DD">
      <w:pPr>
        <w:spacing w:after="0" w:line="360" w:lineRule="auto"/>
        <w:jc w:val="both"/>
        <w:rPr>
          <w:rFonts w:ascii="Times New Roman" w:hAnsi="Times New Roman"/>
          <w:b/>
          <w:bCs/>
          <w:sz w:val="28"/>
          <w:szCs w:val="28"/>
        </w:rPr>
      </w:pPr>
      <w:r w:rsidRPr="003141DD">
        <w:rPr>
          <w:rFonts w:ascii="Times New Roman" w:hAnsi="Times New Roman"/>
          <w:b/>
          <w:bCs/>
          <w:sz w:val="28"/>
          <w:szCs w:val="28"/>
        </w:rPr>
        <w:t>Тема 2. Классификация пожаров и опасных факторов пожара, веществ и материалов, технологических сред, пожароопасных и взрывоопасных зон</w:t>
      </w:r>
    </w:p>
    <w:p w:rsidR="00980322" w:rsidRPr="003141DD" w:rsidRDefault="00223A5E" w:rsidP="003141DD">
      <w:pPr>
        <w:spacing w:after="0" w:line="360" w:lineRule="auto"/>
        <w:jc w:val="both"/>
        <w:rPr>
          <w:rFonts w:ascii="Times New Roman" w:hAnsi="Times New Roman"/>
          <w:b/>
          <w:bCs/>
          <w:sz w:val="28"/>
          <w:szCs w:val="28"/>
        </w:rPr>
      </w:pPr>
      <w:r w:rsidRPr="003141DD">
        <w:rPr>
          <w:rFonts w:ascii="Times New Roman" w:hAnsi="Times New Roman"/>
          <w:b/>
          <w:bCs/>
          <w:sz w:val="28"/>
          <w:szCs w:val="28"/>
        </w:rPr>
        <w:t>Лекция 2.1. Классификация пожаров и опасных факторов пожара, показатели и классификация пожаровзрывоопасности и пожарной опасности веществ и материалов</w:t>
      </w:r>
    </w:p>
    <w:p w:rsidR="00980322" w:rsidRDefault="00223A5E">
      <w:pPr>
        <w:spacing w:after="0" w:line="360" w:lineRule="auto"/>
        <w:ind w:firstLine="708"/>
        <w:rPr>
          <w:rFonts w:ascii="Times New Roman" w:hAnsi="Times New Roman"/>
          <w:b/>
          <w:bCs/>
          <w:i/>
          <w:iCs/>
          <w:sz w:val="28"/>
          <w:szCs w:val="28"/>
        </w:rPr>
      </w:pPr>
      <w:r>
        <w:rPr>
          <w:rFonts w:ascii="Times New Roman" w:hAnsi="Times New Roman"/>
          <w:b/>
          <w:bCs/>
          <w:i/>
          <w:iCs/>
          <w:sz w:val="28"/>
          <w:szCs w:val="28"/>
        </w:rPr>
        <w:t>Задание</w:t>
      </w:r>
    </w:p>
    <w:p w:rsidR="00980322" w:rsidRDefault="00223A5E">
      <w:pPr>
        <w:spacing w:after="0" w:line="360" w:lineRule="auto"/>
        <w:ind w:firstLine="708"/>
        <w:jc w:val="both"/>
        <w:rPr>
          <w:rFonts w:ascii="Times New Roman" w:eastAsia="Times New Roman" w:hAnsi="Times New Roman"/>
          <w:bCs/>
          <w:sz w:val="28"/>
          <w:szCs w:val="28"/>
          <w:lang w:eastAsia="ru-RU"/>
        </w:rPr>
      </w:pPr>
      <w:r>
        <w:rPr>
          <w:rFonts w:ascii="Times New Roman" w:eastAsia="Times New Roman" w:hAnsi="Times New Roman"/>
          <w:sz w:val="28"/>
          <w:szCs w:val="28"/>
          <w:lang w:eastAsia="ru-RU"/>
        </w:rPr>
        <w:t>Заполнение документации по организации проведения пожароопасных огневых работ</w:t>
      </w:r>
      <w:r>
        <w:rPr>
          <w:rFonts w:ascii="Times New Roman" w:eastAsia="Times New Roman" w:hAnsi="Times New Roman"/>
          <w:bCs/>
          <w:sz w:val="28"/>
          <w:szCs w:val="28"/>
          <w:lang w:eastAsia="ru-RU"/>
        </w:rPr>
        <w:t>.</w:t>
      </w:r>
    </w:p>
    <w:p w:rsidR="00980322" w:rsidRDefault="00223A5E">
      <w:pPr>
        <w:spacing w:after="0" w:line="360" w:lineRule="auto"/>
        <w:ind w:firstLine="708"/>
        <w:rPr>
          <w:rFonts w:ascii="Times New Roman" w:hAnsi="Times New Roman"/>
          <w:b/>
          <w:bCs/>
          <w:i/>
          <w:iCs/>
          <w:sz w:val="28"/>
          <w:szCs w:val="28"/>
        </w:rPr>
      </w:pPr>
      <w:r>
        <w:rPr>
          <w:rFonts w:ascii="Times New Roman" w:hAnsi="Times New Roman"/>
          <w:b/>
          <w:bCs/>
          <w:i/>
          <w:iCs/>
          <w:sz w:val="28"/>
          <w:szCs w:val="28"/>
        </w:rPr>
        <w:t>Рекомендации по выполнению задания</w:t>
      </w:r>
    </w:p>
    <w:p w:rsidR="00980322" w:rsidRDefault="00223A5E">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 Изучить </w:t>
      </w:r>
      <w:hyperlink r:id="rId89" w:tgtFrame="_parent" w:history="1">
        <w:r>
          <w:rPr>
            <w:rFonts w:ascii="Times New Roman" w:eastAsia="Times New Roman" w:hAnsi="Times New Roman"/>
            <w:sz w:val="28"/>
            <w:szCs w:val="28"/>
            <w:lang w:eastAsia="ru-RU"/>
          </w:rPr>
          <w:t>Постановление</w:t>
        </w:r>
      </w:hyperlink>
      <w:r>
        <w:rPr>
          <w:rFonts w:ascii="Times New Roman" w:eastAsia="Times New Roman" w:hAnsi="Times New Roman"/>
          <w:sz w:val="28"/>
          <w:szCs w:val="28"/>
          <w:lang w:eastAsia="ru-RU"/>
        </w:rPr>
        <w:t xml:space="preserve"> Правительства РФ от 16 сентября 2020 года </w:t>
      </w:r>
      <w:r w:rsidR="00C369AF">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1479 «Об утверждении Правил противопожарного режима в Российской Федерации». Изучить образец выполнения задания.</w:t>
      </w:r>
    </w:p>
    <w:p w:rsidR="00980322" w:rsidRDefault="00223A5E">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Выбрать вид огневых работ и параметры мест их проведения (табл.</w:t>
      </w:r>
      <w:r w:rsidR="00C369AF">
        <w:rPr>
          <w:rFonts w:ascii="Times New Roman" w:eastAsia="Times New Roman" w:hAnsi="Times New Roman"/>
          <w:sz w:val="28"/>
          <w:szCs w:val="28"/>
          <w:lang w:eastAsia="ru-RU"/>
        </w:rPr>
        <w:t> </w:t>
      </w:r>
      <w:r>
        <w:rPr>
          <w:rFonts w:ascii="Times New Roman" w:eastAsia="Times New Roman" w:hAnsi="Times New Roman"/>
          <w:sz w:val="28"/>
          <w:szCs w:val="28"/>
          <w:lang w:eastAsia="ru-RU"/>
        </w:rPr>
        <w:t>2.1), использовать теоретический материал для выбора требований, предъявляемых к проведению того или иного вида огневых работ, с целью заполнения наряда-допуска на огневые работы (форма 2.1).</w:t>
      </w:r>
    </w:p>
    <w:p w:rsidR="00980322" w:rsidRDefault="00223A5E">
      <w:pPr>
        <w:spacing w:after="0" w:line="360" w:lineRule="auto"/>
        <w:jc w:val="both"/>
        <w:rPr>
          <w:rFonts w:ascii="Times New Roman" w:hAnsi="Times New Roman"/>
          <w:sz w:val="28"/>
          <w:szCs w:val="28"/>
        </w:rPr>
      </w:pPr>
      <w:r>
        <w:rPr>
          <w:rFonts w:ascii="Times New Roman" w:eastAsia="Times New Roman" w:hAnsi="Times New Roman"/>
          <w:sz w:val="28"/>
          <w:szCs w:val="28"/>
          <w:lang w:eastAsia="ru-RU"/>
        </w:rPr>
        <w:t>3. Оформить форму 2.1 для выдачи наряда-допуска на выполнение огневых работ по представленному наряду-допуску</w:t>
      </w:r>
      <w:r>
        <w:rPr>
          <w:rFonts w:ascii="Times New Roman" w:hAnsi="Times New Roman"/>
          <w:sz w:val="28"/>
          <w:szCs w:val="28"/>
        </w:rPr>
        <w:t xml:space="preserve"> (бланк выполнения задания 2).</w:t>
      </w:r>
    </w:p>
    <w:p w:rsidR="00980322" w:rsidRDefault="00223A5E">
      <w:pPr>
        <w:spacing w:after="0" w:line="360" w:lineRule="auto"/>
        <w:jc w:val="both"/>
        <w:rPr>
          <w:rFonts w:ascii="Times New Roman" w:hAnsi="Times New Roman"/>
          <w:sz w:val="28"/>
          <w:szCs w:val="28"/>
        </w:rPr>
      </w:pPr>
      <w:r>
        <w:rPr>
          <w:rFonts w:ascii="Times New Roman" w:hAnsi="Times New Roman"/>
          <w:sz w:val="28"/>
          <w:szCs w:val="28"/>
        </w:rPr>
        <w:t>4. Вариант выбрать произвольно согласно таблице вариантов.</w:t>
      </w:r>
    </w:p>
    <w:p w:rsidR="00980322" w:rsidRDefault="00223A5E">
      <w:pPr>
        <w:spacing w:after="0" w:line="360" w:lineRule="auto"/>
        <w:ind w:firstLine="708"/>
        <w:jc w:val="both"/>
        <w:rPr>
          <w:rFonts w:ascii="Times New Roman" w:hAnsi="Times New Roman"/>
          <w:b/>
          <w:bCs/>
          <w:i/>
          <w:iCs/>
          <w:sz w:val="28"/>
          <w:szCs w:val="28"/>
        </w:rPr>
      </w:pPr>
      <w:r>
        <w:rPr>
          <w:rFonts w:ascii="Times New Roman" w:hAnsi="Times New Roman"/>
          <w:b/>
          <w:bCs/>
          <w:i/>
          <w:iCs/>
          <w:sz w:val="28"/>
          <w:szCs w:val="28"/>
        </w:rPr>
        <w:t>Теоретический материал, необходимый для выполнения задания</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проведении окрасочных работ необходимо:</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а) производить составление и разбавление всех видов лаков и красок в изолированных помещениях у наружной стены с оконными проемами или на открытых площадках, осуществлять подачу окрасочных материалов в готовом виде централизованно, размещать лакокрасочные материалы в цеховой кладовой в количестве, не превышающем сменной потребности, плотно закрывать и хранить тару из-под лакокрасочных материалов на специально отведенных </w:t>
      </w:r>
      <w:r>
        <w:rPr>
          <w:rFonts w:ascii="Times New Roman" w:eastAsia="Times New Roman" w:hAnsi="Times New Roman"/>
          <w:sz w:val="28"/>
          <w:szCs w:val="28"/>
          <w:lang w:eastAsia="ru-RU"/>
        </w:rPr>
        <w:lastRenderedPageBreak/>
        <w:t>площадках;</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б) оснащать электрокрасящие устройства при окрашивании в электростатическом поле защитной блокировкой, исключающей возможность включения распылительных устройств при неработающих системах местной вытяжной вентиляции или неподвижном конвейере;</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не превышать сменную потребность горючих веществ на рабочем месте, открывать емкости с горючими веществами только перед использованием, а по окончании работы закрывать их и сдавать на склад, хранить тару из-под горючих веществ в специально отведенном месте вне помещений.</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Помещения и рабочие зоны, в которых применяются горючие вещества (приготовление состава и нанесение его на изделия), выделяющие пожаровзрывоопасные пары, обеспечиваются естественной или принудительной приточно-вытяжной вентиляцией.</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Кратность воздухообмена для безопасного ведения работ в указанных помещениях определяется проектом производства работ.</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Запрещается допускать в помещения, в которых применяются горючие вещества, лиц, не участвующих в непосредственном выполнении работ, а также производить работы и находиться людям в смежных помещениях.</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Работы в помещениях, цистернах, технологических аппаратах (оборудовании), зонах (территориях), в которых возможно образование горючих паровоздушных смесей, следует выполнять искробезопасным инструментом в одежде и обуви, не способных вызвать искру.</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Наносить горючие покрытия на пол следует при естественном освещении. Работы необходимо начинать с мест, наиболее удаленных от выходов из помещений, а в коридорах – после завершения работ в помещениях.</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Наносить эпоксидные смолы, клеи, мастики, в том числе лакокрасочные материалы на основе синтетических смол, и наклеивать плиточные и рулонные полимерные материалы следует после окончания всех строительно-монтажных и санитарно-технических работ перед окончательной окраской помещений.</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Промывать инструмент и оборудование, применяемое при производстве </w:t>
      </w:r>
      <w:r>
        <w:rPr>
          <w:rFonts w:ascii="Times New Roman" w:eastAsia="Times New Roman" w:hAnsi="Times New Roman"/>
          <w:sz w:val="28"/>
          <w:szCs w:val="28"/>
          <w:lang w:eastAsia="ru-RU"/>
        </w:rPr>
        <w:lastRenderedPageBreak/>
        <w:t>работ с горючими веществами, необходимо на открытой площадке или в помещении, имеющем вытяжную вентиляцию.</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Котел для приготовления мастик, битума или иных пожароопасных смесей снабжается плотно закрывающейся крышкой из негорючих материалов. Заполнение котлов допускается не более чем на три четвертых их вместимости. Загружаемый в котел наполнитель должен быть сухим.</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Запрещается устанавливать котлы для приготовления мастик, битума или иных пожароопасных смесей в чердачных помещениях и на покрытиях.</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Во избежание выливания мастики в топку и ее загорания котел необходимо устанавливать наклонно, чтобы его край, расположенный над топкой, был на 5–6 сантиметров выше противоположного. Топочное отверстие котла оборудуется откидным козырьком из негорючего материала.</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После окончания работ следует погасить топки котлов и залить их водой.</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Руководитель организации (производитель работ) обеспечивает место варки битума ящиком с сухим песком емкостью 0,5 куб. метра, 2 лопатами и огнетушителем (порошковым или пенным).</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работе передвижных котлов на сжиженном газе газовые баллоны в количестве не более 2 находятся в вентилируемых шкафах из негорючих материалов, устанавливаемых на расстоянии не менее 20 метров от работающих котлов. Указанные шкафы следует постоянно держать закрытыми на замки.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Место варки и разогрева мастик обваловывается на высоту не менее 0,3 метра (или устраиваются бортики из негорючих материалов).</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Запрещается внутри помещений применять открытый огонь для подогрева битумных составов.</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Доставку горячей битумной мастики на рабочие места разрешается осуществлять:</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 в специальных металлических бачках, имеющих форму усеченного конуса, обращенного широкой стороной вниз, с плотно закрывающимися крышками. Крышки должны иметь запорные устройства, исключающие открывание при падении бачка;</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б) при помощи насоса по стальному трубопроводу, прикрепленному на вертикальных участках к строительной конструкции, не допуская протечек. На горизонтальных участках допускается подача мастики по термостойкому шлангу. В месте соединения шланга со стальной трубой надевается предохранительный футляр длиной 40–50 сантиметров (из брезента или других негорючих материалов). После наполнения емкости установки для нанесения мастики следует откачать мастику из трубопровода.</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Запрещается переносить мастику в открытой таре.</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Запрещается в процессе варки и разогрева битумных составов оставлять котлы без присмотра.</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Запрещается разогрев битумной мастики вместе с растворителями.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смешивании разогретый битум следует вливать в растворитель. Перемешивание разрешается только деревянной мешалкой.</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Запрещается пользоваться открытым огнем в радиусе 50 метров от места смешивания битума с растворителями.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проведении огневых работ необходимо:</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 перед проведением огневых работ провентилировать помещения, в которых возможно скопление паров легковоспламеняющихся и горючих жидкостей, а также горючих газов;</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б) обеспечить место проведения огневых работ огнетушителем или другими первичными средствами пожаротушения;</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плотно закрыть все двери, соединяющие помещения, в которых проводятся огневые работы, с другими помещениями, в том числе двери тамбур-шлюзов, открыть окна;</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 осуществлять контроль за состоянием парогазовоздушной среды в технологическом оборудовании, на котором проводятся огневые работы, и в опасной зоне;</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д) прекратить огневые работы в случае повышения содержания горючих веществ или снижения концентрации флегматизатора в опасной зоне или технологическом оборудовании до значений предельно допустимых </w:t>
      </w:r>
      <w:r>
        <w:rPr>
          <w:rFonts w:ascii="Times New Roman" w:eastAsia="Times New Roman" w:hAnsi="Times New Roman"/>
          <w:sz w:val="28"/>
          <w:szCs w:val="28"/>
          <w:lang w:eastAsia="ru-RU"/>
        </w:rPr>
        <w:lastRenderedPageBreak/>
        <w:t>взрывобезопасных концентраций паров (газов).</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Технологическое оборудование, на котором будут проводиться огневые работы, необходимо пропарить, промыть, очистить, освободить от пожаровзрывоопасных веществ и отключить от действующих коммуникаций (за исключением коммуникаций, используемых для подготовки к проведению огневых работ).</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пропарке внутреннего объема технологического оборудования температура подаваемого водяного пара не должна превышать значение, равное 80 процентам температуры самовоспламенения горючего пара (газа).</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Промывать технологическое оборудование следует при концентрации в нем паров (газов), находящейся вне пределов их воспламенения, и в электростатически безопасном режиме.</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Способы очистки помещений, а также оборудования и коммуникаций, в которых проводятся огневые работы, не должны приводить к образованию взрывоопасных паро- и пылевоздушных смесей и к появлению источников зажигания.</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Для исключения попадания раскаленных частиц металла в смежные помещения, соседние этажи и другие помещения все смотровые, технологические и другие люки (лючки), вентиляционные, монтажные и другие проемы (отверстия) в перекрытиях, стенах и перегородках помещений, где проводятся огневые работы, закрываются негорючими материалами.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Место проведения огневых работ очищается от горючих веществ и материалов в радиусе очистки территории от горючих материалов согласно табл.</w:t>
      </w:r>
      <w:r w:rsidR="00B06169">
        <w:rPr>
          <w:rFonts w:ascii="Times New Roman" w:eastAsia="Times New Roman" w:hAnsi="Times New Roman"/>
          <w:sz w:val="28"/>
          <w:szCs w:val="28"/>
          <w:lang w:eastAsia="ru-RU"/>
        </w:rPr>
        <w:t> </w:t>
      </w:r>
      <w:r>
        <w:rPr>
          <w:rFonts w:ascii="Times New Roman" w:eastAsia="Times New Roman" w:hAnsi="Times New Roman"/>
          <w:sz w:val="28"/>
          <w:szCs w:val="28"/>
          <w:lang w:eastAsia="ru-RU"/>
        </w:rPr>
        <w:t>2.1.</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Находящиеся в радиусе зоны очистки территории строительные конструкции, настилы полов, отделка и облицовка, а также изоляция и части оборудования, выполненные из горючих материалов, должны быть защищены от попадания на них искр металлическим экраном, покрывалами для изоляции очага возгорания или другими негорючими материалами и при необходимости политы водой.</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Место для проведения сварочных и резательных работ на объектах, в конструкциях которых использованы горючие материалы, ограждается сплошной перегородкой из негорючего материала. При этом высота перегородки должна быть не менее 1,8 метра, а зазор между перегородкой и полом – не более 5 сантиметров. Для предотвращения разлета раскаленных частиц указанный зазор должен быть огражден сеткой из негорючего материала с размером ячеек не более 1</w:t>
      </w:r>
      <w:r w:rsidR="00B06169">
        <w:rPr>
          <w:rFonts w:ascii="Times New Roman" w:eastAsia="Times New Roman" w:hAnsi="Times New Roman"/>
          <w:sz w:val="28"/>
          <w:szCs w:val="28"/>
          <w:lang w:eastAsia="ru-RU"/>
        </w:rPr>
        <w:t> </w:t>
      </w:r>
      <w:r>
        <w:rPr>
          <w:rFonts w:ascii="Times New Roman" w:eastAsia="Times New Roman" w:hAnsi="Times New Roman"/>
          <w:sz w:val="28"/>
          <w:szCs w:val="28"/>
          <w:lang w:eastAsia="ru-RU"/>
        </w:rPr>
        <w:t>x</w:t>
      </w:r>
      <w:r w:rsidR="00B06169">
        <w:rPr>
          <w:rFonts w:ascii="Times New Roman" w:eastAsia="Times New Roman" w:hAnsi="Times New Roman"/>
          <w:sz w:val="28"/>
          <w:szCs w:val="28"/>
          <w:lang w:eastAsia="ru-RU"/>
        </w:rPr>
        <w:t> </w:t>
      </w:r>
      <w:r>
        <w:rPr>
          <w:rFonts w:ascii="Times New Roman" w:eastAsia="Times New Roman" w:hAnsi="Times New Roman"/>
          <w:sz w:val="28"/>
          <w:szCs w:val="28"/>
          <w:lang w:eastAsia="ru-RU"/>
        </w:rPr>
        <w:t>1 миллиметр.</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Не разрешается вскрывать люки и крышки технологического оборудования, выгружать, перегружать и сливать продукты, загружать их через открытые люки, а также выполнять другие операции, которые могут привести к возникновению пожаров и взрывов из-за загазованности и запыленности мест, в которых проводятся огневые работы.</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перерывах в работе, а также в конце рабочей смены сварочную аппаратуру необходимо отключать (в том числе от электросети), шланги отсоединять и освобождать от горючих жидкостей и газов, а в паяльных лампах давление полностью стравливать.</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 окончании работ всю аппаратуру и оборудование необходимо убирать в специально отведенные помещения (места).</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Запрещается организация постоянных мест проведения огневых работ более чем на 10 постах (сварочные, резательные мастерские), если не предусмотрено централизованное электро- и газоснабжение.</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сварочной мастерской при наличии не более 10 сварочных постов допускается для каждого поста иметь по 1 запасному баллону с кислородом и горючим газом. Запасные баллоны ограждаются щитами из негорючих материалов или хранятся в специальных пристройках к мастерской.</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проведении огневых работ запрещается:</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 приступать к работе при неисправной аппаратуре;</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б) производить огневые работы на свежеокрашенных горючими красками (лаками) конструкциях и изделиях;</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использовать одежду и рукавицы со следами масел, жиров, бензина, керосина </w:t>
      </w:r>
      <w:r>
        <w:rPr>
          <w:rFonts w:ascii="Times New Roman" w:eastAsia="Times New Roman" w:hAnsi="Times New Roman"/>
          <w:sz w:val="28"/>
          <w:szCs w:val="28"/>
          <w:lang w:eastAsia="ru-RU"/>
        </w:rPr>
        <w:lastRenderedPageBreak/>
        <w:t>и других горючих жидкостей;</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 хранить в сварочных кабинах одежду, легковоспламеняющиеся и горючие жидкости, другие горючие материалы;</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 допускать к самостоятельной работе учеников, а также работников, не имеющих квалификационного удостоверения;</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 допускать соприкосновение электрических проводов с баллонами со сжатыми, сжиженными и растворенными газами;</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ж) производить работы на аппаратах и коммуникациях, заполненных горючими и токсичными веществами, а также находящихся под электрическим напряжением;</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 проводить огневые работы одновременно с устройством гидроизоляции и пароизоляции на кровле, монтажом панелей с горючими и трудногорючими утеплителями, наклейкой покрытий полов и отделкой помещений с применением горючих лаков, клеев, мастик и других горючих материалов.</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Запрещается проведение огневых работ на элементах зданий, выполненных из легких металлических конструкций с горючими и трудногорючими утеплителями.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проведении газосварочных работ:</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 переносные ацетиленовые генераторы следует устанавливать на открытых площадках. Ацетиленовые генераторы необходимо ограждать и размещать не ближе 10 метров от мест проведения работ, а также от мест забора воздуха компрессорами и вентиляторами;</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б) в местах установки ацетиленового генератора вывешиваются плакаты «Вход посторонним воспрещен – огнеопасно», «Не курить», «Не проходить с огнем»;</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по окончании работы карбид кальция в переносном генераторе должен быть выработан. Известковый ил, удаляемый из генератора, выгружается в приспособленную для этих целей тару и сливается в иловую яму или специальный бункер;</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 открытые иловые ямы ограждаются перилами, а закрытые имеют негорючие перекрытия и оборудуются вытяжной вентиляцией и люками для удаления ила;</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д) закрепление газоподводящих шлангов на присоединительных ниппелях аппаратуры, горелок, резаков и редукторов должно быть надежно. На ниппели водяных затворов шланги плотно надеваются, но не закрепляются;</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 карбид кальция хранится в сухих проветриваемых помещениях. Запрещается размещать склады карбида кальция в подвальных помещениях и низких затапливаемых местах;</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ж) в помещениях ацетиленовых установок, в которых не имеется промежуточного склада карбида кальция, разрешается хранить одновременно не свыше 200 килограммов карбида кальция, причем из этого количества в открытом виде может быть не более 50 килограммов;</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 вскрытые барабаны с карбидом кальция следует защищать непроницаемыми для воды крышками;</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 запрещается в местах хранения и вскрытия барабанов с карбидом кальция курение, пользование открытым огнем и применение искрообразующего инструмента;</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 хранение и транспортирование баллонов с газами осуществляется только с навинченными на их горловины предохранительными колпаками. К месту сварочных работ баллоны доставляются на специальных тележках, носилках, санках. При транспортировании баллонов не допускаются толчки и удары;</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л) запрещается хранение в одном помещении кислородных баллонов и баллонов с горючими газами, а также карбида кальция, красок, масел и жиров;</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 при обращении с порожними баллонами из-под кислорода или горючих газов соблюдаются такие же меры безопасности, как и с наполненными баллонами;</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 запрещается курение и применение открытого огня в радиусе 10 метров от мест хранения ила, рядом с которыми вывешиваются соответствующие запрещающие знаки.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проведении газосварочных или газорезательных работ с карбидом кальция запрещается:</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 использовать 1 водяной затвор двум сварщикам;</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б) загружать карбид кальция завышенной грануляции или проталкивать его в </w:t>
      </w:r>
      <w:r>
        <w:rPr>
          <w:rFonts w:ascii="Times New Roman" w:eastAsia="Times New Roman" w:hAnsi="Times New Roman"/>
          <w:sz w:val="28"/>
          <w:szCs w:val="28"/>
          <w:lang w:eastAsia="ru-RU"/>
        </w:rPr>
        <w:lastRenderedPageBreak/>
        <w:t>воронку аппарата с помощью железных прутков и проволоки, а также работать на карбидной пыли;</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загружать карбид кальция в мокрые загрузочные корзины или при наличии воды в газосборнике, а также загружать корзины карбидом более чем на половину их объема при работе генераторов «вода на карбид»;</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 производить продувку шланга для горючих газов кислородом и кислородного шланга горючим газом, а также взаимозаменять шланги при работе;</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 перекручивать, заламывать или зажимать газоподводящие шланги;</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 переносить генератор при наличии в газосборнике ацетилена;</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ж) форсировать работу ацетиленовых генераторов путем преднамеренного увеличения давления газа в них или увеличения единовременной загрузки карбида кальция;</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 применять медный инструмент для вскрытия барабанов с карбидом кальция, а также медь в качестве припоя для пайки ацетиленовой аппаратуры и в других местах, где возможно соприкосновение с ацетиленом.</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проведении электросварочных работ:</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 запрещается использовать провода без изоляции или с поврежденной изоляцией, а также применять нестандартные автоматические выключатели;</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б) следует соединять сварочные провода при помощи опрессования, сварки, пайки или специальных зажимов. Подключение электропроводов к электрододержателю, свариваемому изделию и сварочному аппарату выполняется при помощи медных кабельных наконечников, скрепленных болтами с шайбами;</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следует надежно изолировать и в необходимых местах защищать от действия высокой температуры, механических повреждений или химических воздействий провода, подключенные к сварочным аппаратам, распределительным щитам и другому оборудованию, а также к местам сварочных работ;</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г) необходимо располагать кабели (провода) электросварочных машин от трубопроводов с кислородом на расстоянии не менее 0,5 метра, а от трубопроводов и баллонов с ацетиленом и других горючих газов – не менее </w:t>
      </w:r>
      <w:r w:rsidR="002A3725">
        <w:rPr>
          <w:rFonts w:ascii="Times New Roman" w:eastAsia="Times New Roman" w:hAnsi="Times New Roman"/>
          <w:sz w:val="28"/>
          <w:szCs w:val="28"/>
          <w:lang w:eastAsia="ru-RU"/>
        </w:rPr>
        <w:t xml:space="preserve">1 </w:t>
      </w:r>
      <w:r>
        <w:rPr>
          <w:rFonts w:ascii="Times New Roman" w:eastAsia="Times New Roman" w:hAnsi="Times New Roman"/>
          <w:sz w:val="28"/>
          <w:szCs w:val="28"/>
          <w:lang w:eastAsia="ru-RU"/>
        </w:rPr>
        <w:lastRenderedPageBreak/>
        <w:t>метра;</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 в качестве обратного проводника, соединяющего свариваемое изделие с источником тока, могут использоваться стальные или алюминиевые шины любого профиля, сварочные плиты, стеллажи и сама свариваемая конструкция при условии, если их сечение обеспечивает безопасное по условиям нагрева протекание тока. Соединение между собой отдельных элементов, используемых в качестве обратного проводника, должно выполняться с помощью болтов, струбцин или зажимов;</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 запрещается использование в качестве обратного проводника внутренних железнодорожных путей, сети заземления или зануления, а также металлических конструкций зданий, коммуникаций и технологического оборудования. В этих случаях сварка производится с применением 2 проводов;</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ж) в пожаровзрывоопасных и пожароопасных помещениях и сооружениях обратный проводник от свариваемого изделия до источника тока выполняется только изолированным проводом, причем по качеству изоляции он не должен уступать прямому проводнику, присоединяемому к электрододержателю;</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 конструкция электрододержателя для ручной сварки должна обеспечивать надежное зажатие и быструю смену электродов, а также исключать возможность короткого замыкания его корпуса на свариваемую деталь при временных перерывах в работе или при случайном его падении на металлические предметы. Рукоятка электрододержателя делается из негорючего диэлектрического и теплоизолирующего материала;</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 следует применять электроды, изготовленные в заводских условиях, соответствующие номинальной величине сварочного тока. При смене электродов их остатки (огарки) следует помещать в специальный металлический ящик, устанавливаемый у места сварочных работ;</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к) необходимо электросварочную установку на время работы заземлять. Помимо заземления основного электросварочного оборудования, в сварочных установках следует непосредственно заземлять тот зажим вторичной обмотки сварочного трансформатора, к которому присоединяется проводник, идущий к </w:t>
      </w:r>
      <w:r>
        <w:rPr>
          <w:rFonts w:ascii="Times New Roman" w:eastAsia="Times New Roman" w:hAnsi="Times New Roman"/>
          <w:sz w:val="28"/>
          <w:szCs w:val="28"/>
          <w:lang w:eastAsia="ru-RU"/>
        </w:rPr>
        <w:lastRenderedPageBreak/>
        <w:t>изделию (обратный проводник);</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л) чистку агрегата и пусковой аппаратуры следует производить ежедневно после окончания работы. Техническое обслуживание и планово-предупредительный ремонт сварочного оборудования производится в соответствии с графиком;</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 питание дуги в установках для атомно-водородной сварки обеспечивается от отдельного трансформатора. Запрещается непосредственное питание дуги от распределительной сети через регулятор тока любого типа;</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 при атомно-водородной сварке в горелке должно предусматриваться автоматическое отключение напряжения и прекращение подачи водорода в случае разрыва цепи. Запрещается оставлять включенные горелки без присмотра.</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огневых работах, связанных с резкой металла:</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 необходимо принимать меры по предотвращению разлива легковоспламеняющихся и горючих жидкостей;</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б) допускается хранить запас горючего на месте проведения бензо- и керосинорезательных работ в количестве не более сменной потребности. Горючее следует хранить в исправной небьющейся плотно закрывающейся таре на расстоянии не менее 10 метров от места производства огневых работ;</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необходимо проверять перед началом работ исправность арматуры бензо- и керосинореза, плотность соединений шлангов на ниппелях, исправность резьбы в накидных гайках и головках;</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 применять горючее для бензо- и керосинорезательных работ в соответствии с имеющейся инструкцией;</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 бачок с горючим располагать на расстоянии не менее 5 метров от баллонов с кислородом, а также от источника открытого огня и не менее 3 метров от рабочего места, при этом на бачок не должны попадать пламя и искры при работе;</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 запрещается эксплуатировать бачки, не прошедшие гидроиспытаний, имеющие течь горючей смеси, а также неисправный насос или манометр;</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ж) запрещается разогревать испаритель резака посредством зажигания налитой </w:t>
      </w:r>
      <w:r>
        <w:rPr>
          <w:rFonts w:ascii="Times New Roman" w:eastAsia="Times New Roman" w:hAnsi="Times New Roman"/>
          <w:sz w:val="28"/>
          <w:szCs w:val="28"/>
          <w:lang w:eastAsia="ru-RU"/>
        </w:rPr>
        <w:lastRenderedPageBreak/>
        <w:t>на рабочем месте легковоспламеняющейся или горючей жидкости.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проведении бензо- и керосинорезательных работ запрещается:</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 иметь давление воздуха в бачке с горючим, превышающее рабочее давление кислорода в резаке;</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б) перегревать испаритель резака, а также подвешивать резак во время работы вертикально, головкой вверх;</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зажимать, перекручивать или заламывать шланги, подающие кислород или горючее к резаку;</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 использовать кислородные шланги для подвода бензина или керосина к резаку.</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проведении паяльных работ рабочее место должно быть очищено от горючих материалов, а находящиеся на расстоянии менее 5 метров конструкции из горючих материалов должны быть защищены экранами из негорючих материалов или политы водой (водным раствором пенообразователя и др.).</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Паяльные лампы необходимо содержать в исправном состоянии и осуществлять проверки их параметров в соответствии с технической документацией не реже 1 раза в месяц.</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Для предотвращения выброса пламени из паяльной лампы заправляемое в лампу горючее не должно содержать посторонних примесей и воды.</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Во избежание взрыва паяльной лампы запрещается:</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 применять в качестве горючего для ламп, работающих на керосине, бензин или смеси бензина с керосином;</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б) повышать давление в резервуаре лампы при накачке воздуха более допустимого рабочего давления, указанного в паспорте;</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заполнять лампу горючим более чем на три четвертых объема ее резервуара;</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 отвертывать воздушный винт и наливную пробку, когда лампа горит или еще не остыла;</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 ремонтировать лампу, а также выливать из нее горючее или заправлять ее горючим вблизи открытого огня (горящая спичка, сигарета и др.).</w:t>
      </w:r>
    </w:p>
    <w:p w:rsidR="00980322" w:rsidRDefault="00223A5E">
      <w:pPr>
        <w:spacing w:after="0" w:line="360" w:lineRule="auto"/>
        <w:ind w:firstLine="708"/>
        <w:jc w:val="both"/>
        <w:rPr>
          <w:rFonts w:ascii="Times New Roman" w:hAnsi="Times New Roman"/>
          <w:b/>
          <w:bCs/>
          <w:i/>
          <w:iCs/>
          <w:sz w:val="28"/>
          <w:szCs w:val="28"/>
        </w:rPr>
      </w:pPr>
      <w:r>
        <w:rPr>
          <w:rFonts w:ascii="Times New Roman" w:eastAsia="Times New Roman" w:hAnsi="Times New Roman"/>
          <w:sz w:val="28"/>
          <w:szCs w:val="28"/>
          <w:lang w:eastAsia="ru-RU"/>
        </w:rPr>
        <w:t xml:space="preserve">На проведение огневых работ (огневой разогрев битума, газо- и электросварочные работы, газо- и электрорезательные работы, бензино- и </w:t>
      </w:r>
      <w:r>
        <w:rPr>
          <w:rFonts w:ascii="Times New Roman" w:eastAsia="Times New Roman" w:hAnsi="Times New Roman"/>
          <w:sz w:val="28"/>
          <w:szCs w:val="28"/>
          <w:lang w:eastAsia="ru-RU"/>
        </w:rPr>
        <w:lastRenderedPageBreak/>
        <w:t>керосинорезательные работы, паяльные работы, резка металла механизированным инструментом) на временных местах (кроме строительных площадок и частных домовладений) руководителем организации или лицом, ответственным за пожарную безопасность, оформляется наряд-допуск на выполнение огневых работ.</w:t>
      </w:r>
    </w:p>
    <w:p w:rsidR="00980322" w:rsidRDefault="00223A5E">
      <w:pPr>
        <w:spacing w:after="0" w:line="360" w:lineRule="auto"/>
        <w:jc w:val="right"/>
        <w:rPr>
          <w:rFonts w:ascii="Times New Roman" w:hAnsi="Times New Roman"/>
          <w:bCs/>
          <w:iCs/>
          <w:sz w:val="28"/>
          <w:szCs w:val="28"/>
        </w:rPr>
      </w:pPr>
      <w:r>
        <w:rPr>
          <w:rFonts w:ascii="Times New Roman" w:hAnsi="Times New Roman"/>
          <w:bCs/>
          <w:iCs/>
          <w:sz w:val="28"/>
          <w:szCs w:val="28"/>
        </w:rPr>
        <w:t>Таблица 2.1</w:t>
      </w:r>
    </w:p>
    <w:p w:rsidR="00980322" w:rsidRDefault="00223A5E">
      <w:pPr>
        <w:spacing w:after="0" w:line="360" w:lineRule="auto"/>
        <w:jc w:val="center"/>
        <w:rPr>
          <w:rFonts w:ascii="Times New Roman" w:hAnsi="Times New Roman"/>
          <w:bCs/>
          <w:iCs/>
          <w:sz w:val="28"/>
          <w:szCs w:val="28"/>
        </w:rPr>
      </w:pPr>
      <w:r>
        <w:rPr>
          <w:rFonts w:ascii="Times New Roman" w:hAnsi="Times New Roman"/>
          <w:bCs/>
          <w:iCs/>
          <w:sz w:val="28"/>
          <w:szCs w:val="28"/>
        </w:rPr>
        <w:t>Распределение вариантов задания</w:t>
      </w:r>
    </w:p>
    <w:tbl>
      <w:tblPr>
        <w:tblW w:w="957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3"/>
        <w:gridCol w:w="4111"/>
        <w:gridCol w:w="2268"/>
        <w:gridCol w:w="2268"/>
      </w:tblGrid>
      <w:tr w:rsidR="00980322">
        <w:tc>
          <w:tcPr>
            <w:tcW w:w="923" w:type="dxa"/>
          </w:tcPr>
          <w:p w:rsidR="00980322" w:rsidRDefault="00223A5E">
            <w:pPr>
              <w:spacing w:after="0" w:line="240" w:lineRule="auto"/>
              <w:jc w:val="center"/>
              <w:rPr>
                <w:rFonts w:ascii="Times New Roman" w:hAnsi="Times New Roman"/>
                <w:b/>
                <w:bCs/>
                <w:iCs/>
                <w:sz w:val="24"/>
                <w:szCs w:val="24"/>
              </w:rPr>
            </w:pPr>
            <w:r>
              <w:rPr>
                <w:rFonts w:ascii="Times New Roman" w:hAnsi="Times New Roman"/>
                <w:b/>
                <w:bCs/>
                <w:iCs/>
                <w:sz w:val="24"/>
                <w:szCs w:val="24"/>
              </w:rPr>
              <w:t>№ варианта</w:t>
            </w:r>
          </w:p>
        </w:tc>
        <w:tc>
          <w:tcPr>
            <w:tcW w:w="4111" w:type="dxa"/>
          </w:tcPr>
          <w:p w:rsidR="00980322" w:rsidRDefault="00223A5E">
            <w:pPr>
              <w:spacing w:after="0" w:line="240" w:lineRule="auto"/>
              <w:jc w:val="center"/>
              <w:rPr>
                <w:rFonts w:ascii="Times New Roman" w:hAnsi="Times New Roman"/>
                <w:b/>
                <w:bCs/>
                <w:iCs/>
                <w:sz w:val="24"/>
                <w:szCs w:val="24"/>
              </w:rPr>
            </w:pPr>
            <w:r>
              <w:rPr>
                <w:rFonts w:ascii="Times New Roman" w:hAnsi="Times New Roman"/>
                <w:b/>
                <w:bCs/>
                <w:iCs/>
                <w:sz w:val="24"/>
                <w:szCs w:val="24"/>
              </w:rPr>
              <w:t>Вид огневых работ</w:t>
            </w:r>
          </w:p>
        </w:tc>
        <w:tc>
          <w:tcPr>
            <w:tcW w:w="2268" w:type="dxa"/>
          </w:tcPr>
          <w:p w:rsidR="00980322" w:rsidRDefault="00223A5E">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Высота точки сварки над уровнем пола или прилегающей</w:t>
            </w:r>
            <w:r w:rsidR="00976B0E">
              <w:rPr>
                <w:rFonts w:ascii="Times New Roman" w:hAnsi="Times New Roman"/>
                <w:sz w:val="24"/>
                <w:szCs w:val="24"/>
              </w:rPr>
              <w:t xml:space="preserve"> </w:t>
            </w:r>
            <w:r>
              <w:rPr>
                <w:rFonts w:ascii="Times New Roman" w:hAnsi="Times New Roman"/>
                <w:sz w:val="24"/>
                <w:szCs w:val="24"/>
              </w:rPr>
              <w:t>территорией, метры</w:t>
            </w:r>
          </w:p>
        </w:tc>
        <w:tc>
          <w:tcPr>
            <w:tcW w:w="2268" w:type="dxa"/>
          </w:tcPr>
          <w:p w:rsidR="00980322" w:rsidRDefault="00223A5E">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Минимальный радиус зоны очистки территории от горючих материалов, метры</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1</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sz w:val="24"/>
                <w:szCs w:val="24"/>
                <w:shd w:val="clear" w:color="auto" w:fill="FFFFFF"/>
              </w:rPr>
              <w:t>Электросварка</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0</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5</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2</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sz w:val="24"/>
                <w:szCs w:val="24"/>
                <w:shd w:val="clear" w:color="auto" w:fill="FFFFFF"/>
              </w:rPr>
              <w:t>Газосварка</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2</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8</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3</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sz w:val="24"/>
                <w:szCs w:val="24"/>
                <w:shd w:val="clear" w:color="auto" w:fill="FFFFFF"/>
              </w:rPr>
              <w:t>Бензокеросиновые работы</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3</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9</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4</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sz w:val="24"/>
                <w:szCs w:val="24"/>
                <w:shd w:val="clear" w:color="auto" w:fill="FFFFFF"/>
              </w:rPr>
              <w:t>Паяльные работы</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4</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10</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5</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sz w:val="24"/>
                <w:szCs w:val="24"/>
                <w:shd w:val="clear" w:color="auto" w:fill="FFFFFF"/>
              </w:rPr>
              <w:t>Варка битумов и смол</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6</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11</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6</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sz w:val="24"/>
                <w:szCs w:val="24"/>
                <w:shd w:val="clear" w:color="auto" w:fill="FFFFFF"/>
              </w:rPr>
              <w:t>Сжигание горючих отходов</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8</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12</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7</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bCs/>
                <w:iCs/>
                <w:sz w:val="24"/>
                <w:szCs w:val="24"/>
              </w:rPr>
              <w:t>Кровельные работы с применением открытого огня</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10</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13</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8</w:t>
            </w:r>
          </w:p>
        </w:tc>
        <w:tc>
          <w:tcPr>
            <w:tcW w:w="4111" w:type="dxa"/>
          </w:tcPr>
          <w:p w:rsidR="00980322" w:rsidRDefault="00DE085B">
            <w:pPr>
              <w:spacing w:after="0" w:line="240" w:lineRule="auto"/>
              <w:jc w:val="both"/>
              <w:rPr>
                <w:rFonts w:ascii="Times New Roman" w:hAnsi="Times New Roman"/>
                <w:bCs/>
                <w:iCs/>
                <w:sz w:val="24"/>
                <w:szCs w:val="24"/>
              </w:rPr>
            </w:pPr>
            <w:r>
              <w:rPr>
                <w:rFonts w:ascii="Times New Roman" w:hAnsi="Times New Roman"/>
                <w:bCs/>
                <w:iCs/>
                <w:sz w:val="24"/>
                <w:szCs w:val="24"/>
              </w:rPr>
              <w:t>Р</w:t>
            </w:r>
            <w:r w:rsidR="00223A5E">
              <w:rPr>
                <w:rFonts w:ascii="Times New Roman" w:hAnsi="Times New Roman"/>
                <w:bCs/>
                <w:iCs/>
                <w:sz w:val="24"/>
                <w:szCs w:val="24"/>
              </w:rPr>
              <w:t>езка металла</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свыше 10</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14</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9</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sz w:val="24"/>
                <w:szCs w:val="24"/>
                <w:shd w:val="clear" w:color="auto" w:fill="FFFFFF"/>
              </w:rPr>
              <w:t>Электросварка</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свыше 10</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14</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10</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sz w:val="24"/>
                <w:szCs w:val="24"/>
                <w:shd w:val="clear" w:color="auto" w:fill="FFFFFF"/>
              </w:rPr>
              <w:t>Газосварка</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10</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13</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11</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sz w:val="24"/>
                <w:szCs w:val="24"/>
                <w:shd w:val="clear" w:color="auto" w:fill="FFFFFF"/>
              </w:rPr>
              <w:t>Бензокеросиновые работы</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8</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12</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12</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sz w:val="24"/>
                <w:szCs w:val="24"/>
                <w:shd w:val="clear" w:color="auto" w:fill="FFFFFF"/>
              </w:rPr>
              <w:t>Паяльные работы</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6</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11</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13</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sz w:val="24"/>
                <w:szCs w:val="24"/>
                <w:shd w:val="clear" w:color="auto" w:fill="FFFFFF"/>
              </w:rPr>
              <w:t>Варка битумов и смол</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4</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10</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14</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sz w:val="24"/>
                <w:szCs w:val="24"/>
                <w:shd w:val="clear" w:color="auto" w:fill="FFFFFF"/>
              </w:rPr>
              <w:t>Сжигание горючих отходов</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3</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9</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15</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bCs/>
                <w:iCs/>
                <w:sz w:val="24"/>
                <w:szCs w:val="24"/>
              </w:rPr>
              <w:t>Кровельные работы с применением открытого огня</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2</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8</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16</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bCs/>
                <w:iCs/>
                <w:sz w:val="24"/>
                <w:szCs w:val="24"/>
              </w:rPr>
              <w:t>Резка металла</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0</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5</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17</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sz w:val="24"/>
                <w:szCs w:val="24"/>
                <w:shd w:val="clear" w:color="auto" w:fill="FFFFFF"/>
              </w:rPr>
              <w:t>Электросварка</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4</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10</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lastRenderedPageBreak/>
              <w:t>18</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sz w:val="24"/>
                <w:szCs w:val="24"/>
                <w:shd w:val="clear" w:color="auto" w:fill="FFFFFF"/>
              </w:rPr>
              <w:t>Газосварка</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3</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9</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19</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sz w:val="24"/>
                <w:szCs w:val="24"/>
                <w:shd w:val="clear" w:color="auto" w:fill="FFFFFF"/>
              </w:rPr>
              <w:t>Бензокеросиновые работы</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2</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8</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20</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sz w:val="24"/>
                <w:szCs w:val="24"/>
                <w:shd w:val="clear" w:color="auto" w:fill="FFFFFF"/>
              </w:rPr>
              <w:t>Паяльные работы</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0</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5</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21</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sz w:val="24"/>
                <w:szCs w:val="24"/>
                <w:shd w:val="clear" w:color="auto" w:fill="FFFFFF"/>
              </w:rPr>
              <w:t>Варка битумов и смол</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свыше 10</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14</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22</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sz w:val="24"/>
                <w:szCs w:val="24"/>
                <w:shd w:val="clear" w:color="auto" w:fill="FFFFFF"/>
              </w:rPr>
              <w:t>Сжигание горючих отходов</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10</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13</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23</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bCs/>
                <w:iCs/>
                <w:sz w:val="24"/>
                <w:szCs w:val="24"/>
              </w:rPr>
              <w:t>Кровельные работы с применением открытого огня</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8</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12</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24</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bCs/>
                <w:iCs/>
                <w:sz w:val="24"/>
                <w:szCs w:val="24"/>
              </w:rPr>
              <w:t>Резка металла</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6</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11</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25</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sz w:val="24"/>
                <w:szCs w:val="24"/>
                <w:shd w:val="clear" w:color="auto" w:fill="FFFFFF"/>
              </w:rPr>
              <w:t>Электросварка</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4</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10</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26</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sz w:val="24"/>
                <w:szCs w:val="24"/>
                <w:shd w:val="clear" w:color="auto" w:fill="FFFFFF"/>
              </w:rPr>
              <w:t>Газосварка</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3</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9</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27</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sz w:val="24"/>
                <w:szCs w:val="24"/>
                <w:shd w:val="clear" w:color="auto" w:fill="FFFFFF"/>
              </w:rPr>
              <w:t>Бензокеросиновые работы</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2</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8</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28</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sz w:val="24"/>
                <w:szCs w:val="24"/>
                <w:shd w:val="clear" w:color="auto" w:fill="FFFFFF"/>
              </w:rPr>
              <w:t>Паяльные работы</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0</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5</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29</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sz w:val="24"/>
                <w:szCs w:val="24"/>
                <w:shd w:val="clear" w:color="auto" w:fill="FFFFFF"/>
              </w:rPr>
              <w:t>Варка битумов и смол</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свыше 10</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14</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30</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sz w:val="24"/>
                <w:szCs w:val="24"/>
                <w:shd w:val="clear" w:color="auto" w:fill="FFFFFF"/>
              </w:rPr>
              <w:t>Сжигание горючих отходов</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10</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13</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31</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bCs/>
                <w:iCs/>
                <w:sz w:val="24"/>
                <w:szCs w:val="24"/>
              </w:rPr>
              <w:t>Кровельные работы с применением открытого огня</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8</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12</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32</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bCs/>
                <w:iCs/>
                <w:sz w:val="24"/>
                <w:szCs w:val="24"/>
              </w:rPr>
              <w:t>Резка металла</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6</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11</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33</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sz w:val="24"/>
                <w:szCs w:val="24"/>
                <w:shd w:val="clear" w:color="auto" w:fill="FFFFFF"/>
              </w:rPr>
              <w:t>Электросварка</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8</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12</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34</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sz w:val="24"/>
                <w:szCs w:val="24"/>
                <w:shd w:val="clear" w:color="auto" w:fill="FFFFFF"/>
              </w:rPr>
              <w:t>Газосварка</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6</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11</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35</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sz w:val="24"/>
                <w:szCs w:val="24"/>
                <w:shd w:val="clear" w:color="auto" w:fill="FFFFFF"/>
              </w:rPr>
              <w:t>Бензокеросиновые работы</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4</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10</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36</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sz w:val="24"/>
                <w:szCs w:val="24"/>
                <w:shd w:val="clear" w:color="auto" w:fill="FFFFFF"/>
              </w:rPr>
              <w:t>Паяльные работы</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3</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9</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37</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sz w:val="24"/>
                <w:szCs w:val="24"/>
                <w:shd w:val="clear" w:color="auto" w:fill="FFFFFF"/>
              </w:rPr>
              <w:t>Варка битумов и смол</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2</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8</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38</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sz w:val="24"/>
                <w:szCs w:val="24"/>
                <w:shd w:val="clear" w:color="auto" w:fill="FFFFFF"/>
              </w:rPr>
              <w:t>Сжигание горючих отходов</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0</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5</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39</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bCs/>
                <w:iCs/>
                <w:sz w:val="24"/>
                <w:szCs w:val="24"/>
              </w:rPr>
              <w:t>Кровельные работы с применением открытого огня</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свыше 10</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14</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40</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bCs/>
                <w:iCs/>
                <w:sz w:val="24"/>
                <w:szCs w:val="24"/>
              </w:rPr>
              <w:t>Резка металла</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10</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13</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41</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sz w:val="24"/>
                <w:szCs w:val="24"/>
                <w:shd w:val="clear" w:color="auto" w:fill="FFFFFF"/>
              </w:rPr>
              <w:t>Электросварка</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6</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11</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42</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sz w:val="24"/>
                <w:szCs w:val="24"/>
                <w:shd w:val="clear" w:color="auto" w:fill="FFFFFF"/>
              </w:rPr>
              <w:t>Газосварка</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4</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10</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43</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sz w:val="24"/>
                <w:szCs w:val="24"/>
                <w:shd w:val="clear" w:color="auto" w:fill="FFFFFF"/>
              </w:rPr>
              <w:t>Бензокеросиновые работы</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3</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9</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44</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sz w:val="24"/>
                <w:szCs w:val="24"/>
                <w:shd w:val="clear" w:color="auto" w:fill="FFFFFF"/>
              </w:rPr>
              <w:t>Паяльные работы</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2</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8</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lastRenderedPageBreak/>
              <w:t>45</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sz w:val="24"/>
                <w:szCs w:val="24"/>
                <w:shd w:val="clear" w:color="auto" w:fill="FFFFFF"/>
              </w:rPr>
              <w:t>Варка битумов и смол</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0</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5</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46</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sz w:val="24"/>
                <w:szCs w:val="24"/>
                <w:shd w:val="clear" w:color="auto" w:fill="FFFFFF"/>
              </w:rPr>
              <w:t>Сжигание горючих отходов</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свыше 10</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14</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47</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bCs/>
                <w:iCs/>
                <w:sz w:val="24"/>
                <w:szCs w:val="24"/>
              </w:rPr>
              <w:t>Кровельные работы с применением открытого огня</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10</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13</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48</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bCs/>
                <w:iCs/>
                <w:sz w:val="24"/>
                <w:szCs w:val="24"/>
              </w:rPr>
              <w:t>Резка металла</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8</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12</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49</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sz w:val="24"/>
                <w:szCs w:val="24"/>
                <w:shd w:val="clear" w:color="auto" w:fill="FFFFFF"/>
              </w:rPr>
              <w:t>Электросварка</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3</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9</w:t>
            </w:r>
          </w:p>
        </w:tc>
      </w:tr>
      <w:tr w:rsidR="00980322">
        <w:tc>
          <w:tcPr>
            <w:tcW w:w="923" w:type="dxa"/>
          </w:tcPr>
          <w:p w:rsidR="00980322" w:rsidRDefault="00223A5E">
            <w:pPr>
              <w:spacing w:after="0" w:line="240" w:lineRule="auto"/>
              <w:jc w:val="center"/>
              <w:rPr>
                <w:rFonts w:ascii="Times New Roman" w:hAnsi="Times New Roman"/>
                <w:bCs/>
                <w:iCs/>
                <w:sz w:val="24"/>
                <w:szCs w:val="24"/>
              </w:rPr>
            </w:pPr>
            <w:r>
              <w:rPr>
                <w:rFonts w:ascii="Times New Roman" w:hAnsi="Times New Roman"/>
                <w:bCs/>
                <w:iCs/>
                <w:sz w:val="24"/>
                <w:szCs w:val="24"/>
              </w:rPr>
              <w:t>50</w:t>
            </w:r>
          </w:p>
        </w:tc>
        <w:tc>
          <w:tcPr>
            <w:tcW w:w="4111" w:type="dxa"/>
          </w:tcPr>
          <w:p w:rsidR="00980322" w:rsidRDefault="00223A5E">
            <w:pPr>
              <w:spacing w:after="0" w:line="240" w:lineRule="auto"/>
              <w:jc w:val="both"/>
              <w:rPr>
                <w:rFonts w:ascii="Times New Roman" w:hAnsi="Times New Roman"/>
                <w:bCs/>
                <w:iCs/>
                <w:sz w:val="24"/>
                <w:szCs w:val="24"/>
              </w:rPr>
            </w:pPr>
            <w:r>
              <w:rPr>
                <w:rFonts w:ascii="Times New Roman" w:hAnsi="Times New Roman"/>
                <w:sz w:val="24"/>
                <w:szCs w:val="24"/>
                <w:shd w:val="clear" w:color="auto" w:fill="FFFFFF"/>
              </w:rPr>
              <w:t>Газосварка</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4</w:t>
            </w:r>
          </w:p>
        </w:tc>
        <w:tc>
          <w:tcPr>
            <w:tcW w:w="2268" w:type="dxa"/>
          </w:tcPr>
          <w:p w:rsidR="00980322" w:rsidRDefault="00223A5E">
            <w:pPr>
              <w:jc w:val="center"/>
              <w:rPr>
                <w:rFonts w:ascii="Times New Roman" w:hAnsi="Times New Roman"/>
                <w:sz w:val="24"/>
                <w:szCs w:val="24"/>
              </w:rPr>
            </w:pPr>
            <w:r>
              <w:rPr>
                <w:rFonts w:ascii="Times New Roman" w:hAnsi="Times New Roman"/>
                <w:sz w:val="24"/>
                <w:szCs w:val="24"/>
              </w:rPr>
              <w:t>10</w:t>
            </w:r>
          </w:p>
        </w:tc>
      </w:tr>
    </w:tbl>
    <w:p w:rsidR="00980322" w:rsidRDefault="00223A5E">
      <w:pPr>
        <w:spacing w:after="0" w:line="360" w:lineRule="auto"/>
        <w:rPr>
          <w:rFonts w:ascii="Times New Roman" w:hAnsi="Times New Roman"/>
          <w:b/>
          <w:bCs/>
          <w:iCs/>
          <w:sz w:val="28"/>
          <w:szCs w:val="28"/>
        </w:rPr>
      </w:pPr>
      <w:r>
        <w:rPr>
          <w:rFonts w:ascii="Times New Roman" w:hAnsi="Times New Roman"/>
          <w:b/>
          <w:bCs/>
          <w:iCs/>
          <w:sz w:val="28"/>
          <w:szCs w:val="28"/>
        </w:rPr>
        <w:br w:type="page"/>
      </w:r>
    </w:p>
    <w:p w:rsidR="00980322" w:rsidRPr="009F5042" w:rsidRDefault="00223A5E" w:rsidP="009F5042">
      <w:pPr>
        <w:keepNext/>
        <w:keepLines/>
        <w:spacing w:before="480" w:after="0"/>
        <w:jc w:val="center"/>
        <w:outlineLvl w:val="0"/>
        <w:rPr>
          <w:rFonts w:ascii="Times New Roman" w:hAnsi="Times New Roman"/>
          <w:b/>
          <w:bCs/>
          <w:color w:val="000000"/>
          <w:sz w:val="28"/>
          <w:szCs w:val="28"/>
        </w:rPr>
      </w:pPr>
      <w:r w:rsidRPr="009F5042">
        <w:rPr>
          <w:rFonts w:ascii="Times New Roman" w:hAnsi="Times New Roman"/>
          <w:b/>
          <w:bCs/>
          <w:color w:val="000000"/>
          <w:sz w:val="28"/>
          <w:szCs w:val="28"/>
        </w:rPr>
        <w:lastRenderedPageBreak/>
        <w:t>Образец выполнения задания</w:t>
      </w:r>
      <w:r w:rsidR="009F5042">
        <w:rPr>
          <w:rFonts w:ascii="Times New Roman" w:hAnsi="Times New Roman"/>
          <w:b/>
          <w:bCs/>
          <w:color w:val="000000"/>
          <w:sz w:val="28"/>
          <w:szCs w:val="28"/>
        </w:rPr>
        <w:t xml:space="preserve"> 2</w:t>
      </w:r>
    </w:p>
    <w:p w:rsidR="00980322" w:rsidRDefault="00980322">
      <w:pPr>
        <w:spacing w:after="0" w:line="240" w:lineRule="auto"/>
        <w:ind w:firstLine="480"/>
        <w:textAlignment w:val="baseline"/>
        <w:rPr>
          <w:rFonts w:ascii="Arial" w:eastAsia="Times New Roman" w:hAnsi="Arial" w:cs="Arial"/>
          <w:color w:val="444444"/>
          <w:sz w:val="24"/>
          <w:szCs w:val="24"/>
          <w:lang w:eastAsia="ru-RU"/>
        </w:rPr>
      </w:pPr>
    </w:p>
    <w:tbl>
      <w:tblPr>
        <w:tblW w:w="0" w:type="auto"/>
        <w:tblCellMar>
          <w:left w:w="0" w:type="dxa"/>
          <w:right w:w="0" w:type="dxa"/>
        </w:tblCellMar>
        <w:tblLook w:val="04A0" w:firstRow="1" w:lastRow="0" w:firstColumn="1" w:lastColumn="0" w:noHBand="0" w:noVBand="1"/>
      </w:tblPr>
      <w:tblGrid>
        <w:gridCol w:w="3654"/>
        <w:gridCol w:w="910"/>
        <w:gridCol w:w="660"/>
        <w:gridCol w:w="492"/>
        <w:gridCol w:w="520"/>
        <w:gridCol w:w="1746"/>
        <w:gridCol w:w="354"/>
        <w:gridCol w:w="632"/>
        <w:gridCol w:w="670"/>
      </w:tblGrid>
      <w:tr w:rsidR="00980322">
        <w:trPr>
          <w:trHeight w:val="15"/>
        </w:trPr>
        <w:tc>
          <w:tcPr>
            <w:tcW w:w="4250" w:type="dxa"/>
            <w:tcBorders>
              <w:top w:val="nil"/>
              <w:left w:val="nil"/>
              <w:bottom w:val="nil"/>
              <w:right w:val="nil"/>
            </w:tcBorders>
            <w:shd w:val="clear" w:color="auto" w:fill="auto"/>
            <w:hideMark/>
          </w:tcPr>
          <w:p w:rsidR="00980322" w:rsidRDefault="00980322">
            <w:pPr>
              <w:spacing w:after="0" w:line="240" w:lineRule="auto"/>
              <w:rPr>
                <w:rFonts w:ascii="Arial" w:eastAsia="Times New Roman" w:hAnsi="Arial" w:cs="Arial"/>
                <w:color w:val="444444"/>
                <w:sz w:val="24"/>
                <w:szCs w:val="24"/>
                <w:lang w:eastAsia="ru-RU"/>
              </w:rPr>
            </w:pPr>
          </w:p>
        </w:tc>
        <w:tc>
          <w:tcPr>
            <w:tcW w:w="1109"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739"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554"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554"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2218"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370"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739"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739"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4250" w:type="dxa"/>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109" w:type="dxa"/>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5914" w:type="dxa"/>
            <w:gridSpan w:val="7"/>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УТВЕРЖДАЮ</w:t>
            </w:r>
          </w:p>
        </w:tc>
      </w:tr>
      <w:tr w:rsidR="00980322">
        <w:tc>
          <w:tcPr>
            <w:tcW w:w="4250" w:type="dxa"/>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c>
          <w:tcPr>
            <w:tcW w:w="1109" w:type="dxa"/>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5914" w:type="dxa"/>
            <w:gridSpan w:val="7"/>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4250" w:type="dxa"/>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(наименование организации)</w:t>
            </w:r>
          </w:p>
        </w:tc>
        <w:tc>
          <w:tcPr>
            <w:tcW w:w="1109" w:type="dxa"/>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c>
          <w:tcPr>
            <w:tcW w:w="5914" w:type="dxa"/>
            <w:gridSpan w:val="7"/>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4250" w:type="dxa"/>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109" w:type="dxa"/>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5914" w:type="dxa"/>
            <w:gridSpan w:val="7"/>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(руководитель эксплуатирующей организации или его уполномоченный заместитель либо руководитель филиала или его уполномоченный заместитель, Ф.</w:t>
            </w:r>
            <w:r w:rsidR="00A32371">
              <w:rPr>
                <w:rFonts w:ascii="Times New Roman" w:eastAsia="Times New Roman" w:hAnsi="Times New Roman"/>
                <w:sz w:val="24"/>
                <w:szCs w:val="24"/>
                <w:lang w:eastAsia="ru-RU"/>
              </w:rPr>
              <w:t> </w:t>
            </w:r>
            <w:r>
              <w:rPr>
                <w:rFonts w:ascii="Times New Roman" w:eastAsia="Times New Roman" w:hAnsi="Times New Roman"/>
                <w:sz w:val="24"/>
                <w:szCs w:val="24"/>
                <w:lang w:eastAsia="ru-RU"/>
              </w:rPr>
              <w:t>И.</w:t>
            </w:r>
            <w:r w:rsidR="00A32371">
              <w:rPr>
                <w:rFonts w:ascii="Times New Roman" w:eastAsia="Times New Roman" w:hAnsi="Times New Roman"/>
                <w:sz w:val="24"/>
                <w:szCs w:val="24"/>
                <w:lang w:eastAsia="ru-RU"/>
              </w:rPr>
              <w:t> </w:t>
            </w:r>
            <w:r>
              <w:rPr>
                <w:rFonts w:ascii="Times New Roman" w:eastAsia="Times New Roman" w:hAnsi="Times New Roman"/>
                <w:sz w:val="24"/>
                <w:szCs w:val="24"/>
                <w:lang w:eastAsia="ru-RU"/>
              </w:rPr>
              <w:t>О.)</w:t>
            </w:r>
          </w:p>
        </w:tc>
      </w:tr>
      <w:tr w:rsidR="00980322">
        <w:tc>
          <w:tcPr>
            <w:tcW w:w="4250" w:type="dxa"/>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c>
          <w:tcPr>
            <w:tcW w:w="1109" w:type="dxa"/>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5914" w:type="dxa"/>
            <w:gridSpan w:val="7"/>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4250" w:type="dxa"/>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109" w:type="dxa"/>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5914" w:type="dxa"/>
            <w:gridSpan w:val="7"/>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(подпись)</w:t>
            </w:r>
          </w:p>
        </w:tc>
      </w:tr>
      <w:tr w:rsidR="00980322">
        <w:tc>
          <w:tcPr>
            <w:tcW w:w="4250" w:type="dxa"/>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c>
          <w:tcPr>
            <w:tcW w:w="1109" w:type="dxa"/>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739" w:type="dxa"/>
            <w:tcBorders>
              <w:top w:val="nil"/>
              <w:left w:val="nil"/>
              <w:bottom w:val="nil"/>
              <w:right w:val="nil"/>
            </w:tcBorders>
            <w:shd w:val="clear" w:color="auto" w:fill="auto"/>
            <w:tcMar>
              <w:top w:w="0" w:type="dxa"/>
              <w:left w:w="149" w:type="dxa"/>
              <w:bottom w:w="0" w:type="dxa"/>
              <w:right w:w="149" w:type="dxa"/>
            </w:tcMar>
            <w:hideMark/>
          </w:tcPr>
          <w:p w:rsidR="00980322" w:rsidRDefault="00A32371">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54" w:type="dxa"/>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rsidR="00980322" w:rsidRDefault="00A32371">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2218" w:type="dxa"/>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c>
          <w:tcPr>
            <w:tcW w:w="370" w:type="dxa"/>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739" w:type="dxa"/>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739" w:type="dxa"/>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г.</w:t>
            </w:r>
          </w:p>
        </w:tc>
      </w:tr>
    </w:tbl>
    <w:p w:rsidR="00980322" w:rsidRDefault="00223A5E">
      <w:pPr>
        <w:spacing w:after="240" w:line="240" w:lineRule="auto"/>
        <w:jc w:val="center"/>
        <w:textAlignment w:val="baseline"/>
        <w:rPr>
          <w:rFonts w:ascii="Arial" w:eastAsia="Times New Roman" w:hAnsi="Arial" w:cs="Arial"/>
          <w:b/>
          <w:bCs/>
          <w:color w:val="444444"/>
          <w:sz w:val="24"/>
          <w:szCs w:val="24"/>
          <w:lang w:eastAsia="ru-RU"/>
        </w:rPr>
      </w:pPr>
      <w:r>
        <w:rPr>
          <w:rFonts w:ascii="Arial" w:eastAsia="Times New Roman" w:hAnsi="Arial" w:cs="Arial"/>
          <w:b/>
          <w:bCs/>
          <w:color w:val="444444"/>
          <w:sz w:val="24"/>
          <w:szCs w:val="24"/>
          <w:lang w:eastAsia="ru-RU"/>
        </w:rPr>
        <w:t>     </w:t>
      </w:r>
    </w:p>
    <w:p w:rsidR="00980322" w:rsidRDefault="00223A5E">
      <w:pPr>
        <w:spacing w:after="240" w:line="240" w:lineRule="auto"/>
        <w:jc w:val="center"/>
        <w:textAlignment w:val="baseline"/>
        <w:rPr>
          <w:rFonts w:ascii="Arial" w:eastAsia="Times New Roman" w:hAnsi="Arial" w:cs="Arial"/>
          <w:b/>
          <w:bCs/>
          <w:color w:val="444444"/>
          <w:sz w:val="24"/>
          <w:szCs w:val="24"/>
          <w:lang w:eastAsia="ru-RU"/>
        </w:rPr>
      </w:pPr>
      <w:r>
        <w:rPr>
          <w:rFonts w:ascii="Arial" w:eastAsia="Times New Roman" w:hAnsi="Arial" w:cs="Arial"/>
          <w:b/>
          <w:bCs/>
          <w:color w:val="444444"/>
          <w:sz w:val="24"/>
          <w:szCs w:val="24"/>
          <w:lang w:eastAsia="ru-RU"/>
        </w:rPr>
        <w:t>Наряд-допуск на выполнение огневых работ</w:t>
      </w:r>
    </w:p>
    <w:tbl>
      <w:tblPr>
        <w:tblW w:w="0" w:type="auto"/>
        <w:tblCellMar>
          <w:left w:w="0" w:type="dxa"/>
          <w:right w:w="0" w:type="dxa"/>
        </w:tblCellMar>
        <w:tblLook w:val="04A0" w:firstRow="1" w:lastRow="0" w:firstColumn="1" w:lastColumn="0" w:noHBand="0" w:noVBand="1"/>
      </w:tblPr>
      <w:tblGrid>
        <w:gridCol w:w="1294"/>
        <w:gridCol w:w="311"/>
        <w:gridCol w:w="166"/>
        <w:gridCol w:w="1263"/>
        <w:gridCol w:w="440"/>
        <w:gridCol w:w="438"/>
        <w:gridCol w:w="871"/>
        <w:gridCol w:w="174"/>
        <w:gridCol w:w="366"/>
        <w:gridCol w:w="810"/>
        <w:gridCol w:w="1038"/>
        <w:gridCol w:w="1048"/>
        <w:gridCol w:w="1419"/>
      </w:tblGrid>
      <w:tr w:rsidR="00980322">
        <w:trPr>
          <w:trHeight w:val="15"/>
        </w:trPr>
        <w:tc>
          <w:tcPr>
            <w:tcW w:w="1294" w:type="dxa"/>
            <w:tcBorders>
              <w:top w:val="nil"/>
              <w:left w:val="nil"/>
              <w:bottom w:val="nil"/>
              <w:right w:val="nil"/>
            </w:tcBorders>
            <w:shd w:val="clear" w:color="auto" w:fill="auto"/>
            <w:hideMark/>
          </w:tcPr>
          <w:p w:rsidR="00980322" w:rsidRDefault="00980322">
            <w:pPr>
              <w:spacing w:after="0" w:line="240" w:lineRule="auto"/>
              <w:rPr>
                <w:rFonts w:ascii="Arial" w:eastAsia="Times New Roman" w:hAnsi="Arial" w:cs="Arial"/>
                <w:b/>
                <w:bCs/>
                <w:color w:val="444444"/>
                <w:sz w:val="24"/>
                <w:szCs w:val="24"/>
                <w:lang w:eastAsia="ru-RU"/>
              </w:rPr>
            </w:pPr>
          </w:p>
        </w:tc>
        <w:tc>
          <w:tcPr>
            <w:tcW w:w="370"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185"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1663"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554"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554"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924"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185"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370"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924"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1294"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1109"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1848"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7022" w:type="dxa"/>
            <w:gridSpan w:val="10"/>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 Структурное подразделение (цех, производство, установка)</w:t>
            </w:r>
          </w:p>
        </w:tc>
        <w:tc>
          <w:tcPr>
            <w:tcW w:w="4250" w:type="dxa"/>
            <w:gridSpan w:val="3"/>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223A5E">
            <w:pPr>
              <w:spacing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КТЦ ТоТЭЦ</w:t>
            </w:r>
          </w:p>
        </w:tc>
      </w:tr>
      <w:tr w:rsidR="00980322">
        <w:tc>
          <w:tcPr>
            <w:tcW w:w="7022" w:type="dxa"/>
            <w:gridSpan w:val="10"/>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4250" w:type="dxa"/>
            <w:gridSpan w:val="3"/>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3511" w:type="dxa"/>
            <w:gridSpan w:val="4"/>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 Место проведения работ</w:t>
            </w:r>
          </w:p>
        </w:tc>
        <w:tc>
          <w:tcPr>
            <w:tcW w:w="7762" w:type="dxa"/>
            <w:gridSpan w:val="9"/>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223A5E">
            <w:pPr>
              <w:spacing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 xml:space="preserve">барабан котла, </w:t>
            </w:r>
            <w:r w:rsidR="009D1F64">
              <w:rPr>
                <w:rFonts w:ascii="Times New Roman" w:eastAsia="Times New Roman" w:hAnsi="Times New Roman"/>
                <w:i/>
                <w:sz w:val="24"/>
                <w:szCs w:val="24"/>
                <w:lang w:eastAsia="ru-RU"/>
              </w:rPr>
              <w:t>о</w:t>
            </w:r>
            <w:r>
              <w:rPr>
                <w:rFonts w:ascii="Times New Roman" w:eastAsia="Times New Roman" w:hAnsi="Times New Roman"/>
                <w:i/>
                <w:sz w:val="24"/>
                <w:szCs w:val="24"/>
                <w:lang w:eastAsia="ru-RU"/>
              </w:rPr>
              <w:t>тм. 27,0 м</w:t>
            </w:r>
            <w:r w:rsidR="009D1F64">
              <w:rPr>
                <w:rFonts w:ascii="Times New Roman" w:eastAsia="Times New Roman" w:hAnsi="Times New Roman"/>
                <w:i/>
                <w:sz w:val="24"/>
                <w:szCs w:val="24"/>
                <w:lang w:eastAsia="ru-RU"/>
              </w:rPr>
              <w:t>,</w:t>
            </w:r>
            <w:r>
              <w:rPr>
                <w:rFonts w:ascii="Times New Roman" w:eastAsia="Times New Roman" w:hAnsi="Times New Roman"/>
                <w:i/>
                <w:sz w:val="24"/>
                <w:szCs w:val="24"/>
                <w:lang w:eastAsia="ru-RU"/>
              </w:rPr>
              <w:t xml:space="preserve"> </w:t>
            </w:r>
            <w:r w:rsidR="009D1F64">
              <w:rPr>
                <w:rFonts w:ascii="Times New Roman" w:eastAsia="Times New Roman" w:hAnsi="Times New Roman"/>
                <w:i/>
                <w:sz w:val="24"/>
                <w:szCs w:val="24"/>
                <w:lang w:eastAsia="ru-RU"/>
              </w:rPr>
              <w:t>о</w:t>
            </w:r>
            <w:r>
              <w:rPr>
                <w:rFonts w:ascii="Times New Roman" w:eastAsia="Times New Roman" w:hAnsi="Times New Roman"/>
                <w:i/>
                <w:sz w:val="24"/>
                <w:szCs w:val="24"/>
                <w:lang w:eastAsia="ru-RU"/>
              </w:rPr>
              <w:t>си 2</w:t>
            </w:r>
            <w:r w:rsidR="009D1F64">
              <w:rPr>
                <w:rFonts w:ascii="Times New Roman" w:eastAsia="Times New Roman" w:hAnsi="Times New Roman"/>
                <w:i/>
                <w:sz w:val="24"/>
                <w:szCs w:val="24"/>
                <w:lang w:eastAsia="ru-RU"/>
              </w:rPr>
              <w:t>–</w:t>
            </w:r>
            <w:r>
              <w:rPr>
                <w:rFonts w:ascii="Times New Roman" w:eastAsia="Times New Roman" w:hAnsi="Times New Roman"/>
                <w:i/>
                <w:sz w:val="24"/>
                <w:szCs w:val="24"/>
                <w:lang w:eastAsia="ru-RU"/>
              </w:rPr>
              <w:t>4</w:t>
            </w:r>
            <w:r w:rsidR="009D1F64">
              <w:rPr>
                <w:rFonts w:ascii="Times New Roman" w:eastAsia="Times New Roman" w:hAnsi="Times New Roman"/>
                <w:i/>
                <w:sz w:val="24"/>
                <w:szCs w:val="24"/>
                <w:lang w:eastAsia="ru-RU"/>
              </w:rPr>
              <w:t>,</w:t>
            </w:r>
            <w:r>
              <w:rPr>
                <w:rFonts w:ascii="Times New Roman" w:eastAsia="Times New Roman" w:hAnsi="Times New Roman"/>
                <w:i/>
                <w:sz w:val="24"/>
                <w:szCs w:val="24"/>
                <w:lang w:eastAsia="ru-RU"/>
              </w:rPr>
              <w:t xml:space="preserve"> </w:t>
            </w:r>
            <w:r w:rsidR="009D1F64">
              <w:rPr>
                <w:rFonts w:ascii="Times New Roman" w:eastAsia="Times New Roman" w:hAnsi="Times New Roman"/>
                <w:i/>
                <w:sz w:val="24"/>
                <w:szCs w:val="24"/>
                <w:lang w:eastAsia="ru-RU"/>
              </w:rPr>
              <w:t>р</w:t>
            </w:r>
            <w:r>
              <w:rPr>
                <w:rFonts w:ascii="Times New Roman" w:eastAsia="Times New Roman" w:hAnsi="Times New Roman"/>
                <w:i/>
                <w:sz w:val="24"/>
                <w:szCs w:val="24"/>
                <w:lang w:eastAsia="ru-RU"/>
              </w:rPr>
              <w:t>яд А</w:t>
            </w:r>
            <w:r w:rsidR="009D1F64">
              <w:rPr>
                <w:rFonts w:ascii="Times New Roman" w:eastAsia="Times New Roman" w:hAnsi="Times New Roman"/>
                <w:i/>
                <w:sz w:val="24"/>
                <w:szCs w:val="24"/>
                <w:lang w:eastAsia="ru-RU"/>
              </w:rPr>
              <w:t>–</w:t>
            </w:r>
            <w:r>
              <w:rPr>
                <w:rFonts w:ascii="Times New Roman" w:eastAsia="Times New Roman" w:hAnsi="Times New Roman"/>
                <w:i/>
                <w:sz w:val="24"/>
                <w:szCs w:val="24"/>
                <w:lang w:eastAsia="ru-RU"/>
              </w:rPr>
              <w:t>Б</w:t>
            </w:r>
          </w:p>
        </w:tc>
      </w:tr>
      <w:tr w:rsidR="00980322">
        <w:tc>
          <w:tcPr>
            <w:tcW w:w="3511" w:type="dxa"/>
            <w:gridSpan w:val="4"/>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7762" w:type="dxa"/>
            <w:gridSpan w:val="9"/>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(установка, отделение, участок, помещение, аппарат, коммуникации)</w:t>
            </w:r>
          </w:p>
        </w:tc>
      </w:tr>
      <w:tr w:rsidR="00980322">
        <w:tc>
          <w:tcPr>
            <w:tcW w:w="4066" w:type="dxa"/>
            <w:gridSpan w:val="5"/>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3. Характер выполняемых работ</w:t>
            </w:r>
          </w:p>
        </w:tc>
        <w:tc>
          <w:tcPr>
            <w:tcW w:w="7207" w:type="dxa"/>
            <w:gridSpan w:val="8"/>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223A5E">
            <w:pPr>
              <w:spacing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Газовая резка, электродуговая сварка</w:t>
            </w:r>
          </w:p>
        </w:tc>
      </w:tr>
      <w:tr w:rsidR="00980322">
        <w:tc>
          <w:tcPr>
            <w:tcW w:w="4066" w:type="dxa"/>
            <w:gridSpan w:val="5"/>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7207" w:type="dxa"/>
            <w:gridSpan w:val="8"/>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(объем и содержание работы)</w:t>
            </w:r>
          </w:p>
        </w:tc>
      </w:tr>
      <w:tr w:rsidR="00980322">
        <w:tc>
          <w:tcPr>
            <w:tcW w:w="5544" w:type="dxa"/>
            <w:gridSpan w:val="7"/>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c>
          <w:tcPr>
            <w:tcW w:w="5729" w:type="dxa"/>
            <w:gridSpan w:val="6"/>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5544" w:type="dxa"/>
            <w:gridSpan w:val="7"/>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4. Ответственный за подготовительные работы</w:t>
            </w:r>
          </w:p>
        </w:tc>
        <w:tc>
          <w:tcPr>
            <w:tcW w:w="5729" w:type="dxa"/>
            <w:gridSpan w:val="6"/>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223A5E">
            <w:pPr>
              <w:spacing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мастер маслохозяйства КТЦ В.А. Разуваев</w:t>
            </w:r>
          </w:p>
        </w:tc>
      </w:tr>
      <w:tr w:rsidR="00980322">
        <w:tc>
          <w:tcPr>
            <w:tcW w:w="5544" w:type="dxa"/>
            <w:gridSpan w:val="7"/>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5729" w:type="dxa"/>
            <w:gridSpan w:val="6"/>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(должность, Ф.</w:t>
            </w:r>
            <w:r w:rsidR="009D1F64">
              <w:rPr>
                <w:rFonts w:ascii="Times New Roman" w:eastAsia="Times New Roman" w:hAnsi="Times New Roman"/>
                <w:sz w:val="24"/>
                <w:szCs w:val="24"/>
                <w:lang w:eastAsia="ru-RU"/>
              </w:rPr>
              <w:t> </w:t>
            </w:r>
            <w:r>
              <w:rPr>
                <w:rFonts w:ascii="Times New Roman" w:eastAsia="Times New Roman" w:hAnsi="Times New Roman"/>
                <w:sz w:val="24"/>
                <w:szCs w:val="24"/>
                <w:lang w:eastAsia="ru-RU"/>
              </w:rPr>
              <w:t>И.</w:t>
            </w:r>
            <w:r w:rsidR="009D1F64">
              <w:rPr>
                <w:rFonts w:ascii="Times New Roman" w:eastAsia="Times New Roman" w:hAnsi="Times New Roman"/>
                <w:sz w:val="24"/>
                <w:szCs w:val="24"/>
                <w:lang w:eastAsia="ru-RU"/>
              </w:rPr>
              <w:t> </w:t>
            </w:r>
            <w:r>
              <w:rPr>
                <w:rFonts w:ascii="Times New Roman" w:eastAsia="Times New Roman" w:hAnsi="Times New Roman"/>
                <w:sz w:val="24"/>
                <w:szCs w:val="24"/>
                <w:lang w:eastAsia="ru-RU"/>
              </w:rPr>
              <w:t>О.)</w:t>
            </w:r>
          </w:p>
        </w:tc>
      </w:tr>
      <w:tr w:rsidR="00980322">
        <w:tc>
          <w:tcPr>
            <w:tcW w:w="4620" w:type="dxa"/>
            <w:gridSpan w:val="6"/>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5. Ответственный за проведение работ</w:t>
            </w:r>
          </w:p>
        </w:tc>
        <w:tc>
          <w:tcPr>
            <w:tcW w:w="6653" w:type="dxa"/>
            <w:gridSpan w:val="7"/>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223A5E">
            <w:pPr>
              <w:spacing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начальник службы ЦРС</w:t>
            </w:r>
            <w:r w:rsidR="00976B0E">
              <w:rPr>
                <w:rFonts w:ascii="Times New Roman" w:eastAsia="Times New Roman" w:hAnsi="Times New Roman"/>
                <w:i/>
                <w:sz w:val="24"/>
                <w:szCs w:val="24"/>
                <w:lang w:eastAsia="ru-RU"/>
              </w:rPr>
              <w:t xml:space="preserve"> </w:t>
            </w:r>
            <w:r>
              <w:rPr>
                <w:rFonts w:ascii="Times New Roman" w:eastAsia="Times New Roman" w:hAnsi="Times New Roman"/>
                <w:i/>
                <w:sz w:val="24"/>
                <w:szCs w:val="24"/>
                <w:lang w:eastAsia="ru-RU"/>
              </w:rPr>
              <w:t>И.П. Фетисов</w:t>
            </w:r>
          </w:p>
        </w:tc>
      </w:tr>
      <w:tr w:rsidR="00980322">
        <w:tc>
          <w:tcPr>
            <w:tcW w:w="4620" w:type="dxa"/>
            <w:gridSpan w:val="6"/>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6653" w:type="dxa"/>
            <w:gridSpan w:val="7"/>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(должность, Ф.</w:t>
            </w:r>
            <w:r w:rsidR="009D1F64">
              <w:rPr>
                <w:rFonts w:ascii="Times New Roman" w:eastAsia="Times New Roman" w:hAnsi="Times New Roman"/>
                <w:sz w:val="24"/>
                <w:szCs w:val="24"/>
                <w:lang w:eastAsia="ru-RU"/>
              </w:rPr>
              <w:t> </w:t>
            </w:r>
            <w:r>
              <w:rPr>
                <w:rFonts w:ascii="Times New Roman" w:eastAsia="Times New Roman" w:hAnsi="Times New Roman"/>
                <w:sz w:val="24"/>
                <w:szCs w:val="24"/>
                <w:lang w:eastAsia="ru-RU"/>
              </w:rPr>
              <w:t>И.</w:t>
            </w:r>
            <w:r w:rsidR="009D1F64">
              <w:rPr>
                <w:rFonts w:ascii="Times New Roman" w:eastAsia="Times New Roman" w:hAnsi="Times New Roman"/>
                <w:sz w:val="24"/>
                <w:szCs w:val="24"/>
                <w:lang w:eastAsia="ru-RU"/>
              </w:rPr>
              <w:t> </w:t>
            </w:r>
            <w:r>
              <w:rPr>
                <w:rFonts w:ascii="Times New Roman" w:eastAsia="Times New Roman" w:hAnsi="Times New Roman"/>
                <w:sz w:val="24"/>
                <w:szCs w:val="24"/>
                <w:lang w:eastAsia="ru-RU"/>
              </w:rPr>
              <w:t>О.)</w:t>
            </w:r>
          </w:p>
        </w:tc>
      </w:tr>
      <w:tr w:rsidR="00980322">
        <w:tc>
          <w:tcPr>
            <w:tcW w:w="7022" w:type="dxa"/>
            <w:gridSpan w:val="10"/>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6. Планируемое время проведения работ</w:t>
            </w:r>
          </w:p>
        </w:tc>
        <w:tc>
          <w:tcPr>
            <w:tcW w:w="4250" w:type="dxa"/>
            <w:gridSpan w:val="3"/>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r>
      <w:tr w:rsidR="00980322">
        <w:tc>
          <w:tcPr>
            <w:tcW w:w="1294" w:type="dxa"/>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Начало</w:t>
            </w:r>
          </w:p>
        </w:tc>
        <w:tc>
          <w:tcPr>
            <w:tcW w:w="3326" w:type="dxa"/>
            <w:gridSpan w:val="5"/>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223A5E">
            <w:pPr>
              <w:spacing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8.10</w:t>
            </w:r>
          </w:p>
        </w:tc>
        <w:tc>
          <w:tcPr>
            <w:tcW w:w="1109" w:type="dxa"/>
            <w:gridSpan w:val="2"/>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время</w:t>
            </w:r>
          </w:p>
        </w:tc>
        <w:tc>
          <w:tcPr>
            <w:tcW w:w="2587" w:type="dxa"/>
            <w:gridSpan w:val="3"/>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223A5E">
            <w:pPr>
              <w:spacing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20.11.2021</w:t>
            </w:r>
          </w:p>
        </w:tc>
        <w:tc>
          <w:tcPr>
            <w:tcW w:w="1109" w:type="dxa"/>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w:t>
            </w:r>
          </w:p>
        </w:tc>
        <w:tc>
          <w:tcPr>
            <w:tcW w:w="1848" w:type="dxa"/>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r>
      <w:tr w:rsidR="00980322">
        <w:tc>
          <w:tcPr>
            <w:tcW w:w="1294" w:type="dxa"/>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3326" w:type="dxa"/>
            <w:gridSpan w:val="5"/>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109" w:type="dxa"/>
            <w:gridSpan w:val="2"/>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2587" w:type="dxa"/>
            <w:gridSpan w:val="3"/>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109" w:type="dxa"/>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848" w:type="dxa"/>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1663" w:type="dxa"/>
            <w:gridSpan w:val="2"/>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Окончание</w:t>
            </w:r>
          </w:p>
        </w:tc>
        <w:tc>
          <w:tcPr>
            <w:tcW w:w="2957" w:type="dxa"/>
            <w:gridSpan w:val="4"/>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223A5E">
            <w:pPr>
              <w:spacing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16.30</w:t>
            </w:r>
          </w:p>
        </w:tc>
        <w:tc>
          <w:tcPr>
            <w:tcW w:w="1109" w:type="dxa"/>
            <w:gridSpan w:val="2"/>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время</w:t>
            </w:r>
          </w:p>
        </w:tc>
        <w:tc>
          <w:tcPr>
            <w:tcW w:w="2587" w:type="dxa"/>
            <w:gridSpan w:val="3"/>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223A5E">
            <w:pPr>
              <w:spacing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20.11.2021</w:t>
            </w:r>
          </w:p>
        </w:tc>
        <w:tc>
          <w:tcPr>
            <w:tcW w:w="1109" w:type="dxa"/>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w:t>
            </w:r>
          </w:p>
        </w:tc>
        <w:tc>
          <w:tcPr>
            <w:tcW w:w="1848" w:type="dxa"/>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r>
      <w:tr w:rsidR="00980322">
        <w:tc>
          <w:tcPr>
            <w:tcW w:w="7022" w:type="dxa"/>
            <w:gridSpan w:val="10"/>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4250" w:type="dxa"/>
            <w:gridSpan w:val="3"/>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11273" w:type="dxa"/>
            <w:gridSpan w:val="13"/>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7. Организационные и технические меры пожарной безопасности по подготовке объекта к проведению</w:t>
            </w:r>
          </w:p>
        </w:tc>
      </w:tr>
      <w:tr w:rsidR="00980322">
        <w:tc>
          <w:tcPr>
            <w:tcW w:w="6098" w:type="dxa"/>
            <w:gridSpan w:val="9"/>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огневых работ и последовательность их проведения</w:t>
            </w:r>
          </w:p>
        </w:tc>
        <w:tc>
          <w:tcPr>
            <w:tcW w:w="5174" w:type="dxa"/>
            <w:gridSpan w:val="4"/>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r>
      <w:tr w:rsidR="00980322">
        <w:tc>
          <w:tcPr>
            <w:tcW w:w="11273" w:type="dxa"/>
            <w:gridSpan w:val="13"/>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223A5E">
            <w:pPr>
              <w:widowControl w:val="0"/>
              <w:numPr>
                <w:ilvl w:val="0"/>
                <w:numId w:val="28"/>
              </w:numPr>
              <w:autoSpaceDE w:val="0"/>
              <w:autoSpaceDN w:val="0"/>
              <w:adjustRightInd w:val="0"/>
              <w:spacing w:after="0" w:line="240" w:lineRule="auto"/>
              <w:ind w:left="0" w:firstLine="900"/>
              <w:contextualSpacing/>
              <w:jc w:val="both"/>
              <w:rPr>
                <w:rFonts w:ascii="Times New Roman" w:eastAsia="Times New Roman" w:hAnsi="Times New Roman"/>
                <w:i/>
                <w:sz w:val="24"/>
                <w:szCs w:val="24"/>
                <w:lang w:eastAsia="ru-RU"/>
              </w:rPr>
            </w:pPr>
            <w:r>
              <w:rPr>
                <w:rFonts w:ascii="Times New Roman" w:eastAsia="Times New Roman" w:hAnsi="Times New Roman"/>
                <w:i/>
                <w:sz w:val="24"/>
                <w:szCs w:val="24"/>
                <w:lang w:eastAsia="ru-RU"/>
              </w:rPr>
              <w:t>место проведения работ укомплектовать огнетушителем ОП-5 (2 шт.). Емкость барабана очистить от сгораемых материалов. Барабан оградить сигнальной лентой и вывесить знаки безопасности. Сварку проводить с применением двух проводов (прямого и обратного). Емкость барабана надежно заземлить. Огневые работы проводить при открытых люках и постоянном вентилировании;</w:t>
            </w:r>
          </w:p>
          <w:p w:rsidR="00980322" w:rsidRDefault="009D1F64">
            <w:pPr>
              <w:spacing w:after="0" w:line="240" w:lineRule="auto"/>
              <w:ind w:firstLine="900"/>
              <w:jc w:val="both"/>
              <w:rPr>
                <w:rFonts w:ascii="Times New Roman" w:eastAsia="Times New Roman" w:hAnsi="Times New Roman"/>
                <w:sz w:val="20"/>
                <w:szCs w:val="20"/>
                <w:lang w:eastAsia="ru-RU"/>
              </w:rPr>
            </w:pPr>
            <w:r>
              <w:rPr>
                <w:rFonts w:ascii="Times New Roman" w:eastAsia="Times New Roman" w:hAnsi="Times New Roman"/>
                <w:i/>
                <w:sz w:val="24"/>
                <w:szCs w:val="24"/>
                <w:lang w:eastAsia="ru-RU"/>
              </w:rPr>
              <w:t xml:space="preserve">– </w:t>
            </w:r>
            <w:r w:rsidR="00223A5E">
              <w:rPr>
                <w:rFonts w:ascii="Times New Roman" w:eastAsia="Times New Roman" w:hAnsi="Times New Roman"/>
                <w:i/>
                <w:sz w:val="24"/>
                <w:szCs w:val="24"/>
                <w:lang w:eastAsia="ru-RU"/>
              </w:rPr>
              <w:t>перед производством работ проводить анализ воздушной среды на наличие кислорода. Внутри емкости барабана электрогазосварщик должен работать в соответствующих средствах защиты, предохраняющих человека от поражения электрическим током. Обеспечить наблюдение в течение 3 часов за местом, где проводились огневые работы (лицом, принявшим оборудование после огневых ра</w:t>
            </w:r>
            <w:r>
              <w:rPr>
                <w:rFonts w:ascii="Times New Roman" w:eastAsia="Times New Roman" w:hAnsi="Times New Roman"/>
                <w:i/>
                <w:sz w:val="24"/>
                <w:szCs w:val="24"/>
                <w:lang w:eastAsia="ru-RU"/>
              </w:rPr>
              <w:t>бо</w:t>
            </w:r>
            <w:r w:rsidR="00223A5E">
              <w:rPr>
                <w:rFonts w:ascii="Times New Roman" w:eastAsia="Times New Roman" w:hAnsi="Times New Roman"/>
                <w:i/>
                <w:sz w:val="24"/>
                <w:szCs w:val="24"/>
                <w:lang w:eastAsia="ru-RU"/>
              </w:rPr>
              <w:t>т) на предмет отсутствия возгорания.</w:t>
            </w:r>
          </w:p>
        </w:tc>
      </w:tr>
      <w:tr w:rsidR="00980322">
        <w:tc>
          <w:tcPr>
            <w:tcW w:w="11273" w:type="dxa"/>
            <w:gridSpan w:val="13"/>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1848" w:type="dxa"/>
            <w:gridSpan w:val="3"/>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9425" w:type="dxa"/>
            <w:gridSpan w:val="10"/>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1848" w:type="dxa"/>
            <w:gridSpan w:val="3"/>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Приложение</w:t>
            </w:r>
          </w:p>
        </w:tc>
        <w:tc>
          <w:tcPr>
            <w:tcW w:w="9425" w:type="dxa"/>
            <w:gridSpan w:val="10"/>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r>
      <w:tr w:rsidR="00980322">
        <w:tc>
          <w:tcPr>
            <w:tcW w:w="11273" w:type="dxa"/>
            <w:gridSpan w:val="13"/>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(указываются схемы места проведения огневых работ в границах (осях) установки, оборудования, трубопроводов с указанием расстояний до границ опасных зон, пути эвакуации. Схемы пропарки, промывки, продувки, точек отбора анализов воздушной </w:t>
            </w:r>
            <w:r>
              <w:rPr>
                <w:rFonts w:ascii="Times New Roman" w:eastAsia="Times New Roman" w:hAnsi="Times New Roman"/>
                <w:sz w:val="24"/>
                <w:szCs w:val="24"/>
                <w:lang w:eastAsia="ru-RU"/>
              </w:rPr>
              <w:lastRenderedPageBreak/>
              <w:t>среды, установки заглушек, создания разъемов фланцевых соединений. Места размещения сварочного и другого оборудования и первичных средств пожаротушения)</w:t>
            </w:r>
          </w:p>
        </w:tc>
      </w:tr>
      <w:tr w:rsidR="00980322">
        <w:tc>
          <w:tcPr>
            <w:tcW w:w="11273" w:type="dxa"/>
            <w:gridSpan w:val="13"/>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8. Организационные и технические меры пожарной безопасности при проведении огневых работ</w:t>
            </w:r>
          </w:p>
        </w:tc>
      </w:tr>
      <w:tr w:rsidR="00980322">
        <w:tc>
          <w:tcPr>
            <w:tcW w:w="11273" w:type="dxa"/>
            <w:gridSpan w:val="13"/>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r>
      <w:tr w:rsidR="00980322">
        <w:tc>
          <w:tcPr>
            <w:tcW w:w="11273" w:type="dxa"/>
            <w:gridSpan w:val="13"/>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bl>
    <w:p w:rsidR="00980322" w:rsidRDefault="00980322">
      <w:pPr>
        <w:spacing w:after="0" w:line="240" w:lineRule="auto"/>
        <w:ind w:firstLine="480"/>
        <w:textAlignment w:val="baseline"/>
        <w:rPr>
          <w:rFonts w:ascii="Arial" w:eastAsia="Times New Roman" w:hAnsi="Arial" w:cs="Arial"/>
          <w:color w:val="444444"/>
          <w:sz w:val="24"/>
          <w:szCs w:val="24"/>
          <w:lang w:eastAsia="ru-RU"/>
        </w:rPr>
      </w:pPr>
    </w:p>
    <w:p w:rsidR="00980322" w:rsidRPr="003141DD" w:rsidRDefault="00223A5E">
      <w:pPr>
        <w:spacing w:after="0" w:line="240" w:lineRule="auto"/>
        <w:textAlignment w:val="baseline"/>
        <w:rPr>
          <w:rFonts w:ascii="Times New Roman" w:eastAsia="Times New Roman" w:hAnsi="Times New Roman"/>
          <w:sz w:val="24"/>
          <w:szCs w:val="24"/>
          <w:lang w:eastAsia="ru-RU"/>
        </w:rPr>
      </w:pPr>
      <w:r w:rsidRPr="003141DD">
        <w:rPr>
          <w:rFonts w:ascii="Times New Roman" w:eastAsia="Times New Roman" w:hAnsi="Times New Roman"/>
          <w:sz w:val="24"/>
          <w:szCs w:val="24"/>
          <w:lang w:eastAsia="ru-RU"/>
        </w:rPr>
        <w:t>9. Состав бригады и отметка о прохождении инструктажа</w:t>
      </w:r>
    </w:p>
    <w:tbl>
      <w:tblPr>
        <w:tblW w:w="0" w:type="auto"/>
        <w:tblLayout w:type="fixed"/>
        <w:tblCellMar>
          <w:left w:w="0" w:type="dxa"/>
          <w:right w:w="0" w:type="dxa"/>
        </w:tblCellMar>
        <w:tblLook w:val="04A0" w:firstRow="1" w:lastRow="0" w:firstColumn="1" w:lastColumn="0" w:noHBand="0" w:noVBand="1"/>
      </w:tblPr>
      <w:tblGrid>
        <w:gridCol w:w="620"/>
        <w:gridCol w:w="1473"/>
        <w:gridCol w:w="1102"/>
        <w:gridCol w:w="349"/>
        <w:gridCol w:w="264"/>
        <w:gridCol w:w="1126"/>
        <w:gridCol w:w="298"/>
        <w:gridCol w:w="687"/>
        <w:gridCol w:w="362"/>
        <w:gridCol w:w="240"/>
        <w:gridCol w:w="1300"/>
        <w:gridCol w:w="915"/>
        <w:gridCol w:w="902"/>
      </w:tblGrid>
      <w:tr w:rsidR="00980322">
        <w:trPr>
          <w:trHeight w:val="15"/>
        </w:trPr>
        <w:tc>
          <w:tcPr>
            <w:tcW w:w="620" w:type="dxa"/>
            <w:tcBorders>
              <w:top w:val="nil"/>
              <w:left w:val="nil"/>
              <w:bottom w:val="nil"/>
              <w:right w:val="nil"/>
            </w:tcBorders>
            <w:shd w:val="clear" w:color="auto" w:fill="auto"/>
            <w:hideMark/>
          </w:tcPr>
          <w:p w:rsidR="00980322" w:rsidRDefault="00980322">
            <w:pPr>
              <w:spacing w:after="0" w:line="240" w:lineRule="auto"/>
              <w:rPr>
                <w:rFonts w:ascii="Arial" w:eastAsia="Times New Roman" w:hAnsi="Arial" w:cs="Arial"/>
                <w:color w:val="444444"/>
                <w:sz w:val="24"/>
                <w:szCs w:val="24"/>
                <w:lang w:eastAsia="ru-RU"/>
              </w:rPr>
            </w:pPr>
          </w:p>
        </w:tc>
        <w:tc>
          <w:tcPr>
            <w:tcW w:w="1473"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1451" w:type="dxa"/>
            <w:gridSpan w:val="2"/>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2977" w:type="dxa"/>
            <w:gridSpan w:val="6"/>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1300"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1817" w:type="dxa"/>
            <w:gridSpan w:val="2"/>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D1F64">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r w:rsidR="00223A5E">
              <w:rPr>
                <w:rFonts w:ascii="Times New Roman" w:eastAsia="Times New Roman" w:hAnsi="Times New Roman"/>
                <w:sz w:val="24"/>
                <w:szCs w:val="24"/>
                <w:lang w:eastAsia="ru-RU"/>
              </w:rPr>
              <w:t>п/п</w:t>
            </w:r>
          </w:p>
        </w:tc>
        <w:tc>
          <w:tcPr>
            <w:tcW w:w="147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 и время проведения работ</w:t>
            </w:r>
          </w:p>
        </w:tc>
        <w:tc>
          <w:tcPr>
            <w:tcW w:w="14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Ф.</w:t>
            </w:r>
            <w:r w:rsidR="009D1F64">
              <w:rPr>
                <w:rFonts w:ascii="Times New Roman" w:eastAsia="Times New Roman" w:hAnsi="Times New Roman"/>
                <w:sz w:val="24"/>
                <w:szCs w:val="24"/>
                <w:lang w:eastAsia="ru-RU"/>
              </w:rPr>
              <w:t> </w:t>
            </w:r>
            <w:r>
              <w:rPr>
                <w:rFonts w:ascii="Times New Roman" w:eastAsia="Times New Roman" w:hAnsi="Times New Roman"/>
                <w:sz w:val="24"/>
                <w:szCs w:val="24"/>
                <w:lang w:eastAsia="ru-RU"/>
              </w:rPr>
              <w:t>И.</w:t>
            </w:r>
            <w:r w:rsidR="009D1F64">
              <w:rPr>
                <w:rFonts w:ascii="Times New Roman" w:eastAsia="Times New Roman" w:hAnsi="Times New Roman"/>
                <w:sz w:val="24"/>
                <w:szCs w:val="24"/>
                <w:lang w:eastAsia="ru-RU"/>
              </w:rPr>
              <w:t> </w:t>
            </w:r>
            <w:r>
              <w:rPr>
                <w:rFonts w:ascii="Times New Roman" w:eastAsia="Times New Roman" w:hAnsi="Times New Roman"/>
                <w:sz w:val="24"/>
                <w:szCs w:val="24"/>
                <w:lang w:eastAsia="ru-RU"/>
              </w:rPr>
              <w:t>О. исполнителей</w:t>
            </w:r>
          </w:p>
        </w:tc>
        <w:tc>
          <w:tcPr>
            <w:tcW w:w="297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Квалификация, разряд</w:t>
            </w:r>
          </w:p>
        </w:tc>
        <w:tc>
          <w:tcPr>
            <w:tcW w:w="130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С условиями работ ознакомлен, инструктаж получил, подпись</w:t>
            </w:r>
          </w:p>
        </w:tc>
        <w:tc>
          <w:tcPr>
            <w:tcW w:w="181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Инструктаж о мерах пожарной безопасности провел, ответственный за проведение огневых работ, Ф.</w:t>
            </w:r>
            <w:r w:rsidR="009D1F64">
              <w:rPr>
                <w:rFonts w:ascii="Times New Roman" w:eastAsia="Times New Roman" w:hAnsi="Times New Roman"/>
                <w:sz w:val="24"/>
                <w:szCs w:val="24"/>
                <w:lang w:eastAsia="ru-RU"/>
              </w:rPr>
              <w:t> </w:t>
            </w:r>
            <w:r>
              <w:rPr>
                <w:rFonts w:ascii="Times New Roman" w:eastAsia="Times New Roman" w:hAnsi="Times New Roman"/>
                <w:sz w:val="24"/>
                <w:szCs w:val="24"/>
                <w:lang w:eastAsia="ru-RU"/>
              </w:rPr>
              <w:t>И.</w:t>
            </w:r>
            <w:r w:rsidR="009D1F64">
              <w:rPr>
                <w:rFonts w:ascii="Times New Roman" w:eastAsia="Times New Roman" w:hAnsi="Times New Roman"/>
                <w:sz w:val="24"/>
                <w:szCs w:val="24"/>
                <w:lang w:eastAsia="ru-RU"/>
              </w:rPr>
              <w:t> </w:t>
            </w:r>
            <w:r>
              <w:rPr>
                <w:rFonts w:ascii="Times New Roman" w:eastAsia="Times New Roman" w:hAnsi="Times New Roman"/>
                <w:sz w:val="24"/>
                <w:szCs w:val="24"/>
                <w:lang w:eastAsia="ru-RU"/>
              </w:rPr>
              <w:t>О., подпись</w:t>
            </w:r>
          </w:p>
        </w:tc>
      </w:tr>
      <w:tr w:rsidR="00980322">
        <w:tc>
          <w:tcPr>
            <w:tcW w:w="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1</w:t>
            </w:r>
          </w:p>
        </w:tc>
        <w:tc>
          <w:tcPr>
            <w:tcW w:w="147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20.11.2021, 8.10</w:t>
            </w:r>
            <w:r w:rsidR="009D1F64">
              <w:rPr>
                <w:rFonts w:ascii="Times New Roman" w:eastAsia="Times New Roman" w:hAnsi="Times New Roman"/>
                <w:i/>
                <w:sz w:val="24"/>
                <w:szCs w:val="24"/>
                <w:lang w:eastAsia="ru-RU"/>
              </w:rPr>
              <w:t>–</w:t>
            </w:r>
            <w:r>
              <w:rPr>
                <w:rFonts w:ascii="Times New Roman" w:eastAsia="Times New Roman" w:hAnsi="Times New Roman"/>
                <w:i/>
                <w:sz w:val="24"/>
                <w:szCs w:val="24"/>
                <w:lang w:eastAsia="ru-RU"/>
              </w:rPr>
              <w:t>16.30</w:t>
            </w:r>
          </w:p>
        </w:tc>
        <w:tc>
          <w:tcPr>
            <w:tcW w:w="1451" w:type="dxa"/>
            <w:gridSpan w:val="2"/>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hideMark/>
          </w:tcPr>
          <w:p w:rsidR="00980322" w:rsidRDefault="00223A5E">
            <w:pPr>
              <w:widowControl w:val="0"/>
              <w:autoSpaceDE w:val="0"/>
              <w:autoSpaceDN w:val="0"/>
              <w:adjustRightInd w:val="0"/>
              <w:spacing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П.А.</w:t>
            </w:r>
            <w:r w:rsidR="009D1F64">
              <w:rPr>
                <w:rFonts w:ascii="Times New Roman" w:eastAsia="Times New Roman" w:hAnsi="Times New Roman"/>
                <w:sz w:val="24"/>
                <w:szCs w:val="24"/>
                <w:lang w:eastAsia="ru-RU"/>
              </w:rPr>
              <w:t> </w:t>
            </w:r>
            <w:r>
              <w:rPr>
                <w:rFonts w:ascii="Times New Roman" w:eastAsia="Times New Roman" w:hAnsi="Times New Roman"/>
                <w:i/>
                <w:sz w:val="24"/>
                <w:szCs w:val="24"/>
                <w:lang w:eastAsia="ru-RU"/>
              </w:rPr>
              <w:t xml:space="preserve">Пайкин </w:t>
            </w:r>
          </w:p>
        </w:tc>
        <w:tc>
          <w:tcPr>
            <w:tcW w:w="297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widowControl w:val="0"/>
              <w:autoSpaceDE w:val="0"/>
              <w:autoSpaceDN w:val="0"/>
              <w:adjustRightInd w:val="0"/>
              <w:spacing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Электрогазосварщик 5 р.</w:t>
            </w:r>
          </w:p>
        </w:tc>
        <w:tc>
          <w:tcPr>
            <w:tcW w:w="1300" w:type="dxa"/>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hideMark/>
          </w:tcPr>
          <w:p w:rsidR="00980322" w:rsidRDefault="00223A5E">
            <w:pPr>
              <w:widowControl w:val="0"/>
              <w:autoSpaceDE w:val="0"/>
              <w:autoSpaceDN w:val="0"/>
              <w:adjustRightInd w:val="0"/>
              <w:spacing w:after="0" w:line="240" w:lineRule="auto"/>
              <w:jc w:val="center"/>
              <w:rPr>
                <w:rFonts w:ascii="Times New Roman" w:eastAsia="Times New Roman" w:hAnsi="Times New Roman"/>
                <w:i/>
                <w:iCs/>
                <w:sz w:val="24"/>
                <w:szCs w:val="24"/>
                <w:lang w:eastAsia="ru-RU"/>
              </w:rPr>
            </w:pPr>
            <w:r>
              <w:rPr>
                <w:rFonts w:ascii="Times New Roman" w:eastAsia="Times New Roman" w:hAnsi="Times New Roman"/>
                <w:i/>
                <w:iCs/>
                <w:sz w:val="24"/>
                <w:szCs w:val="24"/>
                <w:lang w:eastAsia="ru-RU"/>
              </w:rPr>
              <w:t>подпись</w:t>
            </w:r>
          </w:p>
        </w:tc>
        <w:tc>
          <w:tcPr>
            <w:tcW w:w="181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rPr>
                <w:rFonts w:ascii="Times New Roman" w:eastAsia="Times New Roman" w:hAnsi="Times New Roman"/>
                <w:i/>
                <w:sz w:val="20"/>
                <w:szCs w:val="20"/>
                <w:lang w:eastAsia="ru-RU"/>
              </w:rPr>
            </w:pPr>
            <w:r>
              <w:rPr>
                <w:rFonts w:ascii="Times New Roman" w:eastAsia="Times New Roman" w:hAnsi="Times New Roman"/>
                <w:i/>
                <w:sz w:val="24"/>
                <w:szCs w:val="24"/>
                <w:lang w:eastAsia="ru-RU"/>
              </w:rPr>
              <w:t xml:space="preserve">И.П. Фетисов, </w:t>
            </w:r>
            <w:r>
              <w:rPr>
                <w:rFonts w:ascii="Times New Roman" w:eastAsia="Times New Roman" w:hAnsi="Times New Roman"/>
                <w:i/>
                <w:iCs/>
                <w:sz w:val="24"/>
                <w:szCs w:val="24"/>
                <w:lang w:eastAsia="ru-RU"/>
              </w:rPr>
              <w:t>подпись</w:t>
            </w:r>
          </w:p>
        </w:tc>
      </w:tr>
      <w:tr w:rsidR="00980322">
        <w:tc>
          <w:tcPr>
            <w:tcW w:w="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2</w:t>
            </w:r>
          </w:p>
        </w:tc>
        <w:tc>
          <w:tcPr>
            <w:tcW w:w="147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20.11.2021, 8.10</w:t>
            </w:r>
            <w:r w:rsidR="009D1F64">
              <w:rPr>
                <w:rFonts w:ascii="Times New Roman" w:eastAsia="Times New Roman" w:hAnsi="Times New Roman"/>
                <w:i/>
                <w:sz w:val="24"/>
                <w:szCs w:val="24"/>
                <w:lang w:eastAsia="ru-RU"/>
              </w:rPr>
              <w:t>–</w:t>
            </w:r>
            <w:r>
              <w:rPr>
                <w:rFonts w:ascii="Times New Roman" w:eastAsia="Times New Roman" w:hAnsi="Times New Roman"/>
                <w:i/>
                <w:sz w:val="24"/>
                <w:szCs w:val="24"/>
                <w:lang w:eastAsia="ru-RU"/>
              </w:rPr>
              <w:t>16.30</w:t>
            </w:r>
          </w:p>
        </w:tc>
        <w:tc>
          <w:tcPr>
            <w:tcW w:w="1451" w:type="dxa"/>
            <w:gridSpan w:val="2"/>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hideMark/>
          </w:tcPr>
          <w:p w:rsidR="00980322" w:rsidRDefault="00223A5E">
            <w:pPr>
              <w:widowControl w:val="0"/>
              <w:autoSpaceDE w:val="0"/>
              <w:autoSpaceDN w:val="0"/>
              <w:adjustRightInd w:val="0"/>
              <w:spacing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Л.Н.</w:t>
            </w:r>
            <w:r w:rsidR="009D1F64">
              <w:rPr>
                <w:rFonts w:ascii="Times New Roman" w:eastAsia="Times New Roman" w:hAnsi="Times New Roman"/>
                <w:sz w:val="24"/>
                <w:szCs w:val="24"/>
                <w:lang w:eastAsia="ru-RU"/>
              </w:rPr>
              <w:t> </w:t>
            </w:r>
            <w:r>
              <w:rPr>
                <w:rFonts w:ascii="Times New Roman" w:eastAsia="Times New Roman" w:hAnsi="Times New Roman"/>
                <w:i/>
                <w:sz w:val="24"/>
                <w:szCs w:val="24"/>
                <w:lang w:eastAsia="ru-RU"/>
              </w:rPr>
              <w:t xml:space="preserve">Резкин </w:t>
            </w:r>
          </w:p>
        </w:tc>
        <w:tc>
          <w:tcPr>
            <w:tcW w:w="297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widowControl w:val="0"/>
              <w:autoSpaceDE w:val="0"/>
              <w:autoSpaceDN w:val="0"/>
              <w:adjustRightInd w:val="0"/>
              <w:spacing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Электрогазосварщик 5 р.</w:t>
            </w:r>
          </w:p>
        </w:tc>
        <w:tc>
          <w:tcPr>
            <w:tcW w:w="1300" w:type="dxa"/>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hideMark/>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i/>
                <w:iCs/>
                <w:sz w:val="24"/>
                <w:szCs w:val="24"/>
                <w:lang w:eastAsia="ru-RU"/>
              </w:rPr>
              <w:t>подпись</w:t>
            </w:r>
          </w:p>
        </w:tc>
        <w:tc>
          <w:tcPr>
            <w:tcW w:w="181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rPr>
                <w:rFonts w:ascii="Times New Roman" w:eastAsia="Times New Roman" w:hAnsi="Times New Roman"/>
                <w:i/>
                <w:sz w:val="20"/>
                <w:szCs w:val="20"/>
                <w:lang w:eastAsia="ru-RU"/>
              </w:rPr>
            </w:pPr>
            <w:r>
              <w:rPr>
                <w:rFonts w:ascii="Times New Roman" w:eastAsia="Times New Roman" w:hAnsi="Times New Roman"/>
                <w:i/>
                <w:sz w:val="24"/>
                <w:szCs w:val="24"/>
                <w:lang w:eastAsia="ru-RU"/>
              </w:rPr>
              <w:t>И.П. Фетисов,</w:t>
            </w:r>
            <w:r>
              <w:rPr>
                <w:rFonts w:ascii="Times New Roman" w:eastAsia="Times New Roman" w:hAnsi="Times New Roman"/>
                <w:i/>
                <w:iCs/>
                <w:sz w:val="24"/>
                <w:szCs w:val="24"/>
                <w:lang w:eastAsia="ru-RU"/>
              </w:rPr>
              <w:t xml:space="preserve"> подпись</w:t>
            </w:r>
          </w:p>
        </w:tc>
      </w:tr>
      <w:tr w:rsidR="00980322">
        <w:tc>
          <w:tcPr>
            <w:tcW w:w="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980322" w:rsidRDefault="00223A5E">
            <w:pPr>
              <w:spacing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3</w:t>
            </w:r>
          </w:p>
        </w:tc>
        <w:tc>
          <w:tcPr>
            <w:tcW w:w="147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980322" w:rsidRDefault="00223A5E">
            <w:pPr>
              <w:spacing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20.11.2021, 8.10</w:t>
            </w:r>
            <w:r w:rsidR="009D1F64">
              <w:rPr>
                <w:rFonts w:ascii="Times New Roman" w:eastAsia="Times New Roman" w:hAnsi="Times New Roman"/>
                <w:i/>
                <w:sz w:val="24"/>
                <w:szCs w:val="24"/>
                <w:lang w:eastAsia="ru-RU"/>
              </w:rPr>
              <w:t>–</w:t>
            </w:r>
            <w:r>
              <w:rPr>
                <w:rFonts w:ascii="Times New Roman" w:eastAsia="Times New Roman" w:hAnsi="Times New Roman"/>
                <w:i/>
                <w:sz w:val="24"/>
                <w:szCs w:val="24"/>
                <w:lang w:eastAsia="ru-RU"/>
              </w:rPr>
              <w:t>16.30</w:t>
            </w:r>
          </w:p>
        </w:tc>
        <w:tc>
          <w:tcPr>
            <w:tcW w:w="1451" w:type="dxa"/>
            <w:gridSpan w:val="2"/>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tcPr>
          <w:p w:rsidR="00980322" w:rsidRDefault="00223A5E">
            <w:pPr>
              <w:widowControl w:val="0"/>
              <w:autoSpaceDE w:val="0"/>
              <w:autoSpaceDN w:val="0"/>
              <w:adjustRightInd w:val="0"/>
              <w:spacing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Р.Л.</w:t>
            </w:r>
            <w:r w:rsidR="009D1F64">
              <w:rPr>
                <w:rFonts w:ascii="Times New Roman" w:eastAsia="Times New Roman" w:hAnsi="Times New Roman"/>
                <w:sz w:val="24"/>
                <w:szCs w:val="24"/>
                <w:lang w:eastAsia="ru-RU"/>
              </w:rPr>
              <w:t> </w:t>
            </w:r>
            <w:r>
              <w:rPr>
                <w:rFonts w:ascii="Times New Roman" w:eastAsia="Times New Roman" w:hAnsi="Times New Roman"/>
                <w:i/>
                <w:sz w:val="24"/>
                <w:szCs w:val="24"/>
                <w:lang w:eastAsia="ru-RU"/>
              </w:rPr>
              <w:t xml:space="preserve">Рашпелев </w:t>
            </w:r>
          </w:p>
        </w:tc>
        <w:tc>
          <w:tcPr>
            <w:tcW w:w="297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980322" w:rsidRDefault="00223A5E">
            <w:pPr>
              <w:widowControl w:val="0"/>
              <w:autoSpaceDE w:val="0"/>
              <w:autoSpaceDN w:val="0"/>
              <w:adjustRightInd w:val="0"/>
              <w:spacing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 xml:space="preserve">Слесарь 5 р. </w:t>
            </w:r>
          </w:p>
        </w:tc>
        <w:tc>
          <w:tcPr>
            <w:tcW w:w="1300" w:type="dxa"/>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i/>
                <w:iCs/>
                <w:sz w:val="24"/>
                <w:szCs w:val="24"/>
                <w:lang w:eastAsia="ru-RU"/>
              </w:rPr>
              <w:t>подпись</w:t>
            </w:r>
          </w:p>
        </w:tc>
        <w:tc>
          <w:tcPr>
            <w:tcW w:w="181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980322" w:rsidRDefault="00223A5E">
            <w:pPr>
              <w:spacing w:after="0" w:line="240" w:lineRule="auto"/>
              <w:rPr>
                <w:rFonts w:ascii="Times New Roman" w:eastAsia="Times New Roman" w:hAnsi="Times New Roman"/>
                <w:i/>
                <w:sz w:val="20"/>
                <w:szCs w:val="20"/>
                <w:lang w:eastAsia="ru-RU"/>
              </w:rPr>
            </w:pPr>
            <w:r>
              <w:rPr>
                <w:rFonts w:ascii="Times New Roman" w:eastAsia="Times New Roman" w:hAnsi="Times New Roman"/>
                <w:i/>
                <w:sz w:val="24"/>
                <w:szCs w:val="24"/>
                <w:lang w:eastAsia="ru-RU"/>
              </w:rPr>
              <w:t>И.П. Фетисов,</w:t>
            </w:r>
            <w:r>
              <w:rPr>
                <w:rFonts w:ascii="Times New Roman" w:eastAsia="Times New Roman" w:hAnsi="Times New Roman"/>
                <w:i/>
                <w:iCs/>
                <w:sz w:val="24"/>
                <w:szCs w:val="24"/>
                <w:lang w:eastAsia="ru-RU"/>
              </w:rPr>
              <w:t xml:space="preserve"> подпись</w:t>
            </w:r>
          </w:p>
        </w:tc>
      </w:tr>
      <w:tr w:rsidR="00980322">
        <w:tc>
          <w:tcPr>
            <w:tcW w:w="620"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980322" w:rsidRDefault="00223A5E">
            <w:pPr>
              <w:spacing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4</w:t>
            </w:r>
          </w:p>
        </w:tc>
        <w:tc>
          <w:tcPr>
            <w:tcW w:w="147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980322" w:rsidRDefault="00223A5E">
            <w:pPr>
              <w:spacing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20.11.2021, 8.10</w:t>
            </w:r>
            <w:r w:rsidR="009D1F64">
              <w:rPr>
                <w:rFonts w:ascii="Times New Roman" w:eastAsia="Times New Roman" w:hAnsi="Times New Roman"/>
                <w:i/>
                <w:sz w:val="24"/>
                <w:szCs w:val="24"/>
                <w:lang w:eastAsia="ru-RU"/>
              </w:rPr>
              <w:t>–</w:t>
            </w:r>
            <w:r>
              <w:rPr>
                <w:rFonts w:ascii="Times New Roman" w:eastAsia="Times New Roman" w:hAnsi="Times New Roman"/>
                <w:i/>
                <w:sz w:val="24"/>
                <w:szCs w:val="24"/>
                <w:lang w:eastAsia="ru-RU"/>
              </w:rPr>
              <w:t>16.30</w:t>
            </w:r>
          </w:p>
        </w:tc>
        <w:tc>
          <w:tcPr>
            <w:tcW w:w="1451" w:type="dxa"/>
            <w:gridSpan w:val="2"/>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tcPr>
          <w:p w:rsidR="00980322" w:rsidRDefault="00223A5E">
            <w:pPr>
              <w:widowControl w:val="0"/>
              <w:autoSpaceDE w:val="0"/>
              <w:autoSpaceDN w:val="0"/>
              <w:adjustRightInd w:val="0"/>
              <w:spacing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М.М.</w:t>
            </w:r>
            <w:r w:rsidR="009D1F64">
              <w:rPr>
                <w:rFonts w:ascii="Times New Roman" w:eastAsia="Times New Roman" w:hAnsi="Times New Roman"/>
                <w:sz w:val="24"/>
                <w:szCs w:val="24"/>
                <w:lang w:eastAsia="ru-RU"/>
              </w:rPr>
              <w:t> </w:t>
            </w:r>
            <w:r>
              <w:rPr>
                <w:rFonts w:ascii="Times New Roman" w:eastAsia="Times New Roman" w:hAnsi="Times New Roman"/>
                <w:i/>
                <w:sz w:val="24"/>
                <w:szCs w:val="24"/>
                <w:lang w:eastAsia="ru-RU"/>
              </w:rPr>
              <w:t xml:space="preserve">Сидоров </w:t>
            </w:r>
          </w:p>
        </w:tc>
        <w:tc>
          <w:tcPr>
            <w:tcW w:w="297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980322" w:rsidRDefault="00223A5E">
            <w:pPr>
              <w:widowControl w:val="0"/>
              <w:autoSpaceDE w:val="0"/>
              <w:autoSpaceDN w:val="0"/>
              <w:adjustRightInd w:val="0"/>
              <w:spacing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Слесарь 4 р.</w:t>
            </w:r>
          </w:p>
        </w:tc>
        <w:tc>
          <w:tcPr>
            <w:tcW w:w="1300" w:type="dxa"/>
            <w:tcBorders>
              <w:top w:val="single" w:sz="4" w:space="0" w:color="auto"/>
              <w:left w:val="single" w:sz="4" w:space="0" w:color="auto"/>
              <w:bottom w:val="single" w:sz="4" w:space="0" w:color="auto"/>
              <w:right w:val="single" w:sz="4" w:space="0" w:color="auto"/>
            </w:tcBorders>
            <w:tcMar>
              <w:top w:w="0" w:type="dxa"/>
              <w:left w:w="149" w:type="dxa"/>
              <w:bottom w:w="0" w:type="dxa"/>
              <w:right w:w="149" w:type="dxa"/>
            </w:tcMar>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i/>
                <w:iCs/>
                <w:sz w:val="24"/>
                <w:szCs w:val="24"/>
                <w:lang w:eastAsia="ru-RU"/>
              </w:rPr>
              <w:t>подпись</w:t>
            </w:r>
          </w:p>
        </w:tc>
        <w:tc>
          <w:tcPr>
            <w:tcW w:w="1817"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980322" w:rsidRDefault="00223A5E">
            <w:pPr>
              <w:spacing w:after="0" w:line="240" w:lineRule="auto"/>
              <w:rPr>
                <w:rFonts w:ascii="Times New Roman" w:eastAsia="Times New Roman" w:hAnsi="Times New Roman"/>
                <w:i/>
                <w:sz w:val="24"/>
                <w:szCs w:val="24"/>
                <w:lang w:eastAsia="ru-RU"/>
              </w:rPr>
            </w:pPr>
            <w:r>
              <w:rPr>
                <w:rFonts w:ascii="Times New Roman" w:eastAsia="Times New Roman" w:hAnsi="Times New Roman"/>
                <w:i/>
                <w:sz w:val="24"/>
                <w:szCs w:val="24"/>
                <w:lang w:eastAsia="ru-RU"/>
              </w:rPr>
              <w:t>И.П. Фетисов,</w:t>
            </w:r>
          </w:p>
          <w:p w:rsidR="00980322" w:rsidRDefault="00223A5E">
            <w:pPr>
              <w:spacing w:after="0" w:line="240" w:lineRule="auto"/>
              <w:rPr>
                <w:rFonts w:ascii="Times New Roman" w:eastAsia="Times New Roman" w:hAnsi="Times New Roman"/>
                <w:i/>
                <w:sz w:val="20"/>
                <w:szCs w:val="20"/>
                <w:lang w:eastAsia="ru-RU"/>
              </w:rPr>
            </w:pPr>
            <w:r>
              <w:rPr>
                <w:rFonts w:ascii="Times New Roman" w:eastAsia="Times New Roman" w:hAnsi="Times New Roman"/>
                <w:i/>
                <w:iCs/>
                <w:sz w:val="24"/>
                <w:szCs w:val="24"/>
                <w:lang w:eastAsia="ru-RU"/>
              </w:rPr>
              <w:t>подпись</w:t>
            </w:r>
          </w:p>
        </w:tc>
      </w:tr>
      <w:tr w:rsidR="00980322">
        <w:trPr>
          <w:trHeight w:val="15"/>
        </w:trPr>
        <w:tc>
          <w:tcPr>
            <w:tcW w:w="3195" w:type="dxa"/>
            <w:gridSpan w:val="3"/>
            <w:tcBorders>
              <w:top w:val="nil"/>
              <w:left w:val="nil"/>
              <w:bottom w:val="nil"/>
              <w:right w:val="nil"/>
            </w:tcBorders>
            <w:shd w:val="clear" w:color="auto" w:fill="auto"/>
            <w:hideMark/>
          </w:tcPr>
          <w:p w:rsidR="00980322" w:rsidRDefault="00980322">
            <w:pPr>
              <w:spacing w:after="0" w:line="240" w:lineRule="auto"/>
              <w:rPr>
                <w:rFonts w:ascii="Arial" w:eastAsia="Times New Roman" w:hAnsi="Arial" w:cs="Arial"/>
                <w:color w:val="444444"/>
                <w:sz w:val="24"/>
                <w:szCs w:val="24"/>
                <w:lang w:eastAsia="ru-RU"/>
              </w:rPr>
            </w:pPr>
          </w:p>
        </w:tc>
        <w:tc>
          <w:tcPr>
            <w:tcW w:w="349"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1390" w:type="dxa"/>
            <w:gridSpan w:val="2"/>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298"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687"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602" w:type="dxa"/>
            <w:gridSpan w:val="2"/>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2215" w:type="dxa"/>
            <w:gridSpan w:val="2"/>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902"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5232" w:type="dxa"/>
            <w:gridSpan w:val="7"/>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10. Руководитель структурного подразделения</w:t>
            </w:r>
          </w:p>
        </w:tc>
        <w:tc>
          <w:tcPr>
            <w:tcW w:w="4406" w:type="dxa"/>
            <w:gridSpan w:val="6"/>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r>
      <w:tr w:rsidR="00980322">
        <w:tc>
          <w:tcPr>
            <w:tcW w:w="5232" w:type="dxa"/>
            <w:gridSpan w:val="7"/>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4406" w:type="dxa"/>
            <w:gridSpan w:val="6"/>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(Ф.</w:t>
            </w:r>
            <w:r w:rsidR="009D1F64">
              <w:rPr>
                <w:rFonts w:ascii="Times New Roman" w:eastAsia="Times New Roman" w:hAnsi="Times New Roman"/>
                <w:sz w:val="24"/>
                <w:szCs w:val="24"/>
                <w:lang w:eastAsia="ru-RU"/>
              </w:rPr>
              <w:t> </w:t>
            </w:r>
            <w:r>
              <w:rPr>
                <w:rFonts w:ascii="Times New Roman" w:eastAsia="Times New Roman" w:hAnsi="Times New Roman"/>
                <w:sz w:val="24"/>
                <w:szCs w:val="24"/>
                <w:lang w:eastAsia="ru-RU"/>
              </w:rPr>
              <w:t>И.</w:t>
            </w:r>
            <w:r w:rsidR="009D1F64">
              <w:rPr>
                <w:rFonts w:ascii="Times New Roman" w:eastAsia="Times New Roman" w:hAnsi="Times New Roman"/>
                <w:sz w:val="24"/>
                <w:szCs w:val="24"/>
                <w:lang w:eastAsia="ru-RU"/>
              </w:rPr>
              <w:t> </w:t>
            </w:r>
            <w:r>
              <w:rPr>
                <w:rFonts w:ascii="Times New Roman" w:eastAsia="Times New Roman" w:hAnsi="Times New Roman"/>
                <w:sz w:val="24"/>
                <w:szCs w:val="24"/>
                <w:lang w:eastAsia="ru-RU"/>
              </w:rPr>
              <w:t>О., подпись, дата)</w:t>
            </w:r>
          </w:p>
        </w:tc>
      </w:tr>
      <w:tr w:rsidR="00980322">
        <w:tc>
          <w:tcPr>
            <w:tcW w:w="8736" w:type="dxa"/>
            <w:gridSpan w:val="12"/>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11. Согласованы:</w:t>
            </w:r>
          </w:p>
        </w:tc>
        <w:tc>
          <w:tcPr>
            <w:tcW w:w="902" w:type="dxa"/>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r>
      <w:tr w:rsidR="00980322">
        <w:tc>
          <w:tcPr>
            <w:tcW w:w="3195" w:type="dxa"/>
            <w:gridSpan w:val="3"/>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со службой организации, на которую возложены функции обеспечения мер</w:t>
            </w:r>
          </w:p>
        </w:tc>
        <w:tc>
          <w:tcPr>
            <w:tcW w:w="6443" w:type="dxa"/>
            <w:gridSpan w:val="10"/>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r>
      <w:tr w:rsidR="00980322">
        <w:tc>
          <w:tcPr>
            <w:tcW w:w="3195" w:type="dxa"/>
            <w:gridSpan w:val="3"/>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пожарной безопасности</w:t>
            </w:r>
          </w:p>
        </w:tc>
        <w:tc>
          <w:tcPr>
            <w:tcW w:w="6443" w:type="dxa"/>
            <w:gridSpan w:val="10"/>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r>
      <w:tr w:rsidR="00980322">
        <w:tc>
          <w:tcPr>
            <w:tcW w:w="3195" w:type="dxa"/>
            <w:gridSpan w:val="3"/>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6443" w:type="dxa"/>
            <w:gridSpan w:val="10"/>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(название службы, Ф.</w:t>
            </w:r>
            <w:r w:rsidR="009D1F64">
              <w:rPr>
                <w:rFonts w:ascii="Times New Roman" w:eastAsia="Times New Roman" w:hAnsi="Times New Roman"/>
                <w:sz w:val="24"/>
                <w:szCs w:val="24"/>
                <w:lang w:eastAsia="ru-RU"/>
              </w:rPr>
              <w:t> </w:t>
            </w:r>
            <w:r>
              <w:rPr>
                <w:rFonts w:ascii="Times New Roman" w:eastAsia="Times New Roman" w:hAnsi="Times New Roman"/>
                <w:sz w:val="24"/>
                <w:szCs w:val="24"/>
                <w:lang w:eastAsia="ru-RU"/>
              </w:rPr>
              <w:t>И.</w:t>
            </w:r>
            <w:r w:rsidR="009D1F64">
              <w:rPr>
                <w:rFonts w:ascii="Times New Roman" w:eastAsia="Times New Roman" w:hAnsi="Times New Roman"/>
                <w:sz w:val="24"/>
                <w:szCs w:val="24"/>
                <w:lang w:eastAsia="ru-RU"/>
              </w:rPr>
              <w:t> </w:t>
            </w:r>
            <w:r>
              <w:rPr>
                <w:rFonts w:ascii="Times New Roman" w:eastAsia="Times New Roman" w:hAnsi="Times New Roman"/>
                <w:sz w:val="24"/>
                <w:szCs w:val="24"/>
                <w:lang w:eastAsia="ru-RU"/>
              </w:rPr>
              <w:t>О., подпись, дата)</w:t>
            </w:r>
          </w:p>
        </w:tc>
      </w:tr>
      <w:tr w:rsidR="00980322">
        <w:tc>
          <w:tcPr>
            <w:tcW w:w="3808" w:type="dxa"/>
            <w:gridSpan w:val="5"/>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и иные структурные подразделения,</w:t>
            </w:r>
          </w:p>
        </w:tc>
        <w:tc>
          <w:tcPr>
            <w:tcW w:w="5830" w:type="dxa"/>
            <w:gridSpan w:val="8"/>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r>
      <w:tr w:rsidR="00980322">
        <w:tc>
          <w:tcPr>
            <w:tcW w:w="3808" w:type="dxa"/>
            <w:gridSpan w:val="5"/>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на которые возложено согласование</w:t>
            </w:r>
          </w:p>
        </w:tc>
        <w:tc>
          <w:tcPr>
            <w:tcW w:w="5830" w:type="dxa"/>
            <w:gridSpan w:val="8"/>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r>
      <w:tr w:rsidR="00980322">
        <w:tc>
          <w:tcPr>
            <w:tcW w:w="3808" w:type="dxa"/>
            <w:gridSpan w:val="5"/>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5830" w:type="dxa"/>
            <w:gridSpan w:val="8"/>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(название службы, Ф.</w:t>
            </w:r>
            <w:r w:rsidR="00E4433E">
              <w:rPr>
                <w:rFonts w:ascii="Times New Roman" w:eastAsia="Times New Roman" w:hAnsi="Times New Roman"/>
                <w:sz w:val="24"/>
                <w:szCs w:val="24"/>
                <w:lang w:eastAsia="ru-RU"/>
              </w:rPr>
              <w:t> </w:t>
            </w:r>
            <w:r>
              <w:rPr>
                <w:rFonts w:ascii="Times New Roman" w:eastAsia="Times New Roman" w:hAnsi="Times New Roman"/>
                <w:sz w:val="24"/>
                <w:szCs w:val="24"/>
                <w:lang w:eastAsia="ru-RU"/>
              </w:rPr>
              <w:t>И.</w:t>
            </w:r>
            <w:r w:rsidR="00E4433E">
              <w:rPr>
                <w:rFonts w:ascii="Times New Roman" w:eastAsia="Times New Roman" w:hAnsi="Times New Roman"/>
                <w:sz w:val="24"/>
                <w:szCs w:val="24"/>
                <w:lang w:eastAsia="ru-RU"/>
              </w:rPr>
              <w:t> </w:t>
            </w:r>
            <w:r>
              <w:rPr>
                <w:rFonts w:ascii="Times New Roman" w:eastAsia="Times New Roman" w:hAnsi="Times New Roman"/>
                <w:sz w:val="24"/>
                <w:szCs w:val="24"/>
                <w:lang w:eastAsia="ru-RU"/>
              </w:rPr>
              <w:t>О., подпись, дата)</w:t>
            </w:r>
          </w:p>
        </w:tc>
      </w:tr>
      <w:tr w:rsidR="00980322">
        <w:tc>
          <w:tcPr>
            <w:tcW w:w="4934" w:type="dxa"/>
            <w:gridSpan w:val="6"/>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Взаимосвязанные технологические объекты</w:t>
            </w:r>
          </w:p>
        </w:tc>
        <w:tc>
          <w:tcPr>
            <w:tcW w:w="4704" w:type="dxa"/>
            <w:gridSpan w:val="7"/>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r>
      <w:tr w:rsidR="00980322">
        <w:tc>
          <w:tcPr>
            <w:tcW w:w="9638" w:type="dxa"/>
            <w:gridSpan w:val="13"/>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(наименование взаимосвязанного объекта, Ф.</w:t>
            </w:r>
            <w:r w:rsidR="006D6F2B">
              <w:rPr>
                <w:rFonts w:ascii="Times New Roman" w:eastAsia="Times New Roman" w:hAnsi="Times New Roman"/>
                <w:sz w:val="24"/>
                <w:szCs w:val="24"/>
                <w:lang w:eastAsia="ru-RU"/>
              </w:rPr>
              <w:t> </w:t>
            </w:r>
            <w:r>
              <w:rPr>
                <w:rFonts w:ascii="Times New Roman" w:eastAsia="Times New Roman" w:hAnsi="Times New Roman"/>
                <w:sz w:val="24"/>
                <w:szCs w:val="24"/>
                <w:lang w:eastAsia="ru-RU"/>
              </w:rPr>
              <w:t>И.</w:t>
            </w:r>
            <w:r w:rsidR="006D6F2B">
              <w:rPr>
                <w:rFonts w:ascii="Times New Roman" w:eastAsia="Times New Roman" w:hAnsi="Times New Roman"/>
                <w:sz w:val="24"/>
                <w:szCs w:val="24"/>
                <w:lang w:eastAsia="ru-RU"/>
              </w:rPr>
              <w:t> </w:t>
            </w:r>
            <w:r>
              <w:rPr>
                <w:rFonts w:ascii="Times New Roman" w:eastAsia="Times New Roman" w:hAnsi="Times New Roman"/>
                <w:sz w:val="24"/>
                <w:szCs w:val="24"/>
                <w:lang w:eastAsia="ru-RU"/>
              </w:rPr>
              <w:t>О. руководителя подразделения, подпись, дата)</w:t>
            </w:r>
          </w:p>
        </w:tc>
      </w:tr>
      <w:tr w:rsidR="00980322">
        <w:tc>
          <w:tcPr>
            <w:tcW w:w="9638" w:type="dxa"/>
            <w:gridSpan w:val="13"/>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12. Мероприятия по подготовке к безопасному проведению работ согласно наряду-допуску выполнены</w:t>
            </w:r>
          </w:p>
        </w:tc>
      </w:tr>
      <w:tr w:rsidR="00980322">
        <w:tc>
          <w:tcPr>
            <w:tcW w:w="9638" w:type="dxa"/>
            <w:gridSpan w:val="13"/>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r>
      <w:tr w:rsidR="00980322">
        <w:tc>
          <w:tcPr>
            <w:tcW w:w="9638" w:type="dxa"/>
            <w:gridSpan w:val="13"/>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5919" w:type="dxa"/>
            <w:gridSpan w:val="8"/>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3719" w:type="dxa"/>
            <w:gridSpan w:val="5"/>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5919" w:type="dxa"/>
            <w:gridSpan w:val="8"/>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Ответственный за подготовку объекта</w:t>
            </w:r>
          </w:p>
        </w:tc>
        <w:tc>
          <w:tcPr>
            <w:tcW w:w="3719" w:type="dxa"/>
            <w:gridSpan w:val="5"/>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Ответственный за проведение огневых работ</w:t>
            </w:r>
          </w:p>
        </w:tc>
      </w:tr>
      <w:tr w:rsidR="00980322">
        <w:tc>
          <w:tcPr>
            <w:tcW w:w="5919" w:type="dxa"/>
            <w:gridSpan w:val="8"/>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(Ф.</w:t>
            </w:r>
            <w:r w:rsidR="006D6F2B">
              <w:rPr>
                <w:rFonts w:ascii="Times New Roman" w:eastAsia="Times New Roman" w:hAnsi="Times New Roman"/>
                <w:sz w:val="24"/>
                <w:szCs w:val="24"/>
                <w:lang w:eastAsia="ru-RU"/>
              </w:rPr>
              <w:t> </w:t>
            </w:r>
            <w:r>
              <w:rPr>
                <w:rFonts w:ascii="Times New Roman" w:eastAsia="Times New Roman" w:hAnsi="Times New Roman"/>
                <w:sz w:val="24"/>
                <w:szCs w:val="24"/>
                <w:lang w:eastAsia="ru-RU"/>
              </w:rPr>
              <w:t>И.</w:t>
            </w:r>
            <w:r w:rsidR="006D6F2B">
              <w:rPr>
                <w:rFonts w:ascii="Times New Roman" w:eastAsia="Times New Roman" w:hAnsi="Times New Roman"/>
                <w:sz w:val="24"/>
                <w:szCs w:val="24"/>
                <w:lang w:eastAsia="ru-RU"/>
              </w:rPr>
              <w:t> </w:t>
            </w:r>
            <w:r>
              <w:rPr>
                <w:rFonts w:ascii="Times New Roman" w:eastAsia="Times New Roman" w:hAnsi="Times New Roman"/>
                <w:sz w:val="24"/>
                <w:szCs w:val="24"/>
                <w:lang w:eastAsia="ru-RU"/>
              </w:rPr>
              <w:t>О., подпись, дата, время)</w:t>
            </w:r>
          </w:p>
        </w:tc>
        <w:tc>
          <w:tcPr>
            <w:tcW w:w="3719" w:type="dxa"/>
            <w:gridSpan w:val="5"/>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(Ф.</w:t>
            </w:r>
            <w:r w:rsidR="006D6F2B">
              <w:rPr>
                <w:rFonts w:ascii="Times New Roman" w:eastAsia="Times New Roman" w:hAnsi="Times New Roman"/>
                <w:sz w:val="24"/>
                <w:szCs w:val="24"/>
                <w:lang w:eastAsia="ru-RU"/>
              </w:rPr>
              <w:t> </w:t>
            </w:r>
            <w:r>
              <w:rPr>
                <w:rFonts w:ascii="Times New Roman" w:eastAsia="Times New Roman" w:hAnsi="Times New Roman"/>
                <w:sz w:val="24"/>
                <w:szCs w:val="24"/>
                <w:lang w:eastAsia="ru-RU"/>
              </w:rPr>
              <w:t>И.</w:t>
            </w:r>
            <w:r w:rsidR="006D6F2B">
              <w:rPr>
                <w:rFonts w:ascii="Times New Roman" w:eastAsia="Times New Roman" w:hAnsi="Times New Roman"/>
                <w:sz w:val="24"/>
                <w:szCs w:val="24"/>
                <w:lang w:eastAsia="ru-RU"/>
              </w:rPr>
              <w:t> </w:t>
            </w:r>
            <w:r>
              <w:rPr>
                <w:rFonts w:ascii="Times New Roman" w:eastAsia="Times New Roman" w:hAnsi="Times New Roman"/>
                <w:sz w:val="24"/>
                <w:szCs w:val="24"/>
                <w:lang w:eastAsia="ru-RU"/>
              </w:rPr>
              <w:t>О., подпись, дата, время)</w:t>
            </w:r>
          </w:p>
        </w:tc>
      </w:tr>
      <w:tr w:rsidR="00980322">
        <w:tc>
          <w:tcPr>
            <w:tcW w:w="5919" w:type="dxa"/>
            <w:gridSpan w:val="8"/>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c>
          <w:tcPr>
            <w:tcW w:w="3719" w:type="dxa"/>
            <w:gridSpan w:val="5"/>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5919" w:type="dxa"/>
            <w:gridSpan w:val="8"/>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3719" w:type="dxa"/>
            <w:gridSpan w:val="5"/>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5919" w:type="dxa"/>
            <w:gridSpan w:val="8"/>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13. Возможность проведения работ подтверждаю:</w:t>
            </w:r>
          </w:p>
        </w:tc>
        <w:tc>
          <w:tcPr>
            <w:tcW w:w="3719" w:type="dxa"/>
            <w:gridSpan w:val="5"/>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r>
      <w:tr w:rsidR="00980322">
        <w:tc>
          <w:tcPr>
            <w:tcW w:w="9638" w:type="dxa"/>
            <w:gridSpan w:val="13"/>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9638" w:type="dxa"/>
            <w:gridSpan w:val="13"/>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(представитель службы организации, на которую возложены функции обеспечения мер пожарной безопасности, Ф.</w:t>
            </w:r>
            <w:r w:rsidR="006D6F2B">
              <w:rPr>
                <w:rFonts w:ascii="Times New Roman" w:eastAsia="Times New Roman" w:hAnsi="Times New Roman"/>
                <w:sz w:val="24"/>
                <w:szCs w:val="24"/>
                <w:lang w:eastAsia="ru-RU"/>
              </w:rPr>
              <w:t> </w:t>
            </w:r>
            <w:r>
              <w:rPr>
                <w:rFonts w:ascii="Times New Roman" w:eastAsia="Times New Roman" w:hAnsi="Times New Roman"/>
                <w:sz w:val="24"/>
                <w:szCs w:val="24"/>
                <w:lang w:eastAsia="ru-RU"/>
              </w:rPr>
              <w:t>И.</w:t>
            </w:r>
            <w:r w:rsidR="006D6F2B">
              <w:rPr>
                <w:rFonts w:ascii="Times New Roman" w:eastAsia="Times New Roman" w:hAnsi="Times New Roman"/>
                <w:sz w:val="24"/>
                <w:szCs w:val="24"/>
                <w:lang w:eastAsia="ru-RU"/>
              </w:rPr>
              <w:t> </w:t>
            </w:r>
            <w:r>
              <w:rPr>
                <w:rFonts w:ascii="Times New Roman" w:eastAsia="Times New Roman" w:hAnsi="Times New Roman"/>
                <w:sz w:val="24"/>
                <w:szCs w:val="24"/>
                <w:lang w:eastAsia="ru-RU"/>
              </w:rPr>
              <w:t>О., подпись, время, дата)</w:t>
            </w:r>
          </w:p>
        </w:tc>
      </w:tr>
      <w:tr w:rsidR="00980322">
        <w:tc>
          <w:tcPr>
            <w:tcW w:w="6281" w:type="dxa"/>
            <w:gridSpan w:val="9"/>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13.1. К производству работ допускаю:</w:t>
            </w:r>
          </w:p>
        </w:tc>
        <w:tc>
          <w:tcPr>
            <w:tcW w:w="3357" w:type="dxa"/>
            <w:gridSpan w:val="4"/>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r>
      <w:tr w:rsidR="00980322">
        <w:tc>
          <w:tcPr>
            <w:tcW w:w="9638" w:type="dxa"/>
            <w:gridSpan w:val="13"/>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9638" w:type="dxa"/>
            <w:gridSpan w:val="13"/>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(руководитель структурного подразделения, Ф.</w:t>
            </w:r>
            <w:r w:rsidR="006D6F2B">
              <w:rPr>
                <w:rFonts w:ascii="Times New Roman" w:eastAsia="Times New Roman" w:hAnsi="Times New Roman"/>
                <w:sz w:val="24"/>
                <w:szCs w:val="24"/>
                <w:lang w:eastAsia="ru-RU"/>
              </w:rPr>
              <w:t> </w:t>
            </w:r>
            <w:r>
              <w:rPr>
                <w:rFonts w:ascii="Times New Roman" w:eastAsia="Times New Roman" w:hAnsi="Times New Roman"/>
                <w:sz w:val="24"/>
                <w:szCs w:val="24"/>
                <w:lang w:eastAsia="ru-RU"/>
              </w:rPr>
              <w:t>И.</w:t>
            </w:r>
            <w:r w:rsidR="006D6F2B">
              <w:rPr>
                <w:rFonts w:ascii="Times New Roman" w:eastAsia="Times New Roman" w:hAnsi="Times New Roman"/>
                <w:sz w:val="24"/>
                <w:szCs w:val="24"/>
                <w:lang w:eastAsia="ru-RU"/>
              </w:rPr>
              <w:t> </w:t>
            </w:r>
            <w:r>
              <w:rPr>
                <w:rFonts w:ascii="Times New Roman" w:eastAsia="Times New Roman" w:hAnsi="Times New Roman"/>
                <w:sz w:val="24"/>
                <w:szCs w:val="24"/>
                <w:lang w:eastAsia="ru-RU"/>
              </w:rPr>
              <w:t>О., подпись, время, дата)</w:t>
            </w:r>
          </w:p>
        </w:tc>
      </w:tr>
    </w:tbl>
    <w:p w:rsidR="00980322" w:rsidRDefault="00980322">
      <w:pPr>
        <w:spacing w:after="0" w:line="240" w:lineRule="auto"/>
        <w:ind w:firstLine="480"/>
        <w:textAlignment w:val="baseline"/>
        <w:rPr>
          <w:rFonts w:ascii="Arial" w:eastAsia="Times New Roman" w:hAnsi="Arial" w:cs="Arial"/>
          <w:color w:val="444444"/>
          <w:sz w:val="24"/>
          <w:szCs w:val="24"/>
          <w:lang w:eastAsia="ru-RU"/>
        </w:rPr>
      </w:pPr>
    </w:p>
    <w:p w:rsidR="00980322" w:rsidRPr="003141DD" w:rsidRDefault="00223A5E">
      <w:pPr>
        <w:spacing w:after="0" w:line="240" w:lineRule="auto"/>
        <w:textAlignment w:val="baseline"/>
        <w:rPr>
          <w:rFonts w:ascii="Times New Roman" w:eastAsia="Times New Roman" w:hAnsi="Times New Roman"/>
          <w:sz w:val="24"/>
          <w:szCs w:val="24"/>
          <w:lang w:eastAsia="ru-RU"/>
        </w:rPr>
      </w:pPr>
      <w:r w:rsidRPr="003141DD">
        <w:rPr>
          <w:rFonts w:ascii="Times New Roman" w:eastAsia="Times New Roman" w:hAnsi="Times New Roman"/>
          <w:sz w:val="24"/>
          <w:szCs w:val="24"/>
          <w:lang w:eastAsia="ru-RU"/>
        </w:rPr>
        <w:t>14. Анализ воздушной среды перед началом и в период проведения работ</w:t>
      </w:r>
    </w:p>
    <w:tbl>
      <w:tblPr>
        <w:tblW w:w="0" w:type="auto"/>
        <w:tblCellMar>
          <w:left w:w="0" w:type="dxa"/>
          <w:right w:w="0" w:type="dxa"/>
        </w:tblCellMar>
        <w:tblLook w:val="04A0" w:firstRow="1" w:lastRow="0" w:firstColumn="1" w:lastColumn="0" w:noHBand="0" w:noVBand="1"/>
      </w:tblPr>
      <w:tblGrid>
        <w:gridCol w:w="1197"/>
        <w:gridCol w:w="1084"/>
        <w:gridCol w:w="1880"/>
        <w:gridCol w:w="1820"/>
        <w:gridCol w:w="1522"/>
        <w:gridCol w:w="2135"/>
      </w:tblGrid>
      <w:tr w:rsidR="00980322">
        <w:trPr>
          <w:trHeight w:val="15"/>
        </w:trPr>
        <w:tc>
          <w:tcPr>
            <w:tcW w:w="1663" w:type="dxa"/>
            <w:tcBorders>
              <w:top w:val="nil"/>
              <w:left w:val="nil"/>
              <w:bottom w:val="nil"/>
              <w:right w:val="nil"/>
            </w:tcBorders>
            <w:shd w:val="clear" w:color="auto" w:fill="auto"/>
            <w:hideMark/>
          </w:tcPr>
          <w:p w:rsidR="00980322" w:rsidRDefault="00980322">
            <w:pPr>
              <w:spacing w:after="0" w:line="240" w:lineRule="auto"/>
              <w:rPr>
                <w:rFonts w:ascii="Arial" w:eastAsia="Times New Roman" w:hAnsi="Arial" w:cs="Arial"/>
                <w:color w:val="444444"/>
                <w:sz w:val="24"/>
                <w:szCs w:val="24"/>
                <w:lang w:eastAsia="ru-RU"/>
              </w:rPr>
            </w:pPr>
          </w:p>
        </w:tc>
        <w:tc>
          <w:tcPr>
            <w:tcW w:w="1294"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2033"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2033"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1663"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2957"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 и время отбора проб</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Место отбора проб</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Определяемые компоненты</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Допустимая концентрация</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Результаты анализа</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Подпись лица, проводившего анализ</w:t>
            </w:r>
          </w:p>
        </w:tc>
      </w:tr>
    </w:tbl>
    <w:p w:rsidR="00980322" w:rsidRDefault="00980322">
      <w:pPr>
        <w:spacing w:after="0" w:line="240" w:lineRule="auto"/>
        <w:ind w:firstLine="480"/>
        <w:textAlignment w:val="baseline"/>
        <w:rPr>
          <w:rFonts w:ascii="Arial" w:eastAsia="Times New Roman" w:hAnsi="Arial" w:cs="Arial"/>
          <w:color w:val="444444"/>
          <w:sz w:val="24"/>
          <w:szCs w:val="24"/>
          <w:lang w:eastAsia="ru-RU"/>
        </w:rPr>
      </w:pPr>
    </w:p>
    <w:p w:rsidR="00980322" w:rsidRPr="003141DD" w:rsidRDefault="00223A5E">
      <w:pPr>
        <w:spacing w:after="0" w:line="240" w:lineRule="auto"/>
        <w:textAlignment w:val="baseline"/>
        <w:rPr>
          <w:rFonts w:ascii="Times New Roman" w:eastAsia="Times New Roman" w:hAnsi="Times New Roman"/>
          <w:sz w:val="24"/>
          <w:szCs w:val="24"/>
          <w:lang w:eastAsia="ru-RU"/>
        </w:rPr>
      </w:pPr>
      <w:r w:rsidRPr="003141DD">
        <w:rPr>
          <w:rFonts w:ascii="Times New Roman" w:eastAsia="Times New Roman" w:hAnsi="Times New Roman"/>
          <w:sz w:val="24"/>
          <w:szCs w:val="24"/>
          <w:lang w:eastAsia="ru-RU"/>
        </w:rPr>
        <w:t>15. Срок действия наряда-допуска продлен</w:t>
      </w:r>
    </w:p>
    <w:tbl>
      <w:tblPr>
        <w:tblW w:w="0" w:type="auto"/>
        <w:tblCellMar>
          <w:left w:w="0" w:type="dxa"/>
          <w:right w:w="0" w:type="dxa"/>
        </w:tblCellMar>
        <w:tblLook w:val="04A0" w:firstRow="1" w:lastRow="0" w:firstColumn="1" w:lastColumn="0" w:noHBand="0" w:noVBand="1"/>
      </w:tblPr>
      <w:tblGrid>
        <w:gridCol w:w="1293"/>
        <w:gridCol w:w="1815"/>
        <w:gridCol w:w="1581"/>
        <w:gridCol w:w="1840"/>
        <w:gridCol w:w="1539"/>
        <w:gridCol w:w="1570"/>
      </w:tblGrid>
      <w:tr w:rsidR="00980322">
        <w:trPr>
          <w:trHeight w:val="15"/>
        </w:trPr>
        <w:tc>
          <w:tcPr>
            <w:tcW w:w="1294" w:type="dxa"/>
            <w:tcBorders>
              <w:top w:val="nil"/>
              <w:left w:val="nil"/>
              <w:bottom w:val="nil"/>
              <w:right w:val="nil"/>
            </w:tcBorders>
            <w:shd w:val="clear" w:color="auto" w:fill="auto"/>
            <w:hideMark/>
          </w:tcPr>
          <w:p w:rsidR="00980322" w:rsidRDefault="00980322">
            <w:pPr>
              <w:spacing w:after="0" w:line="240" w:lineRule="auto"/>
              <w:rPr>
                <w:rFonts w:ascii="Arial" w:eastAsia="Times New Roman" w:hAnsi="Arial" w:cs="Arial"/>
                <w:color w:val="444444"/>
                <w:sz w:val="24"/>
                <w:szCs w:val="24"/>
                <w:lang w:eastAsia="ru-RU"/>
              </w:rPr>
            </w:pPr>
          </w:p>
        </w:tc>
        <w:tc>
          <w:tcPr>
            <w:tcW w:w="2402"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1848"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2033"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2218"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2033"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1294"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 и</w:t>
            </w:r>
          </w:p>
        </w:tc>
        <w:tc>
          <w:tcPr>
            <w:tcW w:w="2402"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Результат анализа</w:t>
            </w:r>
          </w:p>
        </w:tc>
        <w:tc>
          <w:tcPr>
            <w:tcW w:w="813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Возможность производства работ подтверждаю</w:t>
            </w:r>
          </w:p>
        </w:tc>
      </w:tr>
      <w:tr w:rsidR="00980322">
        <w:tc>
          <w:tcPr>
            <w:tcW w:w="129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время проведения работ</w:t>
            </w:r>
          </w:p>
        </w:tc>
        <w:tc>
          <w:tcPr>
            <w:tcW w:w="2402"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воздушной среды (лабораторного или автоматического)</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ответственный за проведение работ</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должностное лицо, осуществляющее ведение технологического процесса</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представитель службы организации, на которую возложены функции обеспечения мер пожарной безопасности</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руководитель структурного подразделения</w:t>
            </w:r>
          </w:p>
        </w:tc>
      </w:tr>
      <w:tr w:rsidR="00980322">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bl>
    <w:p w:rsidR="00980322" w:rsidRDefault="00980322">
      <w:pPr>
        <w:spacing w:after="0" w:line="240" w:lineRule="auto"/>
        <w:ind w:firstLine="480"/>
        <w:textAlignment w:val="baseline"/>
        <w:rPr>
          <w:rFonts w:ascii="Arial" w:eastAsia="Times New Roman" w:hAnsi="Arial" w:cs="Arial"/>
          <w:color w:val="444444"/>
          <w:sz w:val="24"/>
          <w:szCs w:val="24"/>
          <w:lang w:eastAsia="ru-RU"/>
        </w:rPr>
      </w:pPr>
    </w:p>
    <w:p w:rsidR="00980322" w:rsidRPr="003141DD" w:rsidRDefault="00223A5E">
      <w:pPr>
        <w:spacing w:after="0" w:line="240" w:lineRule="auto"/>
        <w:textAlignment w:val="baseline"/>
        <w:rPr>
          <w:rFonts w:ascii="Times New Roman" w:eastAsia="Times New Roman" w:hAnsi="Times New Roman"/>
          <w:sz w:val="24"/>
          <w:szCs w:val="24"/>
          <w:lang w:eastAsia="ru-RU"/>
        </w:rPr>
      </w:pPr>
      <w:r w:rsidRPr="003141DD">
        <w:rPr>
          <w:rFonts w:ascii="Times New Roman" w:eastAsia="Times New Roman" w:hAnsi="Times New Roman"/>
          <w:sz w:val="24"/>
          <w:szCs w:val="24"/>
          <w:lang w:eastAsia="ru-RU"/>
        </w:rPr>
        <w:t>16. Изменение состава бригады исполнителей</w:t>
      </w:r>
    </w:p>
    <w:tbl>
      <w:tblPr>
        <w:tblW w:w="0" w:type="auto"/>
        <w:tblCellMar>
          <w:left w:w="0" w:type="dxa"/>
          <w:right w:w="0" w:type="dxa"/>
        </w:tblCellMar>
        <w:tblLook w:val="04A0" w:firstRow="1" w:lastRow="0" w:firstColumn="1" w:lastColumn="0" w:noHBand="0" w:noVBand="1"/>
      </w:tblPr>
      <w:tblGrid>
        <w:gridCol w:w="848"/>
        <w:gridCol w:w="1621"/>
        <w:gridCol w:w="1295"/>
        <w:gridCol w:w="1189"/>
        <w:gridCol w:w="694"/>
        <w:gridCol w:w="848"/>
        <w:gridCol w:w="694"/>
        <w:gridCol w:w="1189"/>
        <w:gridCol w:w="1260"/>
      </w:tblGrid>
      <w:tr w:rsidR="006D6F2B">
        <w:trPr>
          <w:trHeight w:val="15"/>
        </w:trPr>
        <w:tc>
          <w:tcPr>
            <w:tcW w:w="924" w:type="dxa"/>
            <w:tcBorders>
              <w:top w:val="nil"/>
              <w:left w:val="nil"/>
              <w:bottom w:val="nil"/>
              <w:right w:val="nil"/>
            </w:tcBorders>
            <w:shd w:val="clear" w:color="auto" w:fill="auto"/>
            <w:hideMark/>
          </w:tcPr>
          <w:p w:rsidR="00980322" w:rsidRDefault="00980322">
            <w:pPr>
              <w:spacing w:after="0" w:line="240" w:lineRule="auto"/>
              <w:rPr>
                <w:rFonts w:ascii="Arial" w:eastAsia="Times New Roman" w:hAnsi="Arial" w:cs="Arial"/>
                <w:color w:val="444444"/>
                <w:sz w:val="24"/>
                <w:szCs w:val="24"/>
                <w:lang w:eastAsia="ru-RU"/>
              </w:rPr>
            </w:pPr>
          </w:p>
        </w:tc>
        <w:tc>
          <w:tcPr>
            <w:tcW w:w="1478"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1848"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1663"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924"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1109"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1109"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1478"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1294"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6838"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Введен в состав бригады</w:t>
            </w:r>
          </w:p>
        </w:tc>
        <w:tc>
          <w:tcPr>
            <w:tcW w:w="369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Выведен из состава бригады</w:t>
            </w:r>
          </w:p>
        </w:tc>
        <w:tc>
          <w:tcPr>
            <w:tcW w:w="1294"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980322" w:rsidRDefault="006D6F2B">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Лицо, ответственное</w:t>
            </w:r>
          </w:p>
        </w:tc>
      </w:tr>
      <w:tr w:rsidR="006D6F2B">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Ф.</w:t>
            </w:r>
            <w:r w:rsidR="006D6F2B">
              <w:rPr>
                <w:rFonts w:ascii="Times New Roman" w:eastAsia="Times New Roman" w:hAnsi="Times New Roman"/>
                <w:sz w:val="24"/>
                <w:szCs w:val="24"/>
                <w:lang w:eastAsia="ru-RU"/>
              </w:rPr>
              <w:t> </w:t>
            </w:r>
            <w:r>
              <w:rPr>
                <w:rFonts w:ascii="Times New Roman" w:eastAsia="Times New Roman" w:hAnsi="Times New Roman"/>
                <w:sz w:val="24"/>
                <w:szCs w:val="24"/>
                <w:lang w:eastAsia="ru-RU"/>
              </w:rPr>
              <w:t>И.</w:t>
            </w:r>
            <w:r w:rsidR="006D6F2B">
              <w:rPr>
                <w:rFonts w:ascii="Times New Roman" w:eastAsia="Times New Roman" w:hAnsi="Times New Roman"/>
                <w:sz w:val="24"/>
                <w:szCs w:val="24"/>
                <w:lang w:eastAsia="ru-RU"/>
              </w:rPr>
              <w:t> </w:t>
            </w:r>
            <w:r>
              <w:rPr>
                <w:rFonts w:ascii="Times New Roman" w:eastAsia="Times New Roman" w:hAnsi="Times New Roman"/>
                <w:sz w:val="24"/>
                <w:szCs w:val="24"/>
                <w:lang w:eastAsia="ru-RU"/>
              </w:rPr>
              <w:t>О.</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с условиями работы ознакомлен, проинструктирован (подпись)</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квалификация, разряд</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выполняемая функция</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 время</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Ф.</w:t>
            </w:r>
            <w:r w:rsidR="006D6F2B">
              <w:rPr>
                <w:rFonts w:ascii="Times New Roman" w:eastAsia="Times New Roman" w:hAnsi="Times New Roman"/>
                <w:sz w:val="24"/>
                <w:szCs w:val="24"/>
                <w:lang w:eastAsia="ru-RU"/>
              </w:rPr>
              <w:t> </w:t>
            </w:r>
            <w:r>
              <w:rPr>
                <w:rFonts w:ascii="Times New Roman" w:eastAsia="Times New Roman" w:hAnsi="Times New Roman"/>
                <w:sz w:val="24"/>
                <w:szCs w:val="24"/>
                <w:lang w:eastAsia="ru-RU"/>
              </w:rPr>
              <w:t>И.</w:t>
            </w:r>
            <w:r w:rsidR="006D6F2B">
              <w:rPr>
                <w:rFonts w:ascii="Times New Roman" w:eastAsia="Times New Roman" w:hAnsi="Times New Roman"/>
                <w:sz w:val="24"/>
                <w:szCs w:val="24"/>
                <w:lang w:eastAsia="ru-RU"/>
              </w:rPr>
              <w:t> </w:t>
            </w:r>
            <w:r>
              <w:rPr>
                <w:rFonts w:ascii="Times New Roman" w:eastAsia="Times New Roman" w:hAnsi="Times New Roman"/>
                <w:sz w:val="24"/>
                <w:szCs w:val="24"/>
                <w:lang w:eastAsia="ru-RU"/>
              </w:rPr>
              <w:t>О.</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 время</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выполняемая функция</w:t>
            </w:r>
          </w:p>
        </w:tc>
        <w:tc>
          <w:tcPr>
            <w:tcW w:w="129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за проведение работ (подпись)</w:t>
            </w:r>
          </w:p>
        </w:tc>
      </w:tr>
      <w:tr w:rsidR="006D6F2B">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6D6F2B">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11827" w:type="dxa"/>
            <w:gridSpan w:val="9"/>
            <w:tcBorders>
              <w:top w:val="nil"/>
              <w:left w:val="nil"/>
              <w:bottom w:val="nil"/>
              <w:right w:val="nil"/>
            </w:tcBorders>
            <w:shd w:val="clear" w:color="auto" w:fill="auto"/>
            <w:tcMar>
              <w:top w:w="0" w:type="dxa"/>
              <w:left w:w="149" w:type="dxa"/>
              <w:bottom w:w="0" w:type="dxa"/>
              <w:right w:w="149" w:type="dxa"/>
            </w:tcMar>
            <w:hideMark/>
          </w:tcPr>
          <w:p w:rsidR="006D6F2B" w:rsidRDefault="006D6F2B">
            <w:pPr>
              <w:spacing w:after="0" w:line="240" w:lineRule="auto"/>
              <w:textAlignment w:val="baseline"/>
              <w:rPr>
                <w:rFonts w:ascii="Times New Roman" w:eastAsia="Times New Roman" w:hAnsi="Times New Roman"/>
                <w:sz w:val="24"/>
                <w:szCs w:val="24"/>
                <w:lang w:eastAsia="ru-RU"/>
              </w:rPr>
            </w:pPr>
          </w:p>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17. Работа выполнена в полном объеме, рабочие места приведены в порядок, инструмент и материалы убраны, люди выведены, наряд-допуск закрыт</w:t>
            </w:r>
          </w:p>
        </w:tc>
      </w:tr>
      <w:tr w:rsidR="00980322">
        <w:tc>
          <w:tcPr>
            <w:tcW w:w="11827" w:type="dxa"/>
            <w:gridSpan w:val="9"/>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p w:rsidR="00980322" w:rsidRDefault="00980322">
            <w:pPr>
              <w:spacing w:after="0" w:line="240" w:lineRule="auto"/>
              <w:rPr>
                <w:rFonts w:ascii="Times New Roman" w:eastAsia="Times New Roman" w:hAnsi="Times New Roman"/>
                <w:sz w:val="24"/>
                <w:szCs w:val="24"/>
                <w:lang w:eastAsia="ru-RU"/>
              </w:rPr>
            </w:pPr>
          </w:p>
        </w:tc>
      </w:tr>
      <w:tr w:rsidR="00980322">
        <w:tc>
          <w:tcPr>
            <w:tcW w:w="11827" w:type="dxa"/>
            <w:gridSpan w:val="9"/>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(подпись лиц: ответственного за проведение работ, руководителя структурного подразделения, время, дата)</w:t>
            </w:r>
          </w:p>
        </w:tc>
      </w:tr>
    </w:tbl>
    <w:p w:rsidR="00980322" w:rsidRDefault="00980322">
      <w:pPr>
        <w:spacing w:after="0" w:line="360" w:lineRule="auto"/>
        <w:ind w:firstLine="708"/>
        <w:jc w:val="center"/>
        <w:rPr>
          <w:rFonts w:ascii="Times New Roman" w:eastAsia="Times New Roman" w:hAnsi="Times New Roman"/>
          <w:b/>
          <w:i/>
          <w:sz w:val="28"/>
          <w:szCs w:val="28"/>
          <w:highlight w:val="yellow"/>
          <w:lang w:eastAsia="ru-RU"/>
        </w:rPr>
      </w:pPr>
    </w:p>
    <w:p w:rsidR="00980322" w:rsidRDefault="00980322">
      <w:pPr>
        <w:spacing w:after="0" w:line="360" w:lineRule="auto"/>
        <w:ind w:firstLine="708"/>
        <w:jc w:val="center"/>
        <w:rPr>
          <w:rFonts w:ascii="Times New Roman" w:eastAsia="Times New Roman" w:hAnsi="Times New Roman"/>
          <w:b/>
          <w:i/>
          <w:sz w:val="28"/>
          <w:szCs w:val="28"/>
          <w:highlight w:val="yellow"/>
          <w:lang w:eastAsia="ru-RU"/>
        </w:rPr>
        <w:sectPr w:rsidR="00980322">
          <w:pgSz w:w="11906" w:h="16838"/>
          <w:pgMar w:top="1134" w:right="1134" w:bottom="1134" w:left="1134" w:header="708" w:footer="708" w:gutter="0"/>
          <w:cols w:space="708"/>
          <w:docGrid w:linePitch="360"/>
        </w:sectPr>
      </w:pPr>
    </w:p>
    <w:p w:rsidR="00980322" w:rsidRDefault="00223A5E" w:rsidP="00B603D2">
      <w:pPr>
        <w:keepNext/>
        <w:keepLines/>
        <w:spacing w:before="480" w:after="0"/>
        <w:jc w:val="center"/>
        <w:outlineLvl w:val="0"/>
        <w:rPr>
          <w:rFonts w:ascii="Times New Roman" w:hAnsi="Times New Roman"/>
          <w:b/>
          <w:bCs/>
          <w:color w:val="000000"/>
          <w:sz w:val="28"/>
          <w:szCs w:val="28"/>
        </w:rPr>
      </w:pPr>
      <w:r>
        <w:rPr>
          <w:rFonts w:ascii="Times New Roman" w:hAnsi="Times New Roman"/>
          <w:b/>
          <w:bCs/>
          <w:color w:val="000000"/>
          <w:sz w:val="28"/>
          <w:szCs w:val="28"/>
        </w:rPr>
        <w:lastRenderedPageBreak/>
        <w:t>Бланк выполнения задания 2</w:t>
      </w:r>
    </w:p>
    <w:p w:rsidR="00980322" w:rsidRDefault="00976B0E">
      <w:pPr>
        <w:jc w:val="right"/>
        <w:rPr>
          <w:rFonts w:ascii="Times New Roman" w:hAnsi="Times New Roman"/>
          <w:sz w:val="28"/>
          <w:szCs w:val="28"/>
        </w:rPr>
      </w:pPr>
      <w:r>
        <w:rPr>
          <w:rFonts w:ascii="Times New Roman" w:hAnsi="Times New Roman"/>
        </w:rPr>
        <w:t xml:space="preserve"> </w:t>
      </w:r>
      <w:r w:rsidR="00223A5E">
        <w:rPr>
          <w:rFonts w:ascii="Times New Roman" w:hAnsi="Times New Roman"/>
          <w:sz w:val="28"/>
          <w:szCs w:val="28"/>
        </w:rPr>
        <w:t>Форма 2.1.</w:t>
      </w:r>
    </w:p>
    <w:p w:rsidR="00980322" w:rsidRDefault="00980322">
      <w:pPr>
        <w:spacing w:after="0" w:line="240" w:lineRule="auto"/>
        <w:ind w:firstLine="480"/>
        <w:textAlignment w:val="baseline"/>
        <w:rPr>
          <w:rFonts w:ascii="Arial" w:eastAsia="Times New Roman" w:hAnsi="Arial" w:cs="Arial"/>
          <w:color w:val="444444"/>
          <w:sz w:val="24"/>
          <w:szCs w:val="24"/>
          <w:lang w:eastAsia="ru-RU"/>
        </w:rPr>
      </w:pPr>
    </w:p>
    <w:tbl>
      <w:tblPr>
        <w:tblW w:w="0" w:type="auto"/>
        <w:tblCellMar>
          <w:left w:w="0" w:type="dxa"/>
          <w:right w:w="0" w:type="dxa"/>
        </w:tblCellMar>
        <w:tblLook w:val="04A0" w:firstRow="1" w:lastRow="0" w:firstColumn="1" w:lastColumn="0" w:noHBand="0" w:noVBand="1"/>
      </w:tblPr>
      <w:tblGrid>
        <w:gridCol w:w="3550"/>
        <w:gridCol w:w="876"/>
        <w:gridCol w:w="646"/>
        <w:gridCol w:w="482"/>
        <w:gridCol w:w="515"/>
        <w:gridCol w:w="1664"/>
        <w:gridCol w:w="351"/>
        <w:gridCol w:w="613"/>
        <w:gridCol w:w="658"/>
      </w:tblGrid>
      <w:tr w:rsidR="00980322">
        <w:trPr>
          <w:trHeight w:val="15"/>
        </w:trPr>
        <w:tc>
          <w:tcPr>
            <w:tcW w:w="4250" w:type="dxa"/>
            <w:tcBorders>
              <w:top w:val="nil"/>
              <w:left w:val="nil"/>
              <w:bottom w:val="nil"/>
              <w:right w:val="nil"/>
            </w:tcBorders>
            <w:shd w:val="clear" w:color="auto" w:fill="auto"/>
            <w:hideMark/>
          </w:tcPr>
          <w:p w:rsidR="00980322" w:rsidRDefault="00980322">
            <w:pPr>
              <w:spacing w:after="0" w:line="240" w:lineRule="auto"/>
              <w:rPr>
                <w:rFonts w:ascii="Arial" w:eastAsia="Times New Roman" w:hAnsi="Arial" w:cs="Arial"/>
                <w:color w:val="444444"/>
                <w:sz w:val="24"/>
                <w:szCs w:val="24"/>
                <w:lang w:eastAsia="ru-RU"/>
              </w:rPr>
            </w:pPr>
          </w:p>
        </w:tc>
        <w:tc>
          <w:tcPr>
            <w:tcW w:w="1109"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739"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554"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554"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2218"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370"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739"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739"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4250" w:type="dxa"/>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109" w:type="dxa"/>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5914" w:type="dxa"/>
            <w:gridSpan w:val="7"/>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УТВЕРЖДАЮ</w:t>
            </w:r>
          </w:p>
        </w:tc>
      </w:tr>
      <w:tr w:rsidR="00980322">
        <w:tc>
          <w:tcPr>
            <w:tcW w:w="4250" w:type="dxa"/>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c>
          <w:tcPr>
            <w:tcW w:w="1109" w:type="dxa"/>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5914" w:type="dxa"/>
            <w:gridSpan w:val="7"/>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4250" w:type="dxa"/>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(наименование организации)</w:t>
            </w:r>
          </w:p>
        </w:tc>
        <w:tc>
          <w:tcPr>
            <w:tcW w:w="1109" w:type="dxa"/>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c>
          <w:tcPr>
            <w:tcW w:w="5914" w:type="dxa"/>
            <w:gridSpan w:val="7"/>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4250" w:type="dxa"/>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109" w:type="dxa"/>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5914" w:type="dxa"/>
            <w:gridSpan w:val="7"/>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(руководитель эксплуатирующей организации или его уполномоченный заместитель либо руководитель филиала или его уполномоченный заместитель, Ф.</w:t>
            </w:r>
            <w:r w:rsidR="00254C74">
              <w:rPr>
                <w:rFonts w:ascii="Times New Roman" w:eastAsia="Times New Roman" w:hAnsi="Times New Roman"/>
                <w:sz w:val="24"/>
                <w:szCs w:val="24"/>
                <w:lang w:eastAsia="ru-RU"/>
              </w:rPr>
              <w:t> </w:t>
            </w:r>
            <w:r>
              <w:rPr>
                <w:rFonts w:ascii="Times New Roman" w:eastAsia="Times New Roman" w:hAnsi="Times New Roman"/>
                <w:sz w:val="24"/>
                <w:szCs w:val="24"/>
                <w:lang w:eastAsia="ru-RU"/>
              </w:rPr>
              <w:t>И.</w:t>
            </w:r>
            <w:r w:rsidR="00254C74">
              <w:rPr>
                <w:rFonts w:ascii="Times New Roman" w:eastAsia="Times New Roman" w:hAnsi="Times New Roman"/>
                <w:sz w:val="24"/>
                <w:szCs w:val="24"/>
                <w:lang w:eastAsia="ru-RU"/>
              </w:rPr>
              <w:t> </w:t>
            </w:r>
            <w:r>
              <w:rPr>
                <w:rFonts w:ascii="Times New Roman" w:eastAsia="Times New Roman" w:hAnsi="Times New Roman"/>
                <w:sz w:val="24"/>
                <w:szCs w:val="24"/>
                <w:lang w:eastAsia="ru-RU"/>
              </w:rPr>
              <w:t>О.)</w:t>
            </w:r>
          </w:p>
        </w:tc>
      </w:tr>
      <w:tr w:rsidR="00980322">
        <w:tc>
          <w:tcPr>
            <w:tcW w:w="4250" w:type="dxa"/>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c>
          <w:tcPr>
            <w:tcW w:w="1109" w:type="dxa"/>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5914" w:type="dxa"/>
            <w:gridSpan w:val="7"/>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4250" w:type="dxa"/>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109" w:type="dxa"/>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5914" w:type="dxa"/>
            <w:gridSpan w:val="7"/>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(подпись)</w:t>
            </w:r>
          </w:p>
        </w:tc>
      </w:tr>
      <w:tr w:rsidR="00980322">
        <w:tc>
          <w:tcPr>
            <w:tcW w:w="4250" w:type="dxa"/>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c>
          <w:tcPr>
            <w:tcW w:w="1109" w:type="dxa"/>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739" w:type="dxa"/>
            <w:tcBorders>
              <w:top w:val="nil"/>
              <w:left w:val="nil"/>
              <w:bottom w:val="nil"/>
              <w:right w:val="nil"/>
            </w:tcBorders>
            <w:shd w:val="clear" w:color="auto" w:fill="auto"/>
            <w:tcMar>
              <w:top w:w="0" w:type="dxa"/>
              <w:left w:w="149" w:type="dxa"/>
              <w:bottom w:w="0" w:type="dxa"/>
              <w:right w:w="149" w:type="dxa"/>
            </w:tcMar>
            <w:hideMark/>
          </w:tcPr>
          <w:p w:rsidR="00980322" w:rsidRDefault="00254C74">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554" w:type="dxa"/>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c>
          <w:tcPr>
            <w:tcW w:w="554" w:type="dxa"/>
            <w:tcBorders>
              <w:top w:val="nil"/>
              <w:left w:val="nil"/>
              <w:bottom w:val="nil"/>
              <w:right w:val="nil"/>
            </w:tcBorders>
            <w:shd w:val="clear" w:color="auto" w:fill="auto"/>
            <w:tcMar>
              <w:top w:w="0" w:type="dxa"/>
              <w:left w:w="149" w:type="dxa"/>
              <w:bottom w:w="0" w:type="dxa"/>
              <w:right w:w="149" w:type="dxa"/>
            </w:tcMar>
            <w:hideMark/>
          </w:tcPr>
          <w:p w:rsidR="00980322" w:rsidRDefault="00254C74">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2218" w:type="dxa"/>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c>
          <w:tcPr>
            <w:tcW w:w="370" w:type="dxa"/>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739" w:type="dxa"/>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739" w:type="dxa"/>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г.</w:t>
            </w:r>
          </w:p>
        </w:tc>
      </w:tr>
    </w:tbl>
    <w:p w:rsidR="00980322" w:rsidRDefault="00223A5E">
      <w:pPr>
        <w:spacing w:after="240" w:line="240" w:lineRule="auto"/>
        <w:jc w:val="center"/>
        <w:textAlignment w:val="baseline"/>
        <w:rPr>
          <w:rFonts w:ascii="Arial" w:eastAsia="Times New Roman" w:hAnsi="Arial" w:cs="Arial"/>
          <w:b/>
          <w:bCs/>
          <w:color w:val="444444"/>
          <w:sz w:val="24"/>
          <w:szCs w:val="24"/>
          <w:lang w:eastAsia="ru-RU"/>
        </w:rPr>
      </w:pPr>
      <w:r>
        <w:rPr>
          <w:rFonts w:ascii="Arial" w:eastAsia="Times New Roman" w:hAnsi="Arial" w:cs="Arial"/>
          <w:b/>
          <w:bCs/>
          <w:color w:val="444444"/>
          <w:sz w:val="24"/>
          <w:szCs w:val="24"/>
          <w:lang w:eastAsia="ru-RU"/>
        </w:rPr>
        <w:t>     </w:t>
      </w:r>
    </w:p>
    <w:p w:rsidR="00980322" w:rsidRDefault="00223A5E">
      <w:pPr>
        <w:spacing w:after="240" w:line="240" w:lineRule="auto"/>
        <w:jc w:val="center"/>
        <w:textAlignment w:val="baseline"/>
        <w:rPr>
          <w:rFonts w:ascii="Arial" w:eastAsia="Times New Roman" w:hAnsi="Arial" w:cs="Arial"/>
          <w:b/>
          <w:bCs/>
          <w:color w:val="444444"/>
          <w:sz w:val="24"/>
          <w:szCs w:val="24"/>
          <w:lang w:eastAsia="ru-RU"/>
        </w:rPr>
      </w:pPr>
      <w:r>
        <w:rPr>
          <w:rFonts w:ascii="Arial" w:eastAsia="Times New Roman" w:hAnsi="Arial" w:cs="Arial"/>
          <w:b/>
          <w:bCs/>
          <w:color w:val="444444"/>
          <w:sz w:val="24"/>
          <w:szCs w:val="24"/>
          <w:lang w:eastAsia="ru-RU"/>
        </w:rPr>
        <w:t>Наряд-допуск на выполнение огневых работ</w:t>
      </w:r>
    </w:p>
    <w:tbl>
      <w:tblPr>
        <w:tblW w:w="0" w:type="auto"/>
        <w:tblCellMar>
          <w:left w:w="0" w:type="dxa"/>
          <w:right w:w="0" w:type="dxa"/>
        </w:tblCellMar>
        <w:tblLook w:val="04A0" w:firstRow="1" w:lastRow="0" w:firstColumn="1" w:lastColumn="0" w:noHBand="0" w:noVBand="1"/>
      </w:tblPr>
      <w:tblGrid>
        <w:gridCol w:w="1294"/>
        <w:gridCol w:w="323"/>
        <w:gridCol w:w="160"/>
        <w:gridCol w:w="1261"/>
        <w:gridCol w:w="441"/>
        <w:gridCol w:w="435"/>
        <w:gridCol w:w="879"/>
        <w:gridCol w:w="171"/>
        <w:gridCol w:w="289"/>
        <w:gridCol w:w="698"/>
        <w:gridCol w:w="949"/>
        <w:gridCol w:w="1026"/>
        <w:gridCol w:w="1429"/>
      </w:tblGrid>
      <w:tr w:rsidR="00980322">
        <w:trPr>
          <w:trHeight w:val="15"/>
        </w:trPr>
        <w:tc>
          <w:tcPr>
            <w:tcW w:w="1294" w:type="dxa"/>
            <w:tcBorders>
              <w:top w:val="nil"/>
              <w:left w:val="nil"/>
              <w:bottom w:val="nil"/>
              <w:right w:val="nil"/>
            </w:tcBorders>
            <w:shd w:val="clear" w:color="auto" w:fill="auto"/>
            <w:hideMark/>
          </w:tcPr>
          <w:p w:rsidR="00980322" w:rsidRDefault="00980322">
            <w:pPr>
              <w:spacing w:after="0" w:line="240" w:lineRule="auto"/>
              <w:rPr>
                <w:rFonts w:ascii="Arial" w:eastAsia="Times New Roman" w:hAnsi="Arial" w:cs="Arial"/>
                <w:b/>
                <w:bCs/>
                <w:color w:val="444444"/>
                <w:sz w:val="24"/>
                <w:szCs w:val="24"/>
                <w:lang w:eastAsia="ru-RU"/>
              </w:rPr>
            </w:pPr>
          </w:p>
        </w:tc>
        <w:tc>
          <w:tcPr>
            <w:tcW w:w="370"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185"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1663"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554"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554"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924"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185"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370"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924"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1294"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1109"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1848"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7022" w:type="dxa"/>
            <w:gridSpan w:val="10"/>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 Структурное подразделение (цех, производство, установка)</w:t>
            </w:r>
          </w:p>
        </w:tc>
        <w:tc>
          <w:tcPr>
            <w:tcW w:w="4250" w:type="dxa"/>
            <w:gridSpan w:val="3"/>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r>
      <w:tr w:rsidR="00980322">
        <w:tc>
          <w:tcPr>
            <w:tcW w:w="7022" w:type="dxa"/>
            <w:gridSpan w:val="10"/>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4250" w:type="dxa"/>
            <w:gridSpan w:val="3"/>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3511" w:type="dxa"/>
            <w:gridSpan w:val="4"/>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2. Место проведения работ</w:t>
            </w:r>
          </w:p>
        </w:tc>
        <w:tc>
          <w:tcPr>
            <w:tcW w:w="7762" w:type="dxa"/>
            <w:gridSpan w:val="9"/>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r>
      <w:tr w:rsidR="00980322">
        <w:tc>
          <w:tcPr>
            <w:tcW w:w="3511" w:type="dxa"/>
            <w:gridSpan w:val="4"/>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7762" w:type="dxa"/>
            <w:gridSpan w:val="9"/>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(установка, отделение, участок, помещение, аппарат, коммуникации)</w:t>
            </w:r>
          </w:p>
        </w:tc>
      </w:tr>
      <w:tr w:rsidR="00980322">
        <w:tc>
          <w:tcPr>
            <w:tcW w:w="4066" w:type="dxa"/>
            <w:gridSpan w:val="5"/>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3. Характер выполняемых работ</w:t>
            </w:r>
          </w:p>
        </w:tc>
        <w:tc>
          <w:tcPr>
            <w:tcW w:w="7207" w:type="dxa"/>
            <w:gridSpan w:val="8"/>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r>
      <w:tr w:rsidR="00980322">
        <w:tc>
          <w:tcPr>
            <w:tcW w:w="4066" w:type="dxa"/>
            <w:gridSpan w:val="5"/>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7207" w:type="dxa"/>
            <w:gridSpan w:val="8"/>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(объем и содержание работы)</w:t>
            </w:r>
          </w:p>
        </w:tc>
      </w:tr>
      <w:tr w:rsidR="00980322">
        <w:tc>
          <w:tcPr>
            <w:tcW w:w="5544" w:type="dxa"/>
            <w:gridSpan w:val="7"/>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c>
          <w:tcPr>
            <w:tcW w:w="5729" w:type="dxa"/>
            <w:gridSpan w:val="6"/>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5544" w:type="dxa"/>
            <w:gridSpan w:val="7"/>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4. Ответственный за подготовительные работы</w:t>
            </w:r>
          </w:p>
        </w:tc>
        <w:tc>
          <w:tcPr>
            <w:tcW w:w="5729" w:type="dxa"/>
            <w:gridSpan w:val="6"/>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r>
      <w:tr w:rsidR="00980322">
        <w:tc>
          <w:tcPr>
            <w:tcW w:w="5544" w:type="dxa"/>
            <w:gridSpan w:val="7"/>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5729" w:type="dxa"/>
            <w:gridSpan w:val="6"/>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(должность, Ф.</w:t>
            </w:r>
            <w:r w:rsidR="00254C74">
              <w:rPr>
                <w:rFonts w:ascii="Times New Roman" w:eastAsia="Times New Roman" w:hAnsi="Times New Roman"/>
                <w:sz w:val="24"/>
                <w:szCs w:val="24"/>
                <w:lang w:eastAsia="ru-RU"/>
              </w:rPr>
              <w:t> </w:t>
            </w:r>
            <w:r>
              <w:rPr>
                <w:rFonts w:ascii="Times New Roman" w:eastAsia="Times New Roman" w:hAnsi="Times New Roman"/>
                <w:sz w:val="24"/>
                <w:szCs w:val="24"/>
                <w:lang w:eastAsia="ru-RU"/>
              </w:rPr>
              <w:t>И.</w:t>
            </w:r>
            <w:r w:rsidR="00254C74">
              <w:rPr>
                <w:rFonts w:ascii="Times New Roman" w:eastAsia="Times New Roman" w:hAnsi="Times New Roman"/>
                <w:sz w:val="24"/>
                <w:szCs w:val="24"/>
                <w:lang w:eastAsia="ru-RU"/>
              </w:rPr>
              <w:t> </w:t>
            </w:r>
            <w:r>
              <w:rPr>
                <w:rFonts w:ascii="Times New Roman" w:eastAsia="Times New Roman" w:hAnsi="Times New Roman"/>
                <w:sz w:val="24"/>
                <w:szCs w:val="24"/>
                <w:lang w:eastAsia="ru-RU"/>
              </w:rPr>
              <w:t>О.)</w:t>
            </w:r>
          </w:p>
        </w:tc>
      </w:tr>
      <w:tr w:rsidR="00980322">
        <w:tc>
          <w:tcPr>
            <w:tcW w:w="4620" w:type="dxa"/>
            <w:gridSpan w:val="6"/>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5. Ответственный за проведение работ</w:t>
            </w:r>
          </w:p>
        </w:tc>
        <w:tc>
          <w:tcPr>
            <w:tcW w:w="6653" w:type="dxa"/>
            <w:gridSpan w:val="7"/>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r>
      <w:tr w:rsidR="00980322">
        <w:tc>
          <w:tcPr>
            <w:tcW w:w="4620" w:type="dxa"/>
            <w:gridSpan w:val="6"/>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6653" w:type="dxa"/>
            <w:gridSpan w:val="7"/>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(должность, Ф.</w:t>
            </w:r>
            <w:r w:rsidR="00254C74">
              <w:rPr>
                <w:rFonts w:ascii="Times New Roman" w:eastAsia="Times New Roman" w:hAnsi="Times New Roman"/>
                <w:sz w:val="24"/>
                <w:szCs w:val="24"/>
                <w:lang w:eastAsia="ru-RU"/>
              </w:rPr>
              <w:t> </w:t>
            </w:r>
            <w:r>
              <w:rPr>
                <w:rFonts w:ascii="Times New Roman" w:eastAsia="Times New Roman" w:hAnsi="Times New Roman"/>
                <w:sz w:val="24"/>
                <w:szCs w:val="24"/>
                <w:lang w:eastAsia="ru-RU"/>
              </w:rPr>
              <w:t>И.</w:t>
            </w:r>
            <w:r w:rsidR="00254C74">
              <w:rPr>
                <w:rFonts w:ascii="Times New Roman" w:eastAsia="Times New Roman" w:hAnsi="Times New Roman"/>
                <w:sz w:val="24"/>
                <w:szCs w:val="24"/>
                <w:lang w:eastAsia="ru-RU"/>
              </w:rPr>
              <w:t> </w:t>
            </w:r>
            <w:r>
              <w:rPr>
                <w:rFonts w:ascii="Times New Roman" w:eastAsia="Times New Roman" w:hAnsi="Times New Roman"/>
                <w:sz w:val="24"/>
                <w:szCs w:val="24"/>
                <w:lang w:eastAsia="ru-RU"/>
              </w:rPr>
              <w:t>О.)</w:t>
            </w:r>
          </w:p>
        </w:tc>
      </w:tr>
      <w:tr w:rsidR="00980322">
        <w:tc>
          <w:tcPr>
            <w:tcW w:w="7022" w:type="dxa"/>
            <w:gridSpan w:val="10"/>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6. Планируемое время проведения работ</w:t>
            </w:r>
          </w:p>
        </w:tc>
        <w:tc>
          <w:tcPr>
            <w:tcW w:w="4250" w:type="dxa"/>
            <w:gridSpan w:val="3"/>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r>
      <w:tr w:rsidR="00980322">
        <w:tc>
          <w:tcPr>
            <w:tcW w:w="1294" w:type="dxa"/>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Начало</w:t>
            </w:r>
          </w:p>
        </w:tc>
        <w:tc>
          <w:tcPr>
            <w:tcW w:w="3326" w:type="dxa"/>
            <w:gridSpan w:val="5"/>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c>
          <w:tcPr>
            <w:tcW w:w="1109" w:type="dxa"/>
            <w:gridSpan w:val="2"/>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время</w:t>
            </w:r>
          </w:p>
        </w:tc>
        <w:tc>
          <w:tcPr>
            <w:tcW w:w="2587" w:type="dxa"/>
            <w:gridSpan w:val="3"/>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c>
          <w:tcPr>
            <w:tcW w:w="1109" w:type="dxa"/>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w:t>
            </w:r>
          </w:p>
        </w:tc>
        <w:tc>
          <w:tcPr>
            <w:tcW w:w="1848" w:type="dxa"/>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r>
      <w:tr w:rsidR="00980322">
        <w:tc>
          <w:tcPr>
            <w:tcW w:w="1294" w:type="dxa"/>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3326" w:type="dxa"/>
            <w:gridSpan w:val="5"/>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109" w:type="dxa"/>
            <w:gridSpan w:val="2"/>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2587" w:type="dxa"/>
            <w:gridSpan w:val="3"/>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109" w:type="dxa"/>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848" w:type="dxa"/>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1663" w:type="dxa"/>
            <w:gridSpan w:val="2"/>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Окончание</w:t>
            </w:r>
          </w:p>
        </w:tc>
        <w:tc>
          <w:tcPr>
            <w:tcW w:w="2957" w:type="dxa"/>
            <w:gridSpan w:val="4"/>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c>
          <w:tcPr>
            <w:tcW w:w="1109" w:type="dxa"/>
            <w:gridSpan w:val="2"/>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время</w:t>
            </w:r>
          </w:p>
        </w:tc>
        <w:tc>
          <w:tcPr>
            <w:tcW w:w="2587" w:type="dxa"/>
            <w:gridSpan w:val="3"/>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c>
          <w:tcPr>
            <w:tcW w:w="1109" w:type="dxa"/>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w:t>
            </w:r>
          </w:p>
        </w:tc>
        <w:tc>
          <w:tcPr>
            <w:tcW w:w="1848" w:type="dxa"/>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r>
      <w:tr w:rsidR="00980322">
        <w:tc>
          <w:tcPr>
            <w:tcW w:w="7022" w:type="dxa"/>
            <w:gridSpan w:val="10"/>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4250" w:type="dxa"/>
            <w:gridSpan w:val="3"/>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11273" w:type="dxa"/>
            <w:gridSpan w:val="13"/>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7. Организационные и технические меры пожарной безопасности по подготовке объекта к проведению</w:t>
            </w:r>
          </w:p>
        </w:tc>
      </w:tr>
      <w:tr w:rsidR="00980322">
        <w:tc>
          <w:tcPr>
            <w:tcW w:w="6098" w:type="dxa"/>
            <w:gridSpan w:val="9"/>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огневых работ и последовательность их проведения</w:t>
            </w:r>
          </w:p>
        </w:tc>
        <w:tc>
          <w:tcPr>
            <w:tcW w:w="5174" w:type="dxa"/>
            <w:gridSpan w:val="4"/>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r>
      <w:tr w:rsidR="00980322">
        <w:tc>
          <w:tcPr>
            <w:tcW w:w="11273" w:type="dxa"/>
            <w:gridSpan w:val="13"/>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11273" w:type="dxa"/>
            <w:gridSpan w:val="13"/>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1848" w:type="dxa"/>
            <w:gridSpan w:val="3"/>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9425" w:type="dxa"/>
            <w:gridSpan w:val="10"/>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1848" w:type="dxa"/>
            <w:gridSpan w:val="3"/>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Приложение</w:t>
            </w:r>
          </w:p>
        </w:tc>
        <w:tc>
          <w:tcPr>
            <w:tcW w:w="9425" w:type="dxa"/>
            <w:gridSpan w:val="10"/>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r>
      <w:tr w:rsidR="00980322">
        <w:tc>
          <w:tcPr>
            <w:tcW w:w="11273" w:type="dxa"/>
            <w:gridSpan w:val="13"/>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(указываются схемы места проведения огневых работ в границах (осях) установки, оборудования, трубопроводов с указанием расстояний до границ опасных зон, пути эвакуации. Схемы пропарки, промывки, продувки, точек отбора анализов воздушной среды, установки заглушек, создания разъемов фланцевых соединений. Места размещения сварочного и другого оборудования и первичных средств пожаротушения)</w:t>
            </w:r>
          </w:p>
        </w:tc>
      </w:tr>
      <w:tr w:rsidR="00980322">
        <w:tc>
          <w:tcPr>
            <w:tcW w:w="11273" w:type="dxa"/>
            <w:gridSpan w:val="13"/>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8. Организационные и технические меры пожарной безопасности при проведении огневых работ</w:t>
            </w:r>
          </w:p>
        </w:tc>
      </w:tr>
      <w:tr w:rsidR="00980322">
        <w:tc>
          <w:tcPr>
            <w:tcW w:w="11273" w:type="dxa"/>
            <w:gridSpan w:val="13"/>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r>
      <w:tr w:rsidR="00980322">
        <w:tc>
          <w:tcPr>
            <w:tcW w:w="11273" w:type="dxa"/>
            <w:gridSpan w:val="13"/>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bl>
    <w:p w:rsidR="00980322" w:rsidRDefault="00980322">
      <w:pPr>
        <w:spacing w:after="0" w:line="240" w:lineRule="auto"/>
        <w:ind w:firstLine="480"/>
        <w:textAlignment w:val="baseline"/>
        <w:rPr>
          <w:rFonts w:ascii="Arial" w:eastAsia="Times New Roman" w:hAnsi="Arial" w:cs="Arial"/>
          <w:color w:val="444444"/>
          <w:sz w:val="24"/>
          <w:szCs w:val="24"/>
          <w:lang w:eastAsia="ru-RU"/>
        </w:rPr>
      </w:pPr>
    </w:p>
    <w:p w:rsidR="00980322" w:rsidRPr="003141DD" w:rsidRDefault="00223A5E">
      <w:pPr>
        <w:spacing w:after="0" w:line="240" w:lineRule="auto"/>
        <w:textAlignment w:val="baseline"/>
        <w:rPr>
          <w:rFonts w:ascii="Times New Roman" w:eastAsia="Times New Roman" w:hAnsi="Times New Roman"/>
          <w:sz w:val="24"/>
          <w:szCs w:val="24"/>
          <w:lang w:eastAsia="ru-RU"/>
        </w:rPr>
      </w:pPr>
      <w:r w:rsidRPr="003141DD">
        <w:rPr>
          <w:rFonts w:ascii="Times New Roman" w:eastAsia="Times New Roman" w:hAnsi="Times New Roman"/>
          <w:sz w:val="24"/>
          <w:szCs w:val="24"/>
          <w:lang w:eastAsia="ru-RU"/>
        </w:rPr>
        <w:t>9. Состав бригады и отметка о прохождении инструктажа</w:t>
      </w:r>
    </w:p>
    <w:tbl>
      <w:tblPr>
        <w:tblW w:w="0" w:type="auto"/>
        <w:tblCellMar>
          <w:left w:w="0" w:type="dxa"/>
          <w:right w:w="0" w:type="dxa"/>
        </w:tblCellMar>
        <w:tblLook w:val="04A0" w:firstRow="1" w:lastRow="0" w:firstColumn="1" w:lastColumn="0" w:noHBand="0" w:noVBand="1"/>
      </w:tblPr>
      <w:tblGrid>
        <w:gridCol w:w="652"/>
        <w:gridCol w:w="1483"/>
        <w:gridCol w:w="1109"/>
        <w:gridCol w:w="629"/>
        <w:gridCol w:w="868"/>
        <w:gridCol w:w="185"/>
        <w:gridCol w:w="596"/>
        <w:gridCol w:w="269"/>
        <w:gridCol w:w="1639"/>
        <w:gridCol w:w="878"/>
        <w:gridCol w:w="1047"/>
      </w:tblGrid>
      <w:tr w:rsidR="00980322">
        <w:trPr>
          <w:trHeight w:val="15"/>
        </w:trPr>
        <w:tc>
          <w:tcPr>
            <w:tcW w:w="924" w:type="dxa"/>
            <w:tcBorders>
              <w:top w:val="nil"/>
              <w:left w:val="nil"/>
              <w:bottom w:val="nil"/>
              <w:right w:val="nil"/>
            </w:tcBorders>
            <w:shd w:val="clear" w:color="auto" w:fill="auto"/>
            <w:hideMark/>
          </w:tcPr>
          <w:p w:rsidR="00980322" w:rsidRDefault="00980322">
            <w:pPr>
              <w:spacing w:after="0" w:line="240" w:lineRule="auto"/>
              <w:rPr>
                <w:rFonts w:ascii="Arial" w:eastAsia="Times New Roman" w:hAnsi="Arial" w:cs="Arial"/>
                <w:color w:val="444444"/>
                <w:sz w:val="24"/>
                <w:szCs w:val="24"/>
                <w:lang w:eastAsia="ru-RU"/>
              </w:rPr>
            </w:pPr>
          </w:p>
        </w:tc>
        <w:tc>
          <w:tcPr>
            <w:tcW w:w="1478"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1848" w:type="dxa"/>
            <w:gridSpan w:val="2"/>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1848" w:type="dxa"/>
            <w:gridSpan w:val="4"/>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2402"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2772" w:type="dxa"/>
            <w:gridSpan w:val="2"/>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54C74">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 </w:t>
            </w:r>
            <w:r w:rsidR="00223A5E">
              <w:rPr>
                <w:rFonts w:ascii="Times New Roman" w:eastAsia="Times New Roman" w:hAnsi="Times New Roman"/>
                <w:sz w:val="24"/>
                <w:szCs w:val="24"/>
                <w:lang w:eastAsia="ru-RU"/>
              </w:rPr>
              <w:t>п/п</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 и время проведения работ</w:t>
            </w:r>
          </w:p>
        </w:tc>
        <w:tc>
          <w:tcPr>
            <w:tcW w:w="184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Ф.</w:t>
            </w:r>
            <w:r w:rsidR="00254C74">
              <w:rPr>
                <w:rFonts w:ascii="Times New Roman" w:eastAsia="Times New Roman" w:hAnsi="Times New Roman"/>
                <w:sz w:val="24"/>
                <w:szCs w:val="24"/>
                <w:lang w:eastAsia="ru-RU"/>
              </w:rPr>
              <w:t> </w:t>
            </w:r>
            <w:r>
              <w:rPr>
                <w:rFonts w:ascii="Times New Roman" w:eastAsia="Times New Roman" w:hAnsi="Times New Roman"/>
                <w:sz w:val="24"/>
                <w:szCs w:val="24"/>
                <w:lang w:eastAsia="ru-RU"/>
              </w:rPr>
              <w:t>И.</w:t>
            </w:r>
            <w:r w:rsidR="00254C74">
              <w:rPr>
                <w:rFonts w:ascii="Times New Roman" w:eastAsia="Times New Roman" w:hAnsi="Times New Roman"/>
                <w:sz w:val="24"/>
                <w:szCs w:val="24"/>
                <w:lang w:eastAsia="ru-RU"/>
              </w:rPr>
              <w:t> </w:t>
            </w:r>
            <w:r>
              <w:rPr>
                <w:rFonts w:ascii="Times New Roman" w:eastAsia="Times New Roman" w:hAnsi="Times New Roman"/>
                <w:sz w:val="24"/>
                <w:szCs w:val="24"/>
                <w:lang w:eastAsia="ru-RU"/>
              </w:rPr>
              <w:t>О. исполнителей</w:t>
            </w:r>
          </w:p>
        </w:tc>
        <w:tc>
          <w:tcPr>
            <w:tcW w:w="184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Квалификация, разряд</w:t>
            </w: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С условиями работ ознакомлен, инструктаж получил, подпись</w:t>
            </w:r>
          </w:p>
        </w:tc>
        <w:tc>
          <w:tcPr>
            <w:tcW w:w="277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Инструктаж о мерах пожарной безопасности провел, ответственный за проведение огневых работ, Ф.</w:t>
            </w:r>
            <w:r w:rsidR="00254C74">
              <w:rPr>
                <w:rFonts w:ascii="Times New Roman" w:eastAsia="Times New Roman" w:hAnsi="Times New Roman"/>
                <w:sz w:val="24"/>
                <w:szCs w:val="24"/>
                <w:lang w:eastAsia="ru-RU"/>
              </w:rPr>
              <w:t> </w:t>
            </w:r>
            <w:r>
              <w:rPr>
                <w:rFonts w:ascii="Times New Roman" w:eastAsia="Times New Roman" w:hAnsi="Times New Roman"/>
                <w:sz w:val="24"/>
                <w:szCs w:val="24"/>
                <w:lang w:eastAsia="ru-RU"/>
              </w:rPr>
              <w:t>И.</w:t>
            </w:r>
            <w:r w:rsidR="00254C74">
              <w:rPr>
                <w:rFonts w:ascii="Times New Roman" w:eastAsia="Times New Roman" w:hAnsi="Times New Roman"/>
                <w:sz w:val="24"/>
                <w:szCs w:val="24"/>
                <w:lang w:eastAsia="ru-RU"/>
              </w:rPr>
              <w:t> </w:t>
            </w:r>
            <w:r>
              <w:rPr>
                <w:rFonts w:ascii="Times New Roman" w:eastAsia="Times New Roman" w:hAnsi="Times New Roman"/>
                <w:sz w:val="24"/>
                <w:szCs w:val="24"/>
                <w:lang w:eastAsia="ru-RU"/>
              </w:rPr>
              <w:t>О., подпись</w:t>
            </w:r>
          </w:p>
        </w:tc>
      </w:tr>
      <w:tr w:rsidR="00980322">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84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84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277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84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848"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277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980322">
        <w:trPr>
          <w:trHeight w:val="15"/>
        </w:trPr>
        <w:tc>
          <w:tcPr>
            <w:tcW w:w="3511" w:type="dxa"/>
            <w:gridSpan w:val="3"/>
            <w:tcBorders>
              <w:top w:val="nil"/>
              <w:left w:val="nil"/>
              <w:bottom w:val="nil"/>
              <w:right w:val="nil"/>
            </w:tcBorders>
            <w:shd w:val="clear" w:color="auto" w:fill="auto"/>
            <w:hideMark/>
          </w:tcPr>
          <w:p w:rsidR="00980322" w:rsidRDefault="00980322">
            <w:pPr>
              <w:spacing w:after="0" w:line="240" w:lineRule="auto"/>
              <w:rPr>
                <w:rFonts w:ascii="Arial" w:eastAsia="Times New Roman" w:hAnsi="Arial" w:cs="Arial"/>
                <w:color w:val="444444"/>
                <w:sz w:val="24"/>
                <w:szCs w:val="24"/>
                <w:lang w:eastAsia="ru-RU"/>
              </w:rPr>
            </w:pPr>
          </w:p>
        </w:tc>
        <w:tc>
          <w:tcPr>
            <w:tcW w:w="739"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924"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185"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924"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370"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3696" w:type="dxa"/>
            <w:gridSpan w:val="2"/>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924"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5359" w:type="dxa"/>
            <w:gridSpan w:val="6"/>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10. Руководитель структурного подразделения</w:t>
            </w:r>
          </w:p>
        </w:tc>
        <w:tc>
          <w:tcPr>
            <w:tcW w:w="5914" w:type="dxa"/>
            <w:gridSpan w:val="5"/>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r>
      <w:tr w:rsidR="00980322">
        <w:tc>
          <w:tcPr>
            <w:tcW w:w="5359" w:type="dxa"/>
            <w:gridSpan w:val="6"/>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5914" w:type="dxa"/>
            <w:gridSpan w:val="5"/>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(Ф.</w:t>
            </w:r>
            <w:r w:rsidR="00254C74">
              <w:rPr>
                <w:rFonts w:ascii="Times New Roman" w:eastAsia="Times New Roman" w:hAnsi="Times New Roman"/>
                <w:sz w:val="24"/>
                <w:szCs w:val="24"/>
                <w:lang w:eastAsia="ru-RU"/>
              </w:rPr>
              <w:t> </w:t>
            </w:r>
            <w:r>
              <w:rPr>
                <w:rFonts w:ascii="Times New Roman" w:eastAsia="Times New Roman" w:hAnsi="Times New Roman"/>
                <w:sz w:val="24"/>
                <w:szCs w:val="24"/>
                <w:lang w:eastAsia="ru-RU"/>
              </w:rPr>
              <w:t>И.</w:t>
            </w:r>
            <w:r w:rsidR="00254C74">
              <w:rPr>
                <w:rFonts w:ascii="Times New Roman" w:eastAsia="Times New Roman" w:hAnsi="Times New Roman"/>
                <w:sz w:val="24"/>
                <w:szCs w:val="24"/>
                <w:lang w:eastAsia="ru-RU"/>
              </w:rPr>
              <w:t> </w:t>
            </w:r>
            <w:r>
              <w:rPr>
                <w:rFonts w:ascii="Times New Roman" w:eastAsia="Times New Roman" w:hAnsi="Times New Roman"/>
                <w:sz w:val="24"/>
                <w:szCs w:val="24"/>
                <w:lang w:eastAsia="ru-RU"/>
              </w:rPr>
              <w:t>О., подпись, дата)</w:t>
            </w:r>
          </w:p>
        </w:tc>
      </w:tr>
      <w:tr w:rsidR="00980322">
        <w:tc>
          <w:tcPr>
            <w:tcW w:w="10349" w:type="dxa"/>
            <w:gridSpan w:val="10"/>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11. Согласованы:</w:t>
            </w:r>
          </w:p>
        </w:tc>
        <w:tc>
          <w:tcPr>
            <w:tcW w:w="924" w:type="dxa"/>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r>
      <w:tr w:rsidR="00980322">
        <w:tc>
          <w:tcPr>
            <w:tcW w:w="3511" w:type="dxa"/>
            <w:gridSpan w:val="3"/>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со службой организации, на которую возложены функции обеспечения мер</w:t>
            </w:r>
          </w:p>
        </w:tc>
        <w:tc>
          <w:tcPr>
            <w:tcW w:w="7762" w:type="dxa"/>
            <w:gridSpan w:val="8"/>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r>
      <w:tr w:rsidR="00980322">
        <w:tc>
          <w:tcPr>
            <w:tcW w:w="3511" w:type="dxa"/>
            <w:gridSpan w:val="3"/>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пожарной безопасности</w:t>
            </w:r>
          </w:p>
        </w:tc>
        <w:tc>
          <w:tcPr>
            <w:tcW w:w="7762" w:type="dxa"/>
            <w:gridSpan w:val="8"/>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r>
      <w:tr w:rsidR="00980322">
        <w:tc>
          <w:tcPr>
            <w:tcW w:w="3511" w:type="dxa"/>
            <w:gridSpan w:val="3"/>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7762" w:type="dxa"/>
            <w:gridSpan w:val="8"/>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(название службы, Ф.</w:t>
            </w:r>
            <w:r w:rsidR="00254C74">
              <w:rPr>
                <w:rFonts w:ascii="Times New Roman" w:eastAsia="Times New Roman" w:hAnsi="Times New Roman"/>
                <w:sz w:val="24"/>
                <w:szCs w:val="24"/>
                <w:lang w:eastAsia="ru-RU"/>
              </w:rPr>
              <w:t> </w:t>
            </w:r>
            <w:r>
              <w:rPr>
                <w:rFonts w:ascii="Times New Roman" w:eastAsia="Times New Roman" w:hAnsi="Times New Roman"/>
                <w:sz w:val="24"/>
                <w:szCs w:val="24"/>
                <w:lang w:eastAsia="ru-RU"/>
              </w:rPr>
              <w:t>И.</w:t>
            </w:r>
            <w:r w:rsidR="00254C74">
              <w:rPr>
                <w:rFonts w:ascii="Times New Roman" w:eastAsia="Times New Roman" w:hAnsi="Times New Roman"/>
                <w:sz w:val="24"/>
                <w:szCs w:val="24"/>
                <w:lang w:eastAsia="ru-RU"/>
              </w:rPr>
              <w:t> </w:t>
            </w:r>
            <w:r>
              <w:rPr>
                <w:rFonts w:ascii="Times New Roman" w:eastAsia="Times New Roman" w:hAnsi="Times New Roman"/>
                <w:sz w:val="24"/>
                <w:szCs w:val="24"/>
                <w:lang w:eastAsia="ru-RU"/>
              </w:rPr>
              <w:t>О., подпись, дата)</w:t>
            </w:r>
          </w:p>
        </w:tc>
      </w:tr>
      <w:tr w:rsidR="00980322">
        <w:tc>
          <w:tcPr>
            <w:tcW w:w="4250" w:type="dxa"/>
            <w:gridSpan w:val="4"/>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и иные структурные подразделения,</w:t>
            </w:r>
          </w:p>
        </w:tc>
        <w:tc>
          <w:tcPr>
            <w:tcW w:w="7022" w:type="dxa"/>
            <w:gridSpan w:val="7"/>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r>
      <w:tr w:rsidR="00980322">
        <w:tc>
          <w:tcPr>
            <w:tcW w:w="4250" w:type="dxa"/>
            <w:gridSpan w:val="4"/>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на которые возложено согласование</w:t>
            </w:r>
          </w:p>
        </w:tc>
        <w:tc>
          <w:tcPr>
            <w:tcW w:w="7022" w:type="dxa"/>
            <w:gridSpan w:val="7"/>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r>
      <w:tr w:rsidR="00980322">
        <w:tc>
          <w:tcPr>
            <w:tcW w:w="4250" w:type="dxa"/>
            <w:gridSpan w:val="4"/>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7022" w:type="dxa"/>
            <w:gridSpan w:val="7"/>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(название службы, Ф.</w:t>
            </w:r>
            <w:r w:rsidR="00254C74">
              <w:rPr>
                <w:rFonts w:ascii="Times New Roman" w:eastAsia="Times New Roman" w:hAnsi="Times New Roman"/>
                <w:sz w:val="24"/>
                <w:szCs w:val="24"/>
                <w:lang w:eastAsia="ru-RU"/>
              </w:rPr>
              <w:t> </w:t>
            </w:r>
            <w:r>
              <w:rPr>
                <w:rFonts w:ascii="Times New Roman" w:eastAsia="Times New Roman" w:hAnsi="Times New Roman"/>
                <w:sz w:val="24"/>
                <w:szCs w:val="24"/>
                <w:lang w:eastAsia="ru-RU"/>
              </w:rPr>
              <w:t>И.</w:t>
            </w:r>
            <w:r w:rsidR="00254C74">
              <w:rPr>
                <w:rFonts w:ascii="Times New Roman" w:eastAsia="Times New Roman" w:hAnsi="Times New Roman"/>
                <w:sz w:val="24"/>
                <w:szCs w:val="24"/>
                <w:lang w:eastAsia="ru-RU"/>
              </w:rPr>
              <w:t> </w:t>
            </w:r>
            <w:r>
              <w:rPr>
                <w:rFonts w:ascii="Times New Roman" w:eastAsia="Times New Roman" w:hAnsi="Times New Roman"/>
                <w:sz w:val="24"/>
                <w:szCs w:val="24"/>
                <w:lang w:eastAsia="ru-RU"/>
              </w:rPr>
              <w:t>О., подпись, дата)</w:t>
            </w:r>
          </w:p>
        </w:tc>
      </w:tr>
      <w:tr w:rsidR="00980322">
        <w:tc>
          <w:tcPr>
            <w:tcW w:w="5174" w:type="dxa"/>
            <w:gridSpan w:val="5"/>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Взаимосвязанные технологические объекты</w:t>
            </w:r>
          </w:p>
        </w:tc>
        <w:tc>
          <w:tcPr>
            <w:tcW w:w="6098" w:type="dxa"/>
            <w:gridSpan w:val="6"/>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r>
      <w:tr w:rsidR="00980322">
        <w:tc>
          <w:tcPr>
            <w:tcW w:w="11273" w:type="dxa"/>
            <w:gridSpan w:val="11"/>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(наименование взаимосвязанного объекта, Ф.</w:t>
            </w:r>
            <w:r w:rsidR="00254C74">
              <w:rPr>
                <w:rFonts w:ascii="Times New Roman" w:eastAsia="Times New Roman" w:hAnsi="Times New Roman"/>
                <w:sz w:val="24"/>
                <w:szCs w:val="24"/>
                <w:lang w:eastAsia="ru-RU"/>
              </w:rPr>
              <w:t> </w:t>
            </w:r>
            <w:r>
              <w:rPr>
                <w:rFonts w:ascii="Times New Roman" w:eastAsia="Times New Roman" w:hAnsi="Times New Roman"/>
                <w:sz w:val="24"/>
                <w:szCs w:val="24"/>
                <w:lang w:eastAsia="ru-RU"/>
              </w:rPr>
              <w:t>И.</w:t>
            </w:r>
            <w:r w:rsidR="00254C74">
              <w:rPr>
                <w:rFonts w:ascii="Times New Roman" w:eastAsia="Times New Roman" w:hAnsi="Times New Roman"/>
                <w:sz w:val="24"/>
                <w:szCs w:val="24"/>
                <w:lang w:eastAsia="ru-RU"/>
              </w:rPr>
              <w:t> </w:t>
            </w:r>
            <w:r>
              <w:rPr>
                <w:rFonts w:ascii="Times New Roman" w:eastAsia="Times New Roman" w:hAnsi="Times New Roman"/>
                <w:sz w:val="24"/>
                <w:szCs w:val="24"/>
                <w:lang w:eastAsia="ru-RU"/>
              </w:rPr>
              <w:t>О. руководителя подразделения, подпись, дата)</w:t>
            </w:r>
          </w:p>
        </w:tc>
      </w:tr>
      <w:tr w:rsidR="00980322">
        <w:tc>
          <w:tcPr>
            <w:tcW w:w="11273" w:type="dxa"/>
            <w:gridSpan w:val="11"/>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12. Мероприятия по подготовке к безопасному проведению работ согласно наряду-допуску выполнены</w:t>
            </w:r>
          </w:p>
        </w:tc>
      </w:tr>
      <w:tr w:rsidR="00980322">
        <w:tc>
          <w:tcPr>
            <w:tcW w:w="11273" w:type="dxa"/>
            <w:gridSpan w:val="11"/>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r>
      <w:tr w:rsidR="00980322">
        <w:tc>
          <w:tcPr>
            <w:tcW w:w="11273" w:type="dxa"/>
            <w:gridSpan w:val="11"/>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6283" w:type="dxa"/>
            <w:gridSpan w:val="7"/>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4990" w:type="dxa"/>
            <w:gridSpan w:val="4"/>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6283" w:type="dxa"/>
            <w:gridSpan w:val="7"/>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Ответственный за подготовку объекта</w:t>
            </w:r>
          </w:p>
        </w:tc>
        <w:tc>
          <w:tcPr>
            <w:tcW w:w="4990" w:type="dxa"/>
            <w:gridSpan w:val="4"/>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Ответственный за проведение огневых работ</w:t>
            </w:r>
          </w:p>
        </w:tc>
      </w:tr>
      <w:tr w:rsidR="00980322">
        <w:tc>
          <w:tcPr>
            <w:tcW w:w="6283" w:type="dxa"/>
            <w:gridSpan w:val="7"/>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(Ф.</w:t>
            </w:r>
            <w:r w:rsidR="00254C74">
              <w:rPr>
                <w:rFonts w:ascii="Times New Roman" w:eastAsia="Times New Roman" w:hAnsi="Times New Roman"/>
                <w:sz w:val="24"/>
                <w:szCs w:val="24"/>
                <w:lang w:eastAsia="ru-RU"/>
              </w:rPr>
              <w:t> </w:t>
            </w:r>
            <w:r>
              <w:rPr>
                <w:rFonts w:ascii="Times New Roman" w:eastAsia="Times New Roman" w:hAnsi="Times New Roman"/>
                <w:sz w:val="24"/>
                <w:szCs w:val="24"/>
                <w:lang w:eastAsia="ru-RU"/>
              </w:rPr>
              <w:t>И.</w:t>
            </w:r>
            <w:r w:rsidR="00254C74">
              <w:rPr>
                <w:rFonts w:ascii="Times New Roman" w:eastAsia="Times New Roman" w:hAnsi="Times New Roman"/>
                <w:sz w:val="24"/>
                <w:szCs w:val="24"/>
                <w:lang w:eastAsia="ru-RU"/>
              </w:rPr>
              <w:t> </w:t>
            </w:r>
            <w:r>
              <w:rPr>
                <w:rFonts w:ascii="Times New Roman" w:eastAsia="Times New Roman" w:hAnsi="Times New Roman"/>
                <w:sz w:val="24"/>
                <w:szCs w:val="24"/>
                <w:lang w:eastAsia="ru-RU"/>
              </w:rPr>
              <w:t>О., подпись, дата, время)</w:t>
            </w:r>
          </w:p>
        </w:tc>
        <w:tc>
          <w:tcPr>
            <w:tcW w:w="4990" w:type="dxa"/>
            <w:gridSpan w:val="4"/>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(Ф.</w:t>
            </w:r>
            <w:r w:rsidR="00254C74">
              <w:rPr>
                <w:rFonts w:ascii="Times New Roman" w:eastAsia="Times New Roman" w:hAnsi="Times New Roman"/>
                <w:sz w:val="24"/>
                <w:szCs w:val="24"/>
                <w:lang w:eastAsia="ru-RU"/>
              </w:rPr>
              <w:t> </w:t>
            </w:r>
            <w:r>
              <w:rPr>
                <w:rFonts w:ascii="Times New Roman" w:eastAsia="Times New Roman" w:hAnsi="Times New Roman"/>
                <w:sz w:val="24"/>
                <w:szCs w:val="24"/>
                <w:lang w:eastAsia="ru-RU"/>
              </w:rPr>
              <w:t>И.</w:t>
            </w:r>
            <w:r w:rsidR="00254C74">
              <w:rPr>
                <w:rFonts w:ascii="Times New Roman" w:eastAsia="Times New Roman" w:hAnsi="Times New Roman"/>
                <w:sz w:val="24"/>
                <w:szCs w:val="24"/>
                <w:lang w:eastAsia="ru-RU"/>
              </w:rPr>
              <w:t> </w:t>
            </w:r>
            <w:r>
              <w:rPr>
                <w:rFonts w:ascii="Times New Roman" w:eastAsia="Times New Roman" w:hAnsi="Times New Roman"/>
                <w:sz w:val="24"/>
                <w:szCs w:val="24"/>
                <w:lang w:eastAsia="ru-RU"/>
              </w:rPr>
              <w:t>О., подпись, дата, время)</w:t>
            </w:r>
          </w:p>
        </w:tc>
      </w:tr>
      <w:tr w:rsidR="00980322">
        <w:tc>
          <w:tcPr>
            <w:tcW w:w="6283" w:type="dxa"/>
            <w:gridSpan w:val="7"/>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c>
          <w:tcPr>
            <w:tcW w:w="4990" w:type="dxa"/>
            <w:gridSpan w:val="4"/>
            <w:tcBorders>
              <w:top w:val="single" w:sz="6" w:space="0" w:color="000000"/>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6283" w:type="dxa"/>
            <w:gridSpan w:val="7"/>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4990" w:type="dxa"/>
            <w:gridSpan w:val="4"/>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6283" w:type="dxa"/>
            <w:gridSpan w:val="7"/>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13. Возможность проведения работ подтверждаю:</w:t>
            </w:r>
          </w:p>
        </w:tc>
        <w:tc>
          <w:tcPr>
            <w:tcW w:w="4990" w:type="dxa"/>
            <w:gridSpan w:val="4"/>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r>
      <w:tr w:rsidR="00980322">
        <w:tc>
          <w:tcPr>
            <w:tcW w:w="11273" w:type="dxa"/>
            <w:gridSpan w:val="11"/>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11273" w:type="dxa"/>
            <w:gridSpan w:val="11"/>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(представитель службы организации, на которую возложены функции обеспечения мер пожарной безопасности, Ф.</w:t>
            </w:r>
            <w:r w:rsidR="00254C74">
              <w:rPr>
                <w:rFonts w:ascii="Times New Roman" w:eastAsia="Times New Roman" w:hAnsi="Times New Roman"/>
                <w:sz w:val="24"/>
                <w:szCs w:val="24"/>
                <w:lang w:eastAsia="ru-RU"/>
              </w:rPr>
              <w:t> </w:t>
            </w:r>
            <w:r>
              <w:rPr>
                <w:rFonts w:ascii="Times New Roman" w:eastAsia="Times New Roman" w:hAnsi="Times New Roman"/>
                <w:sz w:val="24"/>
                <w:szCs w:val="24"/>
                <w:lang w:eastAsia="ru-RU"/>
              </w:rPr>
              <w:t>И.</w:t>
            </w:r>
            <w:r w:rsidR="00254C74">
              <w:rPr>
                <w:rFonts w:ascii="Times New Roman" w:eastAsia="Times New Roman" w:hAnsi="Times New Roman"/>
                <w:sz w:val="24"/>
                <w:szCs w:val="24"/>
                <w:lang w:eastAsia="ru-RU"/>
              </w:rPr>
              <w:t> </w:t>
            </w:r>
            <w:r>
              <w:rPr>
                <w:rFonts w:ascii="Times New Roman" w:eastAsia="Times New Roman" w:hAnsi="Times New Roman"/>
                <w:sz w:val="24"/>
                <w:szCs w:val="24"/>
                <w:lang w:eastAsia="ru-RU"/>
              </w:rPr>
              <w:t>О., подпись, время, дата)</w:t>
            </w:r>
          </w:p>
        </w:tc>
      </w:tr>
      <w:tr w:rsidR="00980322">
        <w:tc>
          <w:tcPr>
            <w:tcW w:w="6653" w:type="dxa"/>
            <w:gridSpan w:val="8"/>
            <w:tcBorders>
              <w:top w:val="nil"/>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13.1. К производству работ допускаю:</w:t>
            </w:r>
          </w:p>
        </w:tc>
        <w:tc>
          <w:tcPr>
            <w:tcW w:w="4620" w:type="dxa"/>
            <w:gridSpan w:val="3"/>
            <w:tcBorders>
              <w:top w:val="nil"/>
              <w:left w:val="nil"/>
              <w:bottom w:val="nil"/>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r>
      <w:tr w:rsidR="00980322">
        <w:tc>
          <w:tcPr>
            <w:tcW w:w="11273" w:type="dxa"/>
            <w:gridSpan w:val="11"/>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11273" w:type="dxa"/>
            <w:gridSpan w:val="11"/>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(руководитель структурного подразделения, Ф.</w:t>
            </w:r>
            <w:r w:rsidR="00254C74">
              <w:rPr>
                <w:rFonts w:ascii="Times New Roman" w:eastAsia="Times New Roman" w:hAnsi="Times New Roman"/>
                <w:sz w:val="24"/>
                <w:szCs w:val="24"/>
                <w:lang w:eastAsia="ru-RU"/>
              </w:rPr>
              <w:t> </w:t>
            </w:r>
            <w:r>
              <w:rPr>
                <w:rFonts w:ascii="Times New Roman" w:eastAsia="Times New Roman" w:hAnsi="Times New Roman"/>
                <w:sz w:val="24"/>
                <w:szCs w:val="24"/>
                <w:lang w:eastAsia="ru-RU"/>
              </w:rPr>
              <w:t>И.</w:t>
            </w:r>
            <w:r w:rsidR="00254C74">
              <w:rPr>
                <w:rFonts w:ascii="Times New Roman" w:eastAsia="Times New Roman" w:hAnsi="Times New Roman"/>
                <w:sz w:val="24"/>
                <w:szCs w:val="24"/>
                <w:lang w:eastAsia="ru-RU"/>
              </w:rPr>
              <w:t> </w:t>
            </w:r>
            <w:r>
              <w:rPr>
                <w:rFonts w:ascii="Times New Roman" w:eastAsia="Times New Roman" w:hAnsi="Times New Roman"/>
                <w:sz w:val="24"/>
                <w:szCs w:val="24"/>
                <w:lang w:eastAsia="ru-RU"/>
              </w:rPr>
              <w:t>О., подпись, время, дата)</w:t>
            </w:r>
          </w:p>
        </w:tc>
      </w:tr>
    </w:tbl>
    <w:p w:rsidR="00980322" w:rsidRDefault="00980322">
      <w:pPr>
        <w:spacing w:after="0" w:line="240" w:lineRule="auto"/>
        <w:ind w:firstLine="480"/>
        <w:textAlignment w:val="baseline"/>
        <w:rPr>
          <w:rFonts w:ascii="Arial" w:eastAsia="Times New Roman" w:hAnsi="Arial" w:cs="Arial"/>
          <w:color w:val="444444"/>
          <w:sz w:val="24"/>
          <w:szCs w:val="24"/>
          <w:lang w:eastAsia="ru-RU"/>
        </w:rPr>
      </w:pPr>
    </w:p>
    <w:p w:rsidR="00980322" w:rsidRPr="003141DD" w:rsidRDefault="00223A5E">
      <w:pPr>
        <w:spacing w:after="0" w:line="240" w:lineRule="auto"/>
        <w:textAlignment w:val="baseline"/>
        <w:rPr>
          <w:rFonts w:ascii="Times New Roman" w:eastAsia="Times New Roman" w:hAnsi="Times New Roman"/>
          <w:sz w:val="24"/>
          <w:szCs w:val="24"/>
          <w:lang w:eastAsia="ru-RU"/>
        </w:rPr>
      </w:pPr>
      <w:r w:rsidRPr="003141DD">
        <w:rPr>
          <w:rFonts w:ascii="Times New Roman" w:eastAsia="Times New Roman" w:hAnsi="Times New Roman"/>
          <w:sz w:val="24"/>
          <w:szCs w:val="24"/>
          <w:lang w:eastAsia="ru-RU"/>
        </w:rPr>
        <w:t>14. Анализ воздушной среды перед началом и в период проведения работ</w:t>
      </w:r>
    </w:p>
    <w:tbl>
      <w:tblPr>
        <w:tblW w:w="0" w:type="auto"/>
        <w:tblCellMar>
          <w:left w:w="0" w:type="dxa"/>
          <w:right w:w="0" w:type="dxa"/>
        </w:tblCellMar>
        <w:tblLook w:val="04A0" w:firstRow="1" w:lastRow="0" w:firstColumn="1" w:lastColumn="0" w:noHBand="0" w:noVBand="1"/>
      </w:tblPr>
      <w:tblGrid>
        <w:gridCol w:w="1131"/>
        <w:gridCol w:w="1055"/>
        <w:gridCol w:w="1858"/>
        <w:gridCol w:w="1790"/>
        <w:gridCol w:w="1502"/>
        <w:gridCol w:w="2019"/>
      </w:tblGrid>
      <w:tr w:rsidR="00980322" w:rsidRPr="00254C74">
        <w:trPr>
          <w:trHeight w:val="15"/>
        </w:trPr>
        <w:tc>
          <w:tcPr>
            <w:tcW w:w="1663" w:type="dxa"/>
            <w:tcBorders>
              <w:top w:val="nil"/>
              <w:left w:val="nil"/>
              <w:bottom w:val="nil"/>
              <w:right w:val="nil"/>
            </w:tcBorders>
            <w:shd w:val="clear" w:color="auto" w:fill="auto"/>
            <w:hideMark/>
          </w:tcPr>
          <w:p w:rsidR="00980322" w:rsidRPr="003141DD" w:rsidRDefault="00980322">
            <w:pPr>
              <w:spacing w:after="0" w:line="240" w:lineRule="auto"/>
              <w:rPr>
                <w:rFonts w:ascii="Times New Roman" w:eastAsia="Times New Roman" w:hAnsi="Times New Roman"/>
                <w:sz w:val="24"/>
                <w:szCs w:val="24"/>
                <w:lang w:eastAsia="ru-RU"/>
              </w:rPr>
            </w:pPr>
          </w:p>
        </w:tc>
        <w:tc>
          <w:tcPr>
            <w:tcW w:w="1294" w:type="dxa"/>
            <w:tcBorders>
              <w:top w:val="nil"/>
              <w:left w:val="nil"/>
              <w:bottom w:val="nil"/>
              <w:right w:val="nil"/>
            </w:tcBorders>
            <w:shd w:val="clear" w:color="auto" w:fill="auto"/>
            <w:hideMark/>
          </w:tcPr>
          <w:p w:rsidR="00980322" w:rsidRPr="003141DD" w:rsidRDefault="00980322">
            <w:pPr>
              <w:spacing w:after="0" w:line="240" w:lineRule="auto"/>
              <w:rPr>
                <w:rFonts w:ascii="Times New Roman" w:eastAsia="Times New Roman" w:hAnsi="Times New Roman"/>
                <w:sz w:val="24"/>
                <w:szCs w:val="24"/>
                <w:lang w:eastAsia="ru-RU"/>
              </w:rPr>
            </w:pPr>
          </w:p>
        </w:tc>
        <w:tc>
          <w:tcPr>
            <w:tcW w:w="2033" w:type="dxa"/>
            <w:tcBorders>
              <w:top w:val="nil"/>
              <w:left w:val="nil"/>
              <w:bottom w:val="nil"/>
              <w:right w:val="nil"/>
            </w:tcBorders>
            <w:shd w:val="clear" w:color="auto" w:fill="auto"/>
            <w:hideMark/>
          </w:tcPr>
          <w:p w:rsidR="00980322" w:rsidRPr="003141DD" w:rsidRDefault="00980322">
            <w:pPr>
              <w:spacing w:after="0" w:line="240" w:lineRule="auto"/>
              <w:rPr>
                <w:rFonts w:ascii="Times New Roman" w:eastAsia="Times New Roman" w:hAnsi="Times New Roman"/>
                <w:sz w:val="24"/>
                <w:szCs w:val="24"/>
                <w:lang w:eastAsia="ru-RU"/>
              </w:rPr>
            </w:pPr>
          </w:p>
        </w:tc>
        <w:tc>
          <w:tcPr>
            <w:tcW w:w="2033" w:type="dxa"/>
            <w:tcBorders>
              <w:top w:val="nil"/>
              <w:left w:val="nil"/>
              <w:bottom w:val="nil"/>
              <w:right w:val="nil"/>
            </w:tcBorders>
            <w:shd w:val="clear" w:color="auto" w:fill="auto"/>
            <w:hideMark/>
          </w:tcPr>
          <w:p w:rsidR="00980322" w:rsidRPr="003141DD" w:rsidRDefault="00980322">
            <w:pPr>
              <w:spacing w:after="0" w:line="240" w:lineRule="auto"/>
              <w:rPr>
                <w:rFonts w:ascii="Times New Roman" w:eastAsia="Times New Roman" w:hAnsi="Times New Roman"/>
                <w:sz w:val="24"/>
                <w:szCs w:val="24"/>
                <w:lang w:eastAsia="ru-RU"/>
              </w:rPr>
            </w:pPr>
          </w:p>
        </w:tc>
        <w:tc>
          <w:tcPr>
            <w:tcW w:w="1663" w:type="dxa"/>
            <w:tcBorders>
              <w:top w:val="nil"/>
              <w:left w:val="nil"/>
              <w:bottom w:val="nil"/>
              <w:right w:val="nil"/>
            </w:tcBorders>
            <w:shd w:val="clear" w:color="auto" w:fill="auto"/>
            <w:hideMark/>
          </w:tcPr>
          <w:p w:rsidR="00980322" w:rsidRPr="003141DD" w:rsidRDefault="00980322">
            <w:pPr>
              <w:spacing w:after="0" w:line="240" w:lineRule="auto"/>
              <w:rPr>
                <w:rFonts w:ascii="Times New Roman" w:eastAsia="Times New Roman" w:hAnsi="Times New Roman"/>
                <w:sz w:val="24"/>
                <w:szCs w:val="24"/>
                <w:lang w:eastAsia="ru-RU"/>
              </w:rPr>
            </w:pPr>
          </w:p>
        </w:tc>
        <w:tc>
          <w:tcPr>
            <w:tcW w:w="2957" w:type="dxa"/>
            <w:tcBorders>
              <w:top w:val="nil"/>
              <w:left w:val="nil"/>
              <w:bottom w:val="nil"/>
              <w:right w:val="nil"/>
            </w:tcBorders>
            <w:shd w:val="clear" w:color="auto" w:fill="auto"/>
            <w:hideMark/>
          </w:tcPr>
          <w:p w:rsidR="00980322" w:rsidRPr="003141DD" w:rsidRDefault="00980322">
            <w:pPr>
              <w:spacing w:after="0" w:line="240" w:lineRule="auto"/>
              <w:rPr>
                <w:rFonts w:ascii="Times New Roman" w:eastAsia="Times New Roman" w:hAnsi="Times New Roman"/>
                <w:sz w:val="24"/>
                <w:szCs w:val="24"/>
                <w:lang w:eastAsia="ru-RU"/>
              </w:rPr>
            </w:pPr>
          </w:p>
        </w:tc>
      </w:tr>
      <w:tr w:rsidR="00980322">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 и время отбора проб</w:t>
            </w: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Место отбора проб</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Определяемые компоненты</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Допустимая концентрация</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Результаты анализа</w:t>
            </w:r>
          </w:p>
        </w:tc>
        <w:tc>
          <w:tcPr>
            <w:tcW w:w="2957"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Подпись лица, проводившего анализ</w:t>
            </w:r>
          </w:p>
        </w:tc>
      </w:tr>
    </w:tbl>
    <w:p w:rsidR="00980322" w:rsidRDefault="00980322">
      <w:pPr>
        <w:spacing w:after="0" w:line="240" w:lineRule="auto"/>
        <w:ind w:firstLine="480"/>
        <w:textAlignment w:val="baseline"/>
        <w:rPr>
          <w:rFonts w:ascii="Arial" w:eastAsia="Times New Roman" w:hAnsi="Arial" w:cs="Arial"/>
          <w:color w:val="444444"/>
          <w:sz w:val="24"/>
          <w:szCs w:val="24"/>
          <w:lang w:eastAsia="ru-RU"/>
        </w:rPr>
      </w:pPr>
    </w:p>
    <w:p w:rsidR="00980322" w:rsidRPr="003141DD" w:rsidRDefault="00223A5E">
      <w:pPr>
        <w:spacing w:after="0" w:line="240" w:lineRule="auto"/>
        <w:textAlignment w:val="baseline"/>
        <w:rPr>
          <w:rFonts w:ascii="Times New Roman" w:eastAsia="Times New Roman" w:hAnsi="Times New Roman"/>
          <w:sz w:val="24"/>
          <w:szCs w:val="24"/>
          <w:lang w:eastAsia="ru-RU"/>
        </w:rPr>
      </w:pPr>
      <w:r w:rsidRPr="003141DD">
        <w:rPr>
          <w:rFonts w:ascii="Times New Roman" w:eastAsia="Times New Roman" w:hAnsi="Times New Roman"/>
          <w:sz w:val="24"/>
          <w:szCs w:val="24"/>
          <w:lang w:eastAsia="ru-RU"/>
        </w:rPr>
        <w:t>15. Срок действия наряда-допуска продлен</w:t>
      </w:r>
    </w:p>
    <w:tbl>
      <w:tblPr>
        <w:tblW w:w="0" w:type="auto"/>
        <w:tblCellMar>
          <w:left w:w="0" w:type="dxa"/>
          <w:right w:w="0" w:type="dxa"/>
        </w:tblCellMar>
        <w:tblLook w:val="04A0" w:firstRow="1" w:lastRow="0" w:firstColumn="1" w:lastColumn="0" w:noHBand="0" w:noVBand="1"/>
      </w:tblPr>
      <w:tblGrid>
        <w:gridCol w:w="1258"/>
        <w:gridCol w:w="1760"/>
        <w:gridCol w:w="1535"/>
        <w:gridCol w:w="1784"/>
        <w:gridCol w:w="1494"/>
        <w:gridCol w:w="1524"/>
      </w:tblGrid>
      <w:tr w:rsidR="00980322">
        <w:trPr>
          <w:trHeight w:val="15"/>
        </w:trPr>
        <w:tc>
          <w:tcPr>
            <w:tcW w:w="1294" w:type="dxa"/>
            <w:tcBorders>
              <w:top w:val="nil"/>
              <w:left w:val="nil"/>
              <w:bottom w:val="nil"/>
              <w:right w:val="nil"/>
            </w:tcBorders>
            <w:shd w:val="clear" w:color="auto" w:fill="auto"/>
            <w:hideMark/>
          </w:tcPr>
          <w:p w:rsidR="00980322" w:rsidRDefault="00980322">
            <w:pPr>
              <w:spacing w:after="0" w:line="240" w:lineRule="auto"/>
              <w:rPr>
                <w:rFonts w:ascii="Arial" w:eastAsia="Times New Roman" w:hAnsi="Arial" w:cs="Arial"/>
                <w:color w:val="444444"/>
                <w:sz w:val="24"/>
                <w:szCs w:val="24"/>
                <w:lang w:eastAsia="ru-RU"/>
              </w:rPr>
            </w:pPr>
          </w:p>
        </w:tc>
        <w:tc>
          <w:tcPr>
            <w:tcW w:w="2402"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1848"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2033"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2218"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2033"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1294"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 и</w:t>
            </w:r>
          </w:p>
        </w:tc>
        <w:tc>
          <w:tcPr>
            <w:tcW w:w="2402"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Результат анализа</w:t>
            </w:r>
          </w:p>
        </w:tc>
        <w:tc>
          <w:tcPr>
            <w:tcW w:w="8131"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Возможность производства работ подтверждаю</w:t>
            </w:r>
          </w:p>
        </w:tc>
      </w:tr>
      <w:tr w:rsidR="00980322">
        <w:tc>
          <w:tcPr>
            <w:tcW w:w="129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время проведения работ</w:t>
            </w:r>
          </w:p>
        </w:tc>
        <w:tc>
          <w:tcPr>
            <w:tcW w:w="2402"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воздушной среды (лабораторно</w:t>
            </w:r>
            <w:r>
              <w:rPr>
                <w:rFonts w:ascii="Times New Roman" w:eastAsia="Times New Roman" w:hAnsi="Times New Roman"/>
                <w:sz w:val="24"/>
                <w:szCs w:val="24"/>
                <w:lang w:eastAsia="ru-RU"/>
              </w:rPr>
              <w:lastRenderedPageBreak/>
              <w:t>го или автоматического)</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ответственный за </w:t>
            </w:r>
            <w:r>
              <w:rPr>
                <w:rFonts w:ascii="Times New Roman" w:eastAsia="Times New Roman" w:hAnsi="Times New Roman"/>
                <w:sz w:val="24"/>
                <w:szCs w:val="24"/>
                <w:lang w:eastAsia="ru-RU"/>
              </w:rPr>
              <w:lastRenderedPageBreak/>
              <w:t>проведение работ</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должностное лицо, осуществляю</w:t>
            </w:r>
            <w:r>
              <w:rPr>
                <w:rFonts w:ascii="Times New Roman" w:eastAsia="Times New Roman" w:hAnsi="Times New Roman"/>
                <w:sz w:val="24"/>
                <w:szCs w:val="24"/>
                <w:lang w:eastAsia="ru-RU"/>
              </w:rPr>
              <w:lastRenderedPageBreak/>
              <w:t>щее ведение технологического процесса</w:t>
            </w: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представитель службы организаци</w:t>
            </w:r>
            <w:r>
              <w:rPr>
                <w:rFonts w:ascii="Times New Roman" w:eastAsia="Times New Roman" w:hAnsi="Times New Roman"/>
                <w:sz w:val="24"/>
                <w:szCs w:val="24"/>
                <w:lang w:eastAsia="ru-RU"/>
              </w:rPr>
              <w:lastRenderedPageBreak/>
              <w:t>и, на которую возложены функции обеспечения мер пожарной безопасности</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руководитель структурно</w:t>
            </w:r>
            <w:r>
              <w:rPr>
                <w:rFonts w:ascii="Times New Roman" w:eastAsia="Times New Roman" w:hAnsi="Times New Roman"/>
                <w:sz w:val="24"/>
                <w:szCs w:val="24"/>
                <w:lang w:eastAsia="ru-RU"/>
              </w:rPr>
              <w:lastRenderedPageBreak/>
              <w:t>го подразделения</w:t>
            </w:r>
          </w:p>
        </w:tc>
      </w:tr>
      <w:tr w:rsidR="00980322">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240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221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bl>
    <w:p w:rsidR="00980322" w:rsidRDefault="00980322">
      <w:pPr>
        <w:spacing w:after="0" w:line="240" w:lineRule="auto"/>
        <w:ind w:firstLine="480"/>
        <w:textAlignment w:val="baseline"/>
        <w:rPr>
          <w:rFonts w:ascii="Arial" w:eastAsia="Times New Roman" w:hAnsi="Arial" w:cs="Arial"/>
          <w:color w:val="444444"/>
          <w:sz w:val="24"/>
          <w:szCs w:val="24"/>
          <w:lang w:eastAsia="ru-RU"/>
        </w:rPr>
      </w:pPr>
    </w:p>
    <w:p w:rsidR="00980322" w:rsidRPr="003141DD" w:rsidRDefault="00223A5E">
      <w:pPr>
        <w:spacing w:after="0" w:line="240" w:lineRule="auto"/>
        <w:textAlignment w:val="baseline"/>
        <w:rPr>
          <w:rFonts w:ascii="Times New Roman" w:eastAsia="Times New Roman" w:hAnsi="Times New Roman"/>
          <w:sz w:val="24"/>
          <w:szCs w:val="24"/>
          <w:lang w:eastAsia="ru-RU"/>
        </w:rPr>
      </w:pPr>
      <w:r w:rsidRPr="003141DD">
        <w:rPr>
          <w:rFonts w:ascii="Times New Roman" w:eastAsia="Times New Roman" w:hAnsi="Times New Roman"/>
          <w:sz w:val="24"/>
          <w:szCs w:val="24"/>
          <w:lang w:eastAsia="ru-RU"/>
        </w:rPr>
        <w:t>16. Изменение состава бригады исполнителей</w:t>
      </w:r>
    </w:p>
    <w:tbl>
      <w:tblPr>
        <w:tblW w:w="0" w:type="auto"/>
        <w:tblCellMar>
          <w:left w:w="0" w:type="dxa"/>
          <w:right w:w="0" w:type="dxa"/>
        </w:tblCellMar>
        <w:tblLook w:val="04A0" w:firstRow="1" w:lastRow="0" w:firstColumn="1" w:lastColumn="0" w:noHBand="0" w:noVBand="1"/>
      </w:tblPr>
      <w:tblGrid>
        <w:gridCol w:w="825"/>
        <w:gridCol w:w="1567"/>
        <w:gridCol w:w="1255"/>
        <w:gridCol w:w="1153"/>
        <w:gridCol w:w="678"/>
        <w:gridCol w:w="825"/>
        <w:gridCol w:w="678"/>
        <w:gridCol w:w="1153"/>
        <w:gridCol w:w="1221"/>
      </w:tblGrid>
      <w:tr w:rsidR="00703C42">
        <w:trPr>
          <w:trHeight w:val="15"/>
        </w:trPr>
        <w:tc>
          <w:tcPr>
            <w:tcW w:w="924" w:type="dxa"/>
            <w:tcBorders>
              <w:top w:val="nil"/>
              <w:left w:val="nil"/>
              <w:bottom w:val="nil"/>
              <w:right w:val="nil"/>
            </w:tcBorders>
            <w:shd w:val="clear" w:color="auto" w:fill="auto"/>
            <w:hideMark/>
          </w:tcPr>
          <w:p w:rsidR="00980322" w:rsidRDefault="00980322">
            <w:pPr>
              <w:spacing w:after="0" w:line="240" w:lineRule="auto"/>
              <w:rPr>
                <w:rFonts w:ascii="Arial" w:eastAsia="Times New Roman" w:hAnsi="Arial" w:cs="Arial"/>
                <w:color w:val="444444"/>
                <w:sz w:val="24"/>
                <w:szCs w:val="24"/>
                <w:lang w:eastAsia="ru-RU"/>
              </w:rPr>
            </w:pPr>
          </w:p>
        </w:tc>
        <w:tc>
          <w:tcPr>
            <w:tcW w:w="1478"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1848"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1663"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924"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1109"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1109"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1478"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c>
          <w:tcPr>
            <w:tcW w:w="1294" w:type="dxa"/>
            <w:tcBorders>
              <w:top w:val="nil"/>
              <w:left w:val="nil"/>
              <w:bottom w:val="nil"/>
              <w:right w:val="nil"/>
            </w:tcBorders>
            <w:shd w:val="clear" w:color="auto" w:fill="auto"/>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6838"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Введен в состав бригады</w:t>
            </w:r>
          </w:p>
        </w:tc>
        <w:tc>
          <w:tcPr>
            <w:tcW w:w="3696"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Выведен из состава бригады</w:t>
            </w:r>
          </w:p>
        </w:tc>
        <w:tc>
          <w:tcPr>
            <w:tcW w:w="1294" w:type="dxa"/>
            <w:tcBorders>
              <w:top w:val="single" w:sz="6" w:space="0" w:color="000000"/>
              <w:left w:val="single" w:sz="6" w:space="0" w:color="000000"/>
              <w:bottom w:val="nil"/>
              <w:right w:val="single" w:sz="6" w:space="0" w:color="000000"/>
            </w:tcBorders>
            <w:shd w:val="clear" w:color="auto" w:fill="auto"/>
            <w:tcMar>
              <w:top w:w="0" w:type="dxa"/>
              <w:left w:w="149" w:type="dxa"/>
              <w:bottom w:w="0" w:type="dxa"/>
              <w:right w:w="149" w:type="dxa"/>
            </w:tcMar>
            <w:hideMark/>
          </w:tcPr>
          <w:p w:rsidR="00980322" w:rsidRDefault="00703C42">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Лицо, о</w:t>
            </w:r>
            <w:r w:rsidR="00223A5E">
              <w:rPr>
                <w:rFonts w:ascii="Times New Roman" w:eastAsia="Times New Roman" w:hAnsi="Times New Roman"/>
                <w:sz w:val="24"/>
                <w:szCs w:val="24"/>
                <w:lang w:eastAsia="ru-RU"/>
              </w:rPr>
              <w:t>тветст</w:t>
            </w:r>
            <w:r>
              <w:rPr>
                <w:rFonts w:ascii="Times New Roman" w:eastAsia="Times New Roman" w:hAnsi="Times New Roman"/>
                <w:sz w:val="24"/>
                <w:szCs w:val="24"/>
                <w:lang w:eastAsia="ru-RU"/>
              </w:rPr>
              <w:t>венное</w:t>
            </w:r>
          </w:p>
        </w:tc>
      </w:tr>
      <w:tr w:rsidR="00703C42">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Ф.</w:t>
            </w:r>
            <w:r w:rsidR="00254C74">
              <w:rPr>
                <w:rFonts w:ascii="Times New Roman" w:eastAsia="Times New Roman" w:hAnsi="Times New Roman"/>
                <w:sz w:val="24"/>
                <w:szCs w:val="24"/>
                <w:lang w:eastAsia="ru-RU"/>
              </w:rPr>
              <w:t> </w:t>
            </w:r>
            <w:r>
              <w:rPr>
                <w:rFonts w:ascii="Times New Roman" w:eastAsia="Times New Roman" w:hAnsi="Times New Roman"/>
                <w:sz w:val="24"/>
                <w:szCs w:val="24"/>
                <w:lang w:eastAsia="ru-RU"/>
              </w:rPr>
              <w:t>И.</w:t>
            </w:r>
            <w:r w:rsidR="00254C74">
              <w:rPr>
                <w:rFonts w:ascii="Times New Roman" w:eastAsia="Times New Roman" w:hAnsi="Times New Roman"/>
                <w:sz w:val="24"/>
                <w:szCs w:val="24"/>
                <w:lang w:eastAsia="ru-RU"/>
              </w:rPr>
              <w:t> </w:t>
            </w:r>
            <w:r>
              <w:rPr>
                <w:rFonts w:ascii="Times New Roman" w:eastAsia="Times New Roman" w:hAnsi="Times New Roman"/>
                <w:sz w:val="24"/>
                <w:szCs w:val="24"/>
                <w:lang w:eastAsia="ru-RU"/>
              </w:rPr>
              <w:t>О.</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с условиями работы ознакомлен, проинструктирован (подпись)</w:t>
            </w: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квалификация, разряд</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выполняемая функция</w:t>
            </w: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 время</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Ф.</w:t>
            </w:r>
            <w:r w:rsidR="00254C74">
              <w:rPr>
                <w:rFonts w:ascii="Times New Roman" w:eastAsia="Times New Roman" w:hAnsi="Times New Roman"/>
                <w:sz w:val="24"/>
                <w:szCs w:val="24"/>
                <w:lang w:eastAsia="ru-RU"/>
              </w:rPr>
              <w:t> </w:t>
            </w:r>
            <w:r>
              <w:rPr>
                <w:rFonts w:ascii="Times New Roman" w:eastAsia="Times New Roman" w:hAnsi="Times New Roman"/>
                <w:sz w:val="24"/>
                <w:szCs w:val="24"/>
                <w:lang w:eastAsia="ru-RU"/>
              </w:rPr>
              <w:t>И.</w:t>
            </w:r>
            <w:r w:rsidR="00254C74">
              <w:rPr>
                <w:rFonts w:ascii="Times New Roman" w:eastAsia="Times New Roman" w:hAnsi="Times New Roman"/>
                <w:sz w:val="24"/>
                <w:szCs w:val="24"/>
                <w:lang w:eastAsia="ru-RU"/>
              </w:rPr>
              <w:t> </w:t>
            </w:r>
            <w:r>
              <w:rPr>
                <w:rFonts w:ascii="Times New Roman" w:eastAsia="Times New Roman" w:hAnsi="Times New Roman"/>
                <w:sz w:val="24"/>
                <w:szCs w:val="24"/>
                <w:lang w:eastAsia="ru-RU"/>
              </w:rPr>
              <w:t>О.</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 время</w:t>
            </w: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выполняемая функция</w:t>
            </w:r>
          </w:p>
        </w:tc>
        <w:tc>
          <w:tcPr>
            <w:tcW w:w="129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за проведение работ (подпись)</w:t>
            </w:r>
          </w:p>
        </w:tc>
      </w:tr>
      <w:tr w:rsidR="00703C42">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703C42">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84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92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c>
          <w:tcPr>
            <w:tcW w:w="12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0"/>
                <w:szCs w:val="20"/>
                <w:lang w:eastAsia="ru-RU"/>
              </w:rPr>
            </w:pPr>
          </w:p>
        </w:tc>
      </w:tr>
      <w:tr w:rsidR="00980322">
        <w:tc>
          <w:tcPr>
            <w:tcW w:w="11827" w:type="dxa"/>
            <w:gridSpan w:val="9"/>
            <w:tcBorders>
              <w:top w:val="nil"/>
              <w:left w:val="nil"/>
              <w:bottom w:val="nil"/>
              <w:right w:val="nil"/>
            </w:tcBorders>
            <w:shd w:val="clear" w:color="auto" w:fill="auto"/>
            <w:tcMar>
              <w:top w:w="0" w:type="dxa"/>
              <w:left w:w="149" w:type="dxa"/>
              <w:bottom w:w="0" w:type="dxa"/>
              <w:right w:w="149" w:type="dxa"/>
            </w:tcMar>
            <w:hideMark/>
          </w:tcPr>
          <w:p w:rsidR="00703C42" w:rsidRDefault="00703C42">
            <w:pPr>
              <w:spacing w:after="0" w:line="240" w:lineRule="auto"/>
              <w:textAlignment w:val="baseline"/>
              <w:rPr>
                <w:rFonts w:ascii="Times New Roman" w:eastAsia="Times New Roman" w:hAnsi="Times New Roman"/>
                <w:sz w:val="24"/>
                <w:szCs w:val="24"/>
                <w:lang w:eastAsia="ru-RU"/>
              </w:rPr>
            </w:pPr>
          </w:p>
          <w:p w:rsidR="00980322" w:rsidRDefault="00223A5E">
            <w:pPr>
              <w:spacing w:after="0" w:line="240" w:lineRule="auto"/>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17. Работа выполнена в полном объеме, рабочие места приведены в порядок, инструмент и материалы убраны, люди выведены, наряд-допуск закрыт</w:t>
            </w:r>
          </w:p>
        </w:tc>
      </w:tr>
      <w:tr w:rsidR="00980322">
        <w:tc>
          <w:tcPr>
            <w:tcW w:w="11827" w:type="dxa"/>
            <w:gridSpan w:val="9"/>
            <w:tcBorders>
              <w:top w:val="nil"/>
              <w:left w:val="nil"/>
              <w:bottom w:val="single" w:sz="6" w:space="0" w:color="000000"/>
              <w:right w:val="nil"/>
            </w:tcBorders>
            <w:shd w:val="clear" w:color="auto" w:fill="auto"/>
            <w:tcMar>
              <w:top w:w="0" w:type="dxa"/>
              <w:left w:w="149" w:type="dxa"/>
              <w:bottom w:w="0" w:type="dxa"/>
              <w:right w:w="149" w:type="dxa"/>
            </w:tcMar>
            <w:hideMark/>
          </w:tcPr>
          <w:p w:rsidR="00980322" w:rsidRDefault="00980322">
            <w:pPr>
              <w:spacing w:after="0" w:line="240" w:lineRule="auto"/>
              <w:rPr>
                <w:rFonts w:ascii="Times New Roman" w:eastAsia="Times New Roman" w:hAnsi="Times New Roman"/>
                <w:sz w:val="24"/>
                <w:szCs w:val="24"/>
                <w:lang w:eastAsia="ru-RU"/>
              </w:rPr>
            </w:pPr>
          </w:p>
        </w:tc>
      </w:tr>
      <w:tr w:rsidR="00980322">
        <w:tc>
          <w:tcPr>
            <w:tcW w:w="11827" w:type="dxa"/>
            <w:gridSpan w:val="9"/>
            <w:tcBorders>
              <w:top w:val="single" w:sz="6" w:space="0" w:color="000000"/>
              <w:left w:val="nil"/>
              <w:bottom w:val="nil"/>
              <w:right w:val="nil"/>
            </w:tcBorders>
            <w:shd w:val="clear" w:color="auto" w:fill="auto"/>
            <w:tcMar>
              <w:top w:w="0" w:type="dxa"/>
              <w:left w:w="149" w:type="dxa"/>
              <w:bottom w:w="0" w:type="dxa"/>
              <w:right w:w="149" w:type="dxa"/>
            </w:tcMar>
            <w:hideMark/>
          </w:tcPr>
          <w:p w:rsidR="00980322" w:rsidRDefault="00223A5E">
            <w:pPr>
              <w:spacing w:after="0" w:line="240" w:lineRule="auto"/>
              <w:jc w:val="center"/>
              <w:textAlignment w:val="baseline"/>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(подпись лиц: ответственного за проведение работ, руководителя структурного подразделения, время, дата)</w:t>
            </w:r>
          </w:p>
        </w:tc>
      </w:tr>
    </w:tbl>
    <w:p w:rsidR="00980322" w:rsidRDefault="00223A5E">
      <w:pPr>
        <w:spacing w:after="0" w:line="240" w:lineRule="auto"/>
        <w:rPr>
          <w:rFonts w:ascii="Times New Roman" w:hAnsi="Times New Roman"/>
          <w:b/>
          <w:bCs/>
          <w:i/>
          <w:iCs/>
          <w:sz w:val="28"/>
          <w:szCs w:val="28"/>
        </w:rPr>
        <w:sectPr w:rsidR="00980322">
          <w:pgSz w:w="11906" w:h="16838"/>
          <w:pgMar w:top="1134" w:right="850" w:bottom="1134" w:left="1701" w:header="708" w:footer="708" w:gutter="0"/>
          <w:cols w:space="708"/>
          <w:docGrid w:linePitch="360"/>
        </w:sectPr>
      </w:pPr>
      <w:r>
        <w:rPr>
          <w:rFonts w:ascii="Times New Roman" w:hAnsi="Times New Roman"/>
          <w:b/>
          <w:bCs/>
          <w:i/>
          <w:iCs/>
          <w:sz w:val="28"/>
          <w:szCs w:val="28"/>
        </w:rPr>
        <w:br w:type="page"/>
      </w:r>
    </w:p>
    <w:p w:rsidR="003141DD" w:rsidRPr="003141DD" w:rsidRDefault="003141DD" w:rsidP="00B603D2">
      <w:pPr>
        <w:pStyle w:val="1"/>
        <w:spacing w:before="0" w:line="360" w:lineRule="auto"/>
        <w:jc w:val="center"/>
        <w:rPr>
          <w:rFonts w:ascii="Times New Roman" w:hAnsi="Times New Roman"/>
          <w:color w:val="auto"/>
        </w:rPr>
      </w:pPr>
      <w:r w:rsidRPr="003141DD">
        <w:rPr>
          <w:rFonts w:ascii="Times New Roman" w:hAnsi="Times New Roman"/>
          <w:color w:val="auto"/>
        </w:rPr>
        <w:lastRenderedPageBreak/>
        <w:t>Практическое</w:t>
      </w:r>
      <w:r w:rsidR="00223A5E" w:rsidRPr="003141DD">
        <w:rPr>
          <w:rFonts w:ascii="Times New Roman" w:hAnsi="Times New Roman"/>
          <w:color w:val="auto"/>
        </w:rPr>
        <w:t xml:space="preserve"> задание 3</w:t>
      </w:r>
    </w:p>
    <w:p w:rsidR="00980322" w:rsidRPr="003141DD" w:rsidRDefault="00223A5E" w:rsidP="00B603D2">
      <w:pPr>
        <w:spacing w:after="0" w:line="360" w:lineRule="auto"/>
        <w:jc w:val="center"/>
        <w:rPr>
          <w:rFonts w:ascii="Times New Roman" w:hAnsi="Times New Roman"/>
          <w:b/>
          <w:sz w:val="28"/>
          <w:szCs w:val="28"/>
        </w:rPr>
      </w:pPr>
      <w:r w:rsidRPr="003141DD">
        <w:rPr>
          <w:rFonts w:ascii="Times New Roman" w:hAnsi="Times New Roman"/>
          <w:b/>
          <w:sz w:val="28"/>
          <w:szCs w:val="28"/>
        </w:rPr>
        <w:t>«Определение категории зданий, сооружений и помещений по пожарной опасности»</w:t>
      </w:r>
    </w:p>
    <w:p w:rsidR="00980322" w:rsidRPr="003141DD" w:rsidRDefault="00223A5E" w:rsidP="003141DD">
      <w:pPr>
        <w:spacing w:after="0" w:line="360" w:lineRule="auto"/>
        <w:jc w:val="both"/>
        <w:rPr>
          <w:rFonts w:ascii="Times New Roman" w:hAnsi="Times New Roman"/>
          <w:b/>
          <w:bCs/>
          <w:sz w:val="28"/>
          <w:szCs w:val="28"/>
        </w:rPr>
      </w:pPr>
      <w:r w:rsidRPr="003141DD">
        <w:rPr>
          <w:rFonts w:ascii="Times New Roman" w:hAnsi="Times New Roman"/>
          <w:b/>
          <w:bCs/>
          <w:sz w:val="28"/>
          <w:szCs w:val="28"/>
        </w:rPr>
        <w:t>Тема 3. Классификация наружных установок, зданий, сооружений и помещений по пожаровзрывоопасности и пожарной опасности</w:t>
      </w:r>
    </w:p>
    <w:p w:rsidR="00980322" w:rsidRPr="003141DD" w:rsidRDefault="00223A5E" w:rsidP="003141DD">
      <w:pPr>
        <w:spacing w:after="0" w:line="360" w:lineRule="auto"/>
        <w:jc w:val="both"/>
        <w:rPr>
          <w:rFonts w:ascii="Times New Roman" w:hAnsi="Times New Roman"/>
          <w:b/>
          <w:bCs/>
          <w:sz w:val="28"/>
          <w:szCs w:val="28"/>
        </w:rPr>
      </w:pPr>
      <w:r w:rsidRPr="003141DD">
        <w:rPr>
          <w:rFonts w:ascii="Times New Roman" w:hAnsi="Times New Roman"/>
          <w:b/>
          <w:bCs/>
          <w:sz w:val="28"/>
          <w:szCs w:val="28"/>
        </w:rPr>
        <w:t>Лекция 3.1. Классификация наружных установок, зданий, сооружений и помещений по пожаровзрывоопасности и пожарной опасности</w:t>
      </w:r>
    </w:p>
    <w:p w:rsidR="00980322" w:rsidRDefault="00223A5E">
      <w:pPr>
        <w:spacing w:after="0" w:line="360" w:lineRule="auto"/>
        <w:ind w:firstLine="708"/>
        <w:rPr>
          <w:rFonts w:ascii="Times New Roman" w:hAnsi="Times New Roman"/>
          <w:b/>
          <w:bCs/>
          <w:i/>
          <w:iCs/>
          <w:sz w:val="28"/>
          <w:szCs w:val="28"/>
        </w:rPr>
      </w:pPr>
      <w:bookmarkStart w:id="1" w:name="sub_11001"/>
      <w:r>
        <w:rPr>
          <w:rFonts w:ascii="Times New Roman" w:hAnsi="Times New Roman"/>
          <w:b/>
          <w:bCs/>
          <w:i/>
          <w:iCs/>
          <w:sz w:val="28"/>
          <w:szCs w:val="28"/>
        </w:rPr>
        <w:t>Задание</w:t>
      </w:r>
    </w:p>
    <w:p w:rsidR="00980322" w:rsidRDefault="00223A5E">
      <w:pPr>
        <w:spacing w:after="0" w:line="360" w:lineRule="auto"/>
        <w:ind w:firstLine="708"/>
        <w:jc w:val="both"/>
        <w:rPr>
          <w:rFonts w:ascii="Times New Roman" w:hAnsi="Times New Roman"/>
          <w:b/>
          <w:bCs/>
          <w:i/>
          <w:iCs/>
          <w:sz w:val="28"/>
          <w:szCs w:val="28"/>
        </w:rPr>
      </w:pPr>
      <w:r>
        <w:rPr>
          <w:rFonts w:ascii="Times New Roman" w:hAnsi="Times New Roman"/>
          <w:bCs/>
          <w:sz w:val="28"/>
          <w:szCs w:val="28"/>
        </w:rPr>
        <w:t>Провести последовательный расчет категорий помещений, зданий и наружных установок по взрывопожарной и пожарной опасности и сделать вывод о проделанной работе на основании полученных расчетных данных.</w:t>
      </w:r>
    </w:p>
    <w:p w:rsidR="00980322" w:rsidRDefault="00223A5E">
      <w:pPr>
        <w:spacing w:after="0" w:line="360" w:lineRule="auto"/>
        <w:ind w:firstLine="708"/>
        <w:rPr>
          <w:rFonts w:ascii="Times New Roman" w:hAnsi="Times New Roman"/>
          <w:b/>
          <w:bCs/>
          <w:i/>
          <w:iCs/>
          <w:sz w:val="28"/>
          <w:szCs w:val="28"/>
        </w:rPr>
      </w:pPr>
      <w:r>
        <w:rPr>
          <w:rFonts w:ascii="Times New Roman" w:hAnsi="Times New Roman"/>
          <w:b/>
          <w:bCs/>
          <w:i/>
          <w:iCs/>
          <w:sz w:val="28"/>
          <w:szCs w:val="28"/>
        </w:rPr>
        <w:t>Рекомендации по выполнению задания</w:t>
      </w:r>
    </w:p>
    <w:p w:rsidR="00980322" w:rsidRDefault="00223A5E">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 Изучить СП 12.13130.2009 </w:t>
      </w:r>
      <w:hyperlink r:id="rId90" w:tgtFrame="_parent" w:history="1">
        <w:r>
          <w:rPr>
            <w:rFonts w:ascii="Times New Roman" w:eastAsia="Times New Roman" w:hAnsi="Times New Roman"/>
            <w:sz w:val="28"/>
            <w:szCs w:val="28"/>
            <w:lang w:eastAsia="ru-RU"/>
          </w:rPr>
          <w:t>Приказ</w:t>
        </w:r>
      </w:hyperlink>
      <w:r>
        <w:rPr>
          <w:rFonts w:ascii="Times New Roman" w:eastAsia="Times New Roman" w:hAnsi="Times New Roman"/>
          <w:sz w:val="28"/>
          <w:szCs w:val="28"/>
          <w:lang w:eastAsia="ru-RU"/>
        </w:rPr>
        <w:t xml:space="preserve"> МЧС РФ от 25.03.2009 № 182 «Об утверждении свода правил «Определение категорий помещений, зданий и наружных установок по взрывопожарной и пожарной опасности».</w:t>
      </w:r>
    </w:p>
    <w:p w:rsidR="00980322" w:rsidRDefault="00223A5E">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Выбрать вариант задания в таблице 3.2 в зависимости от первой буквы фамилии студента.</w:t>
      </w:r>
    </w:p>
    <w:p w:rsidR="00980322" w:rsidRDefault="00223A5E">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 Определение категорий помещений </w:t>
      </w:r>
      <w:hyperlink w:anchor="Par123" w:history="1">
        <w:r>
          <w:rPr>
            <w:rFonts w:ascii="Times New Roman" w:eastAsia="Times New Roman" w:hAnsi="Times New Roman"/>
            <w:sz w:val="28"/>
            <w:szCs w:val="28"/>
            <w:lang w:eastAsia="ru-RU"/>
          </w:rPr>
          <w:t>В1</w:t>
        </w:r>
      </w:hyperlink>
      <w:r>
        <w:rPr>
          <w:rFonts w:ascii="Times New Roman" w:eastAsia="Times New Roman" w:hAnsi="Times New Roman"/>
          <w:sz w:val="28"/>
          <w:szCs w:val="28"/>
          <w:lang w:eastAsia="ru-RU"/>
        </w:rPr>
        <w:t>–В4 осуществляют путем сравнения максимального значения удельной временной пожарной нагрузки (далее – пожарная нагрузка) на любом из участков с величиной удельной пожарной нагрузки по варианту</w:t>
      </w:r>
      <w:bookmarkStart w:id="2" w:name="Par25"/>
      <w:bookmarkEnd w:id="2"/>
      <w:r>
        <w:rPr>
          <w:rFonts w:ascii="Times New Roman" w:eastAsia="Times New Roman" w:hAnsi="Times New Roman"/>
          <w:sz w:val="28"/>
          <w:szCs w:val="28"/>
          <w:lang w:eastAsia="ru-RU"/>
        </w:rPr>
        <w:t xml:space="preserve"> из табл. 3.2.</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4. Определение категорий помещений </w:t>
      </w:r>
      <w:hyperlink w:anchor="Par123" w:history="1">
        <w:r>
          <w:rPr>
            <w:rFonts w:ascii="Times New Roman" w:eastAsia="Times New Roman" w:hAnsi="Times New Roman"/>
            <w:sz w:val="28"/>
            <w:szCs w:val="28"/>
            <w:lang w:eastAsia="ru-RU"/>
          </w:rPr>
          <w:t>В1</w:t>
        </w:r>
      </w:hyperlink>
      <w:r>
        <w:rPr>
          <w:rFonts w:ascii="Times New Roman" w:eastAsia="Times New Roman" w:hAnsi="Times New Roman"/>
          <w:sz w:val="28"/>
          <w:szCs w:val="28"/>
          <w:lang w:eastAsia="ru-RU"/>
        </w:rPr>
        <w:t>–В4 осуществляют путем сравнения максимального значения удельной временной пожарной нагрузки (далее – пожарная нагрузка) на любом из участков с величиной удельной пожарной нагрузки, приведенной в табл. 3.1.</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 Изучить пример проведения расчета.</w:t>
      </w:r>
    </w:p>
    <w:p w:rsidR="00980322" w:rsidRDefault="00223A5E">
      <w:pPr>
        <w:spacing w:after="0" w:line="360" w:lineRule="auto"/>
        <w:jc w:val="both"/>
        <w:rPr>
          <w:rFonts w:ascii="Times New Roman" w:hAnsi="Times New Roman"/>
          <w:sz w:val="28"/>
          <w:szCs w:val="28"/>
        </w:rPr>
      </w:pPr>
      <w:bookmarkStart w:id="3" w:name="Par780"/>
      <w:bookmarkEnd w:id="3"/>
      <w:r>
        <w:rPr>
          <w:rFonts w:ascii="Times New Roman" w:eastAsia="Times New Roman" w:hAnsi="Times New Roman"/>
          <w:sz w:val="28"/>
          <w:szCs w:val="28"/>
          <w:lang w:eastAsia="ru-RU"/>
        </w:rPr>
        <w:t xml:space="preserve">6. Последовательный расчет и полученные выводы внести в </w:t>
      </w:r>
      <w:r w:rsidR="00CB7E03">
        <w:rPr>
          <w:rFonts w:ascii="Times New Roman" w:hAnsi="Times New Roman"/>
          <w:sz w:val="28"/>
          <w:szCs w:val="28"/>
        </w:rPr>
        <w:t>б</w:t>
      </w:r>
      <w:r>
        <w:rPr>
          <w:rFonts w:ascii="Times New Roman" w:hAnsi="Times New Roman"/>
          <w:sz w:val="28"/>
          <w:szCs w:val="28"/>
        </w:rPr>
        <w:t>ланк выполнения задания 3.</w:t>
      </w:r>
    </w:p>
    <w:p w:rsidR="00980322" w:rsidRDefault="00980322">
      <w:pPr>
        <w:spacing w:after="0" w:line="360" w:lineRule="auto"/>
        <w:ind w:firstLine="708"/>
        <w:jc w:val="both"/>
        <w:rPr>
          <w:rFonts w:ascii="Times New Roman" w:hAnsi="Times New Roman"/>
          <w:b/>
          <w:bCs/>
          <w:i/>
          <w:iCs/>
          <w:sz w:val="28"/>
          <w:szCs w:val="28"/>
        </w:rPr>
        <w:sectPr w:rsidR="00980322">
          <w:pgSz w:w="11906" w:h="16838"/>
          <w:pgMar w:top="1134" w:right="850" w:bottom="1134" w:left="1701" w:header="708" w:footer="708" w:gutter="0"/>
          <w:cols w:space="708"/>
          <w:docGrid w:linePitch="360"/>
        </w:sectPr>
      </w:pPr>
    </w:p>
    <w:p w:rsidR="00980322" w:rsidRDefault="00223A5E">
      <w:pPr>
        <w:spacing w:after="0" w:line="360" w:lineRule="auto"/>
        <w:ind w:firstLine="708"/>
        <w:jc w:val="both"/>
        <w:rPr>
          <w:rFonts w:ascii="Times New Roman" w:hAnsi="Times New Roman"/>
          <w:b/>
          <w:bCs/>
          <w:i/>
          <w:iCs/>
          <w:sz w:val="28"/>
          <w:szCs w:val="28"/>
        </w:rPr>
      </w:pPr>
      <w:r>
        <w:rPr>
          <w:rFonts w:ascii="Times New Roman" w:hAnsi="Times New Roman"/>
          <w:b/>
          <w:bCs/>
          <w:i/>
          <w:iCs/>
          <w:sz w:val="28"/>
          <w:szCs w:val="28"/>
        </w:rPr>
        <w:lastRenderedPageBreak/>
        <w:t>Справочный материал и порядок проведения расчета</w:t>
      </w:r>
    </w:p>
    <w:p w:rsidR="00980322" w:rsidRDefault="00223A5E">
      <w:pPr>
        <w:widowControl w:val="0"/>
        <w:autoSpaceDE w:val="0"/>
        <w:autoSpaceDN w:val="0"/>
        <w:adjustRightInd w:val="0"/>
        <w:spacing w:after="0" w:line="36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Таблица 3.1 </w:t>
      </w:r>
    </w:p>
    <w:p w:rsidR="00980322" w:rsidRDefault="00223A5E">
      <w:pPr>
        <w:widowControl w:val="0"/>
        <w:autoSpaceDE w:val="0"/>
        <w:autoSpaceDN w:val="0"/>
        <w:adjustRightInd w:val="0"/>
        <w:spacing w:after="0" w:line="36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Удельная пожарная нагрузка и способы размещения для категорий В1–В4</w:t>
      </w:r>
    </w:p>
    <w:tbl>
      <w:tblPr>
        <w:tblW w:w="957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980322">
        <w:tc>
          <w:tcPr>
            <w:tcW w:w="3190" w:type="dxa"/>
            <w:vAlign w:val="center"/>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Категория помещения</w:t>
            </w:r>
          </w:p>
        </w:tc>
        <w:tc>
          <w:tcPr>
            <w:tcW w:w="3190" w:type="dxa"/>
            <w:vAlign w:val="center"/>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Уд. пожарная нагрузка </w:t>
            </w:r>
            <m:oMath>
              <m:r>
                <m:rPr>
                  <m:sty m:val="bi"/>
                </m:rPr>
                <w:rPr>
                  <w:rFonts w:ascii="Cambria Math" w:eastAsia="Times New Roman" w:hAnsi="Cambria Math"/>
                  <w:sz w:val="24"/>
                  <w:szCs w:val="24"/>
                  <w:lang w:eastAsia="ru-RU"/>
                </w:rPr>
                <m:t>g</m:t>
              </m:r>
            </m:oMath>
            <w:r>
              <w:rPr>
                <w:rFonts w:ascii="Times New Roman" w:eastAsia="Times New Roman" w:hAnsi="Times New Roman"/>
                <w:b/>
                <w:sz w:val="24"/>
                <w:szCs w:val="24"/>
                <w:lang w:eastAsia="ru-RU"/>
              </w:rPr>
              <w:t>, МДж/м</w:t>
            </w:r>
            <w:r w:rsidRPr="003141DD">
              <w:rPr>
                <w:rFonts w:ascii="Times New Roman" w:eastAsia="Times New Roman" w:hAnsi="Times New Roman"/>
                <w:b/>
                <w:sz w:val="24"/>
                <w:szCs w:val="24"/>
                <w:vertAlign w:val="superscript"/>
                <w:lang w:eastAsia="ru-RU"/>
              </w:rPr>
              <w:t>2</w:t>
            </w:r>
          </w:p>
        </w:tc>
        <w:tc>
          <w:tcPr>
            <w:tcW w:w="3191" w:type="dxa"/>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Способ размещения</w:t>
            </w:r>
          </w:p>
        </w:tc>
      </w:tr>
      <w:tr w:rsidR="00980322">
        <w:tc>
          <w:tcPr>
            <w:tcW w:w="3190"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B1</w:t>
            </w:r>
          </w:p>
        </w:tc>
        <w:tc>
          <w:tcPr>
            <w:tcW w:w="3190"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Более 2200</w:t>
            </w:r>
          </w:p>
        </w:tc>
        <w:tc>
          <w:tcPr>
            <w:tcW w:w="31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Не нормируется</w:t>
            </w:r>
          </w:p>
        </w:tc>
      </w:tr>
      <w:tr w:rsidR="00980322">
        <w:tc>
          <w:tcPr>
            <w:tcW w:w="3190"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B2</w:t>
            </w:r>
          </w:p>
        </w:tc>
        <w:tc>
          <w:tcPr>
            <w:tcW w:w="3190"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1401</w:t>
            </w:r>
            <w:r>
              <w:rPr>
                <w:rFonts w:ascii="Times New Roman" w:eastAsia="Times New Roman" w:hAnsi="Times New Roman"/>
                <w:sz w:val="28"/>
                <w:szCs w:val="28"/>
                <w:lang w:eastAsia="ru-RU"/>
              </w:rPr>
              <w:t>–</w:t>
            </w:r>
            <w:r>
              <w:rPr>
                <w:rFonts w:ascii="Times New Roman" w:eastAsia="Times New Roman" w:hAnsi="Times New Roman"/>
                <w:sz w:val="24"/>
                <w:szCs w:val="24"/>
                <w:lang w:eastAsia="ru-RU"/>
              </w:rPr>
              <w:t>2200</w:t>
            </w:r>
          </w:p>
        </w:tc>
        <w:tc>
          <w:tcPr>
            <w:tcW w:w="31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В соответствии с пунктом 2</w:t>
            </w:r>
          </w:p>
        </w:tc>
      </w:tr>
      <w:tr w:rsidR="00980322">
        <w:tc>
          <w:tcPr>
            <w:tcW w:w="3190"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B3</w:t>
            </w:r>
          </w:p>
        </w:tc>
        <w:tc>
          <w:tcPr>
            <w:tcW w:w="3190"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181</w:t>
            </w:r>
            <w:r>
              <w:rPr>
                <w:rFonts w:ascii="Times New Roman" w:eastAsia="Times New Roman" w:hAnsi="Times New Roman"/>
                <w:sz w:val="28"/>
                <w:szCs w:val="28"/>
                <w:lang w:eastAsia="ru-RU"/>
              </w:rPr>
              <w:t>–</w:t>
            </w:r>
            <w:r>
              <w:rPr>
                <w:rFonts w:ascii="Times New Roman" w:eastAsia="Times New Roman" w:hAnsi="Times New Roman"/>
                <w:sz w:val="24"/>
                <w:szCs w:val="24"/>
                <w:lang w:eastAsia="ru-RU"/>
              </w:rPr>
              <w:t>1400</w:t>
            </w:r>
          </w:p>
        </w:tc>
        <w:tc>
          <w:tcPr>
            <w:tcW w:w="31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В соответствии с пунктом 2</w:t>
            </w:r>
          </w:p>
        </w:tc>
      </w:tr>
      <w:tr w:rsidR="00980322">
        <w:tc>
          <w:tcPr>
            <w:tcW w:w="3190"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B4</w:t>
            </w:r>
          </w:p>
        </w:tc>
        <w:tc>
          <w:tcPr>
            <w:tcW w:w="3190"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r>
              <w:rPr>
                <w:rFonts w:ascii="Times New Roman" w:eastAsia="Times New Roman" w:hAnsi="Times New Roman"/>
                <w:sz w:val="28"/>
                <w:szCs w:val="28"/>
                <w:lang w:eastAsia="ru-RU"/>
              </w:rPr>
              <w:t>–</w:t>
            </w:r>
            <w:r>
              <w:rPr>
                <w:rFonts w:ascii="Times New Roman" w:eastAsia="Times New Roman" w:hAnsi="Times New Roman"/>
                <w:sz w:val="24"/>
                <w:szCs w:val="24"/>
                <w:lang w:eastAsia="ru-RU"/>
              </w:rPr>
              <w:t>180</w:t>
            </w:r>
          </w:p>
        </w:tc>
        <w:tc>
          <w:tcPr>
            <w:tcW w:w="31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На любом участке пола помещения площадь каждого из участков пожарной нагрузки не более 10 кв. м. Способ размещения участков пожарной нагрузки определяется согласно пункту 2</w:t>
            </w:r>
          </w:p>
        </w:tc>
      </w:tr>
    </w:tbl>
    <w:p w:rsidR="00980322" w:rsidRDefault="008E6ECE" w:rsidP="003141DD">
      <w:pPr>
        <w:widowControl w:val="0"/>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Пункт </w:t>
      </w:r>
      <w:r w:rsidR="00223A5E">
        <w:rPr>
          <w:rFonts w:ascii="Times New Roman" w:eastAsia="Times New Roman" w:hAnsi="Times New Roman"/>
          <w:sz w:val="28"/>
          <w:szCs w:val="28"/>
          <w:lang w:eastAsia="ru-RU"/>
        </w:rPr>
        <w:t xml:space="preserve">2. При пожарной нагрузке, включающей различные сочетания (смесь) легковоспламеняющихся, горючих, трудногорючих жидкостей, твердых горючих и трудногорючих веществ и материалов в пределах пожароопасного участка пожарная нагрузка </w:t>
      </w:r>
      <m:oMath>
        <m:r>
          <w:rPr>
            <w:rFonts w:ascii="Cambria Math" w:eastAsia="Times New Roman" w:hAnsi="Cambria Math"/>
            <w:sz w:val="28"/>
            <w:szCs w:val="28"/>
            <w:lang w:eastAsia="ru-RU"/>
          </w:rPr>
          <m:t>Q</m:t>
        </m:r>
      </m:oMath>
      <w:r w:rsidR="00223A5E">
        <w:rPr>
          <w:rFonts w:ascii="Times New Roman" w:eastAsia="Times New Roman" w:hAnsi="Times New Roman"/>
          <w:sz w:val="28"/>
          <w:szCs w:val="28"/>
          <w:lang w:eastAsia="ru-RU"/>
        </w:rPr>
        <w:t>, МДж, определяется по формуле</w:t>
      </w:r>
    </w:p>
    <w:p w:rsidR="00980322" w:rsidRDefault="00223A5E">
      <w:pPr>
        <w:widowControl w:val="0"/>
        <w:autoSpaceDE w:val="0"/>
        <w:autoSpaceDN w:val="0"/>
        <w:adjustRightInd w:val="0"/>
        <w:spacing w:after="0" w:line="240" w:lineRule="auto"/>
        <w:ind w:firstLine="539"/>
        <w:jc w:val="both"/>
        <w:rPr>
          <w:rFonts w:ascii="Cambria Math" w:eastAsia="Times New Roman" w:hAnsi="Cambria Math"/>
          <w:sz w:val="28"/>
          <w:szCs w:val="28"/>
          <w:lang w:eastAsia="ru-RU"/>
          <w:oMath/>
        </w:rPr>
      </w:pPr>
      <m:oMathPara>
        <m:oMath>
          <m:r>
            <w:rPr>
              <w:rFonts w:ascii="Cambria Math" w:eastAsia="Times New Roman" w:hAnsi="Cambria Math"/>
              <w:sz w:val="28"/>
              <w:szCs w:val="28"/>
              <w:lang w:eastAsia="ru-RU"/>
            </w:rPr>
            <m:t>Q=ΣG</m:t>
          </m:r>
          <m:r>
            <w:rPr>
              <w:rFonts w:ascii="Cambria Math" w:eastAsia="Times New Roman" w:hAnsi="Cambria Math" w:hint="eastAsia"/>
              <w:sz w:val="28"/>
              <w:szCs w:val="28"/>
              <w:lang w:eastAsia="ru-RU"/>
            </w:rPr>
            <m:t>·</m:t>
          </m:r>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eastAsia="ru-RU"/>
                </w:rPr>
                <m:t>Q</m:t>
              </m:r>
            </m:e>
            <m:sub>
              <m:r>
                <w:rPr>
                  <w:rFonts w:ascii="Cambria Math" w:eastAsia="Times New Roman" w:hAnsi="Cambria Math"/>
                  <w:sz w:val="28"/>
                  <w:szCs w:val="28"/>
                  <w:lang w:val="en-US" w:eastAsia="ru-RU"/>
                </w:rPr>
                <m:t>i</m:t>
              </m:r>
            </m:sub>
          </m:sSub>
          <m:r>
            <w:rPr>
              <w:rFonts w:ascii="Cambria Math" w:eastAsia="Times New Roman" w:hAnsi="Cambria Math"/>
              <w:sz w:val="28"/>
              <w:szCs w:val="28"/>
              <w:lang w:eastAsia="ru-RU"/>
            </w:rPr>
            <m:t>.</m:t>
          </m:r>
        </m:oMath>
      </m:oMathPara>
    </w:p>
    <w:p w:rsidR="00980322" w:rsidRDefault="00223A5E">
      <w:pPr>
        <w:spacing w:after="0" w:line="24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Порядок расчета по определению категории помещений В1</w:t>
      </w:r>
      <w:r>
        <w:rPr>
          <w:rFonts w:ascii="Times New Roman" w:eastAsia="Times New Roman" w:hAnsi="Times New Roman"/>
          <w:sz w:val="28"/>
          <w:szCs w:val="28"/>
          <w:lang w:eastAsia="ru-RU"/>
        </w:rPr>
        <w:t>–</w:t>
      </w:r>
      <w:r>
        <w:rPr>
          <w:rFonts w:ascii="Times New Roman" w:eastAsia="Times New Roman" w:hAnsi="Times New Roman"/>
          <w:b/>
          <w:sz w:val="28"/>
          <w:szCs w:val="28"/>
          <w:lang w:eastAsia="ru-RU"/>
        </w:rPr>
        <w:t>В4</w:t>
      </w:r>
      <w:bookmarkStart w:id="4" w:name="Par800"/>
      <w:bookmarkEnd w:id="4"/>
    </w:p>
    <w:p w:rsidR="00980322" w:rsidRDefault="00223A5E">
      <w:pPr>
        <w:widowControl w:val="0"/>
        <w:autoSpaceDE w:val="0"/>
        <w:autoSpaceDN w:val="0"/>
        <w:adjustRightInd w:val="0"/>
        <w:spacing w:after="0" w:line="36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1. Выбираем из таблицы 3.2 вариант задания на практическую работу.</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 Определяем пожарную нагрузку </w:t>
      </w:r>
      <m:oMath>
        <m:r>
          <w:rPr>
            <w:rFonts w:ascii="Cambria Math" w:eastAsia="Times New Roman" w:hAnsi="Cambria Math"/>
            <w:sz w:val="28"/>
            <w:szCs w:val="28"/>
            <w:lang w:eastAsia="ru-RU"/>
          </w:rPr>
          <m:t>Q</m:t>
        </m:r>
      </m:oMath>
      <w:r>
        <w:rPr>
          <w:rFonts w:ascii="Times New Roman" w:eastAsia="Times New Roman" w:hAnsi="Times New Roman"/>
          <w:sz w:val="28"/>
          <w:szCs w:val="28"/>
          <w:lang w:eastAsia="ru-RU"/>
        </w:rPr>
        <w:t>, МДж</w:t>
      </w:r>
      <w:r w:rsidR="003E1AD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по формуле</w:t>
      </w:r>
    </w:p>
    <w:p w:rsidR="00980322" w:rsidRDefault="00223A5E">
      <w:pPr>
        <w:widowControl w:val="0"/>
        <w:autoSpaceDE w:val="0"/>
        <w:autoSpaceDN w:val="0"/>
        <w:adjustRightInd w:val="0"/>
        <w:spacing w:after="0" w:line="360" w:lineRule="auto"/>
        <w:ind w:firstLine="539"/>
        <w:jc w:val="both"/>
        <w:rPr>
          <w:rFonts w:ascii="Cambria Math" w:eastAsia="Times New Roman" w:hAnsi="Cambria Math"/>
          <w:sz w:val="28"/>
          <w:szCs w:val="28"/>
          <w:lang w:eastAsia="ru-RU"/>
          <w:oMath/>
        </w:rPr>
      </w:pPr>
      <m:oMathPara>
        <m:oMath>
          <m:r>
            <w:rPr>
              <w:rFonts w:ascii="Cambria Math" w:eastAsia="Times New Roman" w:hAnsi="Cambria Math"/>
              <w:sz w:val="28"/>
              <w:szCs w:val="28"/>
              <w:lang w:eastAsia="ru-RU"/>
            </w:rPr>
            <m:t>Q=ΣG</m:t>
          </m:r>
          <m:r>
            <w:rPr>
              <w:rFonts w:ascii="Cambria Math" w:eastAsia="Times New Roman" w:hAnsi="Cambria Math" w:hint="eastAsia"/>
              <w:sz w:val="28"/>
              <w:szCs w:val="28"/>
              <w:lang w:eastAsia="ru-RU"/>
            </w:rPr>
            <m:t>·</m:t>
          </m:r>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eastAsia="ru-RU"/>
                </w:rPr>
                <m:t>Q</m:t>
              </m:r>
            </m:e>
            <m:sub>
              <m:r>
                <w:rPr>
                  <w:rFonts w:ascii="Cambria Math" w:eastAsia="Times New Roman" w:hAnsi="Cambria Math"/>
                  <w:sz w:val="28"/>
                  <w:szCs w:val="28"/>
                  <w:lang w:val="en-US" w:eastAsia="ru-RU"/>
                </w:rPr>
                <m:t>i</m:t>
              </m:r>
            </m:sub>
          </m:sSub>
          <m:r>
            <w:rPr>
              <w:rFonts w:ascii="Cambria Math" w:eastAsia="Times New Roman" w:hAnsi="Cambria Math"/>
              <w:sz w:val="28"/>
              <w:szCs w:val="28"/>
              <w:lang w:eastAsia="ru-RU"/>
            </w:rPr>
            <m:t>,</m:t>
          </m:r>
        </m:oMath>
      </m:oMathPara>
    </w:p>
    <w:p w:rsidR="00980322" w:rsidRDefault="00223A5E" w:rsidP="003141DD">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где </w:t>
      </w:r>
      <m:oMath>
        <m:r>
          <w:rPr>
            <w:rFonts w:ascii="Cambria Math" w:eastAsia="Times New Roman" w:hAnsi="Cambria Math"/>
            <w:sz w:val="28"/>
            <w:szCs w:val="28"/>
            <w:lang w:eastAsia="ru-RU"/>
          </w:rPr>
          <m:t>G</m:t>
        </m:r>
      </m:oMath>
      <w:r>
        <w:rPr>
          <w:rFonts w:ascii="Times New Roman" w:eastAsia="Times New Roman" w:hAnsi="Times New Roman"/>
          <w:sz w:val="28"/>
          <w:szCs w:val="28"/>
          <w:lang w:eastAsia="ru-RU"/>
        </w:rPr>
        <w:t xml:space="preserve"> – количество </w:t>
      </w:r>
      <m:oMath>
        <m:r>
          <w:rPr>
            <w:rFonts w:ascii="Cambria Math" w:eastAsia="Times New Roman" w:hAnsi="Cambria Math" w:hint="eastAsia"/>
            <w:sz w:val="28"/>
            <w:szCs w:val="28"/>
            <w:lang w:eastAsia="ru-RU"/>
          </w:rPr>
          <m:t>і</m:t>
        </m:r>
      </m:oMath>
      <w:r>
        <w:rPr>
          <w:rFonts w:ascii="Times New Roman" w:eastAsia="Times New Roman" w:hAnsi="Times New Roman"/>
          <w:sz w:val="28"/>
          <w:szCs w:val="28"/>
          <w:lang w:eastAsia="ru-RU"/>
        </w:rPr>
        <w:t xml:space="preserve">-го материала пожарной нагрузки, кг; </w:t>
      </w:r>
      <m:oMath>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eastAsia="ru-RU"/>
              </w:rPr>
              <m:t>Q</m:t>
            </m:r>
          </m:e>
          <m:sub>
            <m:r>
              <w:rPr>
                <w:rFonts w:ascii="Cambria Math" w:eastAsia="Times New Roman" w:hAnsi="Cambria Math"/>
                <w:sz w:val="28"/>
                <w:szCs w:val="28"/>
                <w:lang w:val="en-US" w:eastAsia="ru-RU"/>
              </w:rPr>
              <m:t>i</m:t>
            </m:r>
          </m:sub>
        </m:sSub>
      </m:oMath>
      <w:r>
        <w:rPr>
          <w:rFonts w:ascii="Times New Roman" w:eastAsia="Times New Roman" w:hAnsi="Times New Roman"/>
          <w:sz w:val="28"/>
          <w:szCs w:val="28"/>
          <w:lang w:eastAsia="ru-RU"/>
        </w:rPr>
        <w:t xml:space="preserve"> – низшая теплота сгорания </w:t>
      </w:r>
      <m:oMath>
        <m:r>
          <w:rPr>
            <w:rFonts w:ascii="Cambria Math" w:eastAsia="Times New Roman" w:hAnsi="Cambria Math" w:hint="eastAsia"/>
            <w:sz w:val="28"/>
            <w:szCs w:val="28"/>
            <w:lang w:eastAsia="ru-RU"/>
          </w:rPr>
          <m:t>і</m:t>
        </m:r>
      </m:oMath>
      <w:r>
        <w:rPr>
          <w:rFonts w:ascii="Times New Roman" w:eastAsia="Times New Roman" w:hAnsi="Times New Roman"/>
          <w:sz w:val="28"/>
          <w:szCs w:val="28"/>
          <w:lang w:eastAsia="ru-RU"/>
        </w:rPr>
        <w:t>-го материала пожарной нагрузки</w:t>
      </w:r>
      <w:r w:rsidR="003E1AD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МДж/кг</w:t>
      </w:r>
      <w:r w:rsidR="003E1ADE">
        <w:rPr>
          <w:rFonts w:ascii="Times New Roman" w:eastAsia="Times New Roman" w:hAnsi="Times New Roman"/>
          <w:sz w:val="28"/>
          <w:szCs w:val="28"/>
          <w:lang w:eastAsia="ru-RU"/>
        </w:rPr>
        <w:t>.</w:t>
      </w:r>
    </w:p>
    <w:p w:rsidR="00980322" w:rsidRDefault="00223A5E">
      <w:pPr>
        <w:widowControl w:val="0"/>
        <w:autoSpaceDE w:val="0"/>
        <w:autoSpaceDN w:val="0"/>
        <w:adjustRightInd w:val="0"/>
        <w:spacing w:after="0" w:line="360" w:lineRule="auto"/>
        <w:ind w:firstLine="539"/>
        <w:jc w:val="both"/>
        <w:rPr>
          <w:rFonts w:ascii="Times New Roman" w:eastAsia="Times New Roman" w:hAnsi="Times New Roman"/>
          <w:sz w:val="28"/>
          <w:szCs w:val="28"/>
          <w:lang w:eastAsia="ru-RU"/>
        </w:rPr>
      </w:pPr>
      <m:oMath>
        <m:r>
          <w:rPr>
            <w:rFonts w:ascii="Cambria Math" w:eastAsia="Times New Roman" w:hAnsi="Cambria Math"/>
            <w:sz w:val="28"/>
            <w:szCs w:val="28"/>
            <w:lang w:eastAsia="ru-RU"/>
          </w:rPr>
          <m:t>G</m:t>
        </m:r>
      </m:oMath>
      <w:r>
        <w:rPr>
          <w:rFonts w:ascii="Times New Roman" w:eastAsia="Times New Roman" w:hAnsi="Times New Roman"/>
          <w:sz w:val="28"/>
          <w:szCs w:val="28"/>
          <w:lang w:eastAsia="ru-RU"/>
        </w:rPr>
        <w:t xml:space="preserve"> – выбираем самостоятельно для каждого материала;</w:t>
      </w:r>
      <m:oMath>
        <m:r>
          <w:rPr>
            <w:rFonts w:ascii="Cambria Math" w:eastAsia="Times New Roman" w:hAnsi="Cambria Math"/>
            <w:sz w:val="28"/>
            <w:szCs w:val="28"/>
            <w:lang w:eastAsia="ru-RU"/>
          </w:rPr>
          <m:t xml:space="preserve"> </m:t>
        </m:r>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eastAsia="ru-RU"/>
              </w:rPr>
              <m:t>Q</m:t>
            </m:r>
          </m:e>
          <m:sub>
            <m:r>
              <w:rPr>
                <w:rFonts w:ascii="Cambria Math" w:eastAsia="Times New Roman" w:hAnsi="Cambria Math"/>
                <w:sz w:val="28"/>
                <w:szCs w:val="28"/>
                <w:lang w:val="en-US" w:eastAsia="ru-RU"/>
              </w:rPr>
              <m:t>i</m:t>
            </m:r>
          </m:sub>
        </m:sSub>
      </m:oMath>
      <w:r>
        <w:rPr>
          <w:rFonts w:ascii="Times New Roman" w:eastAsia="Times New Roman" w:hAnsi="Times New Roman"/>
          <w:sz w:val="28"/>
          <w:szCs w:val="28"/>
          <w:lang w:eastAsia="ru-RU"/>
        </w:rPr>
        <w:t xml:space="preserve"> – данные берем из табл.</w:t>
      </w:r>
      <w:r w:rsidR="0094027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3.3.</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 Рассчитываем удельную нагрузку </w:t>
      </w:r>
      <m:oMath>
        <m:r>
          <w:rPr>
            <w:rFonts w:ascii="Cambria Math" w:eastAsia="Times New Roman" w:hAnsi="Cambria Math"/>
            <w:sz w:val="28"/>
            <w:szCs w:val="28"/>
            <w:lang w:eastAsia="ru-RU"/>
          </w:rPr>
          <m:t>g</m:t>
        </m:r>
      </m:oMath>
      <w:r>
        <w:rPr>
          <w:rFonts w:ascii="Times New Roman" w:eastAsia="Times New Roman" w:hAnsi="Times New Roman"/>
          <w:sz w:val="28"/>
          <w:szCs w:val="28"/>
          <w:lang w:eastAsia="ru-RU"/>
        </w:rPr>
        <w:t>, МДж/м²</w:t>
      </w:r>
      <w:r w:rsidR="003E1ADE">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по формуле</w:t>
      </w:r>
    </w:p>
    <w:p w:rsidR="00980322" w:rsidRDefault="00223A5E">
      <w:pPr>
        <w:widowControl w:val="0"/>
        <w:autoSpaceDE w:val="0"/>
        <w:autoSpaceDN w:val="0"/>
        <w:adjustRightInd w:val="0"/>
        <w:spacing w:after="0" w:line="360" w:lineRule="auto"/>
        <w:ind w:firstLine="539"/>
        <w:jc w:val="center"/>
        <w:rPr>
          <w:rFonts w:ascii="Times New Roman" w:eastAsia="Times New Roman" w:hAnsi="Times New Roman"/>
          <w:sz w:val="28"/>
          <w:szCs w:val="28"/>
          <w:lang w:eastAsia="ru-RU"/>
        </w:rPr>
      </w:pPr>
      <m:oMath>
        <m:r>
          <w:rPr>
            <w:rFonts w:ascii="Cambria Math" w:eastAsia="Times New Roman" w:hAnsi="Cambria Math"/>
            <w:sz w:val="28"/>
            <w:szCs w:val="28"/>
            <w:lang w:eastAsia="ru-RU"/>
          </w:rPr>
          <m:t>g=Q/S</m:t>
        </m:r>
      </m:oMath>
      <w:r>
        <w:rPr>
          <w:rFonts w:ascii="Times New Roman" w:eastAsia="Times New Roman" w:hAnsi="Times New Roman"/>
          <w:sz w:val="28"/>
          <w:szCs w:val="28"/>
          <w:lang w:eastAsia="ru-RU"/>
        </w:rPr>
        <w:t>,</w:t>
      </w:r>
    </w:p>
    <w:p w:rsidR="00980322" w:rsidRDefault="00223A5E" w:rsidP="003141DD">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где </w:t>
      </w:r>
      <m:oMath>
        <m:r>
          <w:rPr>
            <w:rFonts w:ascii="Cambria Math" w:eastAsia="Times New Roman" w:hAnsi="Cambria Math"/>
            <w:sz w:val="28"/>
            <w:szCs w:val="28"/>
            <w:lang w:eastAsia="ru-RU"/>
          </w:rPr>
          <m:t>S</m:t>
        </m:r>
      </m:oMath>
      <w:r>
        <w:rPr>
          <w:rFonts w:ascii="Times New Roman" w:eastAsia="Times New Roman" w:hAnsi="Times New Roman"/>
          <w:sz w:val="28"/>
          <w:szCs w:val="28"/>
          <w:lang w:eastAsia="ru-RU"/>
        </w:rPr>
        <w:t xml:space="preserve"> – площадь размещения пожарной нагрузки, м² (но не менее 10 м²).</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 Определяем категорию помещения В1–В4.</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5. В случае если помещение получило категорию В4, определяем предельное </w:t>
      </w:r>
      <w:r>
        <w:rPr>
          <w:rFonts w:ascii="Times New Roman" w:eastAsia="Times New Roman" w:hAnsi="Times New Roman"/>
          <w:sz w:val="28"/>
          <w:szCs w:val="28"/>
          <w:lang w:eastAsia="ru-RU"/>
        </w:rPr>
        <w:lastRenderedPageBreak/>
        <w:t xml:space="preserve">расстояние </w:t>
      </w:r>
      <m:oMath>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eastAsia="ru-RU"/>
              </w:rPr>
              <m:t>L</m:t>
            </m:r>
          </m:e>
          <m:sub>
            <m:r>
              <w:rPr>
                <w:rFonts w:ascii="Cambria Math" w:eastAsia="Times New Roman" w:hAnsi="Cambria Math"/>
                <w:sz w:val="28"/>
                <w:szCs w:val="28"/>
                <w:lang w:eastAsia="ru-RU"/>
              </w:rPr>
              <m:t>пр</m:t>
            </m:r>
          </m:sub>
        </m:sSub>
      </m:oMath>
      <w:r>
        <w:rPr>
          <w:rFonts w:ascii="Times New Roman" w:eastAsia="Times New Roman" w:hAnsi="Times New Roman"/>
          <w:sz w:val="28"/>
          <w:szCs w:val="28"/>
          <w:lang w:eastAsia="ru-RU"/>
        </w:rPr>
        <w:t xml:space="preserve"> по табл. 3.4.</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6. Если расстояние от пожарной нагрузки до перекрытия </w:t>
      </w:r>
      <w:r w:rsidRPr="003141DD">
        <w:rPr>
          <w:rFonts w:ascii="Times New Roman" w:eastAsia="Times New Roman" w:hAnsi="Times New Roman"/>
          <w:i/>
          <w:sz w:val="28"/>
          <w:szCs w:val="28"/>
          <w:lang w:eastAsia="ru-RU"/>
        </w:rPr>
        <w:t>H</w:t>
      </w:r>
      <w:r>
        <w:rPr>
          <w:rFonts w:ascii="Times New Roman" w:eastAsia="Times New Roman" w:hAnsi="Times New Roman"/>
          <w:sz w:val="28"/>
          <w:szCs w:val="28"/>
          <w:lang w:eastAsia="ru-RU"/>
        </w:rPr>
        <w:t xml:space="preserve"> &gt; 11 м, то </w:t>
      </w:r>
      <m:oMath>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eastAsia="ru-RU"/>
              </w:rPr>
              <m:t>L</m:t>
            </m:r>
          </m:e>
          <m:sub>
            <m:r>
              <w:rPr>
                <w:rFonts w:ascii="Cambria Math" w:eastAsia="Times New Roman" w:hAnsi="Cambria Math"/>
                <w:sz w:val="28"/>
                <w:szCs w:val="28"/>
                <w:lang w:eastAsia="ru-RU"/>
              </w:rPr>
              <m:t>пр</m:t>
            </m:r>
          </m:sub>
        </m:sSub>
      </m:oMath>
      <w:r>
        <w:rPr>
          <w:rFonts w:ascii="Times New Roman" w:eastAsia="Times New Roman" w:hAnsi="Times New Roman"/>
          <w:sz w:val="28"/>
          <w:szCs w:val="28"/>
          <w:lang w:eastAsia="ru-RU"/>
        </w:rPr>
        <w:t xml:space="preserve">, определенное по табл. 3.4, верное. Если </w:t>
      </w:r>
      <w:r w:rsidRPr="003141DD">
        <w:rPr>
          <w:rFonts w:ascii="Times New Roman" w:eastAsia="Times New Roman" w:hAnsi="Times New Roman"/>
          <w:i/>
          <w:sz w:val="28"/>
          <w:szCs w:val="28"/>
          <w:lang w:eastAsia="ru-RU"/>
        </w:rPr>
        <w:t>H</w:t>
      </w:r>
      <w:r>
        <w:rPr>
          <w:rFonts w:ascii="Times New Roman" w:eastAsia="Times New Roman" w:hAnsi="Times New Roman"/>
          <w:sz w:val="28"/>
          <w:szCs w:val="28"/>
          <w:lang w:eastAsia="ru-RU"/>
        </w:rPr>
        <w:t xml:space="preserve"> &lt; 11 м, то </w:t>
      </w:r>
      <m:oMath>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eastAsia="ru-RU"/>
              </w:rPr>
              <m:t>L</m:t>
            </m:r>
          </m:e>
          <m:sub>
            <m:r>
              <w:rPr>
                <w:rFonts w:ascii="Cambria Math" w:eastAsia="Times New Roman" w:hAnsi="Cambria Math"/>
                <w:sz w:val="28"/>
                <w:szCs w:val="28"/>
                <w:lang w:eastAsia="ru-RU"/>
              </w:rPr>
              <m:t>пр</m:t>
            </m:r>
          </m:sub>
        </m:sSub>
      </m:oMath>
      <w:r>
        <w:rPr>
          <w:rFonts w:ascii="Times New Roman" w:eastAsia="Times New Roman" w:hAnsi="Times New Roman"/>
          <w:sz w:val="28"/>
          <w:szCs w:val="28"/>
          <w:lang w:eastAsia="ru-RU"/>
        </w:rPr>
        <w:t xml:space="preserve"> определяем по формуле</w:t>
      </w:r>
    </w:p>
    <w:p w:rsidR="00980322" w:rsidRDefault="00223A5E">
      <w:pPr>
        <w:widowControl w:val="0"/>
        <w:autoSpaceDE w:val="0"/>
        <w:autoSpaceDN w:val="0"/>
        <w:adjustRightInd w:val="0"/>
        <w:spacing w:after="0" w:line="360" w:lineRule="auto"/>
        <w:ind w:firstLine="539"/>
        <w:jc w:val="center"/>
        <w:rPr>
          <w:rFonts w:ascii="Times New Roman" w:eastAsia="Times New Roman" w:hAnsi="Times New Roman"/>
          <w:sz w:val="28"/>
          <w:szCs w:val="28"/>
          <w:lang w:eastAsia="ru-RU"/>
        </w:rPr>
      </w:pPr>
      <m:oMath>
        <m:r>
          <w:rPr>
            <w:rFonts w:ascii="Cambria Math" w:eastAsia="Times New Roman" w:hAnsi="Cambria Math"/>
            <w:sz w:val="28"/>
            <w:szCs w:val="28"/>
            <w:lang w:eastAsia="ru-RU"/>
          </w:rPr>
          <m:t>L=</m:t>
        </m:r>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eastAsia="ru-RU"/>
              </w:rPr>
              <m:t>L</m:t>
            </m:r>
          </m:e>
          <m:sub>
            <m:r>
              <w:rPr>
                <w:rFonts w:ascii="Cambria Math" w:eastAsia="Times New Roman" w:hAnsi="Cambria Math"/>
                <w:sz w:val="28"/>
                <w:szCs w:val="28"/>
                <w:lang w:eastAsia="ru-RU"/>
              </w:rPr>
              <m:t>пр</m:t>
            </m:r>
          </m:sub>
        </m:sSub>
        <m:r>
          <w:rPr>
            <w:rFonts w:ascii="Cambria Math" w:eastAsia="Times New Roman" w:hAnsi="Cambria Math"/>
            <w:sz w:val="28"/>
            <w:szCs w:val="28"/>
            <w:lang w:eastAsia="ru-RU"/>
          </w:rPr>
          <m:t xml:space="preserve"> +(11-H)</m:t>
        </m:r>
      </m:oMath>
      <w:r>
        <w:rPr>
          <w:rFonts w:ascii="Times New Roman" w:eastAsia="Times New Roman" w:hAnsi="Times New Roman"/>
          <w:sz w:val="28"/>
          <w:szCs w:val="28"/>
          <w:lang w:eastAsia="ru-RU"/>
        </w:rPr>
        <w:t>,</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где </w:t>
      </w:r>
      <m:oMath>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eastAsia="ru-RU"/>
              </w:rPr>
              <m:t>L</m:t>
            </m:r>
          </m:e>
          <m:sub>
            <m:r>
              <w:rPr>
                <w:rFonts w:ascii="Cambria Math" w:eastAsia="Times New Roman" w:hAnsi="Cambria Math"/>
                <w:sz w:val="28"/>
                <w:szCs w:val="28"/>
                <w:lang w:eastAsia="ru-RU"/>
              </w:rPr>
              <m:t>пр</m:t>
            </m:r>
          </m:sub>
        </m:sSub>
      </m:oMath>
      <w:r>
        <w:rPr>
          <w:rFonts w:ascii="Times New Roman" w:eastAsia="Times New Roman" w:hAnsi="Times New Roman"/>
          <w:sz w:val="28"/>
          <w:szCs w:val="28"/>
          <w:lang w:eastAsia="ru-RU"/>
        </w:rPr>
        <w:t xml:space="preserve"> берется из табл. 3.4.</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7. Если пожарная нагрузка состоит из различных материалов, то </w:t>
      </w:r>
      <m:oMath>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eastAsia="ru-RU"/>
              </w:rPr>
              <m:t>q</m:t>
            </m:r>
          </m:e>
          <m:sub>
            <m:r>
              <w:rPr>
                <w:rFonts w:ascii="Cambria Math" w:eastAsia="Times New Roman" w:hAnsi="Cambria Math"/>
                <w:sz w:val="28"/>
                <w:szCs w:val="28"/>
                <w:lang w:eastAsia="ru-RU"/>
              </w:rPr>
              <m:t>кр</m:t>
            </m:r>
          </m:sub>
        </m:sSub>
        <m:r>
          <w:rPr>
            <w:rFonts w:ascii="Cambria Math" w:eastAsia="Times New Roman" w:hAnsi="Cambria Math"/>
            <w:sz w:val="28"/>
            <w:szCs w:val="28"/>
            <w:lang w:eastAsia="ru-RU"/>
          </w:rPr>
          <m:t xml:space="preserve"> </m:t>
        </m:r>
      </m:oMath>
      <w:r>
        <w:rPr>
          <w:rFonts w:ascii="Times New Roman" w:eastAsia="Times New Roman" w:hAnsi="Times New Roman"/>
          <w:sz w:val="28"/>
          <w:szCs w:val="28"/>
          <w:lang w:eastAsia="ru-RU"/>
        </w:rPr>
        <w:t xml:space="preserve">определяется по материалу с минимальным значением </w:t>
      </w:r>
      <m:oMath>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eastAsia="ru-RU"/>
              </w:rPr>
              <m:t>q</m:t>
            </m:r>
          </m:e>
          <m:sub>
            <m:r>
              <w:rPr>
                <w:rFonts w:ascii="Cambria Math" w:eastAsia="Times New Roman" w:hAnsi="Cambria Math"/>
                <w:sz w:val="28"/>
                <w:szCs w:val="28"/>
                <w:lang w:eastAsia="ru-RU"/>
              </w:rPr>
              <m:t>кр</m:t>
            </m:r>
          </m:sub>
        </m:sSub>
      </m:oMath>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8. Для материалов пожарной нагрузки с неизвестными значениями </w:t>
      </w:r>
      <m:oMath>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eastAsia="ru-RU"/>
              </w:rPr>
              <m:t>q</m:t>
            </m:r>
          </m:e>
          <m:sub>
            <m:r>
              <w:rPr>
                <w:rFonts w:ascii="Cambria Math" w:eastAsia="Times New Roman" w:hAnsi="Cambria Math"/>
                <w:sz w:val="28"/>
                <w:szCs w:val="28"/>
                <w:lang w:eastAsia="ru-RU"/>
              </w:rPr>
              <m:t>кр</m:t>
            </m:r>
          </m:sub>
        </m:sSub>
        <m:r>
          <w:rPr>
            <w:rFonts w:ascii="Cambria Math" w:eastAsia="Times New Roman" w:hAnsi="Cambria Math"/>
            <w:sz w:val="28"/>
            <w:szCs w:val="28"/>
            <w:lang w:eastAsia="ru-RU"/>
          </w:rPr>
          <m:t xml:space="preserve"> </m:t>
        </m:r>
      </m:oMath>
      <w:r>
        <w:rPr>
          <w:rFonts w:ascii="Times New Roman" w:eastAsia="Times New Roman" w:hAnsi="Times New Roman"/>
          <w:sz w:val="28"/>
          <w:szCs w:val="28"/>
          <w:lang w:eastAsia="ru-RU"/>
        </w:rPr>
        <w:t>предельные расстояния принимаются ≥ 12 м.</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9. Для пожарной нагрузки, состоящей из ЛВЖ или ГЖ, расстояние </w:t>
      </w:r>
      <m:oMath>
        <m:r>
          <w:rPr>
            <w:rFonts w:ascii="Cambria Math" w:eastAsia="Times New Roman" w:hAnsi="Cambria Math"/>
            <w:sz w:val="28"/>
            <w:szCs w:val="28"/>
            <w:lang w:eastAsia="ru-RU"/>
          </w:rPr>
          <m:t>L</m:t>
        </m:r>
      </m:oMath>
      <w:r>
        <w:rPr>
          <w:rFonts w:ascii="Times New Roman" w:eastAsia="Times New Roman" w:hAnsi="Times New Roman"/>
          <w:sz w:val="28"/>
          <w:szCs w:val="28"/>
          <w:lang w:eastAsia="ru-RU"/>
        </w:rPr>
        <w:t xml:space="preserve"> между соседними участками размещения (разлива) пожарной нагрузки допускается рассчитывать по формулам </w:t>
      </w:r>
    </w:p>
    <w:p w:rsidR="00980322" w:rsidRDefault="003141DD">
      <w:pPr>
        <w:widowControl w:val="0"/>
        <w:autoSpaceDE w:val="0"/>
        <w:autoSpaceDN w:val="0"/>
        <w:adjustRightInd w:val="0"/>
        <w:spacing w:after="0" w:line="360" w:lineRule="auto"/>
        <w:ind w:firstLine="540"/>
        <w:jc w:val="center"/>
        <w:rPr>
          <w:rFonts w:ascii="Times New Roman" w:eastAsia="Times New Roman" w:hAnsi="Times New Roman"/>
          <w:sz w:val="28"/>
          <w:szCs w:val="28"/>
          <w:lang w:eastAsia="ru-RU"/>
        </w:rPr>
      </w:pPr>
      <m:oMath>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eastAsia="ru-RU"/>
              </w:rPr>
              <m:t>L</m:t>
            </m:r>
          </m:e>
          <m:sub>
            <m:r>
              <w:rPr>
                <w:rFonts w:ascii="Cambria Math" w:eastAsia="Times New Roman" w:hAnsi="Cambria Math"/>
                <w:sz w:val="28"/>
                <w:szCs w:val="28"/>
                <w:lang w:eastAsia="ru-RU"/>
              </w:rPr>
              <m:t>пр</m:t>
            </m:r>
          </m:sub>
        </m:sSub>
        <m:r>
          <w:rPr>
            <w:rFonts w:ascii="Cambria Math" w:eastAsia="Times New Roman" w:hAnsi="Cambria Math"/>
            <w:sz w:val="28"/>
            <w:szCs w:val="28"/>
            <w:lang w:eastAsia="ru-RU"/>
          </w:rPr>
          <m:t xml:space="preserve">≥15 </m:t>
        </m:r>
        <m:r>
          <w:rPr>
            <w:rFonts w:ascii="Cambria Math" w:eastAsia="Times New Roman" w:hAnsi="Cambria Math" w:hint="eastAsia"/>
            <w:sz w:val="28"/>
            <w:szCs w:val="28"/>
            <w:lang w:eastAsia="ru-RU"/>
          </w:rPr>
          <m:t>м</m:t>
        </m:r>
        <m:r>
          <w:rPr>
            <w:rFonts w:ascii="Cambria Math" w:eastAsia="Times New Roman" w:hAnsi="Cambria Math"/>
            <w:sz w:val="28"/>
            <w:szCs w:val="28"/>
            <w:lang w:eastAsia="ru-RU"/>
          </w:rPr>
          <m:t xml:space="preserve"> </m:t>
        </m:r>
        <m:r>
          <w:rPr>
            <w:rFonts w:ascii="Cambria Math" w:eastAsia="Times New Roman" w:hAnsi="Cambria Math" w:hint="eastAsia"/>
            <w:sz w:val="28"/>
            <w:szCs w:val="28"/>
            <w:lang w:eastAsia="ru-RU"/>
          </w:rPr>
          <m:t>п</m:t>
        </m:r>
        <m:r>
          <w:rPr>
            <w:rFonts w:ascii="Cambria Math" w:eastAsia="Times New Roman" w:hAnsi="Cambria Math"/>
            <w:sz w:val="28"/>
            <w:szCs w:val="28"/>
            <w:lang w:eastAsia="ru-RU"/>
          </w:rPr>
          <m:t xml:space="preserve">ри H≥11 </m:t>
        </m:r>
        <m:r>
          <m:rPr>
            <m:sty m:val="p"/>
          </m:rPr>
          <w:rPr>
            <w:rFonts w:ascii="Cambria Math" w:eastAsia="Times New Roman" w:hAnsi="Cambria Math" w:hint="eastAsia"/>
            <w:sz w:val="28"/>
            <w:szCs w:val="28"/>
            <w:lang w:eastAsia="ru-RU"/>
          </w:rPr>
          <m:t>м</m:t>
        </m:r>
      </m:oMath>
      <w:r w:rsidR="00223A5E">
        <w:rPr>
          <w:rFonts w:ascii="Times New Roman" w:eastAsia="Times New Roman" w:hAnsi="Times New Roman"/>
          <w:sz w:val="28"/>
          <w:szCs w:val="28"/>
          <w:lang w:eastAsia="ru-RU"/>
        </w:rPr>
        <w:t>,</w:t>
      </w:r>
    </w:p>
    <w:p w:rsidR="00980322" w:rsidRDefault="003141DD">
      <w:pPr>
        <w:widowControl w:val="0"/>
        <w:autoSpaceDE w:val="0"/>
        <w:autoSpaceDN w:val="0"/>
        <w:adjustRightInd w:val="0"/>
        <w:spacing w:after="0" w:line="360" w:lineRule="auto"/>
        <w:ind w:left="708"/>
        <w:jc w:val="center"/>
        <w:rPr>
          <w:rFonts w:ascii="Times New Roman" w:eastAsia="Times New Roman" w:hAnsi="Times New Roman"/>
          <w:sz w:val="28"/>
          <w:szCs w:val="28"/>
          <w:lang w:eastAsia="ru-RU"/>
        </w:rPr>
      </w:pPr>
      <m:oMathPara>
        <m:oMathParaPr>
          <m:jc m:val="center"/>
        </m:oMathParaPr>
        <m:oMath>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eastAsia="ru-RU"/>
                </w:rPr>
                <m:t>L</m:t>
              </m:r>
            </m:e>
            <m:sub>
              <m:r>
                <w:rPr>
                  <w:rFonts w:ascii="Cambria Math" w:eastAsia="Times New Roman" w:hAnsi="Cambria Math"/>
                  <w:sz w:val="28"/>
                  <w:szCs w:val="28"/>
                  <w:lang w:eastAsia="ru-RU"/>
                </w:rPr>
                <m:t>пр</m:t>
              </m:r>
            </m:sub>
          </m:sSub>
          <m:r>
            <w:rPr>
              <w:rFonts w:ascii="Cambria Math" w:eastAsia="Times New Roman" w:hAnsi="Cambria Math"/>
              <w:sz w:val="28"/>
              <w:szCs w:val="28"/>
              <w:lang w:eastAsia="ru-RU"/>
            </w:rPr>
            <m:t xml:space="preserve">≥26 </m:t>
          </m:r>
          <m:r>
            <w:rPr>
              <w:rFonts w:ascii="Cambria Math" w:eastAsia="Times New Roman" w:hAnsi="Cambria Math" w:hint="eastAsia"/>
              <w:sz w:val="28"/>
              <w:szCs w:val="28"/>
              <w:lang w:eastAsia="ru-RU"/>
            </w:rPr>
            <m:t>м</m:t>
          </m:r>
          <m:r>
            <w:rPr>
              <w:rFonts w:ascii="Cambria Math" w:eastAsia="Times New Roman" w:hAnsi="Cambria Math"/>
              <w:sz w:val="28"/>
              <w:szCs w:val="28"/>
              <w:lang w:eastAsia="ru-RU"/>
            </w:rPr>
            <m:t xml:space="preserve"> </m:t>
          </m:r>
          <m:r>
            <w:rPr>
              <w:rFonts w:ascii="Cambria Math" w:eastAsia="Times New Roman" w:hAnsi="Cambria Math" w:hint="eastAsia"/>
              <w:sz w:val="28"/>
              <w:szCs w:val="28"/>
              <w:lang w:eastAsia="ru-RU"/>
            </w:rPr>
            <m:t>п</m:t>
          </m:r>
          <m:r>
            <w:rPr>
              <w:rFonts w:ascii="Cambria Math" w:eastAsia="Times New Roman" w:hAnsi="Cambria Math"/>
              <w:sz w:val="28"/>
              <w:szCs w:val="28"/>
              <w:lang w:eastAsia="ru-RU"/>
            </w:rPr>
            <m:t xml:space="preserve">ри H&lt;11 </m:t>
          </m:r>
          <m:r>
            <w:rPr>
              <w:rFonts w:ascii="Cambria Math" w:eastAsia="Times New Roman" w:hAnsi="Cambria Math" w:hint="eastAsia"/>
              <w:sz w:val="28"/>
              <w:szCs w:val="28"/>
              <w:lang w:eastAsia="ru-RU"/>
            </w:rPr>
            <m:t>м</m:t>
          </m:r>
          <m:r>
            <w:rPr>
              <w:rFonts w:ascii="Cambria Math" w:eastAsia="Times New Roman" w:hAnsi="Cambria Math"/>
              <w:sz w:val="28"/>
              <w:szCs w:val="28"/>
              <w:lang w:eastAsia="ru-RU"/>
            </w:rPr>
            <m:t>.</m:t>
          </m:r>
        </m:oMath>
      </m:oMathPara>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10. Если при определении категорий В2 или В3 количество пожарной нагрузки </w:t>
      </w:r>
      <w:r w:rsidRPr="003141DD">
        <w:rPr>
          <w:rFonts w:ascii="Times New Roman" w:eastAsia="Times New Roman" w:hAnsi="Times New Roman"/>
          <w:i/>
          <w:sz w:val="28"/>
          <w:szCs w:val="28"/>
          <w:lang w:eastAsia="ru-RU"/>
        </w:rPr>
        <w:t>Q</w:t>
      </w:r>
      <w:r>
        <w:rPr>
          <w:rFonts w:ascii="Times New Roman" w:eastAsia="Times New Roman" w:hAnsi="Times New Roman"/>
          <w:sz w:val="28"/>
          <w:szCs w:val="28"/>
          <w:lang w:eastAsia="ru-RU"/>
        </w:rPr>
        <w:t xml:space="preserve"> отвечает неравенству</w:t>
      </w:r>
    </w:p>
    <w:p w:rsidR="00980322" w:rsidRDefault="00223A5E">
      <w:pPr>
        <w:widowControl w:val="0"/>
        <w:autoSpaceDE w:val="0"/>
        <w:autoSpaceDN w:val="0"/>
        <w:adjustRightInd w:val="0"/>
        <w:spacing w:after="0" w:line="360" w:lineRule="auto"/>
        <w:ind w:firstLine="540"/>
        <w:jc w:val="center"/>
        <w:rPr>
          <w:rFonts w:ascii="Times New Roman" w:eastAsia="Times New Roman" w:hAnsi="Times New Roman"/>
          <w:sz w:val="28"/>
          <w:szCs w:val="28"/>
          <w:lang w:eastAsia="ru-RU"/>
        </w:rPr>
      </w:pPr>
      <m:oMath>
        <m:r>
          <w:rPr>
            <w:rFonts w:ascii="Cambria Math" w:eastAsia="Times New Roman" w:hAnsi="Cambria Math"/>
            <w:sz w:val="28"/>
            <w:szCs w:val="28"/>
            <w:lang w:eastAsia="ru-RU"/>
          </w:rPr>
          <m:t>Q≥0,64gH</m:t>
        </m:r>
      </m:oMath>
      <w:r>
        <w:rPr>
          <w:rFonts w:ascii="Times New Roman" w:eastAsia="Times New Roman" w:hAnsi="Times New Roman"/>
          <w:sz w:val="28"/>
          <w:szCs w:val="28"/>
          <w:lang w:eastAsia="ru-RU"/>
        </w:rPr>
        <w:t>,</w:t>
      </w:r>
    </w:p>
    <w:p w:rsidR="00980322" w:rsidRDefault="00223A5E">
      <w:pPr>
        <w:widowControl w:val="0"/>
        <w:autoSpaceDE w:val="0"/>
        <w:autoSpaceDN w:val="0"/>
        <w:adjustRightInd w:val="0"/>
        <w:spacing w:after="0" w:line="36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то помещение будет относиться к категориям В1 или В2 соответственно.</w:t>
      </w:r>
    </w:p>
    <w:p w:rsidR="00980322" w:rsidRDefault="00223A5E" w:rsidP="003141DD">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Здесь </w:t>
      </w:r>
      <m:oMath>
        <m:r>
          <w:rPr>
            <w:rFonts w:ascii="Cambria Math" w:eastAsia="Times New Roman" w:hAnsi="Cambria Math"/>
            <w:sz w:val="28"/>
            <w:szCs w:val="28"/>
            <w:lang w:eastAsia="ru-RU"/>
          </w:rPr>
          <m:t>g</m:t>
        </m:r>
        <m:r>
          <m:rPr>
            <m:sty m:val="p"/>
          </m:rPr>
          <w:rPr>
            <w:rFonts w:ascii="Cambria Math" w:eastAsia="Times New Roman" w:hAnsi="Cambria Math"/>
            <w:sz w:val="28"/>
            <w:szCs w:val="28"/>
            <w:lang w:eastAsia="ru-RU"/>
          </w:rPr>
          <m:t xml:space="preserve">=2200 </m:t>
        </m:r>
        <m:r>
          <m:rPr>
            <m:sty m:val="p"/>
          </m:rPr>
          <w:rPr>
            <w:rFonts w:ascii="Cambria Math" w:eastAsia="Times New Roman" w:hAnsi="Cambria Math" w:hint="eastAsia"/>
            <w:sz w:val="28"/>
            <w:szCs w:val="28"/>
            <w:lang w:eastAsia="ru-RU"/>
          </w:rPr>
          <m:t>МДж·м</m:t>
        </m:r>
        <m:r>
          <m:rPr>
            <m:sty m:val="p"/>
          </m:rPr>
          <w:rPr>
            <w:rFonts w:ascii="Cambria Math" w:eastAsia="Times New Roman" w:hAnsi="Cambria Math"/>
            <w:sz w:val="28"/>
            <w:szCs w:val="28"/>
            <w:lang w:eastAsia="ru-RU"/>
          </w:rPr>
          <m:t xml:space="preserve"> </m:t>
        </m:r>
        <m:r>
          <m:rPr>
            <m:sty m:val="p"/>
          </m:rPr>
          <w:rPr>
            <w:rFonts w:ascii="Cambria Math" w:eastAsia="Times New Roman" w:hAnsi="Cambria Math" w:hint="eastAsia"/>
            <w:sz w:val="28"/>
            <w:szCs w:val="28"/>
            <w:lang w:eastAsia="ru-RU"/>
          </w:rPr>
          <m:t>при</m:t>
        </m:r>
        <m:r>
          <m:rPr>
            <m:sty m:val="p"/>
          </m:rPr>
          <w:rPr>
            <w:rFonts w:ascii="Cambria Math" w:eastAsia="Times New Roman" w:hAnsi="Cambria Math"/>
            <w:sz w:val="28"/>
            <w:szCs w:val="28"/>
            <w:lang w:eastAsia="ru-RU"/>
          </w:rPr>
          <m:t xml:space="preserve"> 1401≤g≤2200</m:t>
        </m:r>
      </m:oMath>
      <w:r>
        <w:rPr>
          <w:rFonts w:ascii="Times New Roman" w:eastAsia="Times New Roman" w:hAnsi="Times New Roman"/>
          <w:sz w:val="28"/>
          <w:szCs w:val="28"/>
          <w:lang w:eastAsia="ru-RU"/>
        </w:rPr>
        <w:t xml:space="preserve"> (МДж·м);</w:t>
      </w:r>
      <w:r w:rsidR="003E1ADE">
        <w:rPr>
          <w:rFonts w:ascii="Times New Roman" w:eastAsia="Times New Roman" w:hAnsi="Times New Roman"/>
          <w:sz w:val="28"/>
          <w:szCs w:val="28"/>
          <w:lang w:eastAsia="ru-RU"/>
        </w:rPr>
        <w:t xml:space="preserve"> </w:t>
      </w:r>
      <m:oMath>
        <m:r>
          <m:rPr>
            <m:sty m:val="p"/>
          </m:rPr>
          <w:rPr>
            <w:rFonts w:ascii="Cambria Math" w:eastAsia="Times New Roman" w:hAnsi="Cambria Math"/>
            <w:sz w:val="28"/>
            <w:szCs w:val="28"/>
            <w:lang w:eastAsia="ru-RU"/>
          </w:rPr>
          <m:t xml:space="preserve">g=1400 </m:t>
        </m:r>
        <m:r>
          <m:rPr>
            <m:sty m:val="p"/>
          </m:rPr>
          <w:rPr>
            <w:rFonts w:ascii="Cambria Math" w:eastAsia="Times New Roman" w:hAnsi="Cambria Math" w:hint="eastAsia"/>
            <w:sz w:val="28"/>
            <w:szCs w:val="28"/>
            <w:lang w:eastAsia="ru-RU"/>
          </w:rPr>
          <m:t>МДж·м</m:t>
        </m:r>
        <m:r>
          <m:rPr>
            <m:sty m:val="p"/>
          </m:rPr>
          <w:rPr>
            <w:rFonts w:ascii="Cambria Math" w:eastAsia="Times New Roman" w:hAnsi="Cambria Math"/>
            <w:sz w:val="28"/>
            <w:szCs w:val="28"/>
            <w:lang w:eastAsia="ru-RU"/>
          </w:rPr>
          <m:t xml:space="preserve"> </m:t>
        </m:r>
        <m:r>
          <m:rPr>
            <m:sty m:val="p"/>
          </m:rPr>
          <w:rPr>
            <w:rFonts w:ascii="Cambria Math" w:eastAsia="Times New Roman" w:hAnsi="Cambria Math" w:hint="eastAsia"/>
            <w:sz w:val="28"/>
            <w:szCs w:val="28"/>
            <w:lang w:eastAsia="ru-RU"/>
          </w:rPr>
          <m:t>при</m:t>
        </m:r>
        <m:r>
          <m:rPr>
            <m:sty m:val="p"/>
          </m:rPr>
          <w:rPr>
            <w:rFonts w:ascii="Cambria Math" w:eastAsia="Times New Roman" w:hAnsi="Cambria Math"/>
            <w:sz w:val="28"/>
            <w:szCs w:val="28"/>
            <w:lang w:eastAsia="ru-RU"/>
          </w:rPr>
          <m:t xml:space="preserve"> 181≤g≤1400</m:t>
        </m:r>
      </m:oMath>
      <w:r>
        <w:rPr>
          <w:rFonts w:ascii="Times New Roman" w:eastAsia="Times New Roman" w:hAnsi="Times New Roman"/>
          <w:sz w:val="28"/>
          <w:szCs w:val="28"/>
          <w:lang w:eastAsia="ru-RU"/>
        </w:rPr>
        <w:t xml:space="preserve"> (МДж·м)</w:t>
      </w:r>
    </w:p>
    <w:p w:rsidR="00980322" w:rsidRDefault="00223A5E" w:rsidP="003141DD">
      <w:pPr>
        <w:widowControl w:val="0"/>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Значения </w:t>
      </w:r>
      <w:r w:rsidRPr="003141DD">
        <w:rPr>
          <w:rFonts w:ascii="Times New Roman" w:eastAsia="Times New Roman" w:hAnsi="Times New Roman"/>
          <w:i/>
          <w:sz w:val="28"/>
          <w:szCs w:val="28"/>
          <w:lang w:eastAsia="ru-RU"/>
        </w:rPr>
        <w:t>q</w:t>
      </w:r>
      <w:r>
        <w:rPr>
          <w:rFonts w:ascii="Times New Roman" w:eastAsia="Times New Roman" w:hAnsi="Times New Roman"/>
          <w:sz w:val="28"/>
          <w:szCs w:val="28"/>
          <w:lang w:eastAsia="ru-RU"/>
        </w:rPr>
        <w:t xml:space="preserve"> для некоторых материалов пожарной нагрузки приведены в табл. 3.4.</w:t>
      </w:r>
    </w:p>
    <w:p w:rsidR="00980322" w:rsidRDefault="00223A5E">
      <w:pPr>
        <w:spacing w:after="0" w:line="36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Таблица 3.2</w:t>
      </w:r>
    </w:p>
    <w:p w:rsidR="00980322" w:rsidRDefault="00223A5E">
      <w:pPr>
        <w:spacing w:after="0" w:line="360" w:lineRule="auto"/>
        <w:jc w:val="center"/>
        <w:rPr>
          <w:rFonts w:ascii="Times New Roman" w:eastAsia="Times New Roman" w:hAnsi="Times New Roman"/>
          <w:b/>
          <w:sz w:val="28"/>
          <w:szCs w:val="28"/>
          <w:lang w:eastAsia="ru-RU"/>
        </w:rPr>
      </w:pPr>
      <w:r>
        <w:rPr>
          <w:rFonts w:ascii="Times New Roman" w:eastAsia="Times New Roman" w:hAnsi="Times New Roman"/>
          <w:sz w:val="28"/>
          <w:szCs w:val="28"/>
          <w:lang w:eastAsia="ru-RU"/>
        </w:rPr>
        <w:t>Выбор варианта задания</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35"/>
        <w:gridCol w:w="1741"/>
        <w:gridCol w:w="2824"/>
        <w:gridCol w:w="1218"/>
        <w:gridCol w:w="1087"/>
        <w:gridCol w:w="1138"/>
      </w:tblGrid>
      <w:tr w:rsidR="00980322">
        <w:tc>
          <w:tcPr>
            <w:tcW w:w="1335" w:type="dxa"/>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варианта</w:t>
            </w:r>
          </w:p>
        </w:tc>
        <w:tc>
          <w:tcPr>
            <w:tcW w:w="1741" w:type="dxa"/>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Первая буква фамилии студента</w:t>
            </w:r>
          </w:p>
        </w:tc>
        <w:tc>
          <w:tcPr>
            <w:tcW w:w="2824" w:type="dxa"/>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Вещества</w:t>
            </w:r>
          </w:p>
        </w:tc>
        <w:tc>
          <w:tcPr>
            <w:tcW w:w="1218" w:type="dxa"/>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Масса, кг</w:t>
            </w:r>
          </w:p>
        </w:tc>
        <w:tc>
          <w:tcPr>
            <w:tcW w:w="1087" w:type="dxa"/>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S, м</w:t>
            </w:r>
            <w:r w:rsidRPr="003141DD">
              <w:rPr>
                <w:rFonts w:ascii="Times New Roman" w:eastAsia="Times New Roman" w:hAnsi="Times New Roman"/>
                <w:b/>
                <w:sz w:val="24"/>
                <w:szCs w:val="24"/>
                <w:vertAlign w:val="superscript"/>
                <w:lang w:eastAsia="ru-RU"/>
              </w:rPr>
              <w:t>2</w:t>
            </w:r>
          </w:p>
        </w:tc>
        <w:tc>
          <w:tcPr>
            <w:tcW w:w="1138" w:type="dxa"/>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H, м</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А</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Алюминиевый порошок Буроугольная пыль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Полиэтилен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Оргстекло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Спирт</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80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25</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100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Антрацит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Брикеты бурого угля</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Рубероид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Бензол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Ксилол</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Бумага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Плита древесноволокнистая Древесина в изделиях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Картон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Керосин</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100</w:t>
            </w:r>
          </w:p>
          <w:p w:rsidR="007E5AB4" w:rsidRDefault="007E5AB4">
            <w:pPr>
              <w:spacing w:after="0" w:line="240" w:lineRule="auto"/>
              <w:jc w:val="center"/>
              <w:rPr>
                <w:rFonts w:ascii="Times New Roman" w:eastAsia="Times New Roman" w:hAnsi="Times New Roman"/>
                <w:sz w:val="24"/>
                <w:szCs w:val="24"/>
                <w:lang w:eastAsia="ru-RU"/>
              </w:rPr>
            </w:pP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Г</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Войлок строительный Пенополистирол ПСБ-С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Резина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Целлофан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Масло солярное</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Волокно ацетатное Пенополиуретан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Пенопласт ПХВ-1</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67</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Е</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Пенопласт ФС-7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Плитка полистирольная Древесина в штабелях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Целлюлоза</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370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Ё</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Линолеум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Смола искусственная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Толь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Каучук синтетический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Углерод</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420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Ж</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Линоле</w:t>
            </w:r>
            <w:r w:rsidR="007E5AB4">
              <w:rPr>
                <w:rFonts w:ascii="Times New Roman" w:eastAsia="Times New Roman" w:hAnsi="Times New Roman"/>
                <w:sz w:val="24"/>
                <w:szCs w:val="24"/>
                <w:lang w:eastAsia="ru-RU"/>
              </w:rPr>
              <w:t>у</w:t>
            </w:r>
            <w:r>
              <w:rPr>
                <w:rFonts w:ascii="Times New Roman" w:eastAsia="Times New Roman" w:hAnsi="Times New Roman"/>
                <w:sz w:val="24"/>
                <w:szCs w:val="24"/>
                <w:lang w:eastAsia="ru-RU"/>
              </w:rPr>
              <w:t xml:space="preserve">м резиновый (релин)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Этан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Гексан</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100</w:t>
            </w:r>
          </w:p>
          <w:p w:rsidR="007E5AB4" w:rsidRDefault="007E5AB4">
            <w:pPr>
              <w:spacing w:after="0" w:line="240" w:lineRule="auto"/>
              <w:jc w:val="center"/>
              <w:rPr>
                <w:rFonts w:ascii="Times New Roman" w:eastAsia="Times New Roman" w:hAnsi="Times New Roman"/>
                <w:sz w:val="24"/>
                <w:szCs w:val="24"/>
                <w:lang w:eastAsia="ru-RU"/>
              </w:rPr>
            </w:pP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З</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Спирт амиловый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Метан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Бензол</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39</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67</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И</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Диэтиловый эфир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Изобутан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Пропилен</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340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11,5</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11</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Й</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Пенопласт ФФ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Бумага фотографическая Дерматин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Бензин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Материал (текстиль)</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Резинотехнические изделия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Сера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Стекло органическое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Толуол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Спирт этиловый</w:t>
            </w:r>
          </w:p>
        </w:tc>
        <w:tc>
          <w:tcPr>
            <w:tcW w:w="1218" w:type="dxa"/>
          </w:tcPr>
          <w:p w:rsidR="00980322" w:rsidRDefault="00980322">
            <w:pPr>
              <w:spacing w:after="0" w:line="240" w:lineRule="auto"/>
              <w:jc w:val="center"/>
              <w:rPr>
                <w:rFonts w:ascii="Times New Roman" w:eastAsia="Times New Roman" w:hAnsi="Times New Roman"/>
                <w:sz w:val="24"/>
                <w:szCs w:val="24"/>
                <w:lang w:eastAsia="ru-RU"/>
              </w:rPr>
            </w:pPr>
          </w:p>
          <w:p w:rsidR="007E5AB4" w:rsidRDefault="007E5AB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13</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Л</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Каучук натуральный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Кальций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Хлопок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Целлулоид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Толуол</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60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150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190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Нефть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Спирт 90-процентный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Ацетон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Бутан</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Бензол моторный из дегтя каменноугольного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Толуол</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100</w:t>
            </w:r>
          </w:p>
          <w:p w:rsidR="00980322" w:rsidRDefault="00980322">
            <w:pPr>
              <w:spacing w:after="0" w:line="240" w:lineRule="auto"/>
              <w:jc w:val="center"/>
              <w:rPr>
                <w:rFonts w:ascii="Times New Roman" w:eastAsia="Times New Roman" w:hAnsi="Times New Roman"/>
                <w:sz w:val="24"/>
                <w:szCs w:val="24"/>
                <w:lang w:eastAsia="ru-RU"/>
              </w:rPr>
            </w:pP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260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16</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Спирт метиловый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Водород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Газ воздушный</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380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17</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Масло газовое</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Спирт пропиловый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Гептан</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360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18</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Фенол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Этилен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Ацетилен</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19</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Топливо дизельное жидкое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Изобутилен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Пропан</w:t>
            </w:r>
          </w:p>
        </w:tc>
        <w:tc>
          <w:tcPr>
            <w:tcW w:w="1218" w:type="dxa"/>
          </w:tcPr>
          <w:p w:rsidR="007E5AB4" w:rsidRDefault="007E5AB4">
            <w:pPr>
              <w:spacing w:after="0" w:line="240" w:lineRule="auto"/>
              <w:jc w:val="center"/>
              <w:rPr>
                <w:rFonts w:ascii="Times New Roman" w:eastAsia="Times New Roman" w:hAnsi="Times New Roman"/>
                <w:sz w:val="24"/>
                <w:szCs w:val="24"/>
                <w:lang w:eastAsia="ru-RU"/>
              </w:rPr>
            </w:pP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20</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Крахмал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Шерсть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Бензин легкий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Мазут</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21</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У</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Войлок строительный</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Волокно ацетатное</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Дерматин</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22</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Каучук синтетический</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Кокс газовый</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Бензин</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Зерно</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Каменный уголь</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Масло льняное</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Мазут</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310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24</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Ц</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Кальций</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Магний</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Газ воздушный</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Ацетон</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Брикеты яичного порошка</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Бумага</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Бумага разрыхленная</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Бензин</w:t>
            </w:r>
          </w:p>
        </w:tc>
        <w:tc>
          <w:tcPr>
            <w:tcW w:w="1218" w:type="dxa"/>
          </w:tcPr>
          <w:p w:rsidR="007E5AB4" w:rsidRDefault="007E5AB4">
            <w:pPr>
              <w:spacing w:after="0" w:line="240" w:lineRule="auto"/>
              <w:jc w:val="center"/>
              <w:rPr>
                <w:rFonts w:ascii="Times New Roman" w:eastAsia="Times New Roman" w:hAnsi="Times New Roman"/>
                <w:sz w:val="24"/>
                <w:szCs w:val="24"/>
                <w:lang w:eastAsia="ru-RU"/>
              </w:rPr>
            </w:pP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205</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26</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Ш</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Зерно</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Крахмал</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Бензин легкий</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Бензин средний</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320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27</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Щ</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Пропилен</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Этилен</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Топливо дизельное жидкое</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Спирт метиловый</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Рубероид</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45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65</w:t>
            </w:r>
          </w:p>
          <w:p w:rsidR="007E5AB4" w:rsidRDefault="007E5AB4">
            <w:pPr>
              <w:spacing w:after="0" w:line="240" w:lineRule="auto"/>
              <w:jc w:val="center"/>
              <w:rPr>
                <w:rFonts w:ascii="Times New Roman" w:eastAsia="Times New Roman" w:hAnsi="Times New Roman"/>
                <w:sz w:val="24"/>
                <w:szCs w:val="24"/>
                <w:lang w:eastAsia="ru-RU"/>
              </w:rPr>
            </w:pP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150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Ы</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Плита древесноволокнистая</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Резина</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Резинотехнические изделия</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Спирт</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Фенол</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Пропан</w:t>
            </w:r>
          </w:p>
        </w:tc>
        <w:tc>
          <w:tcPr>
            <w:tcW w:w="1218" w:type="dxa"/>
          </w:tcPr>
          <w:p w:rsidR="007E5AB4" w:rsidRDefault="007E5AB4">
            <w:pPr>
              <w:spacing w:after="0" w:line="240" w:lineRule="auto"/>
              <w:jc w:val="center"/>
              <w:rPr>
                <w:rFonts w:ascii="Times New Roman" w:eastAsia="Times New Roman" w:hAnsi="Times New Roman"/>
                <w:sz w:val="24"/>
                <w:szCs w:val="24"/>
                <w:lang w:eastAsia="ru-RU"/>
              </w:rPr>
            </w:pP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95</w:t>
            </w:r>
          </w:p>
          <w:p w:rsidR="007E5AB4" w:rsidRDefault="007E5AB4">
            <w:pPr>
              <w:spacing w:after="0" w:line="240" w:lineRule="auto"/>
              <w:jc w:val="center"/>
              <w:rPr>
                <w:rFonts w:ascii="Times New Roman" w:eastAsia="Times New Roman" w:hAnsi="Times New Roman"/>
                <w:sz w:val="24"/>
                <w:szCs w:val="24"/>
                <w:lang w:eastAsia="ru-RU"/>
              </w:rPr>
            </w:pP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360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29</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Э</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Пенопласт ФС-7</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Смола искусственная</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Углерод</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Топливо жидкое</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Метан</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125</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Ю</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Толь</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Сено</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Солома</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Топливо жидкое</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31</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Я</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Полиэтилен</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Целлюлоза</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Целлофан</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Масло солярное</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Бензол</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32</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А</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Мука</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Зерно</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Ячмень</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Керосин</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Мазут</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33</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Асфальт</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Бензин</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Масло солярное</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Спирт</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155</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r>
      <w:tr w:rsidR="00980322">
        <w:trPr>
          <w:trHeight w:val="1427"/>
        </w:trPr>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34</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Древесина как условное топливо</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Торф волокнистый сухой</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Уголь древесный</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Газ природный</w:t>
            </w:r>
          </w:p>
        </w:tc>
        <w:tc>
          <w:tcPr>
            <w:tcW w:w="1218" w:type="dxa"/>
          </w:tcPr>
          <w:p w:rsidR="00E66798" w:rsidRDefault="00E66798">
            <w:pPr>
              <w:spacing w:after="0" w:line="240" w:lineRule="auto"/>
              <w:jc w:val="center"/>
              <w:rPr>
                <w:rFonts w:ascii="Times New Roman" w:eastAsia="Times New Roman" w:hAnsi="Times New Roman"/>
                <w:sz w:val="24"/>
                <w:szCs w:val="24"/>
                <w:lang w:eastAsia="ru-RU"/>
              </w:rPr>
            </w:pP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85</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410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Г</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Толь</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Фосфор</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Нефть</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Фенол</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85</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36</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Углерод</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Уголь бурый</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Уголь коксующийся</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Уголь древесный</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r>
      <w:tr w:rsidR="00980322">
        <w:trPr>
          <w:trHeight w:val="1338"/>
        </w:trPr>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37</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Е</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Пенополиуретан</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Оргстекло</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Топливо жидкое</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Ацетилен</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125</w:t>
            </w:r>
          </w:p>
          <w:p w:rsidR="00980322" w:rsidRDefault="00980322">
            <w:pPr>
              <w:spacing w:after="0" w:line="240" w:lineRule="auto"/>
              <w:jc w:val="center"/>
              <w:rPr>
                <w:rFonts w:ascii="Times New Roman" w:eastAsia="Times New Roman" w:hAnsi="Times New Roman"/>
                <w:sz w:val="24"/>
                <w:szCs w:val="24"/>
                <w:lang w:eastAsia="ru-RU"/>
              </w:rPr>
            </w:pP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38</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Ё</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Древесина сосновая</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Древесина дубовая</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Древесина еловая</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Фенол</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Толуол</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Бензол</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39</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Ж</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Торф фрезерный</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Нафталин</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Нефть</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Пропан</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Метан</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З</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Кожаные обрезки</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Линолеум</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Топливо дизельное жидкое</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Метан</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Пропан</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60</w:t>
            </w:r>
          </w:p>
          <w:p w:rsidR="00E66798" w:rsidRDefault="00E66798">
            <w:pPr>
              <w:spacing w:after="0" w:line="240" w:lineRule="auto"/>
              <w:jc w:val="center"/>
              <w:rPr>
                <w:rFonts w:ascii="Times New Roman" w:eastAsia="Times New Roman" w:hAnsi="Times New Roman"/>
                <w:sz w:val="24"/>
                <w:szCs w:val="24"/>
                <w:lang w:eastAsia="ru-RU"/>
              </w:rPr>
            </w:pP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41</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И</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Белок растительный</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Брикеты яичного порошка</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Спирт</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Пропан</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Топливо дизельное жидкое</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p>
          <w:p w:rsidR="008E6ECE" w:rsidRDefault="008E6ECE">
            <w:pPr>
              <w:spacing w:after="0" w:line="240" w:lineRule="auto"/>
              <w:jc w:val="center"/>
              <w:rPr>
                <w:rFonts w:ascii="Times New Roman" w:eastAsia="Times New Roman" w:hAnsi="Times New Roman"/>
                <w:sz w:val="24"/>
                <w:szCs w:val="24"/>
                <w:lang w:eastAsia="ru-RU"/>
              </w:rPr>
            </w:pP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w:t>
            </w:r>
          </w:p>
          <w:p w:rsidR="008E6ECE" w:rsidRDefault="008E6ECE">
            <w:pPr>
              <w:spacing w:after="0" w:line="240" w:lineRule="auto"/>
              <w:jc w:val="center"/>
              <w:rPr>
                <w:rFonts w:ascii="Times New Roman" w:eastAsia="Times New Roman" w:hAnsi="Times New Roman"/>
                <w:sz w:val="24"/>
                <w:szCs w:val="24"/>
                <w:lang w:eastAsia="ru-RU"/>
              </w:rPr>
            </w:pP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42</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Й</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Спирт этиловый</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Ацетон</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Бензол</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Бумага фотографическая</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105</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43</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Кокс газовый</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Керосин</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Ксилол</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Мазут</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44</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Л</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Спирт пропиловый</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Спирт этиловый</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Спирт метиловый</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Нафталин</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Масло солярное</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310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45</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Шерсть</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Шерстяные волокна</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Толуол</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Бензол</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46</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Волокно ацетатное</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 же вискозное</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 же капрон</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Нефть метановая</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Изобутилен</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47</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Плитка полистирольная</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Целлулоид</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Изобутилен</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Диэтиловый эфир</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210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80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130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48</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Древесина в изделиях</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Картон</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Каменный уголь</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Древесина в штабелях</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49</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Антрацит</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Буроугольная пыль</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Войлок строительный</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Древесина в изделиях</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Деготь каменноугольный</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200</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p>
        </w:tc>
      </w:tr>
      <w:tr w:rsidR="00980322">
        <w:tc>
          <w:tcPr>
            <w:tcW w:w="1335"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50</w:t>
            </w:r>
          </w:p>
        </w:tc>
        <w:tc>
          <w:tcPr>
            <w:tcW w:w="174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w:t>
            </w:r>
          </w:p>
        </w:tc>
        <w:tc>
          <w:tcPr>
            <w:tcW w:w="282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Книги на стеллажах</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Линолеум</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Газ природный</w:t>
            </w:r>
          </w:p>
        </w:tc>
        <w:tc>
          <w:tcPr>
            <w:tcW w:w="121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45</w:t>
            </w:r>
          </w:p>
        </w:tc>
        <w:tc>
          <w:tcPr>
            <w:tcW w:w="1087"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100</w:t>
            </w:r>
          </w:p>
        </w:tc>
        <w:tc>
          <w:tcPr>
            <w:tcW w:w="1138" w:type="dxa"/>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r>
    </w:tbl>
    <w:p w:rsidR="00980322" w:rsidRDefault="00223A5E">
      <w:pPr>
        <w:shd w:val="clear" w:color="auto" w:fill="FFFFFF"/>
        <w:spacing w:before="100" w:beforeAutospacing="1"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Таблица 3.3</w:t>
      </w:r>
    </w:p>
    <w:p w:rsidR="00980322" w:rsidRDefault="00223A5E">
      <w:pPr>
        <w:shd w:val="clear" w:color="auto" w:fill="FFFFFF"/>
        <w:spacing w:before="100" w:beforeAutospacing="1"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Ориентировочные значения низшей теплоты сгорания для некоторых веществ</w:t>
      </w:r>
    </w:p>
    <w:tbl>
      <w:tblPr>
        <w:tblpPr w:leftFromText="45" w:rightFromText="45" w:bottomFromText="390" w:vertAnchor="text"/>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212"/>
        <w:gridCol w:w="1393"/>
        <w:gridCol w:w="3347"/>
        <w:gridCol w:w="1393"/>
      </w:tblGrid>
      <w:tr w:rsidR="00980322">
        <w:trPr>
          <w:tblCellSpacing w:w="0" w:type="dxa"/>
        </w:trPr>
        <w:tc>
          <w:tcPr>
            <w:tcW w:w="3291" w:type="dxa"/>
            <w:tcMar>
              <w:top w:w="90" w:type="dxa"/>
              <w:left w:w="0" w:type="dxa"/>
              <w:bottom w:w="90" w:type="dxa"/>
              <w:right w:w="150" w:type="dxa"/>
            </w:tcMar>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Вещество</w:t>
            </w:r>
          </w:p>
        </w:tc>
        <w:tc>
          <w:tcPr>
            <w:tcW w:w="1410" w:type="dxa"/>
            <w:tcMar>
              <w:top w:w="90" w:type="dxa"/>
              <w:left w:w="0" w:type="dxa"/>
              <w:bottom w:w="90" w:type="dxa"/>
              <w:right w:w="150" w:type="dxa"/>
            </w:tcMar>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Низшая теплота сгорания, МДж/кг</w:t>
            </w:r>
          </w:p>
        </w:tc>
        <w:tc>
          <w:tcPr>
            <w:tcW w:w="3414" w:type="dxa"/>
            <w:tcMar>
              <w:top w:w="90" w:type="dxa"/>
              <w:left w:w="0" w:type="dxa"/>
              <w:bottom w:w="90" w:type="dxa"/>
              <w:right w:w="150" w:type="dxa"/>
            </w:tcMar>
            <w:vAlign w:val="center"/>
          </w:tcPr>
          <w:p w:rsidR="00980322" w:rsidRDefault="00390764">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Вещество</w:t>
            </w:r>
          </w:p>
        </w:tc>
        <w:tc>
          <w:tcPr>
            <w:tcW w:w="1410" w:type="dxa"/>
            <w:tcMar>
              <w:top w:w="90" w:type="dxa"/>
              <w:left w:w="0" w:type="dxa"/>
              <w:bottom w:w="90" w:type="dxa"/>
              <w:right w:w="150" w:type="dxa"/>
            </w:tcMar>
            <w:vAlign w:val="cente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Низшая теплота сгорания, МДж/кг</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Алюминиевый порошок</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31.10</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Мука</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16.80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Антрацит</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34.80</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Натрий</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10.88</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Белок растительный</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23.45</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Оргстекло</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25.10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Брикеты бурого угля</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20.20</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Парафин твердый</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11.20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Брикеты яичного порошка</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18.80</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Пенополистирол ПСБ-С</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41.63</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Бумага</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17.60</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Пенополиуретан</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24.30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Бумага разрыхленная</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13.40</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Пенопласт ПХВ-1</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19.51</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Бумага фотографическая</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13.27</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Пенопласт ФС-7</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24.43</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Буроугольная пыль</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25.00</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Пенопласт ФФ</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31.40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Бурый уголь молодой</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8.4</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Плита древесноволокнистая</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20.90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Бурый уголь старый</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18.60</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Плитка полистирольная</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41.87</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Войлок строительный</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18.88</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Полиэтилен</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46.62</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Волокно ацетатное</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18.77</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Резина</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14.10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 же, вискозное</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15.60</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Резинотехнические изделия</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33.50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 же, капрон</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30.72</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Рубероид</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29.50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То же, лавсан</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22.58</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Сахар</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16.80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 же, нитрон</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30.75</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Сено</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14.70–16.70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Волокно энант</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32.10</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Сера</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9.21</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Дерматин</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21.54</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Смола искусственная</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16.80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Древесина в изделиях</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13.80</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Солома</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14.70–17.00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Древесина в штабелях</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16.60</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Стекло органическое</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27.72</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Древесина дубовая</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19.90</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Твердое животное масло</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38.20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Древесина еловая</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20.32</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Толь</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15.95</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Древесина зеленая</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6.3</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Торф воздушно-сухой</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16.33</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Древесина сосновая</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15.32–20.85</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Торф волокнистый сухой</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21.80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Древесина как условное топливо</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16.45</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Торф фрезерный</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10.45</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Жиры животные</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40.00</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Торф-кокс</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29.40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Зерно</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16.80</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Триацетат</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19.10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Кальций</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15.50</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Углерод</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33.30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Каменный уголь</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31.25</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Уголь бурый</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12.50–25.00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Картон</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16.50</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Уголь древесный</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30.2–33.90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Каучук синтетический</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40.20</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Уголь коксующийся</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36.30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Каучук натуральный</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44.80</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Фосфор</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25.20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Книги на стеллажах</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13.40</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Хлопок</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17.50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Клепка буковая для паркета</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17.40</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Хлопок разрыхленный</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15.70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Кожаные обрезки</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19.90</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Целлофан</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17.37</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Кокс газовый</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26.90</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Целлюлоза</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16.40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Кокс доменный</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30.35</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Целлулоид</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16.30–20.50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Крахмал</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16.80</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Шевелин</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17.61</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Линкруст хлорвиниловый</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17.10</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Шерсть</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20.50–23.10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Линолеум</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21.00</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Шерстяные волокна</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23.14</w:t>
            </w:r>
          </w:p>
        </w:tc>
      </w:tr>
      <w:tr w:rsidR="00980322">
        <w:trPr>
          <w:tblCellSpacing w:w="0" w:type="dxa"/>
        </w:trPr>
        <w:tc>
          <w:tcPr>
            <w:tcW w:w="3291" w:type="dxa"/>
            <w:tcMar>
              <w:top w:w="90" w:type="dxa"/>
              <w:left w:w="0" w:type="dxa"/>
              <w:bottom w:w="90" w:type="dxa"/>
              <w:right w:w="150" w:type="dxa"/>
            </w:tcMar>
          </w:tcPr>
          <w:p w:rsidR="00980322" w:rsidRDefault="00223A5E" w:rsidP="002A2F85">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Линоле</w:t>
            </w:r>
            <w:r w:rsidR="00B8250D">
              <w:rPr>
                <w:rFonts w:ascii="Times New Roman" w:eastAsia="Times New Roman" w:hAnsi="Times New Roman"/>
                <w:sz w:val="24"/>
                <w:szCs w:val="24"/>
                <w:lang w:eastAsia="ru-RU"/>
              </w:rPr>
              <w:t>у</w:t>
            </w:r>
            <w:r>
              <w:rPr>
                <w:rFonts w:ascii="Times New Roman" w:eastAsia="Times New Roman" w:hAnsi="Times New Roman"/>
                <w:sz w:val="24"/>
                <w:szCs w:val="24"/>
                <w:lang w:eastAsia="ru-RU"/>
              </w:rPr>
              <w:t>м резиновый (релин)</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27.21</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Шелк</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21.00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Магний</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25.20</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Ячмень</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17.37</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Материал (текстиль)</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18.84</w:t>
            </w:r>
          </w:p>
        </w:tc>
        <w:tc>
          <w:tcPr>
            <w:tcW w:w="3414" w:type="dxa"/>
            <w:tcMar>
              <w:top w:w="90" w:type="dxa"/>
              <w:left w:w="0" w:type="dxa"/>
              <w:bottom w:w="90" w:type="dxa"/>
              <w:right w:w="150" w:type="dxa"/>
            </w:tcMar>
          </w:tcPr>
          <w:p w:rsidR="00980322" w:rsidRDefault="00980322">
            <w:pPr>
              <w:spacing w:after="0" w:line="240" w:lineRule="auto"/>
              <w:rPr>
                <w:rFonts w:ascii="Times New Roman" w:eastAsia="Times New Roman" w:hAnsi="Times New Roman"/>
                <w:sz w:val="24"/>
                <w:szCs w:val="24"/>
                <w:highlight w:val="yellow"/>
                <w:lang w:eastAsia="ru-RU"/>
              </w:rPr>
            </w:pPr>
          </w:p>
        </w:tc>
        <w:tc>
          <w:tcPr>
            <w:tcW w:w="1410" w:type="dxa"/>
            <w:tcMar>
              <w:top w:w="90" w:type="dxa"/>
              <w:left w:w="0" w:type="dxa"/>
              <w:bottom w:w="90" w:type="dxa"/>
              <w:right w:w="150" w:type="dxa"/>
            </w:tcMar>
          </w:tcPr>
          <w:p w:rsidR="00980322" w:rsidRDefault="00980322">
            <w:pPr>
              <w:spacing w:after="0" w:line="240" w:lineRule="auto"/>
              <w:jc w:val="center"/>
              <w:rPr>
                <w:rFonts w:ascii="Times New Roman" w:eastAsia="Times New Roman" w:hAnsi="Times New Roman"/>
                <w:sz w:val="24"/>
                <w:szCs w:val="24"/>
                <w:highlight w:val="yellow"/>
                <w:lang w:eastAsia="ru-RU"/>
              </w:rPr>
            </w:pP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Асфальт</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39.90</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Масло солярное</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42.00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Бензин</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43.70</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Нафталин</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38.90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Бензин легкий</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44.50</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Нефть</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43.05</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Бензин средний</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43.10</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Нефть метановая</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21.48</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Бензол</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40.30</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Сероуглерод</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13.80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Бензол моторный из дегтя каменноугольного</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40.45</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Смола буроугольная</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38.94</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Деготь</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38.00</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Спирт</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24.74</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Деготь каменноугольный</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39.70</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Спирт 90-процентный</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22.70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Керосин</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43.10</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Спирт амиловый</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34.82</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Ксилол</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41.12</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Спирт метиловый</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19.95</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Мазут</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42.84</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Спирт пропиловый</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30.65</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Масло газовое</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42.90</w:t>
            </w:r>
          </w:p>
        </w:tc>
        <w:tc>
          <w:tcPr>
            <w:tcW w:w="3414"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Спирт этиловый</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26.80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Масло льняное</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39.52</w:t>
            </w:r>
          </w:p>
        </w:tc>
        <w:tc>
          <w:tcPr>
            <w:tcW w:w="3414" w:type="dxa"/>
            <w:tcMar>
              <w:top w:w="90" w:type="dxa"/>
              <w:left w:w="0" w:type="dxa"/>
              <w:bottom w:w="90" w:type="dxa"/>
              <w:right w:w="150" w:type="dxa"/>
            </w:tcMar>
          </w:tcPr>
          <w:p w:rsidR="00980322" w:rsidRDefault="001C4DC0">
            <w:pPr>
              <w:spacing w:after="0" w:line="240" w:lineRule="auto"/>
              <w:rPr>
                <w:rFonts w:ascii="Times New Roman" w:eastAsia="Times New Roman" w:hAnsi="Times New Roman"/>
                <w:sz w:val="24"/>
                <w:szCs w:val="24"/>
                <w:highlight w:val="yellow"/>
                <w:lang w:eastAsia="ru-RU"/>
              </w:rPr>
            </w:pPr>
            <w:r>
              <w:rPr>
                <w:rFonts w:ascii="Times New Roman" w:eastAsia="Times New Roman" w:hAnsi="Times New Roman"/>
                <w:sz w:val="24"/>
                <w:szCs w:val="24"/>
                <w:lang w:eastAsia="ru-RU"/>
              </w:rPr>
              <w:t>Топливо дизельное жидкое</w:t>
            </w:r>
          </w:p>
        </w:tc>
        <w:tc>
          <w:tcPr>
            <w:tcW w:w="1410" w:type="dxa"/>
            <w:tcMar>
              <w:top w:w="90" w:type="dxa"/>
              <w:left w:w="0" w:type="dxa"/>
              <w:bottom w:w="90" w:type="dxa"/>
              <w:right w:w="150" w:type="dxa"/>
            </w:tcMar>
          </w:tcPr>
          <w:p w:rsidR="00980322" w:rsidRDefault="001C4DC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41.90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Масло из дегтя</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40.74</w:t>
            </w:r>
          </w:p>
        </w:tc>
        <w:tc>
          <w:tcPr>
            <w:tcW w:w="3414" w:type="dxa"/>
            <w:tcMar>
              <w:top w:w="90" w:type="dxa"/>
              <w:left w:w="0" w:type="dxa"/>
              <w:bottom w:w="90" w:type="dxa"/>
              <w:right w:w="150" w:type="dxa"/>
            </w:tcMar>
          </w:tcPr>
          <w:p w:rsidR="00980322" w:rsidRDefault="001C4DC0">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Топливо жидкое</w:t>
            </w:r>
            <w:r w:rsidDel="001C4DC0">
              <w:rPr>
                <w:rFonts w:ascii="Times New Roman" w:eastAsia="Times New Roman" w:hAnsi="Times New Roman"/>
                <w:sz w:val="24"/>
                <w:szCs w:val="24"/>
                <w:lang w:eastAsia="ru-RU"/>
              </w:rPr>
              <w:t xml:space="preserve"> </w:t>
            </w:r>
          </w:p>
        </w:tc>
        <w:tc>
          <w:tcPr>
            <w:tcW w:w="1410" w:type="dxa"/>
            <w:tcMar>
              <w:top w:w="90" w:type="dxa"/>
              <w:left w:w="0" w:type="dxa"/>
              <w:bottom w:w="90" w:type="dxa"/>
              <w:right w:w="150" w:type="dxa"/>
            </w:tcMar>
          </w:tcPr>
          <w:p w:rsidR="00980322" w:rsidRDefault="001C4DC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41.53</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Масло креозоловое</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37.80</w:t>
            </w:r>
          </w:p>
        </w:tc>
        <w:tc>
          <w:tcPr>
            <w:tcW w:w="3414" w:type="dxa"/>
            <w:tcMar>
              <w:top w:w="90" w:type="dxa"/>
              <w:left w:w="0" w:type="dxa"/>
              <w:bottom w:w="90" w:type="dxa"/>
              <w:right w:w="150" w:type="dxa"/>
            </w:tcMar>
          </w:tcPr>
          <w:p w:rsidR="00980322" w:rsidRDefault="001C4DC0">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Фенол</w:t>
            </w:r>
            <w:r w:rsidDel="001C4DC0">
              <w:rPr>
                <w:rFonts w:ascii="Times New Roman" w:eastAsia="Times New Roman" w:hAnsi="Times New Roman"/>
                <w:sz w:val="24"/>
                <w:szCs w:val="24"/>
                <w:lang w:eastAsia="ru-RU"/>
              </w:rPr>
              <w:t xml:space="preserve"> </w:t>
            </w:r>
          </w:p>
        </w:tc>
        <w:tc>
          <w:tcPr>
            <w:tcW w:w="1410" w:type="dxa"/>
            <w:tcMar>
              <w:top w:w="90" w:type="dxa"/>
              <w:left w:w="0" w:type="dxa"/>
              <w:bottom w:w="90" w:type="dxa"/>
              <w:right w:w="150" w:type="dxa"/>
            </w:tcMar>
          </w:tcPr>
          <w:p w:rsidR="00980322" w:rsidRDefault="001C4DC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32.24</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Масло рапсовое</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39.90</w:t>
            </w:r>
          </w:p>
        </w:tc>
        <w:tc>
          <w:tcPr>
            <w:tcW w:w="3414" w:type="dxa"/>
            <w:tcMar>
              <w:top w:w="90" w:type="dxa"/>
              <w:left w:w="0" w:type="dxa"/>
              <w:bottom w:w="90" w:type="dxa"/>
              <w:right w:w="150" w:type="dxa"/>
            </w:tcMar>
          </w:tcPr>
          <w:p w:rsidR="00980322" w:rsidRDefault="001C4DC0">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Диэтиловый эфир</w:t>
            </w:r>
            <w:r w:rsidDel="001C4DC0">
              <w:rPr>
                <w:rFonts w:ascii="Times New Roman" w:eastAsia="Times New Roman" w:hAnsi="Times New Roman"/>
                <w:sz w:val="24"/>
                <w:szCs w:val="24"/>
                <w:lang w:eastAsia="ru-RU"/>
              </w:rPr>
              <w:t xml:space="preserve"> </w:t>
            </w:r>
          </w:p>
        </w:tc>
        <w:tc>
          <w:tcPr>
            <w:tcW w:w="1410" w:type="dxa"/>
            <w:tcMar>
              <w:top w:w="90" w:type="dxa"/>
              <w:left w:w="0" w:type="dxa"/>
              <w:bottom w:w="90" w:type="dxa"/>
              <w:right w:w="150" w:type="dxa"/>
            </w:tcMar>
          </w:tcPr>
          <w:p w:rsidR="00980322" w:rsidRDefault="001C4DC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112.00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Ацетилен</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56.19</w:t>
            </w:r>
          </w:p>
        </w:tc>
        <w:tc>
          <w:tcPr>
            <w:tcW w:w="3414" w:type="dxa"/>
            <w:tcMar>
              <w:top w:w="90" w:type="dxa"/>
              <w:left w:w="0" w:type="dxa"/>
              <w:bottom w:w="90" w:type="dxa"/>
              <w:right w:w="150" w:type="dxa"/>
            </w:tcMar>
          </w:tcPr>
          <w:p w:rsidR="00980322" w:rsidRDefault="001C4DC0">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Изобутан</w:t>
            </w:r>
            <w:r w:rsidDel="001C4DC0">
              <w:rPr>
                <w:rFonts w:ascii="Times New Roman" w:eastAsia="Times New Roman" w:hAnsi="Times New Roman"/>
                <w:sz w:val="24"/>
                <w:szCs w:val="24"/>
                <w:lang w:eastAsia="ru-RU"/>
              </w:rPr>
              <w:t xml:space="preserve"> </w:t>
            </w:r>
          </w:p>
        </w:tc>
        <w:tc>
          <w:tcPr>
            <w:tcW w:w="1410" w:type="dxa"/>
            <w:tcMar>
              <w:top w:w="90" w:type="dxa"/>
              <w:left w:w="0" w:type="dxa"/>
              <w:bottom w:w="90" w:type="dxa"/>
              <w:right w:w="150" w:type="dxa"/>
            </w:tcMar>
          </w:tcPr>
          <w:p w:rsidR="00980322" w:rsidRDefault="001C4DC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124.00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Ацетон</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74.10</w:t>
            </w:r>
          </w:p>
        </w:tc>
        <w:tc>
          <w:tcPr>
            <w:tcW w:w="3414" w:type="dxa"/>
            <w:tcMar>
              <w:top w:w="90" w:type="dxa"/>
              <w:left w:w="0" w:type="dxa"/>
              <w:bottom w:w="90" w:type="dxa"/>
              <w:right w:w="150" w:type="dxa"/>
            </w:tcMar>
          </w:tcPr>
          <w:p w:rsidR="00980322" w:rsidRDefault="001C4DC0">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Изобутилен</w:t>
            </w:r>
            <w:r w:rsidDel="001C4DC0">
              <w:rPr>
                <w:rFonts w:ascii="Times New Roman" w:eastAsia="Times New Roman" w:hAnsi="Times New Roman"/>
                <w:sz w:val="24"/>
                <w:szCs w:val="24"/>
                <w:lang w:eastAsia="ru-RU"/>
              </w:rPr>
              <w:t xml:space="preserve"> </w:t>
            </w:r>
          </w:p>
        </w:tc>
        <w:tc>
          <w:tcPr>
            <w:tcW w:w="1410" w:type="dxa"/>
            <w:tcMar>
              <w:top w:w="90" w:type="dxa"/>
              <w:left w:w="0" w:type="dxa"/>
              <w:bottom w:w="90" w:type="dxa"/>
              <w:right w:w="150" w:type="dxa"/>
            </w:tcMar>
          </w:tcPr>
          <w:p w:rsidR="00980322" w:rsidRDefault="001C4DC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113.50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Бензол</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140.13</w:t>
            </w:r>
          </w:p>
        </w:tc>
        <w:tc>
          <w:tcPr>
            <w:tcW w:w="3414" w:type="dxa"/>
            <w:tcMar>
              <w:top w:w="90" w:type="dxa"/>
              <w:left w:w="0" w:type="dxa"/>
              <w:bottom w:w="90" w:type="dxa"/>
              <w:right w:w="150" w:type="dxa"/>
            </w:tcMar>
          </w:tcPr>
          <w:p w:rsidR="00980322" w:rsidRDefault="001C4DC0">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Коксовый водяной газ</w:t>
            </w:r>
            <w:r w:rsidDel="001C4DC0">
              <w:rPr>
                <w:rFonts w:ascii="Times New Roman" w:eastAsia="Times New Roman" w:hAnsi="Times New Roman"/>
                <w:sz w:val="24"/>
                <w:szCs w:val="24"/>
                <w:lang w:eastAsia="ru-RU"/>
              </w:rPr>
              <w:t xml:space="preserve"> </w:t>
            </w:r>
          </w:p>
        </w:tc>
        <w:tc>
          <w:tcPr>
            <w:tcW w:w="1410" w:type="dxa"/>
            <w:tcMar>
              <w:top w:w="90" w:type="dxa"/>
              <w:left w:w="0" w:type="dxa"/>
              <w:bottom w:w="90" w:type="dxa"/>
              <w:right w:w="150" w:type="dxa"/>
            </w:tcMar>
          </w:tcPr>
          <w:p w:rsidR="00980322" w:rsidRDefault="001C4DC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11.30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Бутан</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120.83</w:t>
            </w:r>
          </w:p>
        </w:tc>
        <w:tc>
          <w:tcPr>
            <w:tcW w:w="3414" w:type="dxa"/>
            <w:tcMar>
              <w:top w:w="90" w:type="dxa"/>
              <w:left w:w="0" w:type="dxa"/>
              <w:bottom w:w="90" w:type="dxa"/>
              <w:right w:w="150" w:type="dxa"/>
            </w:tcMar>
          </w:tcPr>
          <w:p w:rsidR="00980322" w:rsidRDefault="001C4DC0">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Крекинг-газ</w:t>
            </w:r>
            <w:r w:rsidDel="001C4DC0">
              <w:rPr>
                <w:rFonts w:ascii="Times New Roman" w:eastAsia="Times New Roman" w:hAnsi="Times New Roman"/>
                <w:sz w:val="24"/>
                <w:szCs w:val="24"/>
                <w:lang w:eastAsia="ru-RU"/>
              </w:rPr>
              <w:t xml:space="preserve"> </w:t>
            </w:r>
          </w:p>
        </w:tc>
        <w:tc>
          <w:tcPr>
            <w:tcW w:w="1410" w:type="dxa"/>
            <w:tcMar>
              <w:top w:w="90" w:type="dxa"/>
              <w:left w:w="0" w:type="dxa"/>
              <w:bottom w:w="90" w:type="dxa"/>
              <w:right w:w="150" w:type="dxa"/>
            </w:tcMar>
          </w:tcPr>
          <w:p w:rsidR="00980322" w:rsidRDefault="001C4DC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73.27</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Водород</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11.14</w:t>
            </w:r>
          </w:p>
        </w:tc>
        <w:tc>
          <w:tcPr>
            <w:tcW w:w="3414" w:type="dxa"/>
            <w:tcMar>
              <w:top w:w="90" w:type="dxa"/>
              <w:left w:w="0" w:type="dxa"/>
              <w:bottom w:w="90" w:type="dxa"/>
              <w:right w:w="150" w:type="dxa"/>
            </w:tcMar>
          </w:tcPr>
          <w:p w:rsidR="00980322" w:rsidRDefault="001C4DC0">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Н-пентан</w:t>
            </w:r>
            <w:r w:rsidDel="001C4DC0">
              <w:rPr>
                <w:rFonts w:ascii="Times New Roman" w:eastAsia="Times New Roman" w:hAnsi="Times New Roman"/>
                <w:sz w:val="24"/>
                <w:szCs w:val="24"/>
                <w:lang w:eastAsia="ru-RU"/>
              </w:rPr>
              <w:t xml:space="preserve"> </w:t>
            </w:r>
          </w:p>
        </w:tc>
        <w:tc>
          <w:tcPr>
            <w:tcW w:w="1410" w:type="dxa"/>
            <w:tcMar>
              <w:top w:w="90" w:type="dxa"/>
              <w:left w:w="0" w:type="dxa"/>
              <w:bottom w:w="90" w:type="dxa"/>
              <w:right w:w="150" w:type="dxa"/>
            </w:tcMar>
          </w:tcPr>
          <w:p w:rsidR="00980322" w:rsidRDefault="001C4DC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146.33</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Газ воздушный</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4.77</w:t>
            </w:r>
          </w:p>
        </w:tc>
        <w:tc>
          <w:tcPr>
            <w:tcW w:w="3414" w:type="dxa"/>
            <w:tcMar>
              <w:top w:w="90" w:type="dxa"/>
              <w:left w:w="0" w:type="dxa"/>
              <w:bottom w:w="90" w:type="dxa"/>
              <w:right w:w="150" w:type="dxa"/>
            </w:tcMar>
          </w:tcPr>
          <w:p w:rsidR="00980322" w:rsidRDefault="001C4DC0">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Н-бутан</w:t>
            </w:r>
            <w:r w:rsidDel="001C4DC0">
              <w:rPr>
                <w:rFonts w:ascii="Times New Roman" w:eastAsia="Times New Roman" w:hAnsi="Times New Roman"/>
                <w:sz w:val="24"/>
                <w:szCs w:val="24"/>
                <w:lang w:eastAsia="ru-RU"/>
              </w:rPr>
              <w:t xml:space="preserve"> </w:t>
            </w:r>
          </w:p>
        </w:tc>
        <w:tc>
          <w:tcPr>
            <w:tcW w:w="1410" w:type="dxa"/>
            <w:tcMar>
              <w:top w:w="90" w:type="dxa"/>
              <w:left w:w="0" w:type="dxa"/>
              <w:bottom w:w="90" w:type="dxa"/>
              <w:right w:w="150" w:type="dxa"/>
            </w:tcMar>
          </w:tcPr>
          <w:p w:rsidR="00980322" w:rsidRDefault="001C4DC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118.65</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Газ из сточных вод</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20.93</w:t>
            </w:r>
          </w:p>
        </w:tc>
        <w:tc>
          <w:tcPr>
            <w:tcW w:w="3414" w:type="dxa"/>
            <w:tcMar>
              <w:top w:w="90" w:type="dxa"/>
              <w:left w:w="0" w:type="dxa"/>
              <w:bottom w:w="90" w:type="dxa"/>
              <w:right w:w="150" w:type="dxa"/>
            </w:tcMar>
          </w:tcPr>
          <w:p w:rsidR="00980322" w:rsidRDefault="001C4DC0">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Метан</w:t>
            </w:r>
            <w:r w:rsidDel="001C4DC0">
              <w:rPr>
                <w:rFonts w:ascii="Times New Roman" w:eastAsia="Times New Roman" w:hAnsi="Times New Roman"/>
                <w:sz w:val="24"/>
                <w:szCs w:val="24"/>
                <w:lang w:eastAsia="ru-RU"/>
              </w:rPr>
              <w:t xml:space="preserve"> </w:t>
            </w:r>
          </w:p>
        </w:tc>
        <w:tc>
          <w:tcPr>
            <w:tcW w:w="1410" w:type="dxa"/>
            <w:tcMar>
              <w:top w:w="90" w:type="dxa"/>
              <w:left w:w="0" w:type="dxa"/>
              <w:bottom w:w="90" w:type="dxa"/>
              <w:right w:w="150" w:type="dxa"/>
            </w:tcMar>
          </w:tcPr>
          <w:p w:rsidR="00980322" w:rsidRDefault="001C4DC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35.80</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Газ каменноугольный</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23.03</w:t>
            </w:r>
          </w:p>
        </w:tc>
        <w:tc>
          <w:tcPr>
            <w:tcW w:w="3414" w:type="dxa"/>
            <w:tcMar>
              <w:top w:w="90" w:type="dxa"/>
              <w:left w:w="0" w:type="dxa"/>
              <w:bottom w:w="90" w:type="dxa"/>
              <w:right w:w="150" w:type="dxa"/>
            </w:tcMar>
          </w:tcPr>
          <w:p w:rsidR="00980322" w:rsidRDefault="001C4DC0">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Пропан</w:t>
            </w:r>
            <w:r w:rsidDel="001C4DC0">
              <w:rPr>
                <w:rFonts w:ascii="Times New Roman" w:eastAsia="Times New Roman" w:hAnsi="Times New Roman"/>
                <w:sz w:val="24"/>
                <w:szCs w:val="24"/>
                <w:lang w:eastAsia="ru-RU"/>
              </w:rPr>
              <w:t xml:space="preserve"> </w:t>
            </w:r>
          </w:p>
        </w:tc>
        <w:tc>
          <w:tcPr>
            <w:tcW w:w="1410" w:type="dxa"/>
            <w:tcMar>
              <w:top w:w="90" w:type="dxa"/>
              <w:left w:w="0" w:type="dxa"/>
              <w:bottom w:w="90" w:type="dxa"/>
              <w:right w:w="150" w:type="dxa"/>
            </w:tcMar>
          </w:tcPr>
          <w:p w:rsidR="00980322" w:rsidRDefault="001C4DC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98.68</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Газ коксовый</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20.43</w:t>
            </w:r>
          </w:p>
        </w:tc>
        <w:tc>
          <w:tcPr>
            <w:tcW w:w="3414" w:type="dxa"/>
            <w:tcMar>
              <w:top w:w="90" w:type="dxa"/>
              <w:left w:w="0" w:type="dxa"/>
              <w:bottom w:w="90" w:type="dxa"/>
              <w:right w:w="150" w:type="dxa"/>
            </w:tcMar>
          </w:tcPr>
          <w:p w:rsidR="00980322" w:rsidRDefault="001C4DC0">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Пропилен</w:t>
            </w:r>
            <w:r w:rsidDel="001C4DC0">
              <w:rPr>
                <w:rFonts w:ascii="Times New Roman" w:eastAsia="Times New Roman" w:hAnsi="Times New Roman"/>
                <w:sz w:val="24"/>
                <w:szCs w:val="24"/>
                <w:lang w:eastAsia="ru-RU"/>
              </w:rPr>
              <w:t xml:space="preserve"> </w:t>
            </w:r>
          </w:p>
        </w:tc>
        <w:tc>
          <w:tcPr>
            <w:tcW w:w="1410" w:type="dxa"/>
            <w:tcMar>
              <w:top w:w="90" w:type="dxa"/>
              <w:left w:w="0" w:type="dxa"/>
              <w:bottom w:w="90" w:type="dxa"/>
              <w:right w:w="150" w:type="dxa"/>
            </w:tcMar>
          </w:tcPr>
          <w:p w:rsidR="00980322" w:rsidRDefault="001C4DC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86.63</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Газ природный</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36.63</w:t>
            </w:r>
          </w:p>
        </w:tc>
        <w:tc>
          <w:tcPr>
            <w:tcW w:w="3414" w:type="dxa"/>
            <w:tcMar>
              <w:top w:w="90" w:type="dxa"/>
              <w:left w:w="0" w:type="dxa"/>
              <w:bottom w:w="90" w:type="dxa"/>
              <w:right w:w="150" w:type="dxa"/>
            </w:tcMar>
          </w:tcPr>
          <w:p w:rsidR="00980322" w:rsidRDefault="001C4DC0">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Толуол</w:t>
            </w:r>
            <w:r w:rsidDel="001C4DC0">
              <w:rPr>
                <w:rFonts w:ascii="Times New Roman" w:eastAsia="Times New Roman" w:hAnsi="Times New Roman"/>
                <w:sz w:val="24"/>
                <w:szCs w:val="24"/>
                <w:lang w:eastAsia="ru-RU"/>
              </w:rPr>
              <w:t xml:space="preserve"> </w:t>
            </w:r>
          </w:p>
        </w:tc>
        <w:tc>
          <w:tcPr>
            <w:tcW w:w="1410" w:type="dxa"/>
            <w:tcMar>
              <w:top w:w="90" w:type="dxa"/>
              <w:left w:w="0" w:type="dxa"/>
              <w:bottom w:w="90" w:type="dxa"/>
              <w:right w:w="150" w:type="dxa"/>
            </w:tcMar>
          </w:tcPr>
          <w:p w:rsidR="00980322" w:rsidRDefault="001C4DC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166.63</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Газ городской светильный</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18.84</w:t>
            </w:r>
          </w:p>
        </w:tc>
        <w:tc>
          <w:tcPr>
            <w:tcW w:w="3414" w:type="dxa"/>
            <w:tcMar>
              <w:top w:w="90" w:type="dxa"/>
              <w:left w:w="0" w:type="dxa"/>
              <w:bottom w:w="90" w:type="dxa"/>
              <w:right w:w="150" w:type="dxa"/>
            </w:tcMar>
          </w:tcPr>
          <w:p w:rsidR="00980322" w:rsidRDefault="001C4DC0">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Этан</w:t>
            </w:r>
            <w:r w:rsidDel="001C4DC0">
              <w:rPr>
                <w:rFonts w:ascii="Times New Roman" w:eastAsia="Times New Roman" w:hAnsi="Times New Roman"/>
                <w:sz w:val="24"/>
                <w:szCs w:val="24"/>
                <w:lang w:eastAsia="ru-RU"/>
              </w:rPr>
              <w:t xml:space="preserve"> </w:t>
            </w:r>
          </w:p>
        </w:tc>
        <w:tc>
          <w:tcPr>
            <w:tcW w:w="1410" w:type="dxa"/>
            <w:tcMar>
              <w:top w:w="90" w:type="dxa"/>
              <w:left w:w="0" w:type="dxa"/>
              <w:bottom w:w="90" w:type="dxa"/>
              <w:right w:w="150" w:type="dxa"/>
            </w:tcMar>
          </w:tcPr>
          <w:p w:rsidR="00980322" w:rsidRDefault="001C4DC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64.31</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Гексан</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171.00</w:t>
            </w:r>
          </w:p>
        </w:tc>
        <w:tc>
          <w:tcPr>
            <w:tcW w:w="3414" w:type="dxa"/>
            <w:tcMar>
              <w:top w:w="90" w:type="dxa"/>
              <w:left w:w="0" w:type="dxa"/>
              <w:bottom w:w="90" w:type="dxa"/>
              <w:right w:w="150" w:type="dxa"/>
            </w:tcMar>
          </w:tcPr>
          <w:p w:rsidR="00980322" w:rsidRDefault="001C4DC0">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Этилен</w:t>
            </w:r>
            <w:r w:rsidDel="001C4DC0">
              <w:rPr>
                <w:rFonts w:ascii="Times New Roman" w:eastAsia="Times New Roman" w:hAnsi="Times New Roman"/>
                <w:sz w:val="24"/>
                <w:szCs w:val="24"/>
                <w:lang w:eastAsia="ru-RU"/>
              </w:rPr>
              <w:t xml:space="preserve"> </w:t>
            </w:r>
          </w:p>
        </w:tc>
        <w:tc>
          <w:tcPr>
            <w:tcW w:w="1410" w:type="dxa"/>
            <w:tcMar>
              <w:top w:w="90" w:type="dxa"/>
              <w:left w:w="0" w:type="dxa"/>
              <w:bottom w:w="90" w:type="dxa"/>
              <w:right w:w="150" w:type="dxa"/>
            </w:tcMar>
          </w:tcPr>
          <w:p w:rsidR="00980322" w:rsidRDefault="001C4DC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59.41</w:t>
            </w:r>
          </w:p>
        </w:tc>
      </w:tr>
      <w:tr w:rsidR="00980322">
        <w:trPr>
          <w:tblCellSpacing w:w="0" w:type="dxa"/>
        </w:trPr>
        <w:tc>
          <w:tcPr>
            <w:tcW w:w="3291" w:type="dxa"/>
            <w:tcMar>
              <w:top w:w="90" w:type="dxa"/>
              <w:left w:w="0" w:type="dxa"/>
              <w:bottom w:w="90" w:type="dxa"/>
              <w:right w:w="150" w:type="dxa"/>
            </w:tcMar>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Гептан</w:t>
            </w:r>
          </w:p>
        </w:tc>
        <w:tc>
          <w:tcPr>
            <w:tcW w:w="1410" w:type="dxa"/>
            <w:tcMar>
              <w:top w:w="90" w:type="dxa"/>
              <w:left w:w="0" w:type="dxa"/>
              <w:bottom w:w="90" w:type="dxa"/>
              <w:right w:w="150" w:type="dxa"/>
            </w:tcMar>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183.00</w:t>
            </w:r>
          </w:p>
        </w:tc>
        <w:tc>
          <w:tcPr>
            <w:tcW w:w="3414" w:type="dxa"/>
            <w:tcMar>
              <w:top w:w="90" w:type="dxa"/>
              <w:left w:w="0" w:type="dxa"/>
              <w:bottom w:w="90" w:type="dxa"/>
              <w:right w:w="150" w:type="dxa"/>
            </w:tcMar>
          </w:tcPr>
          <w:p w:rsidR="00980322" w:rsidRDefault="00980322">
            <w:pPr>
              <w:spacing w:after="0" w:line="240" w:lineRule="auto"/>
              <w:rPr>
                <w:rFonts w:ascii="Times New Roman" w:eastAsia="Times New Roman" w:hAnsi="Times New Roman"/>
                <w:sz w:val="24"/>
                <w:szCs w:val="24"/>
                <w:lang w:eastAsia="ru-RU"/>
              </w:rPr>
            </w:pPr>
          </w:p>
        </w:tc>
        <w:tc>
          <w:tcPr>
            <w:tcW w:w="1410" w:type="dxa"/>
            <w:tcMar>
              <w:top w:w="90" w:type="dxa"/>
              <w:left w:w="0" w:type="dxa"/>
              <w:bottom w:w="90" w:type="dxa"/>
              <w:right w:w="150" w:type="dxa"/>
            </w:tcMar>
          </w:tcPr>
          <w:p w:rsidR="00980322" w:rsidRDefault="00980322">
            <w:pPr>
              <w:spacing w:after="0" w:line="240" w:lineRule="auto"/>
              <w:jc w:val="center"/>
              <w:rPr>
                <w:rFonts w:ascii="Times New Roman" w:eastAsia="Times New Roman" w:hAnsi="Times New Roman"/>
                <w:sz w:val="24"/>
                <w:szCs w:val="24"/>
                <w:lang w:eastAsia="ru-RU"/>
              </w:rPr>
            </w:pPr>
          </w:p>
        </w:tc>
      </w:tr>
    </w:tbl>
    <w:p w:rsidR="00980322" w:rsidRDefault="00980322">
      <w:pPr>
        <w:widowControl w:val="0"/>
        <w:autoSpaceDE w:val="0"/>
        <w:autoSpaceDN w:val="0"/>
        <w:adjustRightInd w:val="0"/>
        <w:spacing w:after="0" w:line="360" w:lineRule="auto"/>
        <w:jc w:val="both"/>
        <w:rPr>
          <w:rFonts w:ascii="Times New Roman" w:eastAsia="Times New Roman" w:hAnsi="Times New Roman"/>
          <w:sz w:val="28"/>
          <w:szCs w:val="28"/>
          <w:lang w:eastAsia="ru-RU"/>
        </w:rPr>
      </w:pPr>
    </w:p>
    <w:p w:rsidR="00980322" w:rsidRDefault="00223A5E">
      <w:pPr>
        <w:widowControl w:val="0"/>
        <w:autoSpaceDE w:val="0"/>
        <w:autoSpaceDN w:val="0"/>
        <w:adjustRightInd w:val="0"/>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Таблица 3.4</w:t>
      </w:r>
    </w:p>
    <w:p w:rsidR="00980322" w:rsidRDefault="00223A5E">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Значения предельных расстояний </w:t>
      </w:r>
      <w:r w:rsidRPr="003141DD">
        <w:rPr>
          <w:rFonts w:ascii="Times New Roman" w:eastAsia="Times New Roman" w:hAnsi="Times New Roman"/>
          <w:i/>
          <w:sz w:val="28"/>
          <w:szCs w:val="28"/>
          <w:lang w:eastAsia="ru-RU"/>
        </w:rPr>
        <w:t>L</w:t>
      </w:r>
      <w:r w:rsidR="00805A93" w:rsidRPr="003141DD">
        <w:rPr>
          <w:rFonts w:ascii="Times New Roman" w:eastAsia="Times New Roman" w:hAnsi="Times New Roman"/>
          <w:sz w:val="28"/>
          <w:szCs w:val="28"/>
          <w:vertAlign w:val="subscript"/>
          <w:lang w:eastAsia="ru-RU"/>
        </w:rPr>
        <w:t>пр</w:t>
      </w:r>
      <w:r>
        <w:rPr>
          <w:rFonts w:ascii="Times New Roman" w:eastAsia="Times New Roman" w:hAnsi="Times New Roman"/>
          <w:sz w:val="28"/>
          <w:szCs w:val="28"/>
          <w:lang w:eastAsia="ru-RU"/>
        </w:rPr>
        <w:t xml:space="preserve"> в зависимости от критической плотности падающих лучистых потоков </w:t>
      </w:r>
      <w:r w:rsidRPr="003141DD">
        <w:rPr>
          <w:rFonts w:ascii="Times New Roman" w:eastAsia="Times New Roman" w:hAnsi="Times New Roman"/>
          <w:i/>
          <w:sz w:val="28"/>
          <w:szCs w:val="28"/>
          <w:lang w:eastAsia="ru-RU"/>
        </w:rPr>
        <w:t>q</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8"/>
        <w:gridCol w:w="1034"/>
        <w:gridCol w:w="1034"/>
        <w:gridCol w:w="1034"/>
        <w:gridCol w:w="1034"/>
        <w:gridCol w:w="1035"/>
        <w:gridCol w:w="1038"/>
        <w:gridCol w:w="1038"/>
        <w:gridCol w:w="1038"/>
      </w:tblGrid>
      <w:tr w:rsidR="00980322">
        <w:tc>
          <w:tcPr>
            <w:tcW w:w="1063" w:type="dxa"/>
          </w:tcPr>
          <w:p w:rsidR="00980322" w:rsidRDefault="00223A5E">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3141DD">
              <w:rPr>
                <w:rFonts w:ascii="Times New Roman" w:eastAsia="Times New Roman" w:hAnsi="Times New Roman"/>
                <w:b/>
                <w:i/>
                <w:sz w:val="24"/>
                <w:szCs w:val="24"/>
                <w:lang w:eastAsia="ru-RU"/>
              </w:rPr>
              <w:t>q</w:t>
            </w:r>
            <w:r>
              <w:rPr>
                <w:rFonts w:ascii="Times New Roman" w:eastAsia="Times New Roman" w:hAnsi="Times New Roman"/>
                <w:b/>
                <w:sz w:val="24"/>
                <w:szCs w:val="24"/>
                <w:lang w:eastAsia="ru-RU"/>
              </w:rPr>
              <w:t>, кВт/м</w:t>
            </w:r>
            <w:r>
              <w:rPr>
                <w:rFonts w:ascii="Times New Roman" w:eastAsia="Times New Roman" w:hAnsi="Times New Roman"/>
                <w:b/>
                <w:sz w:val="24"/>
                <w:szCs w:val="24"/>
                <w:vertAlign w:val="superscript"/>
                <w:lang w:eastAsia="ru-RU"/>
              </w:rPr>
              <w:t>2</w:t>
            </w:r>
          </w:p>
        </w:tc>
        <w:tc>
          <w:tcPr>
            <w:tcW w:w="1063" w:type="dxa"/>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1063" w:type="dxa"/>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063" w:type="dxa"/>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p>
        </w:tc>
        <w:tc>
          <w:tcPr>
            <w:tcW w:w="1063" w:type="dxa"/>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w:t>
            </w:r>
          </w:p>
        </w:tc>
        <w:tc>
          <w:tcPr>
            <w:tcW w:w="1064" w:type="dxa"/>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c>
          <w:tcPr>
            <w:tcW w:w="1064" w:type="dxa"/>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c>
          <w:tcPr>
            <w:tcW w:w="1064" w:type="dxa"/>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c>
          <w:tcPr>
            <w:tcW w:w="1064" w:type="dxa"/>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w:t>
            </w:r>
          </w:p>
        </w:tc>
      </w:tr>
      <w:tr w:rsidR="00980322">
        <w:tc>
          <w:tcPr>
            <w:tcW w:w="1063" w:type="dxa"/>
          </w:tcPr>
          <w:p w:rsidR="00980322" w:rsidRDefault="00223A5E">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3141DD">
              <w:rPr>
                <w:rFonts w:ascii="Times New Roman" w:eastAsia="Times New Roman" w:hAnsi="Times New Roman"/>
                <w:b/>
                <w:i/>
                <w:sz w:val="24"/>
                <w:szCs w:val="24"/>
                <w:lang w:eastAsia="ru-RU"/>
              </w:rPr>
              <w:t>L</w:t>
            </w:r>
            <w:r w:rsidR="00805A93" w:rsidRPr="003141DD">
              <w:rPr>
                <w:rFonts w:ascii="Times New Roman" w:eastAsia="Times New Roman" w:hAnsi="Times New Roman"/>
                <w:b/>
                <w:sz w:val="24"/>
                <w:szCs w:val="24"/>
                <w:vertAlign w:val="subscript"/>
                <w:lang w:eastAsia="ru-RU"/>
              </w:rPr>
              <w:t>пр</w:t>
            </w:r>
            <w:r>
              <w:rPr>
                <w:rFonts w:ascii="Times New Roman" w:eastAsia="Times New Roman" w:hAnsi="Times New Roman"/>
                <w:b/>
                <w:sz w:val="24"/>
                <w:szCs w:val="24"/>
                <w:lang w:eastAsia="ru-RU"/>
              </w:rPr>
              <w:t>, м</w:t>
            </w:r>
          </w:p>
        </w:tc>
        <w:tc>
          <w:tcPr>
            <w:tcW w:w="1063" w:type="dxa"/>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c>
          <w:tcPr>
            <w:tcW w:w="1063" w:type="dxa"/>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1063" w:type="dxa"/>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1063" w:type="dxa"/>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1064" w:type="dxa"/>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1064" w:type="dxa"/>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3,8</w:t>
            </w:r>
          </w:p>
        </w:tc>
        <w:tc>
          <w:tcPr>
            <w:tcW w:w="1064" w:type="dxa"/>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3,2</w:t>
            </w:r>
          </w:p>
        </w:tc>
        <w:tc>
          <w:tcPr>
            <w:tcW w:w="1064" w:type="dxa"/>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r>
    </w:tbl>
    <w:p w:rsidR="00980322" w:rsidRDefault="00223A5E">
      <w:pPr>
        <w:widowControl w:val="0"/>
        <w:autoSpaceDE w:val="0"/>
        <w:autoSpaceDN w:val="0"/>
        <w:adjustRightInd w:val="0"/>
        <w:spacing w:after="0" w:line="36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Значения </w:t>
      </w:r>
      <w:r w:rsidR="007F07A1" w:rsidRPr="003141DD">
        <w:rPr>
          <w:rFonts w:ascii="Times New Roman" w:eastAsia="Times New Roman" w:hAnsi="Times New Roman"/>
          <w:i/>
          <w:sz w:val="28"/>
          <w:szCs w:val="28"/>
          <w:lang w:val="en-US" w:eastAsia="ru-RU"/>
        </w:rPr>
        <w:t>q</w:t>
      </w:r>
      <w:r w:rsidR="007F07A1" w:rsidRPr="003141DD">
        <w:rPr>
          <w:rFonts w:ascii="Times New Roman" w:eastAsia="Times New Roman" w:hAnsi="Times New Roman"/>
          <w:sz w:val="28"/>
          <w:szCs w:val="28"/>
          <w:vertAlign w:val="subscript"/>
          <w:lang w:eastAsia="ru-RU"/>
        </w:rPr>
        <w:t>кр</w:t>
      </w:r>
      <w:r>
        <w:rPr>
          <w:rFonts w:ascii="Times New Roman" w:eastAsia="Times New Roman" w:hAnsi="Times New Roman"/>
          <w:sz w:val="28"/>
          <w:szCs w:val="28"/>
          <w:lang w:eastAsia="ru-RU"/>
        </w:rPr>
        <w:t xml:space="preserve"> для некоторых материалов пожарной нагрузки приведены в табл. 3.5.</w:t>
      </w:r>
    </w:p>
    <w:p w:rsidR="00980322" w:rsidRDefault="00980322">
      <w:pPr>
        <w:widowControl w:val="0"/>
        <w:autoSpaceDE w:val="0"/>
        <w:autoSpaceDN w:val="0"/>
        <w:adjustRightInd w:val="0"/>
        <w:spacing w:after="0" w:line="360" w:lineRule="auto"/>
        <w:jc w:val="right"/>
        <w:rPr>
          <w:rFonts w:ascii="Times New Roman" w:eastAsia="Times New Roman" w:hAnsi="Times New Roman"/>
          <w:sz w:val="28"/>
          <w:szCs w:val="28"/>
          <w:lang w:eastAsia="ru-RU"/>
        </w:rPr>
      </w:pPr>
    </w:p>
    <w:p w:rsidR="00980322" w:rsidRDefault="00223A5E">
      <w:pPr>
        <w:widowControl w:val="0"/>
        <w:autoSpaceDE w:val="0"/>
        <w:autoSpaceDN w:val="0"/>
        <w:adjustRightInd w:val="0"/>
        <w:spacing w:after="0" w:line="36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Таблица </w:t>
      </w:r>
      <w:bookmarkStart w:id="5" w:name="Par857"/>
      <w:bookmarkEnd w:id="5"/>
      <w:r>
        <w:rPr>
          <w:rFonts w:ascii="Times New Roman" w:eastAsia="Times New Roman" w:hAnsi="Times New Roman"/>
          <w:sz w:val="28"/>
          <w:szCs w:val="28"/>
          <w:lang w:eastAsia="ru-RU"/>
        </w:rPr>
        <w:t xml:space="preserve">3.5 </w:t>
      </w:r>
    </w:p>
    <w:p w:rsidR="00980322" w:rsidRDefault="00223A5E">
      <w:pPr>
        <w:widowControl w:val="0"/>
        <w:autoSpaceDE w:val="0"/>
        <w:autoSpaceDN w:val="0"/>
        <w:adjustRightInd w:val="0"/>
        <w:spacing w:after="0" w:line="36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Значения </w:t>
      </w:r>
      <w:r w:rsidR="00A620FB" w:rsidRPr="003141DD">
        <w:rPr>
          <w:rFonts w:ascii="Times New Roman" w:eastAsia="Times New Roman" w:hAnsi="Times New Roman"/>
          <w:i/>
          <w:sz w:val="28"/>
          <w:szCs w:val="28"/>
          <w:lang w:val="en-US" w:eastAsia="ru-RU"/>
        </w:rPr>
        <w:t>q</w:t>
      </w:r>
      <w:r w:rsidR="00A620FB" w:rsidRPr="003141DD">
        <w:rPr>
          <w:rFonts w:ascii="Times New Roman" w:eastAsia="Times New Roman" w:hAnsi="Times New Roman"/>
          <w:sz w:val="28"/>
          <w:szCs w:val="28"/>
          <w:vertAlign w:val="subscript"/>
          <w:lang w:eastAsia="ru-RU"/>
        </w:rPr>
        <w:t>кр</w:t>
      </w:r>
      <w:r>
        <w:rPr>
          <w:rFonts w:ascii="Times New Roman" w:eastAsia="Times New Roman" w:hAnsi="Times New Roman"/>
          <w:sz w:val="28"/>
          <w:szCs w:val="28"/>
          <w:lang w:eastAsia="ru-RU"/>
        </w:rPr>
        <w:t xml:space="preserve"> для некоторых материалов пожарной нагрузки</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5"/>
        <w:gridCol w:w="4658"/>
      </w:tblGrid>
      <w:tr w:rsidR="00980322">
        <w:tc>
          <w:tcPr>
            <w:tcW w:w="4785" w:type="dxa"/>
          </w:tcPr>
          <w:p w:rsidR="00980322" w:rsidRDefault="00223A5E">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Материал</w:t>
            </w:r>
          </w:p>
        </w:tc>
        <w:tc>
          <w:tcPr>
            <w:tcW w:w="4786" w:type="dxa"/>
          </w:tcPr>
          <w:p w:rsidR="00980322" w:rsidRDefault="00A620FB">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3141DD">
              <w:rPr>
                <w:rFonts w:ascii="Times New Roman" w:eastAsia="Times New Roman" w:hAnsi="Times New Roman"/>
                <w:b/>
                <w:i/>
                <w:sz w:val="28"/>
                <w:szCs w:val="28"/>
                <w:lang w:val="en-US" w:eastAsia="ru-RU"/>
              </w:rPr>
              <w:t>q</w:t>
            </w:r>
            <w:r w:rsidRPr="003141DD">
              <w:rPr>
                <w:rFonts w:ascii="Times New Roman" w:eastAsia="Times New Roman" w:hAnsi="Times New Roman"/>
                <w:b/>
                <w:sz w:val="28"/>
                <w:szCs w:val="28"/>
                <w:vertAlign w:val="subscript"/>
                <w:lang w:eastAsia="ru-RU"/>
              </w:rPr>
              <w:t>кр</w:t>
            </w:r>
            <w:r w:rsidR="00223A5E">
              <w:rPr>
                <w:rFonts w:ascii="Times New Roman" w:eastAsia="Times New Roman" w:hAnsi="Times New Roman"/>
                <w:b/>
                <w:sz w:val="24"/>
                <w:szCs w:val="24"/>
                <w:lang w:eastAsia="ru-RU"/>
              </w:rPr>
              <w:t>, кВт/м</w:t>
            </w:r>
            <w:r w:rsidR="00223A5E">
              <w:rPr>
                <w:rFonts w:ascii="Times New Roman" w:eastAsia="Times New Roman" w:hAnsi="Times New Roman"/>
                <w:b/>
                <w:sz w:val="24"/>
                <w:szCs w:val="24"/>
                <w:vertAlign w:val="superscript"/>
                <w:lang w:eastAsia="ru-RU"/>
              </w:rPr>
              <w:t>2</w:t>
            </w:r>
          </w:p>
        </w:tc>
      </w:tr>
      <w:tr w:rsidR="00980322">
        <w:tc>
          <w:tcPr>
            <w:tcW w:w="4785"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Древесина (сосна влажностью 12 %)</w:t>
            </w:r>
          </w:p>
        </w:tc>
        <w:tc>
          <w:tcPr>
            <w:tcW w:w="4786" w:type="dxa"/>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13,9</w:t>
            </w:r>
          </w:p>
        </w:tc>
      </w:tr>
      <w:tr w:rsidR="00980322">
        <w:tc>
          <w:tcPr>
            <w:tcW w:w="4785"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Древесно-стружечные плиты</w:t>
            </w:r>
          </w:p>
        </w:tc>
        <w:tc>
          <w:tcPr>
            <w:tcW w:w="4786" w:type="dxa"/>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8,3</w:t>
            </w:r>
          </w:p>
        </w:tc>
      </w:tr>
      <w:tr w:rsidR="00980322">
        <w:tc>
          <w:tcPr>
            <w:tcW w:w="4785"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Торф брикетный</w:t>
            </w:r>
          </w:p>
        </w:tc>
        <w:tc>
          <w:tcPr>
            <w:tcW w:w="4786" w:type="dxa"/>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13,2</w:t>
            </w:r>
          </w:p>
        </w:tc>
      </w:tr>
      <w:tr w:rsidR="00980322">
        <w:tc>
          <w:tcPr>
            <w:tcW w:w="4785"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Торф кусковой</w:t>
            </w:r>
          </w:p>
        </w:tc>
        <w:tc>
          <w:tcPr>
            <w:tcW w:w="4786" w:type="dxa"/>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9,8</w:t>
            </w:r>
          </w:p>
        </w:tc>
      </w:tr>
      <w:tr w:rsidR="00980322">
        <w:tc>
          <w:tcPr>
            <w:tcW w:w="4785" w:type="dxa"/>
          </w:tcPr>
          <w:p w:rsidR="00980322" w:rsidRDefault="00223A5E" w:rsidP="000465C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Хлопок</w:t>
            </w:r>
            <w:r w:rsidR="00A620FB">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волокно</w:t>
            </w:r>
            <w:r w:rsidR="00A620FB">
              <w:rPr>
                <w:rFonts w:ascii="Times New Roman" w:eastAsia="Times New Roman" w:hAnsi="Times New Roman"/>
                <w:sz w:val="24"/>
                <w:szCs w:val="24"/>
                <w:lang w:eastAsia="ru-RU"/>
              </w:rPr>
              <w:t>)</w:t>
            </w:r>
          </w:p>
        </w:tc>
        <w:tc>
          <w:tcPr>
            <w:tcW w:w="4786" w:type="dxa"/>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7,5</w:t>
            </w:r>
          </w:p>
        </w:tc>
      </w:tr>
      <w:tr w:rsidR="00980322">
        <w:tc>
          <w:tcPr>
            <w:tcW w:w="4785"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Слоистый пластик</w:t>
            </w:r>
          </w:p>
        </w:tc>
        <w:tc>
          <w:tcPr>
            <w:tcW w:w="4786" w:type="dxa"/>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15,4</w:t>
            </w:r>
          </w:p>
        </w:tc>
      </w:tr>
      <w:tr w:rsidR="00980322">
        <w:tc>
          <w:tcPr>
            <w:tcW w:w="4785"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Стеклопластик</w:t>
            </w:r>
          </w:p>
        </w:tc>
        <w:tc>
          <w:tcPr>
            <w:tcW w:w="4786" w:type="dxa"/>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15,3</w:t>
            </w:r>
          </w:p>
        </w:tc>
      </w:tr>
      <w:tr w:rsidR="00980322">
        <w:tc>
          <w:tcPr>
            <w:tcW w:w="4785"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Пергамин</w:t>
            </w:r>
          </w:p>
        </w:tc>
        <w:tc>
          <w:tcPr>
            <w:tcW w:w="4786" w:type="dxa"/>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17,4</w:t>
            </w:r>
          </w:p>
        </w:tc>
      </w:tr>
      <w:tr w:rsidR="00980322">
        <w:tc>
          <w:tcPr>
            <w:tcW w:w="4785"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Резина</w:t>
            </w:r>
          </w:p>
        </w:tc>
        <w:tc>
          <w:tcPr>
            <w:tcW w:w="4786" w:type="dxa"/>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14,8</w:t>
            </w:r>
          </w:p>
        </w:tc>
      </w:tr>
      <w:tr w:rsidR="00980322">
        <w:tc>
          <w:tcPr>
            <w:tcW w:w="4785"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Уголь</w:t>
            </w:r>
          </w:p>
        </w:tc>
        <w:tc>
          <w:tcPr>
            <w:tcW w:w="4786" w:type="dxa"/>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35,0</w:t>
            </w:r>
          </w:p>
        </w:tc>
      </w:tr>
      <w:tr w:rsidR="00980322">
        <w:tc>
          <w:tcPr>
            <w:tcW w:w="4785"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Рулонная кровля</w:t>
            </w:r>
          </w:p>
        </w:tc>
        <w:tc>
          <w:tcPr>
            <w:tcW w:w="4786" w:type="dxa"/>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17,4</w:t>
            </w:r>
          </w:p>
        </w:tc>
      </w:tr>
      <w:tr w:rsidR="00980322">
        <w:tc>
          <w:tcPr>
            <w:tcW w:w="4785"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Сено, солома (при минимальной влажности до 8 %)</w:t>
            </w:r>
          </w:p>
        </w:tc>
        <w:tc>
          <w:tcPr>
            <w:tcW w:w="4786" w:type="dxa"/>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7,0</w:t>
            </w:r>
          </w:p>
        </w:tc>
      </w:tr>
    </w:tbl>
    <w:p w:rsidR="00980322" w:rsidRDefault="00980322">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rsidR="00980322" w:rsidRDefault="00223A5E">
      <w:pPr>
        <w:widowControl w:val="0"/>
        <w:autoSpaceDE w:val="0"/>
        <w:autoSpaceDN w:val="0"/>
        <w:adjustRightInd w:val="0"/>
        <w:spacing w:after="0" w:line="360" w:lineRule="auto"/>
        <w:jc w:val="center"/>
        <w:rPr>
          <w:rFonts w:ascii="Times New Roman" w:eastAsia="Times New Roman" w:hAnsi="Times New Roman"/>
          <w:b/>
          <w:bCs/>
          <w:sz w:val="28"/>
          <w:szCs w:val="28"/>
          <w:lang w:eastAsia="ru-RU"/>
        </w:rPr>
      </w:pPr>
      <w:r>
        <w:rPr>
          <w:rFonts w:ascii="Times New Roman" w:eastAsia="Times New Roman" w:hAnsi="Times New Roman"/>
          <w:b/>
          <w:bCs/>
          <w:sz w:val="28"/>
          <w:szCs w:val="28"/>
          <w:lang w:eastAsia="ru-RU"/>
        </w:rPr>
        <w:t>Пример расчета</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 Вещества:</w:t>
      </w:r>
    </w:p>
    <w:p w:rsidR="00980322" w:rsidRDefault="00223A5E">
      <w:pPr>
        <w:pStyle w:val="aa"/>
        <w:widowControl w:val="0"/>
        <w:numPr>
          <w:ilvl w:val="0"/>
          <w:numId w:val="1"/>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кожаные обрезки – 150 кг;</w:t>
      </w:r>
    </w:p>
    <w:p w:rsidR="00980322" w:rsidRDefault="00223A5E">
      <w:pPr>
        <w:pStyle w:val="aa"/>
        <w:widowControl w:val="0"/>
        <w:numPr>
          <w:ilvl w:val="0"/>
          <w:numId w:val="1"/>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картон – 230 кг;</w:t>
      </w:r>
    </w:p>
    <w:p w:rsidR="00980322" w:rsidRDefault="00223A5E">
      <w:pPr>
        <w:pStyle w:val="aa"/>
        <w:widowControl w:val="0"/>
        <w:numPr>
          <w:ilvl w:val="0"/>
          <w:numId w:val="1"/>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материал (текстиль) – 500 кг;</w:t>
      </w:r>
    </w:p>
    <w:p w:rsidR="00980322" w:rsidRDefault="00223A5E">
      <w:pPr>
        <w:pStyle w:val="aa"/>
        <w:widowControl w:val="0"/>
        <w:numPr>
          <w:ilvl w:val="0"/>
          <w:numId w:val="1"/>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ацетон – 300 кг.</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По табл. 3.3 определяем низшую теплоту сгорания:</w:t>
      </w:r>
    </w:p>
    <w:p w:rsidR="00980322" w:rsidRDefault="00223A5E">
      <w:pPr>
        <w:pStyle w:val="aa"/>
        <w:widowControl w:val="0"/>
        <w:numPr>
          <w:ilvl w:val="0"/>
          <w:numId w:val="2"/>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кожаные обрезки – 19,9 МДж/кг;</w:t>
      </w:r>
    </w:p>
    <w:p w:rsidR="00980322" w:rsidRDefault="00223A5E">
      <w:pPr>
        <w:pStyle w:val="aa"/>
        <w:widowControl w:val="0"/>
        <w:numPr>
          <w:ilvl w:val="0"/>
          <w:numId w:val="2"/>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картон – 16,5 МДж/кг;</w:t>
      </w:r>
    </w:p>
    <w:p w:rsidR="00980322" w:rsidRDefault="00223A5E">
      <w:pPr>
        <w:pStyle w:val="aa"/>
        <w:widowControl w:val="0"/>
        <w:numPr>
          <w:ilvl w:val="0"/>
          <w:numId w:val="2"/>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материал (текстиль) – 18,84 МДж/кг;</w:t>
      </w:r>
    </w:p>
    <w:p w:rsidR="00980322" w:rsidRDefault="00223A5E">
      <w:pPr>
        <w:pStyle w:val="aa"/>
        <w:widowControl w:val="0"/>
        <w:numPr>
          <w:ilvl w:val="0"/>
          <w:numId w:val="2"/>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ацетон – 74,1 МДж/кг.</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3. Определяем пожарную нагрузку:</w:t>
      </w:r>
    </w:p>
    <w:p w:rsidR="00980322" w:rsidRDefault="00223A5E">
      <w:pPr>
        <w:widowControl w:val="0"/>
        <w:autoSpaceDE w:val="0"/>
        <w:autoSpaceDN w:val="0"/>
        <w:adjustRightInd w:val="0"/>
        <w:spacing w:after="0" w:line="360" w:lineRule="auto"/>
        <w:jc w:val="center"/>
        <w:rPr>
          <w:rFonts w:ascii="Times New Roman" w:eastAsia="Times New Roman" w:hAnsi="Times New Roman"/>
          <w:sz w:val="28"/>
          <w:szCs w:val="28"/>
          <w:lang w:eastAsia="ru-RU"/>
        </w:rPr>
      </w:pPr>
      <w:r w:rsidRPr="003141DD">
        <w:rPr>
          <w:rFonts w:ascii="Times New Roman" w:eastAsia="Times New Roman" w:hAnsi="Times New Roman"/>
          <w:i/>
          <w:sz w:val="28"/>
          <w:szCs w:val="28"/>
          <w:lang w:eastAsia="ru-RU"/>
        </w:rPr>
        <w:t>Q</w:t>
      </w:r>
      <w:r>
        <w:rPr>
          <w:rFonts w:ascii="Times New Roman" w:eastAsia="Times New Roman" w:hAnsi="Times New Roman"/>
          <w:sz w:val="28"/>
          <w:szCs w:val="28"/>
          <w:lang w:eastAsia="ru-RU"/>
        </w:rPr>
        <w:t xml:space="preserve"> = 150 ·19,9 + 230 ·16,5 + 500 ·18,84 + 300 ·74,1 = 38430 МДж.</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4. Определяем </w:t>
      </w:r>
      <w:r w:rsidRPr="003141DD">
        <w:rPr>
          <w:rFonts w:ascii="Times New Roman" w:eastAsia="Times New Roman" w:hAnsi="Times New Roman"/>
          <w:i/>
          <w:sz w:val="28"/>
          <w:szCs w:val="28"/>
          <w:lang w:eastAsia="ru-RU"/>
        </w:rPr>
        <w:t>g</w:t>
      </w:r>
      <w:r>
        <w:rPr>
          <w:rFonts w:ascii="Times New Roman" w:eastAsia="Times New Roman" w:hAnsi="Times New Roman"/>
          <w:sz w:val="28"/>
          <w:szCs w:val="28"/>
          <w:lang w:eastAsia="ru-RU"/>
        </w:rPr>
        <w:t>, МДж/м²:</w:t>
      </w:r>
    </w:p>
    <w:p w:rsidR="00980322" w:rsidRDefault="00223A5E">
      <w:pPr>
        <w:widowControl w:val="0"/>
        <w:autoSpaceDE w:val="0"/>
        <w:autoSpaceDN w:val="0"/>
        <w:adjustRightInd w:val="0"/>
        <w:spacing w:after="0" w:line="360" w:lineRule="auto"/>
        <w:jc w:val="center"/>
        <w:rPr>
          <w:rFonts w:ascii="Times New Roman" w:eastAsia="Times New Roman" w:hAnsi="Times New Roman"/>
          <w:sz w:val="28"/>
          <w:szCs w:val="28"/>
          <w:lang w:eastAsia="ru-RU"/>
        </w:rPr>
      </w:pPr>
      <w:r w:rsidRPr="003141DD">
        <w:rPr>
          <w:rFonts w:ascii="Times New Roman" w:eastAsia="Times New Roman" w:hAnsi="Times New Roman"/>
          <w:i/>
          <w:sz w:val="28"/>
          <w:szCs w:val="28"/>
          <w:lang w:eastAsia="ru-RU"/>
        </w:rPr>
        <w:t>G</w:t>
      </w:r>
      <w:r>
        <w:rPr>
          <w:rFonts w:ascii="Times New Roman" w:eastAsia="Times New Roman" w:hAnsi="Times New Roman"/>
          <w:sz w:val="28"/>
          <w:szCs w:val="28"/>
          <w:lang w:eastAsia="ru-RU"/>
        </w:rPr>
        <w:t xml:space="preserve"> = 38430</w:t>
      </w:r>
      <w:r w:rsidR="00046C3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w:t>
      </w:r>
      <w:r w:rsidR="00046C3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1000 = 38,43 МДж/м².</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 По табл. 3.1 определяем категорию В4.</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6. Определяем предельное расстояние </w:t>
      </w:r>
      <w:r w:rsidRPr="003141DD">
        <w:rPr>
          <w:rFonts w:ascii="Times New Roman" w:eastAsia="Times New Roman" w:hAnsi="Times New Roman"/>
          <w:i/>
          <w:sz w:val="28"/>
          <w:szCs w:val="28"/>
          <w:lang w:eastAsia="ru-RU"/>
        </w:rPr>
        <w:t>L</w:t>
      </w:r>
      <w:r w:rsidR="00046C33" w:rsidRPr="003141DD">
        <w:rPr>
          <w:rFonts w:ascii="Times New Roman" w:eastAsia="Times New Roman" w:hAnsi="Times New Roman"/>
          <w:sz w:val="28"/>
          <w:szCs w:val="28"/>
          <w:vertAlign w:val="subscript"/>
          <w:lang w:eastAsia="ru-RU"/>
        </w:rPr>
        <w:t>пр</w:t>
      </w:r>
      <w:r>
        <w:rPr>
          <w:rFonts w:ascii="Times New Roman" w:eastAsia="Times New Roman" w:hAnsi="Times New Roman"/>
          <w:sz w:val="28"/>
          <w:szCs w:val="28"/>
          <w:lang w:eastAsia="ru-RU"/>
        </w:rPr>
        <w:t xml:space="preserve"> по табл. 3.4, 3.5.</w:t>
      </w:r>
    </w:p>
    <w:p w:rsidR="00980322" w:rsidRDefault="00223A5E">
      <w:pPr>
        <w:widowControl w:val="0"/>
        <w:autoSpaceDE w:val="0"/>
        <w:autoSpaceDN w:val="0"/>
        <w:adjustRightInd w:val="0"/>
        <w:spacing w:after="0" w:line="360" w:lineRule="auto"/>
        <w:ind w:firstLine="708"/>
        <w:jc w:val="both"/>
        <w:rPr>
          <w:rFonts w:ascii="Times New Roman" w:eastAsia="Times New Roman" w:hAnsi="Times New Roman"/>
          <w:sz w:val="28"/>
          <w:szCs w:val="28"/>
          <w:lang w:eastAsia="ru-RU"/>
        </w:rPr>
      </w:pPr>
      <w:r>
        <w:rPr>
          <w:rFonts w:ascii="Times New Roman" w:eastAsia="Times New Roman" w:hAnsi="Times New Roman"/>
          <w:b/>
          <w:i/>
          <w:sz w:val="28"/>
          <w:szCs w:val="28"/>
          <w:lang w:eastAsia="ru-RU"/>
        </w:rPr>
        <w:t>Вывод:</w:t>
      </w:r>
      <w:r>
        <w:rPr>
          <w:rFonts w:ascii="Times New Roman" w:eastAsia="Times New Roman" w:hAnsi="Times New Roman"/>
          <w:sz w:val="28"/>
          <w:szCs w:val="28"/>
          <w:lang w:eastAsia="ru-RU"/>
        </w:rPr>
        <w:t xml:space="preserve"> В табл. 3.3 нет материалов: картона, кожаных обрезков, текстиля и ацетона. Следовательно, у нас нет возможности определить предельное расстояние, по условиям мы должны принять его равным или более 12 м. Это значит, что участки с веществами должны быть расположены на расстоянии друг от друга более 12 м при категории помещения В4.</w:t>
      </w:r>
    </w:p>
    <w:p w:rsidR="00980322" w:rsidRDefault="00980322">
      <w:pPr>
        <w:spacing w:after="0" w:line="240" w:lineRule="auto"/>
        <w:ind w:left="709" w:hanging="709"/>
        <w:rPr>
          <w:rFonts w:ascii="Times New Roman" w:hAnsi="Times New Roman"/>
          <w:sz w:val="24"/>
          <w:szCs w:val="24"/>
        </w:rPr>
      </w:pPr>
    </w:p>
    <w:bookmarkEnd w:id="1"/>
    <w:p w:rsidR="00980322" w:rsidRDefault="00980322">
      <w:pPr>
        <w:spacing w:after="0" w:line="360" w:lineRule="auto"/>
        <w:ind w:firstLine="709"/>
        <w:jc w:val="both"/>
        <w:rPr>
          <w:rFonts w:ascii="Times New Roman" w:hAnsi="Times New Roman"/>
          <w:sz w:val="28"/>
          <w:szCs w:val="28"/>
        </w:rPr>
      </w:pPr>
    </w:p>
    <w:p w:rsidR="009E6BCF" w:rsidRDefault="009E6BCF">
      <w:pPr>
        <w:spacing w:after="0" w:line="360" w:lineRule="auto"/>
        <w:ind w:firstLine="709"/>
        <w:jc w:val="both"/>
        <w:rPr>
          <w:rFonts w:ascii="Times New Roman" w:hAnsi="Times New Roman"/>
          <w:sz w:val="28"/>
          <w:szCs w:val="28"/>
        </w:rPr>
      </w:pPr>
    </w:p>
    <w:p w:rsidR="009E6BCF" w:rsidRDefault="009E6BCF">
      <w:pPr>
        <w:spacing w:after="0" w:line="360" w:lineRule="auto"/>
        <w:ind w:firstLine="709"/>
        <w:jc w:val="both"/>
        <w:rPr>
          <w:rFonts w:ascii="Times New Roman" w:hAnsi="Times New Roman"/>
          <w:sz w:val="28"/>
          <w:szCs w:val="28"/>
        </w:rPr>
      </w:pPr>
    </w:p>
    <w:p w:rsidR="009E6BCF" w:rsidRDefault="009E6BCF">
      <w:pPr>
        <w:spacing w:after="0" w:line="360" w:lineRule="auto"/>
        <w:ind w:firstLine="709"/>
        <w:jc w:val="both"/>
        <w:rPr>
          <w:rFonts w:ascii="Times New Roman" w:hAnsi="Times New Roman"/>
          <w:sz w:val="28"/>
          <w:szCs w:val="28"/>
        </w:rPr>
      </w:pPr>
    </w:p>
    <w:p w:rsidR="009E6BCF" w:rsidRDefault="009E6BCF">
      <w:pPr>
        <w:spacing w:after="0" w:line="360" w:lineRule="auto"/>
        <w:ind w:firstLine="709"/>
        <w:jc w:val="both"/>
        <w:rPr>
          <w:rFonts w:ascii="Times New Roman" w:hAnsi="Times New Roman"/>
          <w:sz w:val="28"/>
          <w:szCs w:val="28"/>
        </w:rPr>
      </w:pPr>
    </w:p>
    <w:p w:rsidR="009E6BCF" w:rsidRDefault="009E6BCF">
      <w:pPr>
        <w:spacing w:after="0" w:line="360" w:lineRule="auto"/>
        <w:ind w:firstLine="709"/>
        <w:jc w:val="both"/>
        <w:rPr>
          <w:rFonts w:ascii="Times New Roman" w:hAnsi="Times New Roman"/>
          <w:sz w:val="28"/>
          <w:szCs w:val="28"/>
        </w:rPr>
      </w:pPr>
    </w:p>
    <w:p w:rsidR="009E6BCF" w:rsidRDefault="009E6BCF">
      <w:pPr>
        <w:spacing w:after="0" w:line="360" w:lineRule="auto"/>
        <w:ind w:firstLine="709"/>
        <w:jc w:val="both"/>
        <w:rPr>
          <w:rFonts w:ascii="Times New Roman" w:hAnsi="Times New Roman"/>
          <w:sz w:val="28"/>
          <w:szCs w:val="28"/>
        </w:rPr>
      </w:pPr>
    </w:p>
    <w:p w:rsidR="009E6BCF" w:rsidRDefault="009E6BCF">
      <w:pPr>
        <w:spacing w:after="0" w:line="360" w:lineRule="auto"/>
        <w:ind w:firstLine="709"/>
        <w:jc w:val="both"/>
        <w:rPr>
          <w:rFonts w:ascii="Times New Roman" w:hAnsi="Times New Roman"/>
          <w:sz w:val="28"/>
          <w:szCs w:val="28"/>
        </w:rPr>
      </w:pPr>
    </w:p>
    <w:p w:rsidR="009E6BCF" w:rsidRDefault="009E6BCF">
      <w:pPr>
        <w:spacing w:after="0" w:line="360" w:lineRule="auto"/>
        <w:ind w:firstLine="709"/>
        <w:jc w:val="both"/>
        <w:rPr>
          <w:rFonts w:ascii="Times New Roman" w:hAnsi="Times New Roman"/>
          <w:sz w:val="28"/>
          <w:szCs w:val="28"/>
        </w:rPr>
      </w:pPr>
    </w:p>
    <w:p w:rsidR="009E6BCF" w:rsidRDefault="009E6BCF">
      <w:pPr>
        <w:spacing w:after="0" w:line="360" w:lineRule="auto"/>
        <w:ind w:firstLine="709"/>
        <w:jc w:val="both"/>
        <w:rPr>
          <w:rFonts w:ascii="Times New Roman" w:hAnsi="Times New Roman"/>
          <w:sz w:val="28"/>
          <w:szCs w:val="28"/>
        </w:rPr>
      </w:pPr>
    </w:p>
    <w:p w:rsidR="009E6BCF" w:rsidRDefault="009E6BCF">
      <w:pPr>
        <w:spacing w:after="0" w:line="360" w:lineRule="auto"/>
        <w:ind w:firstLine="709"/>
        <w:jc w:val="both"/>
        <w:rPr>
          <w:rFonts w:ascii="Times New Roman" w:hAnsi="Times New Roman"/>
          <w:sz w:val="28"/>
          <w:szCs w:val="28"/>
        </w:rPr>
      </w:pPr>
    </w:p>
    <w:p w:rsidR="009E6BCF" w:rsidRDefault="009E6BCF">
      <w:pPr>
        <w:spacing w:after="0" w:line="360" w:lineRule="auto"/>
        <w:ind w:firstLine="709"/>
        <w:jc w:val="both"/>
        <w:rPr>
          <w:rFonts w:ascii="Times New Roman" w:hAnsi="Times New Roman"/>
          <w:sz w:val="28"/>
          <w:szCs w:val="28"/>
        </w:rPr>
      </w:pPr>
    </w:p>
    <w:p w:rsidR="009E6BCF" w:rsidRDefault="009E6BCF">
      <w:pPr>
        <w:spacing w:after="0" w:line="360" w:lineRule="auto"/>
        <w:ind w:firstLine="709"/>
        <w:jc w:val="both"/>
        <w:rPr>
          <w:rFonts w:ascii="Times New Roman" w:hAnsi="Times New Roman"/>
          <w:sz w:val="28"/>
          <w:szCs w:val="28"/>
        </w:rPr>
      </w:pPr>
    </w:p>
    <w:p w:rsidR="009E6BCF" w:rsidRDefault="009E6BCF">
      <w:pPr>
        <w:spacing w:after="0" w:line="360" w:lineRule="auto"/>
        <w:ind w:firstLine="709"/>
        <w:jc w:val="both"/>
        <w:rPr>
          <w:rFonts w:ascii="Times New Roman" w:hAnsi="Times New Roman"/>
          <w:sz w:val="28"/>
          <w:szCs w:val="28"/>
        </w:rPr>
      </w:pPr>
    </w:p>
    <w:p w:rsidR="009E6BCF" w:rsidRDefault="009E6BCF">
      <w:pPr>
        <w:spacing w:after="0" w:line="360" w:lineRule="auto"/>
        <w:ind w:firstLine="709"/>
        <w:jc w:val="both"/>
        <w:rPr>
          <w:rFonts w:ascii="Times New Roman" w:hAnsi="Times New Roman"/>
          <w:sz w:val="28"/>
          <w:szCs w:val="28"/>
        </w:rPr>
      </w:pPr>
    </w:p>
    <w:p w:rsidR="009E6BCF" w:rsidRDefault="009E6BCF">
      <w:pPr>
        <w:spacing w:after="0" w:line="360" w:lineRule="auto"/>
        <w:ind w:firstLine="709"/>
        <w:jc w:val="both"/>
        <w:rPr>
          <w:rFonts w:ascii="Times New Roman" w:hAnsi="Times New Roman"/>
          <w:sz w:val="28"/>
          <w:szCs w:val="28"/>
        </w:rPr>
      </w:pPr>
    </w:p>
    <w:p w:rsidR="009E6BCF" w:rsidRDefault="009E6BCF">
      <w:pPr>
        <w:spacing w:after="0" w:line="360" w:lineRule="auto"/>
        <w:ind w:firstLine="709"/>
        <w:jc w:val="both"/>
        <w:rPr>
          <w:rFonts w:ascii="Times New Roman" w:hAnsi="Times New Roman"/>
          <w:sz w:val="28"/>
          <w:szCs w:val="28"/>
        </w:rPr>
      </w:pPr>
    </w:p>
    <w:p w:rsidR="00980322" w:rsidRPr="00B603D2" w:rsidRDefault="00223A5E">
      <w:pPr>
        <w:pStyle w:val="1"/>
        <w:jc w:val="center"/>
        <w:rPr>
          <w:rFonts w:ascii="Times New Roman" w:hAnsi="Times New Roman"/>
          <w:color w:val="auto"/>
        </w:rPr>
      </w:pPr>
      <w:r w:rsidRPr="00B603D2">
        <w:rPr>
          <w:rFonts w:ascii="Times New Roman" w:hAnsi="Times New Roman"/>
          <w:color w:val="auto"/>
        </w:rPr>
        <w:lastRenderedPageBreak/>
        <w:t>Бланк выполнения задания 3</w:t>
      </w:r>
    </w:p>
    <w:p w:rsidR="00980322" w:rsidRDefault="00223A5E">
      <w:pPr>
        <w:rPr>
          <w:rFonts w:ascii="Times New Roman" w:hAnsi="Times New Roman"/>
          <w:sz w:val="28"/>
          <w:szCs w:val="28"/>
        </w:rPr>
      </w:pPr>
      <w:r>
        <w:rPr>
          <w:rFonts w:ascii="Times New Roman" w:hAnsi="Times New Roman"/>
          <w:sz w:val="28"/>
          <w:szCs w:val="28"/>
        </w:rPr>
        <w:t>Выполнить последовательный расчет и сделать вывод на основании полученных расчетных данных.</w:t>
      </w:r>
    </w:p>
    <w:p w:rsidR="00980322" w:rsidRDefault="00980322">
      <w:pPr>
        <w:rPr>
          <w:rFonts w:ascii="Times New Roman" w:hAnsi="Times New Roman"/>
          <w:sz w:val="28"/>
          <w:szCs w:val="28"/>
        </w:rPr>
        <w:sectPr w:rsidR="00980322">
          <w:pgSz w:w="11906" w:h="16838"/>
          <w:pgMar w:top="1134" w:right="850" w:bottom="1134" w:left="1701" w:header="708" w:footer="708" w:gutter="0"/>
          <w:cols w:space="708"/>
          <w:docGrid w:linePitch="360"/>
        </w:sectPr>
      </w:pPr>
    </w:p>
    <w:p w:rsidR="003141DD" w:rsidRPr="003141DD" w:rsidRDefault="003141DD" w:rsidP="003141DD">
      <w:pPr>
        <w:pStyle w:val="1"/>
        <w:spacing w:before="0" w:line="360" w:lineRule="auto"/>
        <w:jc w:val="center"/>
        <w:rPr>
          <w:rFonts w:ascii="Times New Roman" w:hAnsi="Times New Roman"/>
          <w:color w:val="auto"/>
        </w:rPr>
      </w:pPr>
      <w:r w:rsidRPr="003141DD">
        <w:rPr>
          <w:rFonts w:ascii="Times New Roman" w:hAnsi="Times New Roman"/>
          <w:color w:val="auto"/>
        </w:rPr>
        <w:lastRenderedPageBreak/>
        <w:t>Практическое</w:t>
      </w:r>
      <w:r w:rsidR="00223A5E" w:rsidRPr="003141DD">
        <w:rPr>
          <w:rFonts w:ascii="Times New Roman" w:hAnsi="Times New Roman"/>
          <w:color w:val="auto"/>
        </w:rPr>
        <w:t xml:space="preserve"> задание 4</w:t>
      </w:r>
    </w:p>
    <w:p w:rsidR="00980322" w:rsidRPr="003141DD" w:rsidRDefault="00223A5E" w:rsidP="003141DD">
      <w:pPr>
        <w:spacing w:after="0" w:line="360" w:lineRule="auto"/>
        <w:jc w:val="center"/>
        <w:rPr>
          <w:rFonts w:ascii="Times New Roman" w:hAnsi="Times New Roman"/>
          <w:b/>
          <w:sz w:val="28"/>
          <w:szCs w:val="28"/>
        </w:rPr>
      </w:pPr>
      <w:r w:rsidRPr="003141DD">
        <w:rPr>
          <w:rFonts w:ascii="Times New Roman" w:hAnsi="Times New Roman"/>
          <w:b/>
          <w:sz w:val="28"/>
          <w:szCs w:val="28"/>
        </w:rPr>
        <w:t>«Контроль и техническое обслуживание первичных средств пожаротушения»</w:t>
      </w:r>
    </w:p>
    <w:p w:rsidR="00980322" w:rsidRPr="003141DD" w:rsidRDefault="00223A5E" w:rsidP="003141DD">
      <w:pPr>
        <w:spacing w:after="0" w:line="360" w:lineRule="auto"/>
        <w:jc w:val="both"/>
        <w:rPr>
          <w:rFonts w:ascii="Times New Roman" w:hAnsi="Times New Roman"/>
          <w:b/>
          <w:bCs/>
          <w:sz w:val="28"/>
          <w:szCs w:val="28"/>
        </w:rPr>
      </w:pPr>
      <w:r w:rsidRPr="003141DD">
        <w:rPr>
          <w:rFonts w:ascii="Times New Roman" w:hAnsi="Times New Roman"/>
          <w:b/>
          <w:bCs/>
          <w:sz w:val="28"/>
          <w:szCs w:val="28"/>
        </w:rPr>
        <w:t>Тема 4. Пожарная техника</w:t>
      </w:r>
    </w:p>
    <w:p w:rsidR="00980322" w:rsidRPr="003141DD" w:rsidRDefault="00223A5E" w:rsidP="003141DD">
      <w:pPr>
        <w:spacing w:after="0" w:line="360" w:lineRule="auto"/>
        <w:jc w:val="both"/>
        <w:rPr>
          <w:rFonts w:ascii="Times New Roman" w:hAnsi="Times New Roman"/>
          <w:b/>
          <w:bCs/>
          <w:sz w:val="28"/>
          <w:szCs w:val="28"/>
        </w:rPr>
      </w:pPr>
      <w:r w:rsidRPr="003141DD">
        <w:rPr>
          <w:rFonts w:ascii="Times New Roman" w:hAnsi="Times New Roman"/>
          <w:b/>
          <w:bCs/>
          <w:sz w:val="28"/>
          <w:szCs w:val="28"/>
        </w:rPr>
        <w:t xml:space="preserve">Лекция 4.1. </w:t>
      </w:r>
      <w:r w:rsidRPr="003141DD">
        <w:rPr>
          <w:rFonts w:ascii="Times New Roman" w:hAnsi="Times New Roman"/>
          <w:b/>
          <w:bCs/>
          <w:iCs/>
          <w:sz w:val="28"/>
          <w:szCs w:val="28"/>
        </w:rPr>
        <w:t>Классификация пожарной техники, первичные средства пожаротушения, мобильные средства пожаротушения,</w:t>
      </w:r>
      <w:r w:rsidR="00976B0E" w:rsidRPr="003141DD">
        <w:rPr>
          <w:rFonts w:ascii="Times New Roman" w:hAnsi="Times New Roman"/>
          <w:b/>
          <w:bCs/>
          <w:iCs/>
          <w:sz w:val="28"/>
          <w:szCs w:val="28"/>
        </w:rPr>
        <w:t xml:space="preserve"> </w:t>
      </w:r>
      <w:r w:rsidRPr="003141DD">
        <w:rPr>
          <w:rFonts w:ascii="Times New Roman" w:hAnsi="Times New Roman"/>
          <w:b/>
          <w:bCs/>
          <w:iCs/>
          <w:sz w:val="28"/>
          <w:szCs w:val="28"/>
        </w:rPr>
        <w:t>пожарная автоматика и средства индивидуальной защиты и спасения людей при пожаре</w:t>
      </w:r>
    </w:p>
    <w:p w:rsidR="00980322" w:rsidRDefault="00223A5E">
      <w:pPr>
        <w:ind w:firstLine="708"/>
        <w:rPr>
          <w:rFonts w:ascii="Times New Roman" w:hAnsi="Times New Roman"/>
          <w:b/>
          <w:bCs/>
          <w:i/>
          <w:iCs/>
          <w:sz w:val="28"/>
          <w:szCs w:val="28"/>
        </w:rPr>
      </w:pPr>
      <w:r>
        <w:rPr>
          <w:rFonts w:ascii="Times New Roman" w:hAnsi="Times New Roman"/>
          <w:b/>
          <w:bCs/>
          <w:i/>
          <w:iCs/>
          <w:sz w:val="28"/>
          <w:szCs w:val="28"/>
        </w:rPr>
        <w:t>Задание</w:t>
      </w:r>
    </w:p>
    <w:p w:rsidR="00980322" w:rsidRDefault="00223A5E">
      <w:pPr>
        <w:ind w:firstLine="708"/>
        <w:jc w:val="both"/>
        <w:rPr>
          <w:rFonts w:ascii="Times New Roman" w:hAnsi="Times New Roman"/>
          <w:sz w:val="28"/>
          <w:szCs w:val="28"/>
        </w:rPr>
      </w:pPr>
      <w:r>
        <w:rPr>
          <w:rFonts w:ascii="Times New Roman" w:eastAsia="Times New Roman" w:hAnsi="Times New Roman"/>
          <w:sz w:val="28"/>
          <w:szCs w:val="28"/>
          <w:lang w:eastAsia="ru-RU"/>
        </w:rPr>
        <w:t>Заполнить документацию по организации контроля и технического обслуживания первичных средств пожаротушения</w:t>
      </w:r>
      <w:r>
        <w:rPr>
          <w:rFonts w:ascii="Times New Roman" w:eastAsia="Times New Roman" w:hAnsi="Times New Roman"/>
          <w:bCs/>
          <w:sz w:val="28"/>
          <w:szCs w:val="28"/>
          <w:lang w:eastAsia="ru-RU"/>
        </w:rPr>
        <w:t>.</w:t>
      </w:r>
    </w:p>
    <w:p w:rsidR="00980322" w:rsidRDefault="00223A5E">
      <w:pPr>
        <w:spacing w:after="0" w:line="360" w:lineRule="auto"/>
        <w:ind w:firstLine="709"/>
        <w:jc w:val="both"/>
        <w:rPr>
          <w:rFonts w:ascii="Times New Roman" w:hAnsi="Times New Roman"/>
          <w:b/>
          <w:i/>
          <w:sz w:val="28"/>
          <w:szCs w:val="28"/>
        </w:rPr>
      </w:pPr>
      <w:r>
        <w:rPr>
          <w:rFonts w:ascii="Times New Roman" w:hAnsi="Times New Roman"/>
          <w:b/>
          <w:i/>
          <w:sz w:val="28"/>
          <w:szCs w:val="28"/>
        </w:rPr>
        <w:t>Рекомендации по выполнению задания</w:t>
      </w:r>
    </w:p>
    <w:p w:rsidR="00980322" w:rsidRDefault="00223A5E">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 Изучить СП 9.13130.2009 </w:t>
      </w:r>
      <w:hyperlink r:id="rId91" w:tgtFrame="_parent" w:history="1">
        <w:r>
          <w:rPr>
            <w:rFonts w:ascii="Times New Roman" w:eastAsia="Times New Roman" w:hAnsi="Times New Roman"/>
            <w:sz w:val="28"/>
            <w:szCs w:val="28"/>
            <w:lang w:eastAsia="ru-RU"/>
          </w:rPr>
          <w:t>Свод правил</w:t>
        </w:r>
      </w:hyperlink>
      <w:r>
        <w:rPr>
          <w:rFonts w:ascii="Times New Roman" w:eastAsia="Times New Roman" w:hAnsi="Times New Roman"/>
          <w:sz w:val="28"/>
          <w:szCs w:val="28"/>
          <w:lang w:eastAsia="ru-RU"/>
        </w:rPr>
        <w:t xml:space="preserve"> «Техника пожарная. Огнетушители. Требования к эксплуатации» (утв. Приказом МЧС РФ от 25.03.2009 № 179) и </w:t>
      </w:r>
      <w:hyperlink r:id="rId92" w:tgtFrame="_parent" w:history="1">
        <w:r>
          <w:rPr>
            <w:rFonts w:ascii="Times New Roman" w:eastAsia="Times New Roman" w:hAnsi="Times New Roman"/>
            <w:sz w:val="28"/>
            <w:szCs w:val="28"/>
            <w:lang w:eastAsia="ru-RU"/>
          </w:rPr>
          <w:t>Постановление</w:t>
        </w:r>
      </w:hyperlink>
      <w:r>
        <w:rPr>
          <w:rFonts w:ascii="Times New Roman" w:eastAsia="Times New Roman" w:hAnsi="Times New Roman"/>
          <w:sz w:val="28"/>
          <w:szCs w:val="28"/>
          <w:lang w:eastAsia="ru-RU"/>
        </w:rPr>
        <w:t xml:space="preserve"> Правительства РФ от 16 сентября 2020 года </w:t>
      </w:r>
      <w:r w:rsidR="00380171">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1479 «Об утверждении Правил противопожарного режима в Российской Федерации», ГОСТ Р 51057</w:t>
      </w:r>
      <w:r w:rsidR="00380171">
        <w:rPr>
          <w:rFonts w:ascii="Times New Roman" w:eastAsia="Times New Roman" w:hAnsi="Times New Roman"/>
          <w:sz w:val="28"/>
          <w:szCs w:val="28"/>
          <w:lang w:eastAsia="ru-RU"/>
        </w:rPr>
        <w:t>–</w:t>
      </w:r>
      <w:r>
        <w:rPr>
          <w:rFonts w:ascii="Times New Roman" w:eastAsia="Times New Roman" w:hAnsi="Times New Roman"/>
          <w:sz w:val="28"/>
          <w:szCs w:val="28"/>
          <w:lang w:eastAsia="ru-RU"/>
        </w:rPr>
        <w:t>2001 Государственный стандарт Российской Федерации. Техника пожарная. Огнетушители переносные. Общие технические требования. Методы испытаний.</w:t>
      </w:r>
    </w:p>
    <w:p w:rsidR="00980322" w:rsidRDefault="00223A5E">
      <w:pPr>
        <w:spacing w:after="0" w:line="360" w:lineRule="auto"/>
        <w:jc w:val="both"/>
        <w:rPr>
          <w:rFonts w:ascii="Times New Roman" w:hAnsi="Times New Roman"/>
          <w:sz w:val="28"/>
          <w:szCs w:val="28"/>
        </w:rPr>
      </w:pPr>
      <w:r>
        <w:rPr>
          <w:rFonts w:ascii="Times New Roman" w:eastAsia="Times New Roman" w:hAnsi="Times New Roman"/>
          <w:sz w:val="28"/>
          <w:szCs w:val="28"/>
          <w:lang w:eastAsia="ru-RU"/>
        </w:rPr>
        <w:t>2. Расшифровать марку огнетушителя по варианту, заполнить формы документов на огнетушители в соответствии с вариантом (табл. 4.1).</w:t>
      </w:r>
    </w:p>
    <w:p w:rsidR="00980322" w:rsidRDefault="00223A5E">
      <w:pPr>
        <w:spacing w:after="0" w:line="360" w:lineRule="auto"/>
        <w:jc w:val="both"/>
        <w:rPr>
          <w:rFonts w:ascii="Times New Roman" w:hAnsi="Times New Roman"/>
          <w:sz w:val="28"/>
          <w:szCs w:val="28"/>
        </w:rPr>
      </w:pPr>
      <w:r>
        <w:rPr>
          <w:rFonts w:ascii="Times New Roman" w:hAnsi="Times New Roman"/>
          <w:sz w:val="28"/>
          <w:szCs w:val="28"/>
        </w:rPr>
        <w:t xml:space="preserve">3. </w:t>
      </w:r>
      <w:r w:rsidR="00380171">
        <w:rPr>
          <w:rFonts w:ascii="Times New Roman" w:hAnsi="Times New Roman"/>
          <w:sz w:val="28"/>
          <w:szCs w:val="28"/>
        </w:rPr>
        <w:t xml:space="preserve">На бланке </w:t>
      </w:r>
      <w:r w:rsidR="00380171">
        <w:rPr>
          <w:rFonts w:ascii="Times New Roman" w:hAnsi="Times New Roman"/>
          <w:bCs/>
          <w:sz w:val="28"/>
          <w:szCs w:val="28"/>
        </w:rPr>
        <w:t xml:space="preserve">выполнения задания 4 </w:t>
      </w:r>
      <w:r w:rsidR="00380171">
        <w:rPr>
          <w:rFonts w:ascii="Times New Roman" w:hAnsi="Times New Roman"/>
          <w:sz w:val="28"/>
          <w:szCs w:val="28"/>
        </w:rPr>
        <w:t>з</w:t>
      </w:r>
      <w:r>
        <w:rPr>
          <w:rFonts w:ascii="Times New Roman" w:hAnsi="Times New Roman"/>
          <w:sz w:val="28"/>
          <w:szCs w:val="28"/>
        </w:rPr>
        <w:t xml:space="preserve">аполнить </w:t>
      </w:r>
      <w:r w:rsidR="0092207F">
        <w:rPr>
          <w:rFonts w:ascii="Times New Roman" w:hAnsi="Times New Roman"/>
          <w:sz w:val="28"/>
          <w:szCs w:val="28"/>
        </w:rPr>
        <w:t>форму 4.1 «Э</w:t>
      </w:r>
      <w:r>
        <w:rPr>
          <w:rFonts w:ascii="Times New Roman" w:hAnsi="Times New Roman"/>
          <w:sz w:val="28"/>
          <w:szCs w:val="28"/>
        </w:rPr>
        <w:t>ксплуатационный паспорт огнетушителя</w:t>
      </w:r>
      <w:r w:rsidR="0092207F">
        <w:rPr>
          <w:rFonts w:ascii="Times New Roman" w:hAnsi="Times New Roman"/>
          <w:sz w:val="28"/>
          <w:szCs w:val="28"/>
        </w:rPr>
        <w:t>»</w:t>
      </w:r>
      <w:r>
        <w:rPr>
          <w:rFonts w:ascii="Times New Roman" w:hAnsi="Times New Roman"/>
          <w:sz w:val="28"/>
          <w:szCs w:val="28"/>
        </w:rPr>
        <w:t xml:space="preserve"> и </w:t>
      </w:r>
      <w:r w:rsidR="0092207F">
        <w:rPr>
          <w:rFonts w:ascii="Times New Roman" w:hAnsi="Times New Roman"/>
          <w:sz w:val="28"/>
          <w:szCs w:val="28"/>
        </w:rPr>
        <w:t>форму 4.2 «</w:t>
      </w:r>
      <w:r w:rsidR="0092207F">
        <w:rPr>
          <w:rFonts w:ascii="Times New Roman" w:eastAsia="Times New Roman" w:hAnsi="Times New Roman"/>
          <w:sz w:val="28"/>
          <w:szCs w:val="28"/>
          <w:lang w:eastAsia="ru-RU"/>
        </w:rPr>
        <w:t>Р</w:t>
      </w:r>
      <w:r>
        <w:rPr>
          <w:rFonts w:ascii="Times New Roman" w:eastAsia="Times New Roman" w:hAnsi="Times New Roman"/>
          <w:sz w:val="28"/>
          <w:szCs w:val="28"/>
          <w:lang w:eastAsia="ru-RU"/>
        </w:rPr>
        <w:t>езультаты технического обслуживания огнетушителя</w:t>
      </w:r>
      <w:r w:rsidR="0092207F">
        <w:rPr>
          <w:rFonts w:ascii="Times New Roman" w:eastAsia="Times New Roman" w:hAnsi="Times New Roman"/>
          <w:sz w:val="28"/>
          <w:szCs w:val="28"/>
          <w:lang w:eastAsia="ru-RU"/>
        </w:rPr>
        <w:t>»</w:t>
      </w:r>
      <w:r>
        <w:rPr>
          <w:rFonts w:ascii="Times New Roman" w:hAnsi="Times New Roman"/>
          <w:sz w:val="28"/>
          <w:szCs w:val="28"/>
        </w:rPr>
        <w:t>.</w:t>
      </w:r>
    </w:p>
    <w:p w:rsidR="00980322" w:rsidRDefault="00223A5E">
      <w:pPr>
        <w:spacing w:after="0" w:line="360" w:lineRule="auto"/>
        <w:jc w:val="both"/>
        <w:rPr>
          <w:rFonts w:ascii="Times New Roman" w:hAnsi="Times New Roman"/>
          <w:sz w:val="28"/>
          <w:szCs w:val="28"/>
        </w:rPr>
      </w:pPr>
      <w:r>
        <w:rPr>
          <w:rFonts w:ascii="Times New Roman" w:hAnsi="Times New Roman"/>
          <w:sz w:val="28"/>
          <w:szCs w:val="28"/>
        </w:rPr>
        <w:t>4. Вариант выбрать произвольно согласно таблице вариантов.</w:t>
      </w:r>
    </w:p>
    <w:p w:rsidR="00980322" w:rsidRDefault="00223A5E">
      <w:pPr>
        <w:spacing w:after="0" w:line="360" w:lineRule="auto"/>
        <w:ind w:firstLine="708"/>
        <w:jc w:val="center"/>
        <w:rPr>
          <w:rFonts w:ascii="Times New Roman" w:hAnsi="Times New Roman"/>
          <w:b/>
          <w:i/>
          <w:sz w:val="28"/>
          <w:szCs w:val="28"/>
        </w:rPr>
      </w:pPr>
      <w:r>
        <w:rPr>
          <w:rFonts w:ascii="Times New Roman" w:hAnsi="Times New Roman"/>
          <w:b/>
          <w:i/>
          <w:sz w:val="28"/>
          <w:szCs w:val="28"/>
        </w:rPr>
        <w:t>Теоретический материал</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Количество, тип и ранг огнетушителей, необходимых для защиты конкретного объекта, устанавливают исходя из категории защищаемого помещения, величины пожарной нагрузки, физико-химических и пожароопасных свойств обращающихся горючих материалов, характера </w:t>
      </w:r>
      <w:r>
        <w:rPr>
          <w:rFonts w:ascii="Times New Roman" w:eastAsia="Times New Roman" w:hAnsi="Times New Roman"/>
          <w:sz w:val="28"/>
          <w:szCs w:val="28"/>
          <w:lang w:eastAsia="ru-RU"/>
        </w:rPr>
        <w:lastRenderedPageBreak/>
        <w:t>возможного их взаимодействия с ОТВ, размеров защищаемого объекта и т. д.</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зависимости от заряда порошковые огнетушители применяют для тушения пожаров классов АВСЕ, ВСЕ или класса D.</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Порошковыми огнетушителями запрещается (без проведения предварительных испытаний по </w:t>
      </w:r>
      <w:hyperlink r:id="rId93" w:history="1">
        <w:r>
          <w:rPr>
            <w:rFonts w:ascii="Times New Roman" w:eastAsia="Times New Roman" w:hAnsi="Times New Roman"/>
            <w:sz w:val="28"/>
            <w:szCs w:val="28"/>
            <w:lang w:eastAsia="ru-RU"/>
          </w:rPr>
          <w:t>ГОСТ Р 51057</w:t>
        </w:r>
      </w:hyperlink>
      <w:r>
        <w:rPr>
          <w:rFonts w:ascii="Times New Roman" w:eastAsia="Times New Roman" w:hAnsi="Times New Roman"/>
          <w:sz w:val="28"/>
          <w:szCs w:val="28"/>
          <w:lang w:eastAsia="ru-RU"/>
        </w:rPr>
        <w:t xml:space="preserve"> или ГОСТ Р 51017) тушить электрооборудование, находящееся под напряжением выше 1000 В.</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Для тушения пожаров класса D огнетушители должны быть заряжены специальным порошком, который рекомендован для тушения данного горючего вещества, и оснащены специальным успокоителем для снижения скорости и кинетической энергии порошковой струи. Параметры и количество огнетушителей определяют исходя из специфики обращающихся пожароопасных материалов, их дисперсности и возможной площади пожара.</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тушении пожара порошковыми огнетушителями необходимо применять дополнительные меры по охлаждению нагретых элементов оборудования или строительных конструкций.</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Не следует использовать порошковые огнетушители для защиты оборудования, которое может выйти из строя при попадании порошка (некоторые виды электронного оборудования, электрические машины коллекторного типа и т. д.).</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Порошковые огнетушители из-за высокой запыленности во время их работы и, как следствие, резко ухудшающейся видимости очага пожара и путей эвакуации, а также раздражающего действия порошка на органы дыхания не рекомендуется применять в помещениях малого объема (менее 40 куб. м).</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Необходимо строго соблюдать рекомендованный режим хранения и периодически проверять эксплуатационные параметры порошкового заряда (влажность, текучесть, дисперсность).</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Углекислотные огнетушители запрещается применять для тушения пожаров электрооборудования, находящегося под напряжением выше 10 кВ.</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Углекислотные огнетушители с содержанием паров воды в диоксиде </w:t>
      </w:r>
      <w:r>
        <w:rPr>
          <w:rFonts w:ascii="Times New Roman" w:eastAsia="Times New Roman" w:hAnsi="Times New Roman"/>
          <w:sz w:val="28"/>
          <w:szCs w:val="28"/>
          <w:lang w:eastAsia="ru-RU"/>
        </w:rPr>
        <w:lastRenderedPageBreak/>
        <w:t>углерода более 0,006 % масс. и с длиной струи ОТВ менее 3 м запрещается применять для тушения электрооборудования, находящегося под напряжением выше 1000 В.</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Углекислотный огнетушитель, оснащенный раструбом из металла, не должен использоваться для тушения пожаров электрооборудования, находящегося под напряжением.</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Порошковые и углекислотные огнетушители с насадками или раструбами, изготовленными из диэлектрических материалов, из-за возможного образования разрядов статического электричества не допускается применять на объектах безыскровой или слабой электризации (ГОСТ 12.2.037, ГОСТ 12.1.018).</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 объектах с повышенной взрывопожарной опасностью и степенью электростатической искроопасности класса Э1 или Э2 не допускается применение порошковых и углекислотных огнетушителей с насадками или раструбами из диэлектрических материалов ввиду возможности накопления на них зарядов статического электричества.</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Хладоновые огнетушители должны применяться в тех случаях, когда для эффективного тушения пожара необходимы огнетушащие составы, не повреждающие защищаемое оборудование и объекты (вычислительные центры, радиоэлектронную аппаратуру, музейные экспонаты, архивы и т. д.).</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Воздушно-пенные огнетушители применяют для тушения пожаров класса А (как правило, со стволом пены низкой кратности) и пожаров класса В.</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Воздушно-пенные огнетушители не должны применяться для тушения пожаров оборудования, находящегося под электрическим напряжением, для тушения сильно нагретых или расплавленных веществ, а также веществ, вступающих с водой в химическую реакцию, которая сопровождается интенсивным выделением тепла и разбрызгиванием горючего.</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Водные огнетушители следует применять для тушения пожаров класса А и, если в состав заряда входит фторсодержащее поверхностно-активное вещество, класса В.</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Воздушно-эмульсионные огнетушители рекомендуется применять для тушения пожаров класса А и В.</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Запрещается применять огнетушители с зарядом на водной основе для ликвидации пожаров оборудования, находящегося под электрическим напряжением, для тушения сильно нагретых или расплавленных веществ, а также веществ, вступающих с водой в химическую реакцию, которая сопровождается интенсивным выделением тепла и разбрызгиванием горючего.</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Возможно применение для тушения пожаров электрооборудования под напряжением до 1000 В, водных или воздушно-эмульсионных огнетушителей с тонкораспыленной струей ОТВ, прошедших испытания на электробезопасность в соответствии с требованиями </w:t>
      </w:r>
      <w:hyperlink r:id="rId94" w:history="1">
        <w:r>
          <w:rPr>
            <w:rFonts w:ascii="Times New Roman" w:eastAsia="Times New Roman" w:hAnsi="Times New Roman"/>
            <w:sz w:val="28"/>
            <w:szCs w:val="28"/>
            <w:lang w:eastAsia="ru-RU"/>
          </w:rPr>
          <w:t>ГОСТ Р 51057</w:t>
        </w:r>
      </w:hyperlink>
      <w:r>
        <w:rPr>
          <w:rFonts w:ascii="Times New Roman" w:eastAsia="Times New Roman" w:hAnsi="Times New Roman"/>
          <w:sz w:val="28"/>
          <w:szCs w:val="28"/>
          <w:lang w:eastAsia="ru-RU"/>
        </w:rPr>
        <w:t xml:space="preserve"> или ГОСТ Р 51017 в аккредитованной лаборатории.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возможности возникновения на защищаемом объекте значительного очага пожара (предполагаемый пролив горючей жидкости может произойти на площади более 1 кв. м) необходимо использовать передвижные огнетушители.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Допускается помещения, оборудованные автоматическими установками пожаротушения, обеспечивать огнетушителями на 50 % исходя из их расчетного количества.</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Если на объекте возможны комбинированные очаги пожара, то предпочтение при выборе огнетушителя должно отдаваться более универсальному по области применения огнетушителю (из рекомендованных для защиты данного объекта) и имеющему более высокий ранг.</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Общественные и промышленные здания и сооружения должны иметь на каждом этаже не менее двух переносных огнетушителей.</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Два или более огнетушителей, имеющих более низкий ранг, не могут заменять огнетушитель с более высоким рангом, а лишь дополняют его (исключение может быть сделано только для воздушно-пенных и воздушно-эмульсионных огнетушителей).</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При выборе огнетушителей следует учитывать соответствие их </w:t>
      </w:r>
      <w:r>
        <w:rPr>
          <w:rFonts w:ascii="Times New Roman" w:eastAsia="Times New Roman" w:hAnsi="Times New Roman"/>
          <w:sz w:val="28"/>
          <w:szCs w:val="28"/>
          <w:lang w:eastAsia="ru-RU"/>
        </w:rPr>
        <w:lastRenderedPageBreak/>
        <w:t>температурного диапазона применения и климатического исполнения условиям эксплуатации на защищаемом объекте.</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На защищаемом объекте допускается использовать огнетушители, прошедшие сертификацию в установленном </w:t>
      </w:r>
      <w:hyperlink r:id="rId95" w:history="1">
        <w:r>
          <w:rPr>
            <w:rFonts w:ascii="Times New Roman" w:eastAsia="Times New Roman" w:hAnsi="Times New Roman"/>
            <w:sz w:val="28"/>
            <w:szCs w:val="28"/>
            <w:lang w:eastAsia="ru-RU"/>
          </w:rPr>
          <w:t>порядке</w:t>
        </w:r>
      </w:hyperlink>
      <w:r>
        <w:rPr>
          <w:rFonts w:ascii="Times New Roman" w:eastAsia="Times New Roman" w:hAnsi="Times New Roman"/>
          <w:sz w:val="28"/>
          <w:szCs w:val="28"/>
          <w:lang w:eastAsia="ru-RU"/>
        </w:rPr>
        <w:t>.</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Огнетушители должны вводиться в эксплуатацию в полностью заряженном и работоспособном состоянии, с опечатанным узлом управления пускового (для огнетушителей с источником вытесняющего газа) или запорно-пускового (для закачных огнетушителей) устройства. Они должны находиться на отведенных им местах в течение всего времени эксплуатации.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Расчет необходимого количества огнетушителей следует вести по каждому помещению и объекту отдельно.</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наличии рядом нескольких небольших помещений одной категории пожарной опасности количество необходимых огнетушителей определяют с учетом суммарной площади этих помещений.</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Комплектование технологического оборудования огнетушителями осуществляют согласно требованиям технической документации на это оборудование или соответствующих правил пожарной безопасности.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Комплектование импортного оборудования огнетушителями производят согласно условиям договора на его поставку, которые не должны противоречить требованиям российских НД.</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 объекте должно быть определено лицо, ответственное за приобретение, сохранность и контроль состояния огнетушителей.</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Каждый огнетушитель, установленный на объекте, должен иметь порядковый номер и специальный паспорт. Учет проверки наличия и состояния огнетушителей следует вести в журнале по рекомендуемой форме. </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 время ремонта или перезарядки огнетушители заменяют на однотипные в том же количестве.</w:t>
      </w:r>
    </w:p>
    <w:p w:rsidR="00980322" w:rsidRDefault="00223A5E">
      <w:pPr>
        <w:widowControl w:val="0"/>
        <w:autoSpaceDE w:val="0"/>
        <w:autoSpaceDN w:val="0"/>
        <w:adjustRightInd w:val="0"/>
        <w:spacing w:after="0" w:line="360" w:lineRule="auto"/>
        <w:ind w:firstLine="142"/>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Использование огнетушителей не по назначению не допускается. </w:t>
      </w:r>
      <w:r>
        <w:rPr>
          <w:rFonts w:ascii="Times New Roman" w:eastAsia="Times New Roman" w:hAnsi="Times New Roman"/>
          <w:i/>
          <w:sz w:val="28"/>
          <w:szCs w:val="28"/>
          <w:lang w:eastAsia="ru-RU"/>
        </w:rPr>
        <w:t>Размещение огнетушителей</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Огнетушители следует располагать на защищаемом объекте в </w:t>
      </w:r>
      <w:r>
        <w:rPr>
          <w:rFonts w:ascii="Times New Roman" w:eastAsia="Times New Roman" w:hAnsi="Times New Roman"/>
          <w:sz w:val="28"/>
          <w:szCs w:val="28"/>
          <w:lang w:eastAsia="ru-RU"/>
        </w:rPr>
        <w:lastRenderedPageBreak/>
        <w:t>соответствии с требованиями ГОСТ 12.4.009 (раздел 2.3) таким образом, чтобы они были защищены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 д.). Они должны быть хорошо видны и легкодоступны в случае пожара. Предпочтительно размещать огнетушители вблизи мест наиболее вероятного возникновения пожара, вдоль путей прохода, а также около выхода из помещения. Огнетушители не должны препятствовать эвакуации людей во время пожара.</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Для размещения первичных средств пожаротушения в производственных и складских помещениях, а также на территории защищаемых объектов должны оборудоваться пожарные щиты (пункты).</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помещениях, насыщенных производственным или другим оборудованием, заслоняющим огнетушители, должны быть установлены указатели их местоположения. Указатели должны быть выполнены по ГОСТ 12.4.026 и располагаться на видных местах на высоте 2,0–2,5 м от уровня пола с учетом условий их видимости (ГОСТ 12.4.009).</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Расстояние от возможного очага пожара до ближайшего огнетушителя определяется требованиями правил противопожарного режима, оно не должно превышать 20 м для общественных зданий и сооружений; 30 м – для помещений категорий А, Б и В; 40 м – для помещений категорий В и Г; 70 м – для помещений категории Д.</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Рекомендуется переносные огнетушители устанавливать на подвесных кронштейнах или в специальных шкафах. Огнетушители должны располагаться так, чтобы основные надписи и пиктограммы, показывающие порядок приведения их в действие, были хорошо видны и обращены наружу или в сторону наиболее вероятного подхода к ним.</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Пусковое (запорно-пусковое) устройство огнетушителей и дверцы шкафа (в случае их размещения в шкафу) должны быть опломбированы.</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Огнетушители, имеющие полную массу менее 15 кг, должны быть </w:t>
      </w:r>
      <w:r>
        <w:rPr>
          <w:rFonts w:ascii="Times New Roman" w:eastAsia="Times New Roman" w:hAnsi="Times New Roman"/>
          <w:sz w:val="28"/>
          <w:szCs w:val="28"/>
          <w:lang w:eastAsia="ru-RU"/>
        </w:rPr>
        <w:lastRenderedPageBreak/>
        <w:t>установлены таким образом, чтобы их верх располагался на высоте не более 1,5 м от пола; переносные огнетушители, имеющие полную массу 15 кг и более, должны устанавливаться так, чтобы верх огнетушителя располагался на высоте не более 1,0 м. Они могут устанавливаться на полу с обязательной фиксацией от возможного падения при случайном воздействии.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Расстояние от двери до огнетушителя должно быть таким, чтобы не мешать ее полному открыванию.</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Огнетушители не должны устанавливаться в таких местах, где значения температуры выходят за температурный диапазон, указанный на огнетушителях.</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Водные (если в заряде нет специальных добавок, понижающих температуру их применения) и пенные огнетушители, установленные вне помещений или в неотапливаемом помещении и не предназначенные для эксплуатации при отрицательных температурах, должны быть сняты на холодное время года (температура воздуха ниже 5 °С). В этом случае на их месте и на пожарном щите должна быть помещена информация о мест</w:t>
      </w:r>
      <w:r w:rsidR="007762EA">
        <w:rPr>
          <w:rFonts w:ascii="Times New Roman" w:eastAsia="Times New Roman" w:hAnsi="Times New Roman"/>
          <w:sz w:val="28"/>
          <w:szCs w:val="28"/>
          <w:lang w:eastAsia="ru-RU"/>
        </w:rPr>
        <w:t>о</w:t>
      </w:r>
      <w:r>
        <w:rPr>
          <w:rFonts w:ascii="Times New Roman" w:eastAsia="Times New Roman" w:hAnsi="Times New Roman"/>
          <w:sz w:val="28"/>
          <w:szCs w:val="28"/>
          <w:lang w:eastAsia="ru-RU"/>
        </w:rPr>
        <w:t>нахождени</w:t>
      </w:r>
      <w:r w:rsidR="007762EA">
        <w:rPr>
          <w:rFonts w:ascii="Times New Roman" w:eastAsia="Times New Roman" w:hAnsi="Times New Roman"/>
          <w:sz w:val="28"/>
          <w:szCs w:val="28"/>
          <w:lang w:eastAsia="ru-RU"/>
        </w:rPr>
        <w:t>и</w:t>
      </w:r>
      <w:r>
        <w:rPr>
          <w:rFonts w:ascii="Times New Roman" w:eastAsia="Times New Roman" w:hAnsi="Times New Roman"/>
          <w:sz w:val="28"/>
          <w:szCs w:val="28"/>
          <w:lang w:eastAsia="ru-RU"/>
        </w:rPr>
        <w:t xml:space="preserve"> огнетушителей в течение указанного периода и о мест</w:t>
      </w:r>
      <w:r w:rsidR="007762EA">
        <w:rPr>
          <w:rFonts w:ascii="Times New Roman" w:eastAsia="Times New Roman" w:hAnsi="Times New Roman"/>
          <w:sz w:val="28"/>
          <w:szCs w:val="28"/>
          <w:lang w:eastAsia="ru-RU"/>
        </w:rPr>
        <w:t xml:space="preserve">онахождении </w:t>
      </w:r>
      <w:r>
        <w:rPr>
          <w:rFonts w:ascii="Times New Roman" w:eastAsia="Times New Roman" w:hAnsi="Times New Roman"/>
          <w:sz w:val="28"/>
          <w:szCs w:val="28"/>
          <w:lang w:eastAsia="ru-RU"/>
        </w:rPr>
        <w:t>ближайшего огнетушителя.</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Разбросанные или разделенные между собой пожароопасные участки помещения должны иметь индивидуальные средства пожаротушения.</w:t>
      </w:r>
    </w:p>
    <w:p w:rsidR="00980322" w:rsidRDefault="00223A5E">
      <w:pPr>
        <w:spacing w:after="0" w:line="360" w:lineRule="auto"/>
        <w:jc w:val="center"/>
        <w:rPr>
          <w:rFonts w:ascii="Times New Roman" w:eastAsia="Times New Roman" w:hAnsi="Times New Roman"/>
          <w:i/>
          <w:sz w:val="28"/>
          <w:szCs w:val="28"/>
          <w:lang w:eastAsia="ru-RU"/>
        </w:rPr>
      </w:pPr>
      <w:r>
        <w:rPr>
          <w:rFonts w:ascii="Times New Roman" w:eastAsia="Times New Roman" w:hAnsi="Times New Roman"/>
          <w:i/>
          <w:sz w:val="28"/>
          <w:szCs w:val="28"/>
          <w:lang w:eastAsia="ru-RU"/>
        </w:rPr>
        <w:t>Техническое обслуживание огнетушителей</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Огнетушители, введенные в эксплуатацию, должны подвергаться техническому обслуживанию, которое обеспечивает поддержание огнетушителей в постоянной готовности к использованию и надежную работу всех узлов огнетушителя в течение всего срока эксплуатации. Техническое обслуживание включает периодические проверки, осмотры, ремонт, испытания и перезарядку огнетушителей.</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Периодические проверки необходимы для контроля состояния огнетушителей, контроля места установки огнетушителей и надежности их крепления, возможности свободного подхода к ним, наличия, расположения и </w:t>
      </w:r>
      <w:r>
        <w:rPr>
          <w:rFonts w:ascii="Times New Roman" w:eastAsia="Times New Roman" w:hAnsi="Times New Roman"/>
          <w:sz w:val="28"/>
          <w:szCs w:val="28"/>
          <w:lang w:eastAsia="ru-RU"/>
        </w:rPr>
        <w:lastRenderedPageBreak/>
        <w:t>читаемости инструкции по работе с огнетушителями.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Техническое обслуживание огнетушителей должно проводиться в соответствии с инструкцией по эксплуатации и с использованием необходимых инструментов и материалов лицом, назначенным приказом по предприятию или организации, прошедшим в установленном порядке проверку знаний нормативно-технических документов по устройству и эксплуатации огнетушителей и параметрам ОТВ, способным самостоятельно проводить необходимый объем работ по обслуживанию огнетушителей.</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Огнетушители, выведенные на время ремонта, испытания или перезарядки из эксплуатации, должны быть заменены резервными огнетушителями с аналогичными параметрами.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bookmarkStart w:id="6" w:name="Par194"/>
      <w:bookmarkEnd w:id="6"/>
      <w:r>
        <w:rPr>
          <w:rFonts w:ascii="Times New Roman" w:eastAsia="Times New Roman" w:hAnsi="Times New Roman"/>
          <w:sz w:val="28"/>
          <w:szCs w:val="28"/>
          <w:lang w:eastAsia="ru-RU"/>
        </w:rPr>
        <w:t>Перед введением огнетушителя в эксплуатацию он должен быть подвергнут первоначальной проверке, в процессе которой производят внешний осмотр, проверяют комплектацию огнетушителя и состояние места его установки (заметность огнетушителя или указателя места его установки, возможность свободного подхода к нему), а также читаемость и доходчивость инструкции по работе с огнетушителем. В ходе проведения внешнего осмотра контролируется:</w:t>
      </w:r>
    </w:p>
    <w:p w:rsidR="00980322" w:rsidRDefault="00223A5E">
      <w:pPr>
        <w:pStyle w:val="aa"/>
        <w:widowControl w:val="0"/>
        <w:numPr>
          <w:ilvl w:val="0"/>
          <w:numId w:val="3"/>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отсутствие вмятин, сколов, глубоких царапин на корпусе, узлах управления, гайках и головке огнетушителя;</w:t>
      </w:r>
    </w:p>
    <w:p w:rsidR="00980322" w:rsidRDefault="00223A5E">
      <w:pPr>
        <w:pStyle w:val="aa"/>
        <w:widowControl w:val="0"/>
        <w:numPr>
          <w:ilvl w:val="0"/>
          <w:numId w:val="3"/>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состояние защитных и лакокрасочных покрытий;</w:t>
      </w:r>
    </w:p>
    <w:p w:rsidR="00980322" w:rsidRDefault="00223A5E">
      <w:pPr>
        <w:pStyle w:val="aa"/>
        <w:widowControl w:val="0"/>
        <w:numPr>
          <w:ilvl w:val="0"/>
          <w:numId w:val="3"/>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наличие четкой и понятной инструкции;</w:t>
      </w:r>
    </w:p>
    <w:p w:rsidR="00980322" w:rsidRDefault="00223A5E">
      <w:pPr>
        <w:pStyle w:val="aa"/>
        <w:widowControl w:val="0"/>
        <w:numPr>
          <w:ilvl w:val="0"/>
          <w:numId w:val="3"/>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состояние предохранительного устройства;</w:t>
      </w:r>
    </w:p>
    <w:p w:rsidR="00980322" w:rsidRDefault="00223A5E">
      <w:pPr>
        <w:pStyle w:val="aa"/>
        <w:widowControl w:val="0"/>
        <w:numPr>
          <w:ilvl w:val="0"/>
          <w:numId w:val="3"/>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исправность манометра или индикатора давления (если он предусмотрен конструкцией огнетушителя), наличие необходимого клейма и величина давления в огнетушителе закачного типа или в газовом баллоне;</w:t>
      </w:r>
    </w:p>
    <w:p w:rsidR="00980322" w:rsidRDefault="00223A5E">
      <w:pPr>
        <w:pStyle w:val="aa"/>
        <w:widowControl w:val="0"/>
        <w:numPr>
          <w:ilvl w:val="0"/>
          <w:numId w:val="3"/>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масса огнетушителя, а также масса ОТВ в огнетушителе (последнюю определяют расчетным путем);</w:t>
      </w:r>
    </w:p>
    <w:p w:rsidR="00980322" w:rsidRDefault="00223A5E">
      <w:pPr>
        <w:pStyle w:val="aa"/>
        <w:widowControl w:val="0"/>
        <w:numPr>
          <w:ilvl w:val="0"/>
          <w:numId w:val="3"/>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состояние гибкого шланга (при его наличии) и распылителя ОТВ (на </w:t>
      </w:r>
      <w:r>
        <w:rPr>
          <w:rFonts w:ascii="Times New Roman" w:eastAsia="Times New Roman" w:hAnsi="Times New Roman"/>
          <w:sz w:val="28"/>
          <w:szCs w:val="28"/>
          <w:lang w:eastAsia="ru-RU"/>
        </w:rPr>
        <w:lastRenderedPageBreak/>
        <w:t>отсутствие механических повреждений, следов коррозии, литейного облоя или других предметов, препятствующих свободному выходу ОТВ из огнетушителя);</w:t>
      </w:r>
    </w:p>
    <w:p w:rsidR="00980322" w:rsidRDefault="00223A5E">
      <w:pPr>
        <w:pStyle w:val="aa"/>
        <w:widowControl w:val="0"/>
        <w:numPr>
          <w:ilvl w:val="0"/>
          <w:numId w:val="3"/>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состояние ходовой части и надежность крепления корпуса огнетушителя на тележке (для передвижного огнетушителя), на стене или в пожарном шкафу (для переносного огнетушителя).</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Результат проверки заносят в паспорт огнетушителя и в журнал учета огнетушителей.</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Ежеквартальная проверка включает осмотр места установки огнетушителей и подходов к ним, а также проведение внешнего осмотра огнетушителей.</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Ежегодная проверка огнетушителей включает внешний осмотр огнетушителей, осмотр места их установки и подходов к ним. В процессе ежегодной проверки контролируют величину утечки вытесняющего газа из газового баллона или ОТВ из газовых огнетушителей. Производят вскрытие огнетушителей (полное или выборочное), оценку состояния фильтров, проверку параметров ОТВ и, если они не соответствуют требованиям соответствующих нормативных документов, производят перезарядку огнетушителей.</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повышенной пожарной опасности объекта (помещения категории А) или при постоянном воздействии на огнетушители таких неблагоприятных факторов, как близкая к предельному значению (по ТД на огнетушитель) положительная или отрицательная температура окружающей среды, влажность воздуха более 90 % (при 25 °С), коррозионно-активная среда, воздействие вибрации и т. д., проверка огнетушителей и контроль ОТВ должны проводиться не реже одного раза в 6 месяцев.</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Если в ходе проверки обнаружено несоответствие какого-либо параметра огнетушителя требованиям действующих нормативных документов, необходимо устранить причины выявленных отклонений параметров и перезарядить огнетушитель.</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В случае если величина утечки за год вытесняющего газа или ОТВ из газового огнетушителя превышает предельные значения, определенные в </w:t>
      </w:r>
      <w:hyperlink r:id="rId96" w:history="1">
        <w:r>
          <w:rPr>
            <w:rFonts w:ascii="Times New Roman" w:eastAsia="Times New Roman" w:hAnsi="Times New Roman"/>
            <w:sz w:val="28"/>
            <w:szCs w:val="28"/>
            <w:lang w:eastAsia="ru-RU"/>
          </w:rPr>
          <w:t>ГОСТ Р 51057</w:t>
        </w:r>
      </w:hyperlink>
      <w:r>
        <w:rPr>
          <w:rFonts w:ascii="Times New Roman" w:eastAsia="Times New Roman" w:hAnsi="Times New Roman"/>
          <w:sz w:val="28"/>
          <w:szCs w:val="28"/>
          <w:lang w:eastAsia="ru-RU"/>
        </w:rPr>
        <w:t xml:space="preserve"> или ГОСТ Р 51017, огнетушитель выводят из эксплуатации и отправляют в ремонт или на перезарядку.</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Не реже одного раза в 5 лет каждый огнетушитель и баллон с вытесняющим газом должны быть разряжены, корпус огнетушителя полностью очищен от остатков ОТВ, произведен внешний и внутренний осмотр, а также проведены испытания на прочность и герметичность корпуса огнетушителя, пусковой головки, шланга и запорного устройства. В ходе проведения осмотра необходимо контролировать:</w:t>
      </w:r>
    </w:p>
    <w:p w:rsidR="00980322" w:rsidRDefault="00223A5E">
      <w:pPr>
        <w:pStyle w:val="aa"/>
        <w:widowControl w:val="0"/>
        <w:numPr>
          <w:ilvl w:val="0"/>
          <w:numId w:val="4"/>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состояние внутренней поверхности корпуса огнетушителя (отсутствие вмятин или вздутий металла, отслаивание защитного покрытия);</w:t>
      </w:r>
    </w:p>
    <w:p w:rsidR="00980322" w:rsidRDefault="00223A5E">
      <w:pPr>
        <w:pStyle w:val="aa"/>
        <w:widowControl w:val="0"/>
        <w:numPr>
          <w:ilvl w:val="0"/>
          <w:numId w:val="4"/>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отсутствие следов коррозии;</w:t>
      </w:r>
    </w:p>
    <w:p w:rsidR="00980322" w:rsidRDefault="00223A5E">
      <w:pPr>
        <w:pStyle w:val="aa"/>
        <w:widowControl w:val="0"/>
        <w:numPr>
          <w:ilvl w:val="0"/>
          <w:numId w:val="4"/>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состояние прокладок, манжет или других видов уплотнений;</w:t>
      </w:r>
    </w:p>
    <w:p w:rsidR="00980322" w:rsidRDefault="00223A5E">
      <w:pPr>
        <w:pStyle w:val="aa"/>
        <w:widowControl w:val="0"/>
        <w:numPr>
          <w:ilvl w:val="0"/>
          <w:numId w:val="4"/>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состояние предохранительных устройств, фильтров, приборов измерения давления, редукторов, вентилей, запорных устройств и их посадочных мест;</w:t>
      </w:r>
    </w:p>
    <w:p w:rsidR="00980322" w:rsidRDefault="00223A5E">
      <w:pPr>
        <w:pStyle w:val="aa"/>
        <w:widowControl w:val="0"/>
        <w:numPr>
          <w:ilvl w:val="0"/>
          <w:numId w:val="4"/>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массу газового баллончика, срок его очередного испытания или срок гарантийной эксплуатации газогенерирующего элемента;</w:t>
      </w:r>
    </w:p>
    <w:p w:rsidR="00980322" w:rsidRDefault="00223A5E">
      <w:pPr>
        <w:pStyle w:val="aa"/>
        <w:widowControl w:val="0"/>
        <w:numPr>
          <w:ilvl w:val="0"/>
          <w:numId w:val="4"/>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состояние поверхности и узлов крепления шланга;</w:t>
      </w:r>
    </w:p>
    <w:p w:rsidR="00980322" w:rsidRDefault="00223A5E">
      <w:pPr>
        <w:pStyle w:val="aa"/>
        <w:widowControl w:val="0"/>
        <w:numPr>
          <w:ilvl w:val="0"/>
          <w:numId w:val="4"/>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состояние, гарантийный срок хранения и значения основных параметров ОТВ;</w:t>
      </w:r>
    </w:p>
    <w:p w:rsidR="00980322" w:rsidRDefault="00223A5E">
      <w:pPr>
        <w:pStyle w:val="aa"/>
        <w:widowControl w:val="0"/>
        <w:numPr>
          <w:ilvl w:val="0"/>
          <w:numId w:val="4"/>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состояние и герметичность контейнера для поверхностно-активного вещества или пенообразователя (для водных, воздушно-эмульсионных и воздушно-пенных огнетушителей с раздельным хранением воды и других компонентов заряда).</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случае обнаружения механических повреждений или следов коррозии корпус и узлы огнетушителя должны быть подвергнуты испытанию на прочность досрочно.</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Если гарантийный срок хранения заряда ОТВ истек или обнаружено, что </w:t>
      </w:r>
      <w:r>
        <w:rPr>
          <w:rFonts w:ascii="Times New Roman" w:eastAsia="Times New Roman" w:hAnsi="Times New Roman"/>
          <w:sz w:val="28"/>
          <w:szCs w:val="28"/>
          <w:lang w:eastAsia="ru-RU"/>
        </w:rPr>
        <w:lastRenderedPageBreak/>
        <w:t>заряд хотя бы по одному из параметров не соответствует требованиям технических условий, он подлежит замене.</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Порошковые огнетушители при ежегодном техническом осмотре выборочно (не менее 3 % от общего количества огнетушителей одной марки, но не менее 1 шт.) разбирают и производят проверку основных эксплуатационных параметров огнетушащего порошка (внешний вид, наличие комков или посторонних предметов, сыпучесть при пересыпании рукой, возможность разрушения небольших комков до пылевидного состояния при их падении с высоты 20 см, содержание влаги и дисперсность). В случае если хотя бы по одному из параметров порошок не удовлетворяет требованиям нормативной и технической документации, все огнетушители данной марки подлежат перезарядке.</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Порошковые огнетушители, используемые для защиты транспортных средств, проверяют в полном объеме с интервалом не реже одного раза в 12 месяцев.</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 проведенных проверках делают отметку в журнале учета огнетушителей.</w:t>
      </w:r>
    </w:p>
    <w:p w:rsidR="00980322" w:rsidRDefault="00223A5E">
      <w:pPr>
        <w:spacing w:after="0" w:line="360" w:lineRule="auto"/>
        <w:jc w:val="center"/>
        <w:rPr>
          <w:rFonts w:ascii="Times New Roman" w:hAnsi="Times New Roman"/>
          <w:i/>
          <w:sz w:val="28"/>
          <w:szCs w:val="28"/>
          <w:lang w:eastAsia="ru-RU"/>
        </w:rPr>
      </w:pPr>
      <w:r>
        <w:rPr>
          <w:rFonts w:ascii="Times New Roman" w:hAnsi="Times New Roman"/>
          <w:i/>
          <w:sz w:val="28"/>
          <w:szCs w:val="28"/>
          <w:lang w:eastAsia="ru-RU"/>
        </w:rPr>
        <w:t>Классификация огнетушителей</w:t>
      </w:r>
    </w:p>
    <w:p w:rsidR="00980322" w:rsidRDefault="00223A5E">
      <w:pPr>
        <w:widowControl w:val="0"/>
        <w:autoSpaceDE w:val="0"/>
        <w:autoSpaceDN w:val="0"/>
        <w:adjustRightInd w:val="0"/>
        <w:spacing w:after="0" w:line="360" w:lineRule="auto"/>
        <w:ind w:firstLine="540"/>
        <w:jc w:val="both"/>
        <w:rPr>
          <w:rFonts w:ascii="Times New Roman" w:hAnsi="Times New Roman"/>
        </w:rPr>
      </w:pPr>
      <w:r>
        <w:rPr>
          <w:rFonts w:ascii="Times New Roman" w:hAnsi="Times New Roman"/>
          <w:sz w:val="28"/>
          <w:szCs w:val="28"/>
        </w:rPr>
        <w:t>Классификация огнетушителей</w:t>
      </w:r>
      <w:r>
        <w:rPr>
          <w:rFonts w:ascii="Times New Roman" w:eastAsia="Times New Roman" w:hAnsi="Times New Roman"/>
          <w:sz w:val="28"/>
          <w:szCs w:val="28"/>
          <w:lang w:eastAsia="ru-RU"/>
        </w:rPr>
        <w:t xml:space="preserve"> осуществляется в соответствии </w:t>
      </w:r>
      <w:r w:rsidR="00125A1A">
        <w:rPr>
          <w:rFonts w:ascii="Times New Roman" w:eastAsia="Times New Roman" w:hAnsi="Times New Roman"/>
          <w:sz w:val="28"/>
          <w:szCs w:val="28"/>
          <w:lang w:eastAsia="ru-RU"/>
        </w:rPr>
        <w:t xml:space="preserve">с </w:t>
      </w:r>
      <w:r>
        <w:rPr>
          <w:rFonts w:ascii="Times New Roman" w:eastAsia="Times New Roman" w:hAnsi="Times New Roman"/>
          <w:sz w:val="28"/>
          <w:szCs w:val="28"/>
          <w:lang w:eastAsia="ru-RU"/>
        </w:rPr>
        <w:t xml:space="preserve">ГОСТ Р 51057-2001 </w:t>
      </w:r>
      <w:r>
        <w:rPr>
          <w:rFonts w:ascii="Times New Roman" w:hAnsi="Times New Roman"/>
          <w:bCs/>
          <w:sz w:val="28"/>
          <w:szCs w:val="28"/>
        </w:rPr>
        <w:t>Государственный стандарт Российской Федерации</w:t>
      </w:r>
      <w:r>
        <w:rPr>
          <w:rFonts w:ascii="Times New Roman" w:eastAsia="Times New Roman" w:hAnsi="Times New Roman"/>
          <w:sz w:val="28"/>
          <w:szCs w:val="28"/>
          <w:lang w:eastAsia="ru-RU"/>
        </w:rPr>
        <w:t xml:space="preserve">. </w:t>
      </w:r>
      <w:r>
        <w:rPr>
          <w:rFonts w:ascii="Times New Roman" w:hAnsi="Times New Roman"/>
          <w:bCs/>
          <w:sz w:val="28"/>
          <w:szCs w:val="28"/>
        </w:rPr>
        <w:t>Техника пожарная</w:t>
      </w:r>
      <w:r>
        <w:rPr>
          <w:rFonts w:ascii="Times New Roman" w:eastAsia="Times New Roman" w:hAnsi="Times New Roman"/>
          <w:sz w:val="28"/>
          <w:szCs w:val="28"/>
          <w:lang w:eastAsia="ru-RU"/>
        </w:rPr>
        <w:t xml:space="preserve">. </w:t>
      </w:r>
      <w:r>
        <w:rPr>
          <w:rFonts w:ascii="Times New Roman" w:hAnsi="Times New Roman"/>
          <w:bCs/>
          <w:sz w:val="28"/>
          <w:szCs w:val="28"/>
        </w:rPr>
        <w:t>Огнетушители переносные</w:t>
      </w:r>
      <w:r>
        <w:rPr>
          <w:rFonts w:ascii="Times New Roman" w:eastAsia="Times New Roman" w:hAnsi="Times New Roman"/>
          <w:sz w:val="28"/>
          <w:szCs w:val="28"/>
          <w:lang w:eastAsia="ru-RU"/>
        </w:rPr>
        <w:t xml:space="preserve">. </w:t>
      </w:r>
      <w:r>
        <w:rPr>
          <w:rFonts w:ascii="Times New Roman" w:hAnsi="Times New Roman"/>
          <w:bCs/>
          <w:sz w:val="28"/>
          <w:szCs w:val="28"/>
        </w:rPr>
        <w:t>Общие технические требования. Методы испытаний</w:t>
      </w:r>
      <w:r>
        <w:rPr>
          <w:rFonts w:ascii="Times New Roman" w:eastAsia="Times New Roman" w:hAnsi="Times New Roman"/>
          <w:sz w:val="28"/>
          <w:szCs w:val="28"/>
          <w:lang w:eastAsia="ru-RU"/>
        </w:rPr>
        <w:t>.</w:t>
      </w:r>
    </w:p>
    <w:p w:rsidR="00980322" w:rsidRDefault="00223A5E">
      <w:pPr>
        <w:widowControl w:val="0"/>
        <w:autoSpaceDE w:val="0"/>
        <w:autoSpaceDN w:val="0"/>
        <w:adjustRightInd w:val="0"/>
        <w:spacing w:after="0" w:line="360" w:lineRule="auto"/>
        <w:ind w:firstLine="540"/>
        <w:jc w:val="both"/>
        <w:rPr>
          <w:rFonts w:ascii="Times New Roman" w:hAnsi="Times New Roman"/>
          <w:sz w:val="28"/>
          <w:szCs w:val="28"/>
        </w:rPr>
      </w:pPr>
      <w:r>
        <w:rPr>
          <w:rFonts w:ascii="Times New Roman" w:hAnsi="Times New Roman"/>
          <w:sz w:val="28"/>
          <w:szCs w:val="28"/>
        </w:rPr>
        <w:t>Переносные огнетушители, в зависимости от применяемого ОТВ, подразделяют на следующие виды.</w:t>
      </w:r>
    </w:p>
    <w:p w:rsidR="00980322" w:rsidRDefault="00223A5E">
      <w:pPr>
        <w:pStyle w:val="aa"/>
        <w:widowControl w:val="0"/>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1. Водные (ОВ):</w:t>
      </w:r>
    </w:p>
    <w:p w:rsidR="00980322" w:rsidRDefault="00223A5E">
      <w:pPr>
        <w:pStyle w:val="aa"/>
        <w:widowControl w:val="0"/>
        <w:numPr>
          <w:ilvl w:val="0"/>
          <w:numId w:val="5"/>
        </w:numPr>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с распыленной струей – средний диаметр капель спектра распыления воды более 150 мкм (могут тушить только модельные очаги пожара класса A);</w:t>
      </w:r>
    </w:p>
    <w:p w:rsidR="00980322" w:rsidRDefault="00223A5E">
      <w:pPr>
        <w:pStyle w:val="aa"/>
        <w:widowControl w:val="0"/>
        <w:numPr>
          <w:ilvl w:val="0"/>
          <w:numId w:val="5"/>
        </w:numPr>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 xml:space="preserve">с тонкораспыленной струей – средний диаметр капель спектра распыления воды 150 мкм и менее (могут тушить модельные очаги </w:t>
      </w:r>
      <w:r>
        <w:rPr>
          <w:rFonts w:ascii="Times New Roman" w:hAnsi="Times New Roman"/>
          <w:sz w:val="28"/>
          <w:szCs w:val="28"/>
        </w:rPr>
        <w:lastRenderedPageBreak/>
        <w:t>пожара классов A и B);</w:t>
      </w:r>
    </w:p>
    <w:p w:rsidR="00980322" w:rsidRDefault="00223A5E">
      <w:pPr>
        <w:pStyle w:val="aa"/>
        <w:widowControl w:val="0"/>
        <w:numPr>
          <w:ilvl w:val="0"/>
          <w:numId w:val="5"/>
        </w:numPr>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воздушно-эмульсионные (ОВЭ) с фторсодержащим зарядом</w:t>
      </w:r>
      <w:r w:rsidR="00125A1A">
        <w:rPr>
          <w:rFonts w:ascii="Times New Roman" w:hAnsi="Times New Roman"/>
          <w:sz w:val="28"/>
          <w:szCs w:val="28"/>
        </w:rPr>
        <w:t>.</w:t>
      </w:r>
    </w:p>
    <w:p w:rsidR="00980322" w:rsidRDefault="00223A5E">
      <w:pPr>
        <w:pStyle w:val="aa"/>
        <w:widowControl w:val="0"/>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2. Воздушно-пенные (ОВП), в том числе: с углеводородным зарядом или с фторсодержащим зарядом, которые в зависимости от кратности образуемого ими потока воздушно-механической пены подразделяют:</w:t>
      </w:r>
    </w:p>
    <w:p w:rsidR="00980322" w:rsidRDefault="00223A5E">
      <w:pPr>
        <w:pStyle w:val="aa"/>
        <w:widowControl w:val="0"/>
        <w:numPr>
          <w:ilvl w:val="0"/>
          <w:numId w:val="5"/>
        </w:numPr>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на огнетушители с генератором пены низкой кратности – кратность пены не более 20;</w:t>
      </w:r>
    </w:p>
    <w:p w:rsidR="00980322" w:rsidRDefault="00223A5E">
      <w:pPr>
        <w:pStyle w:val="aa"/>
        <w:widowControl w:val="0"/>
        <w:numPr>
          <w:ilvl w:val="0"/>
          <w:numId w:val="5"/>
        </w:numPr>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 xml:space="preserve">огнетушители с генератором пены средней кратности – кратность пены </w:t>
      </w:r>
      <w:r w:rsidR="00125A1A">
        <w:rPr>
          <w:rFonts w:ascii="Times New Roman" w:hAnsi="Times New Roman"/>
          <w:sz w:val="28"/>
          <w:szCs w:val="28"/>
        </w:rPr>
        <w:t xml:space="preserve">от </w:t>
      </w:r>
      <w:r>
        <w:rPr>
          <w:rFonts w:ascii="Times New Roman" w:hAnsi="Times New Roman"/>
          <w:sz w:val="28"/>
          <w:szCs w:val="28"/>
        </w:rPr>
        <w:t>20 до 200 включительно.</w:t>
      </w:r>
    </w:p>
    <w:p w:rsidR="00980322" w:rsidRDefault="00223A5E">
      <w:pPr>
        <w:pStyle w:val="aa"/>
        <w:widowControl w:val="0"/>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3. Порошковые (ОП):</w:t>
      </w:r>
    </w:p>
    <w:p w:rsidR="00980322" w:rsidRDefault="00223A5E">
      <w:pPr>
        <w:pStyle w:val="aa"/>
        <w:widowControl w:val="0"/>
        <w:numPr>
          <w:ilvl w:val="0"/>
          <w:numId w:val="5"/>
        </w:numPr>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с порошком общего назначения, которым можно тушить очаги пожаров классов A, B, C, E;</w:t>
      </w:r>
    </w:p>
    <w:p w:rsidR="00980322" w:rsidRDefault="00223A5E">
      <w:pPr>
        <w:pStyle w:val="aa"/>
        <w:widowControl w:val="0"/>
        <w:numPr>
          <w:ilvl w:val="0"/>
          <w:numId w:val="5"/>
        </w:numPr>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с порошком общего назначения, которым можно тушить очаги пожаров классов B, C, E</w:t>
      </w:r>
      <w:r w:rsidR="00125A1A">
        <w:rPr>
          <w:rFonts w:ascii="Times New Roman" w:hAnsi="Times New Roman"/>
          <w:sz w:val="28"/>
          <w:szCs w:val="28"/>
        </w:rPr>
        <w:t>.</w:t>
      </w:r>
    </w:p>
    <w:p w:rsidR="00980322" w:rsidRDefault="00223A5E">
      <w:pPr>
        <w:pStyle w:val="aa"/>
        <w:widowControl w:val="0"/>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4. Газовые, в том числе:</w:t>
      </w:r>
    </w:p>
    <w:p w:rsidR="00980322" w:rsidRDefault="00223A5E">
      <w:pPr>
        <w:pStyle w:val="aa"/>
        <w:widowControl w:val="0"/>
        <w:numPr>
          <w:ilvl w:val="0"/>
          <w:numId w:val="5"/>
        </w:numPr>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углекислотные (ОУ);</w:t>
      </w:r>
    </w:p>
    <w:p w:rsidR="00980322" w:rsidRDefault="00223A5E">
      <w:pPr>
        <w:pStyle w:val="aa"/>
        <w:widowControl w:val="0"/>
        <w:numPr>
          <w:ilvl w:val="0"/>
          <w:numId w:val="5"/>
        </w:numPr>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хладоновые (ОХ).</w:t>
      </w:r>
    </w:p>
    <w:p w:rsidR="00980322" w:rsidRDefault="00223A5E">
      <w:pPr>
        <w:widowControl w:val="0"/>
        <w:autoSpaceDE w:val="0"/>
        <w:autoSpaceDN w:val="0"/>
        <w:adjustRightInd w:val="0"/>
        <w:spacing w:after="0" w:line="360" w:lineRule="auto"/>
        <w:ind w:firstLine="540"/>
        <w:jc w:val="both"/>
        <w:rPr>
          <w:rFonts w:ascii="Times New Roman" w:hAnsi="Times New Roman"/>
          <w:sz w:val="28"/>
          <w:szCs w:val="28"/>
        </w:rPr>
      </w:pPr>
      <w:r>
        <w:rPr>
          <w:rFonts w:ascii="Times New Roman" w:hAnsi="Times New Roman"/>
          <w:sz w:val="28"/>
          <w:szCs w:val="28"/>
        </w:rPr>
        <w:t>По принципу создания избыточного давления газа для вытеснения ОТВ огнетушители подразделяют на следующие типы:</w:t>
      </w:r>
    </w:p>
    <w:p w:rsidR="00980322" w:rsidRDefault="00223A5E">
      <w:pPr>
        <w:pStyle w:val="aa"/>
        <w:widowControl w:val="0"/>
        <w:numPr>
          <w:ilvl w:val="0"/>
          <w:numId w:val="6"/>
        </w:numPr>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закачные (з);</w:t>
      </w:r>
    </w:p>
    <w:p w:rsidR="00980322" w:rsidRDefault="00223A5E">
      <w:pPr>
        <w:pStyle w:val="aa"/>
        <w:widowControl w:val="0"/>
        <w:numPr>
          <w:ilvl w:val="0"/>
          <w:numId w:val="6"/>
        </w:numPr>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с баллоном высокого давления для хранения сжатого или сжиженного газа (б);</w:t>
      </w:r>
    </w:p>
    <w:p w:rsidR="00980322" w:rsidRDefault="00223A5E">
      <w:pPr>
        <w:pStyle w:val="aa"/>
        <w:widowControl w:val="0"/>
        <w:numPr>
          <w:ilvl w:val="0"/>
          <w:numId w:val="6"/>
        </w:numPr>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с газогенерирующим устройством (г).</w:t>
      </w:r>
    </w:p>
    <w:p w:rsidR="00980322" w:rsidRDefault="00223A5E">
      <w:pPr>
        <w:pStyle w:val="aa"/>
        <w:widowControl w:val="0"/>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По возможности перезарядки огнетушители подразделяют:</w:t>
      </w:r>
    </w:p>
    <w:p w:rsidR="00980322" w:rsidRDefault="00223A5E">
      <w:pPr>
        <w:pStyle w:val="aa"/>
        <w:widowControl w:val="0"/>
        <w:numPr>
          <w:ilvl w:val="0"/>
          <w:numId w:val="6"/>
        </w:numPr>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на перезаряжаемые;</w:t>
      </w:r>
    </w:p>
    <w:p w:rsidR="00980322" w:rsidRDefault="00223A5E">
      <w:pPr>
        <w:pStyle w:val="aa"/>
        <w:widowControl w:val="0"/>
        <w:numPr>
          <w:ilvl w:val="0"/>
          <w:numId w:val="6"/>
        </w:numPr>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неперезаряжаемые (одноразового пользования).</w:t>
      </w:r>
    </w:p>
    <w:p w:rsidR="00980322" w:rsidRDefault="00223A5E">
      <w:pPr>
        <w:widowControl w:val="0"/>
        <w:autoSpaceDE w:val="0"/>
        <w:autoSpaceDN w:val="0"/>
        <w:adjustRightInd w:val="0"/>
        <w:spacing w:after="0" w:line="360" w:lineRule="auto"/>
        <w:ind w:firstLine="540"/>
        <w:jc w:val="both"/>
        <w:rPr>
          <w:rFonts w:ascii="Times New Roman" w:hAnsi="Times New Roman"/>
          <w:sz w:val="28"/>
          <w:szCs w:val="28"/>
        </w:rPr>
      </w:pPr>
      <w:r>
        <w:rPr>
          <w:rFonts w:ascii="Times New Roman" w:hAnsi="Times New Roman"/>
          <w:sz w:val="28"/>
          <w:szCs w:val="28"/>
        </w:rPr>
        <w:t xml:space="preserve">По величине рабочего давления огнетушители </w:t>
      </w:r>
      <w:r w:rsidR="00125A1A">
        <w:rPr>
          <w:rFonts w:ascii="Times New Roman" w:hAnsi="Times New Roman"/>
          <w:sz w:val="28"/>
          <w:szCs w:val="28"/>
        </w:rPr>
        <w:t>бывают</w:t>
      </w:r>
      <w:r>
        <w:rPr>
          <w:rFonts w:ascii="Times New Roman" w:hAnsi="Times New Roman"/>
          <w:sz w:val="28"/>
          <w:szCs w:val="28"/>
        </w:rPr>
        <w:t>:</w:t>
      </w:r>
    </w:p>
    <w:p w:rsidR="00980322" w:rsidRDefault="00223A5E">
      <w:pPr>
        <w:pStyle w:val="aa"/>
        <w:widowControl w:val="0"/>
        <w:numPr>
          <w:ilvl w:val="0"/>
          <w:numId w:val="7"/>
        </w:numPr>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низкого давления [</w:t>
      </w:r>
      <w:r>
        <w:rPr>
          <w:noProof/>
          <w:position w:val="-14"/>
          <w:lang w:eastAsia="ru-RU"/>
        </w:rPr>
        <w:drawing>
          <wp:inline distT="0" distB="0" distL="0" distR="0">
            <wp:extent cx="1085850" cy="257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7"/>
                    <a:srcRect/>
                    <a:stretch>
                      <a:fillRect/>
                    </a:stretch>
                  </pic:blipFill>
                  <pic:spPr bwMode="auto">
                    <a:xfrm>
                      <a:off x="0" y="0"/>
                      <a:ext cx="1085850" cy="257175"/>
                    </a:xfrm>
                    <a:prstGeom prst="rect">
                      <a:avLst/>
                    </a:prstGeom>
                    <a:noFill/>
                    <a:ln w="9525">
                      <a:noFill/>
                      <a:miter lim="800000"/>
                      <a:headEnd/>
                      <a:tailEnd/>
                    </a:ln>
                  </pic:spPr>
                </pic:pic>
              </a:graphicData>
            </a:graphic>
          </wp:inline>
        </w:drawing>
      </w:r>
      <w:r>
        <w:rPr>
          <w:rFonts w:ascii="Times New Roman" w:hAnsi="Times New Roman"/>
          <w:sz w:val="28"/>
          <w:szCs w:val="28"/>
        </w:rPr>
        <w:t xml:space="preserve"> при температуре окружающей среды (20 +/–</w:t>
      </w:r>
      <w:r w:rsidR="00125A1A">
        <w:rPr>
          <w:rFonts w:ascii="Times New Roman" w:hAnsi="Times New Roman"/>
          <w:sz w:val="28"/>
          <w:szCs w:val="28"/>
        </w:rPr>
        <w:t xml:space="preserve"> </w:t>
      </w:r>
      <w:r>
        <w:rPr>
          <w:rFonts w:ascii="Times New Roman" w:hAnsi="Times New Roman"/>
          <w:sz w:val="28"/>
          <w:szCs w:val="28"/>
        </w:rPr>
        <w:t>2) °C];</w:t>
      </w:r>
    </w:p>
    <w:p w:rsidR="00980322" w:rsidRDefault="00223A5E">
      <w:pPr>
        <w:pStyle w:val="aa"/>
        <w:widowControl w:val="0"/>
        <w:numPr>
          <w:ilvl w:val="0"/>
          <w:numId w:val="7"/>
        </w:numPr>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высокого давления [</w:t>
      </w:r>
      <w:r>
        <w:rPr>
          <w:noProof/>
          <w:position w:val="-14"/>
          <w:lang w:eastAsia="ru-RU"/>
        </w:rPr>
        <w:drawing>
          <wp:inline distT="0" distB="0" distL="0" distR="0">
            <wp:extent cx="1085850" cy="2571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8"/>
                    <a:srcRect/>
                    <a:stretch>
                      <a:fillRect/>
                    </a:stretch>
                  </pic:blipFill>
                  <pic:spPr bwMode="auto">
                    <a:xfrm>
                      <a:off x="0" y="0"/>
                      <a:ext cx="1085850" cy="257175"/>
                    </a:xfrm>
                    <a:prstGeom prst="rect">
                      <a:avLst/>
                    </a:prstGeom>
                    <a:noFill/>
                    <a:ln w="9525">
                      <a:noFill/>
                      <a:miter lim="800000"/>
                      <a:headEnd/>
                      <a:tailEnd/>
                    </a:ln>
                  </pic:spPr>
                </pic:pic>
              </a:graphicData>
            </a:graphic>
          </wp:inline>
        </w:drawing>
      </w:r>
      <w:r>
        <w:rPr>
          <w:rFonts w:ascii="Times New Roman" w:hAnsi="Times New Roman"/>
          <w:sz w:val="28"/>
          <w:szCs w:val="28"/>
        </w:rPr>
        <w:t xml:space="preserve"> при температуре окружающей среды </w:t>
      </w:r>
      <w:r>
        <w:rPr>
          <w:rFonts w:ascii="Times New Roman" w:hAnsi="Times New Roman"/>
          <w:sz w:val="28"/>
          <w:szCs w:val="28"/>
        </w:rPr>
        <w:lastRenderedPageBreak/>
        <w:t>(20 +/–</w:t>
      </w:r>
      <w:r w:rsidR="00125A1A">
        <w:rPr>
          <w:rFonts w:ascii="Times New Roman" w:hAnsi="Times New Roman"/>
          <w:sz w:val="28"/>
          <w:szCs w:val="28"/>
        </w:rPr>
        <w:t xml:space="preserve"> </w:t>
      </w:r>
      <w:r>
        <w:rPr>
          <w:rFonts w:ascii="Times New Roman" w:hAnsi="Times New Roman"/>
          <w:sz w:val="28"/>
          <w:szCs w:val="28"/>
        </w:rPr>
        <w:t>2) °C].</w:t>
      </w:r>
    </w:p>
    <w:p w:rsidR="00980322" w:rsidRDefault="00223A5E">
      <w:pPr>
        <w:widowControl w:val="0"/>
        <w:autoSpaceDE w:val="0"/>
        <w:autoSpaceDN w:val="0"/>
        <w:adjustRightInd w:val="0"/>
        <w:spacing w:after="0" w:line="360" w:lineRule="auto"/>
        <w:ind w:firstLine="540"/>
        <w:jc w:val="both"/>
        <w:rPr>
          <w:rFonts w:ascii="Times New Roman" w:hAnsi="Times New Roman"/>
          <w:sz w:val="28"/>
          <w:szCs w:val="28"/>
        </w:rPr>
      </w:pPr>
      <w:r>
        <w:rPr>
          <w:rFonts w:ascii="Times New Roman" w:hAnsi="Times New Roman"/>
          <w:sz w:val="28"/>
          <w:szCs w:val="28"/>
        </w:rPr>
        <w:t>В зависимости от вида заряженного ОТВ огнетушители используют для тушения одного или нескольких пожаров следующих классов:</w:t>
      </w:r>
    </w:p>
    <w:p w:rsidR="00980322" w:rsidRDefault="00223A5E">
      <w:pPr>
        <w:widowControl w:val="0"/>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A – горение твердых веществ;</w:t>
      </w:r>
    </w:p>
    <w:p w:rsidR="00980322" w:rsidRDefault="00223A5E">
      <w:pPr>
        <w:widowControl w:val="0"/>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B – горение жидких веществ;</w:t>
      </w:r>
    </w:p>
    <w:p w:rsidR="00980322" w:rsidRDefault="00223A5E">
      <w:pPr>
        <w:widowControl w:val="0"/>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C – горение газообразных веществ;</w:t>
      </w:r>
    </w:p>
    <w:p w:rsidR="00980322" w:rsidRDefault="00223A5E">
      <w:pPr>
        <w:widowControl w:val="0"/>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D – горение металлов или металлоорганических веществ (огнетушители специального назначения);</w:t>
      </w:r>
    </w:p>
    <w:p w:rsidR="00980322" w:rsidRDefault="00223A5E">
      <w:pPr>
        <w:widowControl w:val="0"/>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E – пожары электрооборудования, находящегося под напряжением.</w:t>
      </w:r>
    </w:p>
    <w:p w:rsidR="00EE2A1A" w:rsidRDefault="00223A5E">
      <w:pPr>
        <w:widowControl w:val="0"/>
        <w:autoSpaceDE w:val="0"/>
        <w:autoSpaceDN w:val="0"/>
        <w:adjustRightInd w:val="0"/>
        <w:spacing w:after="0" w:line="360" w:lineRule="auto"/>
        <w:ind w:firstLine="540"/>
        <w:jc w:val="both"/>
        <w:rPr>
          <w:rFonts w:ascii="Times New Roman" w:hAnsi="Times New Roman"/>
          <w:sz w:val="28"/>
          <w:szCs w:val="28"/>
        </w:rPr>
      </w:pPr>
      <w:bookmarkStart w:id="7" w:name="Par169"/>
      <w:bookmarkEnd w:id="7"/>
      <w:r>
        <w:rPr>
          <w:rFonts w:ascii="Times New Roman" w:hAnsi="Times New Roman"/>
          <w:sz w:val="28"/>
          <w:szCs w:val="28"/>
        </w:rPr>
        <w:t xml:space="preserve">Устанавливается следующая структура обозначения огнетушителей, состоящая из пяти обязательных и двух дополнительных частей: </w:t>
      </w:r>
    </w:p>
    <w:p w:rsidR="00980322" w:rsidRDefault="00223A5E">
      <w:pPr>
        <w:widowControl w:val="0"/>
        <w:autoSpaceDE w:val="0"/>
        <w:autoSpaceDN w:val="0"/>
        <w:adjustRightInd w:val="0"/>
        <w:spacing w:after="0" w:line="360" w:lineRule="auto"/>
        <w:ind w:firstLine="540"/>
        <w:jc w:val="both"/>
        <w:rPr>
          <w:lang w:eastAsia="ru-RU"/>
        </w:rPr>
      </w:pPr>
      <w:r>
        <w:rPr>
          <w:rFonts w:ascii="Times New Roman" w:hAnsi="Times New Roman"/>
          <w:sz w:val="28"/>
          <w:szCs w:val="28"/>
        </w:rPr>
        <w:t>X</w:t>
      </w:r>
      <w:r w:rsidR="00EE2A1A">
        <w:rPr>
          <w:rFonts w:ascii="Times New Roman" w:hAnsi="Times New Roman"/>
          <w:sz w:val="28"/>
          <w:szCs w:val="28"/>
        </w:rPr>
        <w:t xml:space="preserve"> </w:t>
      </w:r>
      <w:r>
        <w:rPr>
          <w:rFonts w:ascii="Times New Roman" w:hAnsi="Times New Roman"/>
          <w:sz w:val="28"/>
          <w:szCs w:val="28"/>
        </w:rPr>
        <w:t>–</w:t>
      </w:r>
      <w:r w:rsidR="00EE2A1A">
        <w:rPr>
          <w:rFonts w:ascii="Times New Roman" w:hAnsi="Times New Roman"/>
          <w:sz w:val="28"/>
          <w:szCs w:val="28"/>
        </w:rPr>
        <w:t xml:space="preserve"> </w:t>
      </w:r>
      <w:r>
        <w:rPr>
          <w:rFonts w:ascii="Times New Roman" w:hAnsi="Times New Roman"/>
          <w:sz w:val="28"/>
          <w:szCs w:val="28"/>
        </w:rPr>
        <w:t>X</w:t>
      </w:r>
      <w:r w:rsidR="00EE2A1A">
        <w:rPr>
          <w:rFonts w:ascii="Times New Roman" w:hAnsi="Times New Roman"/>
          <w:sz w:val="28"/>
          <w:szCs w:val="28"/>
        </w:rPr>
        <w:t xml:space="preserve"> </w:t>
      </w:r>
      <w:r>
        <w:rPr>
          <w:rFonts w:ascii="Times New Roman" w:hAnsi="Times New Roman"/>
          <w:sz w:val="28"/>
          <w:szCs w:val="28"/>
        </w:rPr>
        <w:t>–</w:t>
      </w:r>
      <w:r w:rsidR="00EE2A1A">
        <w:rPr>
          <w:rFonts w:ascii="Times New Roman" w:hAnsi="Times New Roman"/>
          <w:sz w:val="28"/>
          <w:szCs w:val="28"/>
        </w:rPr>
        <w:t xml:space="preserve"> </w:t>
      </w:r>
      <w:r>
        <w:rPr>
          <w:rFonts w:ascii="Times New Roman" w:hAnsi="Times New Roman"/>
          <w:sz w:val="28"/>
          <w:szCs w:val="28"/>
        </w:rPr>
        <w:t>(х)</w:t>
      </w:r>
      <w:r w:rsidR="00EE2A1A">
        <w:rPr>
          <w:rFonts w:ascii="Times New Roman" w:hAnsi="Times New Roman"/>
          <w:sz w:val="28"/>
          <w:szCs w:val="28"/>
        </w:rPr>
        <w:t xml:space="preserve"> </w:t>
      </w:r>
      <w:r>
        <w:rPr>
          <w:rFonts w:ascii="Times New Roman" w:hAnsi="Times New Roman"/>
          <w:sz w:val="28"/>
          <w:szCs w:val="28"/>
        </w:rPr>
        <w:t>–</w:t>
      </w:r>
      <w:r w:rsidR="00EE2A1A">
        <w:rPr>
          <w:rFonts w:ascii="Times New Roman" w:hAnsi="Times New Roman"/>
          <w:sz w:val="28"/>
          <w:szCs w:val="28"/>
        </w:rPr>
        <w:t xml:space="preserve"> </w:t>
      </w:r>
      <w:r>
        <w:rPr>
          <w:rFonts w:ascii="Times New Roman" w:hAnsi="Times New Roman"/>
          <w:sz w:val="28"/>
          <w:szCs w:val="28"/>
        </w:rPr>
        <w:t>X</w:t>
      </w:r>
      <w:r w:rsidR="00EE2A1A">
        <w:rPr>
          <w:rFonts w:ascii="Times New Roman" w:hAnsi="Times New Roman"/>
          <w:sz w:val="28"/>
          <w:szCs w:val="28"/>
        </w:rPr>
        <w:t xml:space="preserve"> </w:t>
      </w:r>
      <w:r>
        <w:rPr>
          <w:rFonts w:ascii="Times New Roman" w:hAnsi="Times New Roman"/>
          <w:sz w:val="28"/>
          <w:szCs w:val="28"/>
        </w:rPr>
        <w:t>–</w:t>
      </w:r>
      <w:r w:rsidR="00EE2A1A">
        <w:rPr>
          <w:rFonts w:ascii="Times New Roman" w:hAnsi="Times New Roman"/>
          <w:sz w:val="28"/>
          <w:szCs w:val="28"/>
        </w:rPr>
        <w:t xml:space="preserve"> </w:t>
      </w:r>
      <w:r>
        <w:rPr>
          <w:rFonts w:ascii="Times New Roman" w:hAnsi="Times New Roman"/>
          <w:sz w:val="28"/>
          <w:szCs w:val="28"/>
        </w:rPr>
        <w:t>X</w:t>
      </w:r>
      <w:r w:rsidR="00EE2A1A">
        <w:rPr>
          <w:rFonts w:ascii="Times New Roman" w:hAnsi="Times New Roman"/>
          <w:sz w:val="28"/>
          <w:szCs w:val="28"/>
        </w:rPr>
        <w:t xml:space="preserve"> </w:t>
      </w:r>
      <w:r>
        <w:rPr>
          <w:rFonts w:ascii="Times New Roman" w:hAnsi="Times New Roman"/>
          <w:sz w:val="28"/>
          <w:szCs w:val="28"/>
        </w:rPr>
        <w:t>–</w:t>
      </w:r>
      <w:r w:rsidR="00EE2A1A">
        <w:rPr>
          <w:rFonts w:ascii="Times New Roman" w:hAnsi="Times New Roman"/>
          <w:sz w:val="28"/>
          <w:szCs w:val="28"/>
        </w:rPr>
        <w:t xml:space="preserve"> </w:t>
      </w:r>
      <w:r>
        <w:rPr>
          <w:rFonts w:ascii="Times New Roman" w:hAnsi="Times New Roman"/>
          <w:sz w:val="28"/>
          <w:szCs w:val="28"/>
        </w:rPr>
        <w:t>X</w:t>
      </w:r>
      <w:r w:rsidR="00EE2A1A">
        <w:rPr>
          <w:rFonts w:ascii="Times New Roman" w:hAnsi="Times New Roman"/>
          <w:sz w:val="28"/>
          <w:szCs w:val="28"/>
        </w:rPr>
        <w:t xml:space="preserve"> </w:t>
      </w:r>
      <w:r>
        <w:rPr>
          <w:rFonts w:ascii="Times New Roman" w:hAnsi="Times New Roman"/>
          <w:sz w:val="28"/>
          <w:szCs w:val="28"/>
        </w:rPr>
        <w:t>– (X)</w:t>
      </w:r>
      <w:r w:rsidR="00EE2A1A">
        <w:rPr>
          <w:rFonts w:ascii="Times New Roman" w:hAnsi="Times New Roman"/>
          <w:sz w:val="28"/>
          <w:szCs w:val="28"/>
        </w:rPr>
        <w:t>.</w:t>
      </w:r>
    </w:p>
    <w:p w:rsidR="00980322" w:rsidRDefault="00223A5E">
      <w:pPr>
        <w:pStyle w:val="aa"/>
        <w:widowControl w:val="0"/>
        <w:numPr>
          <w:ilvl w:val="0"/>
          <w:numId w:val="29"/>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hAnsi="Times New Roman"/>
          <w:sz w:val="28"/>
          <w:szCs w:val="28"/>
        </w:rPr>
        <w:t xml:space="preserve">Х – </w:t>
      </w:r>
      <w:r>
        <w:rPr>
          <w:rFonts w:ascii="Times New Roman" w:eastAsia="Times New Roman" w:hAnsi="Times New Roman"/>
          <w:sz w:val="28"/>
          <w:szCs w:val="28"/>
          <w:lang w:eastAsia="ru-RU"/>
        </w:rPr>
        <w:t>номинальная масса заряженного ОТВ, выраженная в килограммах (для порошковых и газовых огнетушителей), или объем заряженного ОТВ, выраженный в литрах (для водных и пенных огнетушителей)</w:t>
      </w:r>
      <w:r>
        <w:rPr>
          <w:rFonts w:ascii="Times New Roman" w:hAnsi="Times New Roman"/>
        </w:rPr>
        <w:t>*.</w:t>
      </w:r>
    </w:p>
    <w:p w:rsidR="00980322" w:rsidRDefault="00223A5E">
      <w:pPr>
        <w:pStyle w:val="aa"/>
        <w:widowControl w:val="0"/>
        <w:numPr>
          <w:ilvl w:val="0"/>
          <w:numId w:val="29"/>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hAnsi="Times New Roman"/>
          <w:sz w:val="28"/>
          <w:szCs w:val="28"/>
        </w:rPr>
        <w:t xml:space="preserve">(х) – </w:t>
      </w:r>
      <w:r>
        <w:rPr>
          <w:rFonts w:ascii="Times New Roman" w:eastAsia="Times New Roman" w:hAnsi="Times New Roman"/>
          <w:sz w:val="28"/>
          <w:szCs w:val="28"/>
          <w:lang w:eastAsia="ru-RU"/>
        </w:rPr>
        <w:t>условное обозначение типа огнетушителя по принципу создания давления в его корпусе (з, б, г).</w:t>
      </w:r>
    </w:p>
    <w:p w:rsidR="00980322" w:rsidRDefault="00223A5E">
      <w:pPr>
        <w:pStyle w:val="aa"/>
        <w:widowControl w:val="0"/>
        <w:numPr>
          <w:ilvl w:val="0"/>
          <w:numId w:val="29"/>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Х </w:t>
      </w:r>
      <w:r>
        <w:rPr>
          <w:rFonts w:ascii="Times New Roman" w:hAnsi="Times New Roman"/>
          <w:sz w:val="28"/>
          <w:szCs w:val="28"/>
        </w:rPr>
        <w:t>–</w:t>
      </w:r>
      <w:r>
        <w:rPr>
          <w:rFonts w:ascii="Times New Roman" w:eastAsia="Times New Roman" w:hAnsi="Times New Roman"/>
          <w:sz w:val="28"/>
          <w:szCs w:val="28"/>
          <w:lang w:eastAsia="ru-RU"/>
        </w:rPr>
        <w:t xml:space="preserve"> класс пожара (A, B, C, E), для тушения которого предназначен огнетушитель.</w:t>
      </w:r>
    </w:p>
    <w:p w:rsidR="00980322" w:rsidRDefault="00223A5E">
      <w:pPr>
        <w:pStyle w:val="aa"/>
        <w:widowControl w:val="0"/>
        <w:numPr>
          <w:ilvl w:val="0"/>
          <w:numId w:val="29"/>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hAnsi="Times New Roman"/>
          <w:sz w:val="28"/>
          <w:szCs w:val="28"/>
        </w:rPr>
        <w:t xml:space="preserve">Х – </w:t>
      </w:r>
      <w:r>
        <w:rPr>
          <w:rFonts w:ascii="Times New Roman" w:eastAsia="Times New Roman" w:hAnsi="Times New Roman"/>
          <w:sz w:val="28"/>
          <w:szCs w:val="28"/>
          <w:lang w:eastAsia="ru-RU"/>
        </w:rPr>
        <w:t>модель огнетушителя (01, 02 и т. д.).</w:t>
      </w:r>
    </w:p>
    <w:p w:rsidR="00980322" w:rsidRDefault="00223A5E">
      <w:pPr>
        <w:pStyle w:val="aa"/>
        <w:widowControl w:val="0"/>
        <w:numPr>
          <w:ilvl w:val="0"/>
          <w:numId w:val="29"/>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hAnsi="Times New Roman"/>
          <w:sz w:val="28"/>
          <w:szCs w:val="28"/>
        </w:rPr>
        <w:t xml:space="preserve">Х – </w:t>
      </w:r>
      <w:r>
        <w:rPr>
          <w:rFonts w:ascii="Times New Roman" w:eastAsia="Times New Roman" w:hAnsi="Times New Roman"/>
          <w:sz w:val="28"/>
          <w:szCs w:val="28"/>
          <w:lang w:eastAsia="ru-RU"/>
        </w:rPr>
        <w:t>условное название огнетушителя (при его наличии)</w:t>
      </w:r>
      <w:r>
        <w:rPr>
          <w:rFonts w:ascii="Times New Roman" w:hAnsi="Times New Roman"/>
        </w:rPr>
        <w:t>**.</w:t>
      </w:r>
    </w:p>
    <w:p w:rsidR="00980322" w:rsidRDefault="00223A5E">
      <w:pPr>
        <w:pStyle w:val="aa"/>
        <w:widowControl w:val="0"/>
        <w:numPr>
          <w:ilvl w:val="0"/>
          <w:numId w:val="29"/>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(Х) </w:t>
      </w:r>
      <w:r>
        <w:rPr>
          <w:rFonts w:ascii="Times New Roman" w:hAnsi="Times New Roman"/>
          <w:sz w:val="28"/>
          <w:szCs w:val="28"/>
        </w:rPr>
        <w:t>–</w:t>
      </w:r>
      <w:r>
        <w:rPr>
          <w:rFonts w:ascii="Times New Roman" w:eastAsia="Times New Roman" w:hAnsi="Times New Roman"/>
          <w:sz w:val="28"/>
          <w:szCs w:val="28"/>
          <w:lang w:eastAsia="ru-RU"/>
        </w:rPr>
        <w:t xml:space="preserve"> дополнительное условное обозначение огнетушителя (при его наличии)</w:t>
      </w:r>
      <w:r>
        <w:rPr>
          <w:rFonts w:ascii="Times New Roman" w:hAnsi="Times New Roman"/>
        </w:rPr>
        <w:t>**.</w:t>
      </w:r>
    </w:p>
    <w:p w:rsidR="00980322" w:rsidRDefault="00223A5E">
      <w:pPr>
        <w:widowControl w:val="0"/>
        <w:autoSpaceDE w:val="0"/>
        <w:autoSpaceDN w:val="0"/>
        <w:adjustRightInd w:val="0"/>
        <w:spacing w:after="0" w:line="360" w:lineRule="auto"/>
        <w:ind w:firstLine="540"/>
        <w:jc w:val="both"/>
        <w:rPr>
          <w:rFonts w:ascii="Times New Roman" w:hAnsi="Times New Roman"/>
          <w:sz w:val="28"/>
          <w:szCs w:val="28"/>
        </w:rPr>
      </w:pPr>
      <w:bookmarkStart w:id="8" w:name="Par205"/>
      <w:bookmarkEnd w:id="8"/>
      <w:r>
        <w:rPr>
          <w:rFonts w:ascii="Times New Roman" w:hAnsi="Times New Roman"/>
          <w:sz w:val="28"/>
          <w:szCs w:val="28"/>
        </w:rPr>
        <w:t xml:space="preserve">*Количество ОТВ (более 1 кг или более 1 л), заряженное в огнетушитель, должно быть кратно целому числу (до 01.01.2004 </w:t>
      </w:r>
      <w:r w:rsidR="007F07A1">
        <w:rPr>
          <w:rFonts w:ascii="Times New Roman" w:hAnsi="Times New Roman"/>
          <w:sz w:val="28"/>
          <w:szCs w:val="28"/>
        </w:rPr>
        <w:t xml:space="preserve">допускалось </w:t>
      </w:r>
      <w:r>
        <w:rPr>
          <w:rFonts w:ascii="Times New Roman" w:hAnsi="Times New Roman"/>
          <w:sz w:val="28"/>
          <w:szCs w:val="28"/>
        </w:rPr>
        <w:t>приводить количество ОТВ в обозначении огнетушителя, округленное до целого числа).</w:t>
      </w:r>
    </w:p>
    <w:p w:rsidR="00980322" w:rsidRDefault="00223A5E">
      <w:pPr>
        <w:widowControl w:val="0"/>
        <w:autoSpaceDE w:val="0"/>
        <w:autoSpaceDN w:val="0"/>
        <w:adjustRightInd w:val="0"/>
        <w:spacing w:after="0" w:line="360" w:lineRule="auto"/>
        <w:ind w:firstLine="540"/>
        <w:jc w:val="both"/>
        <w:rPr>
          <w:rFonts w:ascii="Times New Roman" w:hAnsi="Times New Roman"/>
          <w:sz w:val="28"/>
          <w:szCs w:val="28"/>
        </w:rPr>
      </w:pPr>
      <w:bookmarkStart w:id="9" w:name="Par206"/>
      <w:bookmarkEnd w:id="9"/>
      <w:r>
        <w:rPr>
          <w:rFonts w:ascii="Times New Roman" w:hAnsi="Times New Roman"/>
          <w:sz w:val="28"/>
          <w:szCs w:val="28"/>
        </w:rPr>
        <w:t>**Дополнительное (необязательное) название и (или) условное обозначение огнетушителя, например</w:t>
      </w:r>
      <w:r w:rsidR="00076187">
        <w:rPr>
          <w:rFonts w:ascii="Times New Roman" w:hAnsi="Times New Roman"/>
          <w:sz w:val="28"/>
          <w:szCs w:val="28"/>
        </w:rPr>
        <w:t>:</w:t>
      </w:r>
      <w:r>
        <w:rPr>
          <w:rFonts w:ascii="Times New Roman" w:hAnsi="Times New Roman"/>
          <w:sz w:val="28"/>
          <w:szCs w:val="28"/>
        </w:rPr>
        <w:t xml:space="preserve"> по области применения (Т – транспортный, Ш – шахтный и др.), по свойствам заряженного ОТВ </w:t>
      </w:r>
      <w:r>
        <w:rPr>
          <w:rFonts w:ascii="Times New Roman" w:hAnsi="Times New Roman"/>
          <w:sz w:val="28"/>
          <w:szCs w:val="28"/>
        </w:rPr>
        <w:lastRenderedPageBreak/>
        <w:t>(«Углеводородный» или ФторПАВ – для огнетушителя, имеющего соответственно углеводородный или фторсодержащий заряд) и т. д. При использовании дополнительного сокращенного обозначения оно должно быть полностью расшифровано в наименовании огнетушителя. Вид огнетушителя и его дополнительное обозначение приводят прописными буквами русского алфавита, условное обозначение принципа или продолжительности создания давления в корпусе огнетушителя – строчной буквой русского алфавита, класс пожара – прописной буквой латинского алфавита.</w:t>
      </w:r>
    </w:p>
    <w:p w:rsidR="00980322" w:rsidRDefault="00223A5E">
      <w:pPr>
        <w:widowControl w:val="0"/>
        <w:autoSpaceDE w:val="0"/>
        <w:autoSpaceDN w:val="0"/>
        <w:adjustRightInd w:val="0"/>
        <w:spacing w:after="0" w:line="360" w:lineRule="auto"/>
        <w:ind w:firstLine="540"/>
        <w:jc w:val="both"/>
        <w:rPr>
          <w:rFonts w:ascii="Times New Roman" w:hAnsi="Times New Roman"/>
          <w:b/>
          <w:i/>
          <w:sz w:val="28"/>
          <w:szCs w:val="28"/>
        </w:rPr>
      </w:pPr>
      <w:r>
        <w:rPr>
          <w:rFonts w:ascii="Times New Roman" w:hAnsi="Times New Roman"/>
          <w:sz w:val="28"/>
          <w:szCs w:val="28"/>
        </w:rPr>
        <w:t>Пример условного обозначения воздушно-пенного огнетушителя, имеющего объем заряда ОТВ – 10 л, закачного, предназначенного для тушения пожаров твердых (пожар класса A) и жидких горючих веществ (пожар класса B), модели 01, с углеводородным зарядом:</w:t>
      </w:r>
      <w:r>
        <w:rPr>
          <w:rFonts w:ascii="Times New Roman" w:hAnsi="Times New Roman"/>
          <w:b/>
          <w:i/>
          <w:sz w:val="28"/>
          <w:szCs w:val="28"/>
        </w:rPr>
        <w:t xml:space="preserve"> ОВП</w:t>
      </w:r>
      <w:r w:rsidR="001561EC">
        <w:rPr>
          <w:rFonts w:ascii="Times New Roman" w:hAnsi="Times New Roman"/>
          <w:b/>
          <w:i/>
          <w:sz w:val="28"/>
          <w:szCs w:val="28"/>
        </w:rPr>
        <w:t xml:space="preserve"> – </w:t>
      </w:r>
      <w:r>
        <w:rPr>
          <w:rFonts w:ascii="Times New Roman" w:hAnsi="Times New Roman"/>
          <w:b/>
          <w:i/>
          <w:sz w:val="28"/>
          <w:szCs w:val="28"/>
        </w:rPr>
        <w:t>10(з)</w:t>
      </w:r>
      <w:r w:rsidR="001561EC">
        <w:rPr>
          <w:rFonts w:ascii="Times New Roman" w:hAnsi="Times New Roman"/>
          <w:b/>
          <w:i/>
          <w:sz w:val="28"/>
          <w:szCs w:val="28"/>
        </w:rPr>
        <w:t xml:space="preserve"> – </w:t>
      </w:r>
      <w:r>
        <w:rPr>
          <w:rFonts w:ascii="Times New Roman" w:hAnsi="Times New Roman"/>
          <w:b/>
          <w:i/>
          <w:sz w:val="28"/>
          <w:szCs w:val="28"/>
        </w:rPr>
        <w:t>AB</w:t>
      </w:r>
      <w:r w:rsidR="001561EC">
        <w:rPr>
          <w:rFonts w:ascii="Times New Roman" w:hAnsi="Times New Roman"/>
          <w:b/>
          <w:i/>
          <w:sz w:val="28"/>
          <w:szCs w:val="28"/>
        </w:rPr>
        <w:t xml:space="preserve"> – </w:t>
      </w:r>
      <w:r>
        <w:rPr>
          <w:rFonts w:ascii="Times New Roman" w:hAnsi="Times New Roman"/>
          <w:b/>
          <w:i/>
          <w:sz w:val="28"/>
          <w:szCs w:val="28"/>
        </w:rPr>
        <w:t xml:space="preserve">01 (УгПАВ) </w:t>
      </w:r>
      <w:r w:rsidRPr="003141DD">
        <w:rPr>
          <w:rFonts w:ascii="Times New Roman" w:hAnsi="Times New Roman"/>
          <w:b/>
          <w:sz w:val="28"/>
          <w:szCs w:val="28"/>
        </w:rPr>
        <w:t>по ГОСТ Р 51057</w:t>
      </w:r>
      <w:r w:rsidR="00AC2DC7" w:rsidRPr="003141DD">
        <w:rPr>
          <w:rFonts w:ascii="Times New Roman" w:hAnsi="Times New Roman"/>
          <w:b/>
          <w:sz w:val="28"/>
          <w:szCs w:val="28"/>
        </w:rPr>
        <w:t>–</w:t>
      </w:r>
      <w:r w:rsidRPr="003141DD">
        <w:rPr>
          <w:rFonts w:ascii="Times New Roman" w:hAnsi="Times New Roman"/>
          <w:b/>
          <w:sz w:val="28"/>
          <w:szCs w:val="28"/>
        </w:rPr>
        <w:t>2001</w:t>
      </w:r>
      <w:r>
        <w:rPr>
          <w:rFonts w:ascii="Times New Roman" w:hAnsi="Times New Roman"/>
          <w:b/>
          <w:i/>
          <w:sz w:val="28"/>
          <w:szCs w:val="28"/>
        </w:rPr>
        <w:t>.</w:t>
      </w:r>
    </w:p>
    <w:p w:rsidR="00980322" w:rsidRDefault="00223A5E">
      <w:pPr>
        <w:widowControl w:val="0"/>
        <w:autoSpaceDE w:val="0"/>
        <w:autoSpaceDN w:val="0"/>
        <w:adjustRightInd w:val="0"/>
        <w:spacing w:after="0" w:line="360" w:lineRule="auto"/>
        <w:ind w:firstLine="540"/>
        <w:jc w:val="both"/>
        <w:rPr>
          <w:rFonts w:ascii="Times New Roman" w:hAnsi="Times New Roman"/>
          <w:b/>
          <w:i/>
          <w:sz w:val="28"/>
          <w:szCs w:val="28"/>
        </w:rPr>
      </w:pPr>
      <w:r>
        <w:rPr>
          <w:rFonts w:ascii="Times New Roman" w:hAnsi="Times New Roman"/>
          <w:sz w:val="28"/>
          <w:szCs w:val="28"/>
        </w:rPr>
        <w:t>Пример условного обозначения порошкового огнетушителя, заряженного 5 кг ОТВ, оснащенного баллоном высокого давления, используемым для создания избыточного давления вытесняющего газа в корпусе огнетушителя, предназначенного для тушения пожаров твердых (пожар класса A), жидких (пожар класса B) и газообразных горючих веществ (пожар класса C), а также электрооборудования, находящегося под напряжением (пожар класса E), модели 03, предназначенного для использования в шахтах:</w:t>
      </w:r>
      <w:r>
        <w:rPr>
          <w:rFonts w:ascii="Times New Roman" w:hAnsi="Times New Roman"/>
          <w:b/>
          <w:i/>
          <w:sz w:val="28"/>
          <w:szCs w:val="28"/>
        </w:rPr>
        <w:t xml:space="preserve"> ОП</w:t>
      </w:r>
      <w:r w:rsidR="001561EC">
        <w:rPr>
          <w:rFonts w:ascii="Times New Roman" w:hAnsi="Times New Roman"/>
          <w:b/>
          <w:i/>
          <w:sz w:val="28"/>
          <w:szCs w:val="28"/>
        </w:rPr>
        <w:t xml:space="preserve"> – </w:t>
      </w:r>
      <w:r>
        <w:rPr>
          <w:rFonts w:ascii="Times New Roman" w:hAnsi="Times New Roman"/>
          <w:b/>
          <w:i/>
          <w:sz w:val="28"/>
          <w:szCs w:val="28"/>
        </w:rPr>
        <w:t>5(б)</w:t>
      </w:r>
      <w:r w:rsidR="001561EC">
        <w:rPr>
          <w:rFonts w:ascii="Times New Roman" w:hAnsi="Times New Roman"/>
          <w:b/>
          <w:i/>
          <w:sz w:val="28"/>
          <w:szCs w:val="28"/>
        </w:rPr>
        <w:t xml:space="preserve"> – </w:t>
      </w:r>
      <w:r>
        <w:rPr>
          <w:rFonts w:ascii="Times New Roman" w:hAnsi="Times New Roman"/>
          <w:b/>
          <w:i/>
          <w:sz w:val="28"/>
          <w:szCs w:val="28"/>
        </w:rPr>
        <w:t>ABCE</w:t>
      </w:r>
      <w:r w:rsidR="001561EC">
        <w:rPr>
          <w:rFonts w:ascii="Times New Roman" w:hAnsi="Times New Roman"/>
          <w:b/>
          <w:i/>
          <w:sz w:val="28"/>
          <w:szCs w:val="28"/>
        </w:rPr>
        <w:t xml:space="preserve"> – </w:t>
      </w:r>
      <w:r>
        <w:rPr>
          <w:rFonts w:ascii="Times New Roman" w:hAnsi="Times New Roman"/>
          <w:b/>
          <w:i/>
          <w:sz w:val="28"/>
          <w:szCs w:val="28"/>
        </w:rPr>
        <w:t xml:space="preserve">03 (Ш) </w:t>
      </w:r>
      <w:r w:rsidRPr="003141DD">
        <w:rPr>
          <w:rFonts w:ascii="Times New Roman" w:hAnsi="Times New Roman"/>
          <w:b/>
          <w:sz w:val="28"/>
          <w:szCs w:val="28"/>
        </w:rPr>
        <w:t>по ГОСТ Р 51057</w:t>
      </w:r>
      <w:r w:rsidR="00AC2DC7" w:rsidRPr="003141DD">
        <w:rPr>
          <w:rFonts w:ascii="Times New Roman" w:hAnsi="Times New Roman"/>
          <w:b/>
          <w:sz w:val="28"/>
          <w:szCs w:val="28"/>
        </w:rPr>
        <w:t>–</w:t>
      </w:r>
      <w:r w:rsidRPr="003141DD">
        <w:rPr>
          <w:rFonts w:ascii="Times New Roman" w:hAnsi="Times New Roman"/>
          <w:b/>
          <w:sz w:val="28"/>
          <w:szCs w:val="28"/>
        </w:rPr>
        <w:t>2001</w:t>
      </w:r>
      <w:r w:rsidR="00AC2DC7">
        <w:rPr>
          <w:rFonts w:ascii="Times New Roman" w:hAnsi="Times New Roman"/>
          <w:b/>
          <w:i/>
          <w:sz w:val="28"/>
          <w:szCs w:val="28"/>
        </w:rPr>
        <w:t>.</w:t>
      </w:r>
    </w:p>
    <w:p w:rsidR="00980322" w:rsidRDefault="00223A5E">
      <w:pPr>
        <w:widowControl w:val="0"/>
        <w:autoSpaceDE w:val="0"/>
        <w:autoSpaceDN w:val="0"/>
        <w:adjustRightInd w:val="0"/>
        <w:spacing w:after="0" w:line="360" w:lineRule="auto"/>
        <w:ind w:firstLine="540"/>
        <w:jc w:val="both"/>
        <w:rPr>
          <w:rFonts w:ascii="Times New Roman" w:hAnsi="Times New Roman"/>
          <w:b/>
          <w:i/>
          <w:sz w:val="28"/>
          <w:szCs w:val="28"/>
        </w:rPr>
      </w:pPr>
      <w:r>
        <w:rPr>
          <w:rFonts w:ascii="Times New Roman" w:hAnsi="Times New Roman"/>
          <w:sz w:val="28"/>
          <w:szCs w:val="28"/>
        </w:rPr>
        <w:t>Пример условного обозначения порошкового огнетушителя, заряженного 2 кг ОТВ, оснащенного газогенерирующим устройством, используемым для создания избыточного давления вытесняющего газа в корпусе огнетушителя, предназначенного для тушения пожаров жидких (пожар класса B) и газообразных горючих веществ (пожар класса C), а также электрооборудования, находящегося под напряжением (пожар класса E):</w:t>
      </w:r>
      <w:r>
        <w:rPr>
          <w:rFonts w:ascii="Times New Roman" w:hAnsi="Times New Roman"/>
          <w:b/>
          <w:i/>
          <w:sz w:val="28"/>
          <w:szCs w:val="28"/>
        </w:rPr>
        <w:t xml:space="preserve"> ОП</w:t>
      </w:r>
      <w:r w:rsidR="001561EC">
        <w:rPr>
          <w:rFonts w:ascii="Times New Roman" w:hAnsi="Times New Roman"/>
          <w:b/>
          <w:i/>
          <w:sz w:val="28"/>
          <w:szCs w:val="28"/>
        </w:rPr>
        <w:t xml:space="preserve"> – </w:t>
      </w:r>
      <w:r>
        <w:rPr>
          <w:rFonts w:ascii="Times New Roman" w:hAnsi="Times New Roman"/>
          <w:b/>
          <w:i/>
          <w:sz w:val="28"/>
          <w:szCs w:val="28"/>
        </w:rPr>
        <w:t>2(г)</w:t>
      </w:r>
      <w:r w:rsidR="001561EC">
        <w:rPr>
          <w:rFonts w:ascii="Times New Roman" w:hAnsi="Times New Roman"/>
          <w:b/>
          <w:i/>
          <w:sz w:val="28"/>
          <w:szCs w:val="28"/>
        </w:rPr>
        <w:t xml:space="preserve"> – </w:t>
      </w:r>
      <w:r>
        <w:rPr>
          <w:rFonts w:ascii="Times New Roman" w:hAnsi="Times New Roman"/>
          <w:b/>
          <w:i/>
          <w:sz w:val="28"/>
          <w:szCs w:val="28"/>
        </w:rPr>
        <w:t xml:space="preserve">BCE </w:t>
      </w:r>
      <w:r w:rsidRPr="003141DD">
        <w:rPr>
          <w:rFonts w:ascii="Times New Roman" w:hAnsi="Times New Roman"/>
          <w:b/>
          <w:sz w:val="28"/>
          <w:szCs w:val="28"/>
        </w:rPr>
        <w:t>по ГОСТ 51057</w:t>
      </w:r>
      <w:r w:rsidR="00AC2DC7" w:rsidRPr="003141DD">
        <w:rPr>
          <w:rFonts w:ascii="Times New Roman" w:hAnsi="Times New Roman"/>
          <w:b/>
          <w:sz w:val="28"/>
          <w:szCs w:val="28"/>
        </w:rPr>
        <w:t>–</w:t>
      </w:r>
      <w:r w:rsidRPr="003141DD">
        <w:rPr>
          <w:rFonts w:ascii="Times New Roman" w:hAnsi="Times New Roman"/>
          <w:b/>
          <w:sz w:val="28"/>
          <w:szCs w:val="28"/>
        </w:rPr>
        <w:t>2001</w:t>
      </w:r>
      <w:r>
        <w:rPr>
          <w:rFonts w:ascii="Times New Roman" w:hAnsi="Times New Roman"/>
          <w:b/>
          <w:i/>
          <w:sz w:val="28"/>
          <w:szCs w:val="28"/>
        </w:rPr>
        <w:t>.</w:t>
      </w:r>
    </w:p>
    <w:p w:rsidR="00980322" w:rsidRDefault="00223A5E">
      <w:pPr>
        <w:widowControl w:val="0"/>
        <w:autoSpaceDE w:val="0"/>
        <w:autoSpaceDN w:val="0"/>
        <w:adjustRightInd w:val="0"/>
        <w:spacing w:after="0" w:line="360" w:lineRule="auto"/>
        <w:ind w:firstLine="540"/>
        <w:jc w:val="both"/>
        <w:rPr>
          <w:rFonts w:ascii="Times New Roman" w:hAnsi="Times New Roman"/>
          <w:b/>
          <w:i/>
          <w:sz w:val="28"/>
          <w:szCs w:val="28"/>
        </w:rPr>
      </w:pPr>
      <w:r>
        <w:rPr>
          <w:rFonts w:ascii="Times New Roman" w:hAnsi="Times New Roman"/>
          <w:sz w:val="28"/>
          <w:szCs w:val="28"/>
        </w:rPr>
        <w:t xml:space="preserve">Пример условного обозначения воздушно-эмульсионного огнетушителя с объемом фторсодержащего заряда – 5 л, с баллоном высокого давления, </w:t>
      </w:r>
      <w:r>
        <w:rPr>
          <w:rFonts w:ascii="Times New Roman" w:hAnsi="Times New Roman"/>
          <w:sz w:val="28"/>
          <w:szCs w:val="28"/>
        </w:rPr>
        <w:lastRenderedPageBreak/>
        <w:t>используемым для создания избыточного давления вытесняющего газа в корпусе огнетушителя, предназначенного для тушения загорания твердых (пожар класса A) и жидких горючих веществ (пожар класса B):</w:t>
      </w:r>
      <w:r>
        <w:rPr>
          <w:rFonts w:ascii="Times New Roman" w:hAnsi="Times New Roman"/>
          <w:b/>
          <w:i/>
          <w:sz w:val="28"/>
          <w:szCs w:val="28"/>
        </w:rPr>
        <w:t xml:space="preserve"> ОВЭ</w:t>
      </w:r>
      <w:r w:rsidR="001561EC">
        <w:rPr>
          <w:rFonts w:ascii="Times New Roman" w:hAnsi="Times New Roman"/>
          <w:b/>
          <w:i/>
          <w:sz w:val="28"/>
          <w:szCs w:val="28"/>
        </w:rPr>
        <w:t xml:space="preserve"> – </w:t>
      </w:r>
      <w:r>
        <w:rPr>
          <w:rFonts w:ascii="Times New Roman" w:hAnsi="Times New Roman"/>
          <w:b/>
          <w:i/>
          <w:sz w:val="28"/>
          <w:szCs w:val="28"/>
        </w:rPr>
        <w:t>5(б)</w:t>
      </w:r>
      <w:r w:rsidR="001561EC">
        <w:rPr>
          <w:rFonts w:ascii="Times New Roman" w:hAnsi="Times New Roman"/>
          <w:b/>
          <w:i/>
          <w:sz w:val="28"/>
          <w:szCs w:val="28"/>
        </w:rPr>
        <w:t xml:space="preserve"> – </w:t>
      </w:r>
      <w:r>
        <w:rPr>
          <w:rFonts w:ascii="Times New Roman" w:hAnsi="Times New Roman"/>
          <w:b/>
          <w:i/>
          <w:sz w:val="28"/>
          <w:szCs w:val="28"/>
        </w:rPr>
        <w:t>AB</w:t>
      </w:r>
      <w:r w:rsidR="001561EC">
        <w:rPr>
          <w:rFonts w:ascii="Times New Roman" w:hAnsi="Times New Roman"/>
          <w:b/>
          <w:i/>
          <w:sz w:val="28"/>
          <w:szCs w:val="28"/>
        </w:rPr>
        <w:t xml:space="preserve"> – </w:t>
      </w:r>
      <w:r>
        <w:rPr>
          <w:rFonts w:ascii="Times New Roman" w:hAnsi="Times New Roman"/>
          <w:b/>
          <w:i/>
          <w:sz w:val="28"/>
          <w:szCs w:val="28"/>
        </w:rPr>
        <w:t>03 (ФторПАВ)</w:t>
      </w:r>
      <w:r w:rsidR="007F07A1">
        <w:rPr>
          <w:rFonts w:ascii="Times New Roman" w:hAnsi="Times New Roman"/>
          <w:b/>
          <w:i/>
          <w:sz w:val="28"/>
          <w:szCs w:val="28"/>
        </w:rPr>
        <w:t xml:space="preserve"> </w:t>
      </w:r>
      <w:r w:rsidR="007F07A1" w:rsidRPr="0046106C">
        <w:rPr>
          <w:rFonts w:ascii="Times New Roman" w:hAnsi="Times New Roman"/>
          <w:b/>
          <w:sz w:val="28"/>
          <w:szCs w:val="28"/>
        </w:rPr>
        <w:t>по ГОСТ Р 51057–2001</w:t>
      </w:r>
      <w:r>
        <w:rPr>
          <w:rFonts w:ascii="Times New Roman" w:hAnsi="Times New Roman"/>
          <w:b/>
          <w:i/>
          <w:sz w:val="28"/>
          <w:szCs w:val="28"/>
        </w:rPr>
        <w:t>.</w:t>
      </w:r>
    </w:p>
    <w:p w:rsidR="00980322" w:rsidRDefault="00223A5E">
      <w:pPr>
        <w:widowControl w:val="0"/>
        <w:autoSpaceDE w:val="0"/>
        <w:autoSpaceDN w:val="0"/>
        <w:adjustRightInd w:val="0"/>
        <w:spacing w:after="0" w:line="360" w:lineRule="auto"/>
        <w:ind w:firstLine="540"/>
        <w:jc w:val="both"/>
        <w:rPr>
          <w:rFonts w:ascii="Times New Roman" w:hAnsi="Times New Roman"/>
          <w:b/>
          <w:i/>
          <w:sz w:val="28"/>
          <w:szCs w:val="28"/>
        </w:rPr>
      </w:pPr>
      <w:r>
        <w:rPr>
          <w:rFonts w:ascii="Times New Roman" w:hAnsi="Times New Roman"/>
          <w:sz w:val="28"/>
          <w:szCs w:val="28"/>
        </w:rPr>
        <w:t>Пример условного обозначения водного огнетушителя с тонкодисперсной струей, с объемом заряда ОТВ 5 л, с газовым баллоном высокого давления, используемым для создания избыточного давления вытесняющего газа в корпусе огнетушителя, предназначенного для тушения пожаров твердых (пожар класса A) и жидких горючих веществ (пожар класса B):</w:t>
      </w:r>
      <w:r>
        <w:rPr>
          <w:rFonts w:ascii="Times New Roman" w:hAnsi="Times New Roman"/>
          <w:b/>
          <w:i/>
          <w:sz w:val="28"/>
          <w:szCs w:val="28"/>
        </w:rPr>
        <w:t xml:space="preserve"> ОВ</w:t>
      </w:r>
      <w:r w:rsidR="001561EC">
        <w:rPr>
          <w:rFonts w:ascii="Times New Roman" w:hAnsi="Times New Roman"/>
          <w:b/>
          <w:i/>
          <w:sz w:val="28"/>
          <w:szCs w:val="28"/>
        </w:rPr>
        <w:t xml:space="preserve"> – </w:t>
      </w:r>
      <w:r>
        <w:rPr>
          <w:rFonts w:ascii="Times New Roman" w:hAnsi="Times New Roman"/>
          <w:b/>
          <w:i/>
          <w:sz w:val="28"/>
          <w:szCs w:val="28"/>
        </w:rPr>
        <w:t>5(б)</w:t>
      </w:r>
      <w:r w:rsidR="001561EC">
        <w:rPr>
          <w:rFonts w:ascii="Times New Roman" w:hAnsi="Times New Roman"/>
          <w:b/>
          <w:i/>
          <w:sz w:val="28"/>
          <w:szCs w:val="28"/>
        </w:rPr>
        <w:t xml:space="preserve"> – </w:t>
      </w:r>
      <w:r>
        <w:rPr>
          <w:rFonts w:ascii="Times New Roman" w:hAnsi="Times New Roman"/>
          <w:b/>
          <w:i/>
          <w:sz w:val="28"/>
          <w:szCs w:val="28"/>
        </w:rPr>
        <w:t xml:space="preserve">AB «Борей» </w:t>
      </w:r>
      <w:r w:rsidRPr="003141DD">
        <w:rPr>
          <w:rFonts w:ascii="Times New Roman" w:hAnsi="Times New Roman"/>
          <w:b/>
          <w:sz w:val="28"/>
          <w:szCs w:val="28"/>
        </w:rPr>
        <w:t>по ГОСТ Р 51057</w:t>
      </w:r>
      <w:r w:rsidR="00AC2DC7" w:rsidRPr="003141DD">
        <w:rPr>
          <w:rFonts w:ascii="Times New Roman" w:hAnsi="Times New Roman"/>
          <w:b/>
          <w:sz w:val="28"/>
          <w:szCs w:val="28"/>
        </w:rPr>
        <w:t>–</w:t>
      </w:r>
      <w:r w:rsidRPr="003141DD">
        <w:rPr>
          <w:rFonts w:ascii="Times New Roman" w:hAnsi="Times New Roman"/>
          <w:b/>
          <w:sz w:val="28"/>
          <w:szCs w:val="28"/>
        </w:rPr>
        <w:t>2001</w:t>
      </w:r>
      <w:r>
        <w:rPr>
          <w:rFonts w:ascii="Times New Roman" w:hAnsi="Times New Roman"/>
          <w:b/>
          <w:i/>
          <w:sz w:val="28"/>
          <w:szCs w:val="28"/>
        </w:rPr>
        <w:t>.</w:t>
      </w:r>
    </w:p>
    <w:p w:rsidR="00980322" w:rsidRDefault="00223A5E">
      <w:pPr>
        <w:widowControl w:val="0"/>
        <w:autoSpaceDE w:val="0"/>
        <w:autoSpaceDN w:val="0"/>
        <w:adjustRightInd w:val="0"/>
        <w:spacing w:after="0" w:line="360" w:lineRule="auto"/>
        <w:ind w:firstLine="540"/>
        <w:jc w:val="both"/>
        <w:rPr>
          <w:rFonts w:ascii="Times New Roman" w:hAnsi="Times New Roman"/>
          <w:b/>
          <w:i/>
          <w:sz w:val="28"/>
          <w:szCs w:val="28"/>
        </w:rPr>
      </w:pPr>
      <w:r>
        <w:rPr>
          <w:rFonts w:ascii="Times New Roman" w:hAnsi="Times New Roman"/>
          <w:sz w:val="28"/>
          <w:szCs w:val="28"/>
        </w:rPr>
        <w:t>Пример условного обозначения углекислотного огнетушителя, с массой заряда ОТВ – 2 кг, предназначенного для тушения пожаров жидких горючих веществ (пожар класса B), газообразных горючих веществ (пожар класса C) и пожаров электрооборудования, находящегося под напряжением (пожар класса E):</w:t>
      </w:r>
      <w:r>
        <w:rPr>
          <w:rFonts w:ascii="Times New Roman" w:hAnsi="Times New Roman"/>
          <w:b/>
          <w:i/>
          <w:sz w:val="28"/>
          <w:szCs w:val="28"/>
        </w:rPr>
        <w:t xml:space="preserve"> ОУ</w:t>
      </w:r>
      <w:r w:rsidR="001561EC">
        <w:rPr>
          <w:rFonts w:ascii="Times New Roman" w:hAnsi="Times New Roman"/>
          <w:b/>
          <w:i/>
          <w:sz w:val="28"/>
          <w:szCs w:val="28"/>
        </w:rPr>
        <w:t xml:space="preserve"> – </w:t>
      </w:r>
      <w:r>
        <w:rPr>
          <w:rFonts w:ascii="Times New Roman" w:hAnsi="Times New Roman"/>
          <w:b/>
          <w:i/>
          <w:sz w:val="28"/>
          <w:szCs w:val="28"/>
        </w:rPr>
        <w:t>2</w:t>
      </w:r>
      <w:r w:rsidR="001561EC">
        <w:rPr>
          <w:rFonts w:ascii="Times New Roman" w:hAnsi="Times New Roman"/>
          <w:b/>
          <w:i/>
          <w:sz w:val="28"/>
          <w:szCs w:val="28"/>
        </w:rPr>
        <w:t xml:space="preserve"> – </w:t>
      </w:r>
      <w:r>
        <w:rPr>
          <w:rFonts w:ascii="Times New Roman" w:hAnsi="Times New Roman"/>
          <w:b/>
          <w:i/>
          <w:sz w:val="28"/>
          <w:szCs w:val="28"/>
        </w:rPr>
        <w:t xml:space="preserve">BCE </w:t>
      </w:r>
      <w:r w:rsidRPr="003141DD">
        <w:rPr>
          <w:rFonts w:ascii="Times New Roman" w:hAnsi="Times New Roman"/>
          <w:b/>
          <w:sz w:val="28"/>
          <w:szCs w:val="28"/>
        </w:rPr>
        <w:t>по ГОСТ Р 51057</w:t>
      </w:r>
      <w:r w:rsidR="00AC2DC7" w:rsidRPr="003141DD">
        <w:rPr>
          <w:rFonts w:ascii="Times New Roman" w:hAnsi="Times New Roman"/>
          <w:b/>
          <w:sz w:val="28"/>
          <w:szCs w:val="28"/>
        </w:rPr>
        <w:t>–</w:t>
      </w:r>
      <w:r w:rsidRPr="003141DD">
        <w:rPr>
          <w:rFonts w:ascii="Times New Roman" w:hAnsi="Times New Roman"/>
          <w:b/>
          <w:sz w:val="28"/>
          <w:szCs w:val="28"/>
        </w:rPr>
        <w:t>2001</w:t>
      </w:r>
      <w:r>
        <w:rPr>
          <w:rFonts w:ascii="Times New Roman" w:hAnsi="Times New Roman"/>
          <w:b/>
          <w:i/>
          <w:sz w:val="28"/>
          <w:szCs w:val="28"/>
        </w:rPr>
        <w:t>.</w:t>
      </w:r>
    </w:p>
    <w:p w:rsidR="00980322" w:rsidRDefault="00980322">
      <w:pPr>
        <w:spacing w:after="0" w:line="360" w:lineRule="auto"/>
        <w:ind w:firstLine="709"/>
        <w:jc w:val="both"/>
        <w:rPr>
          <w:rFonts w:ascii="Times New Roman" w:hAnsi="Times New Roman"/>
          <w:sz w:val="28"/>
          <w:szCs w:val="28"/>
        </w:rPr>
      </w:pPr>
    </w:p>
    <w:p w:rsidR="00980322" w:rsidRDefault="00223A5E">
      <w:pPr>
        <w:spacing w:after="0" w:line="36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Таблица 4.1 </w:t>
      </w:r>
    </w:p>
    <w:p w:rsidR="00980322" w:rsidRDefault="00223A5E">
      <w:pPr>
        <w:spacing w:after="0" w:line="36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Выбор варианта</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2582"/>
        <w:gridCol w:w="927"/>
        <w:gridCol w:w="1276"/>
        <w:gridCol w:w="992"/>
        <w:gridCol w:w="1276"/>
        <w:gridCol w:w="1842"/>
      </w:tblGrid>
      <w:tr w:rsidR="00980322">
        <w:trPr>
          <w:trHeight w:val="150"/>
        </w:trPr>
        <w:tc>
          <w:tcPr>
            <w:tcW w:w="852" w:type="dxa"/>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варианта</w:t>
            </w:r>
          </w:p>
        </w:tc>
        <w:tc>
          <w:tcPr>
            <w:tcW w:w="2582" w:type="dxa"/>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Марка огнетушителя</w:t>
            </w:r>
          </w:p>
        </w:tc>
        <w:tc>
          <w:tcPr>
            <w:tcW w:w="927" w:type="dxa"/>
          </w:tcPr>
          <w:p w:rsidR="00980322" w:rsidRDefault="00223A5E">
            <w:pPr>
              <w:spacing w:after="0" w:line="240" w:lineRule="auto"/>
              <w:jc w:val="center"/>
              <w:rPr>
                <w:rFonts w:ascii="Times New Roman" w:eastAsia="Times New Roman" w:hAnsi="Times New Roman"/>
                <w:b/>
                <w:sz w:val="24"/>
                <w:szCs w:val="24"/>
                <w:highlight w:val="yellow"/>
                <w:lang w:eastAsia="ru-RU"/>
              </w:rPr>
            </w:pPr>
            <w:r>
              <w:rPr>
                <w:rFonts w:ascii="Times New Roman" w:eastAsia="Times New Roman" w:hAnsi="Times New Roman"/>
                <w:b/>
                <w:sz w:val="24"/>
                <w:szCs w:val="24"/>
                <w:lang w:eastAsia="ru-RU"/>
              </w:rPr>
              <w:t>Номер, присвоенный огнетушителю</w:t>
            </w:r>
          </w:p>
        </w:tc>
        <w:tc>
          <w:tcPr>
            <w:tcW w:w="1276" w:type="dxa"/>
          </w:tcPr>
          <w:p w:rsidR="00980322" w:rsidRDefault="00223A5E">
            <w:pPr>
              <w:spacing w:after="0" w:line="240" w:lineRule="auto"/>
              <w:jc w:val="center"/>
              <w:rPr>
                <w:rFonts w:ascii="Times New Roman" w:eastAsia="Times New Roman" w:hAnsi="Times New Roman"/>
                <w:b/>
                <w:sz w:val="24"/>
                <w:szCs w:val="24"/>
                <w:highlight w:val="yellow"/>
                <w:lang w:eastAsia="ru-RU"/>
              </w:rPr>
            </w:pPr>
            <w:r>
              <w:rPr>
                <w:rFonts w:ascii="Times New Roman" w:eastAsia="Times New Roman" w:hAnsi="Times New Roman"/>
                <w:b/>
                <w:sz w:val="24"/>
                <w:szCs w:val="24"/>
                <w:lang w:eastAsia="ru-RU"/>
              </w:rPr>
              <w:t>Дата введения огнетушителя в эксплуатацию</w:t>
            </w:r>
          </w:p>
        </w:tc>
        <w:tc>
          <w:tcPr>
            <w:tcW w:w="992" w:type="dxa"/>
          </w:tcPr>
          <w:p w:rsidR="00980322" w:rsidRDefault="00223A5E">
            <w:pPr>
              <w:spacing w:after="0" w:line="240" w:lineRule="auto"/>
              <w:jc w:val="center"/>
              <w:rPr>
                <w:rFonts w:ascii="Times New Roman" w:eastAsia="Times New Roman" w:hAnsi="Times New Roman"/>
                <w:b/>
                <w:sz w:val="24"/>
                <w:szCs w:val="24"/>
                <w:highlight w:val="yellow"/>
                <w:lang w:eastAsia="ru-RU"/>
              </w:rPr>
            </w:pPr>
            <w:r>
              <w:rPr>
                <w:rFonts w:ascii="Times New Roman" w:eastAsia="Times New Roman" w:hAnsi="Times New Roman"/>
                <w:b/>
                <w:sz w:val="24"/>
                <w:szCs w:val="24"/>
                <w:lang w:eastAsia="ru-RU"/>
              </w:rPr>
              <w:t>Место установки огнетушителя</w:t>
            </w:r>
          </w:p>
        </w:tc>
        <w:tc>
          <w:tcPr>
            <w:tcW w:w="1276" w:type="dxa"/>
          </w:tcPr>
          <w:p w:rsidR="00980322" w:rsidRDefault="00223A5E" w:rsidP="003141DD">
            <w:pPr>
              <w:spacing w:after="0" w:line="240" w:lineRule="auto"/>
              <w:rPr>
                <w:rFonts w:ascii="Times New Roman" w:eastAsia="Times New Roman" w:hAnsi="Times New Roman"/>
                <w:b/>
                <w:sz w:val="24"/>
                <w:szCs w:val="24"/>
                <w:highlight w:val="yellow"/>
                <w:lang w:eastAsia="ru-RU"/>
              </w:rPr>
            </w:pPr>
            <w:r>
              <w:rPr>
                <w:rFonts w:ascii="Times New Roman" w:eastAsia="Times New Roman" w:hAnsi="Times New Roman"/>
                <w:b/>
                <w:sz w:val="24"/>
                <w:szCs w:val="24"/>
                <w:lang w:eastAsia="ru-RU"/>
              </w:rPr>
              <w:t xml:space="preserve">Заводской номер, дата изготовления огнетушителя </w:t>
            </w:r>
          </w:p>
        </w:tc>
        <w:tc>
          <w:tcPr>
            <w:tcW w:w="1842" w:type="dxa"/>
          </w:tcPr>
          <w:p w:rsidR="00980322" w:rsidRDefault="00223A5E">
            <w:pPr>
              <w:spacing w:after="0" w:line="240" w:lineRule="auto"/>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Дата и вид технического обслуживания</w:t>
            </w:r>
          </w:p>
        </w:tc>
      </w:tr>
      <w:tr w:rsidR="00980322">
        <w:trPr>
          <w:trHeight w:val="150"/>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ОВП</w:t>
            </w:r>
            <w:r w:rsidR="001561EC">
              <w:rPr>
                <w:rFonts w:ascii="Times New Roman" w:hAnsi="Times New Roman"/>
                <w:sz w:val="24"/>
                <w:szCs w:val="24"/>
              </w:rPr>
              <w:t xml:space="preserve"> – </w:t>
            </w:r>
            <w:r>
              <w:rPr>
                <w:rFonts w:ascii="Times New Roman" w:hAnsi="Times New Roman"/>
                <w:sz w:val="24"/>
                <w:szCs w:val="24"/>
              </w:rPr>
              <w:t>10(з)</w:t>
            </w:r>
            <w:r w:rsidR="001561EC">
              <w:rPr>
                <w:rFonts w:ascii="Times New Roman" w:hAnsi="Times New Roman"/>
                <w:sz w:val="24"/>
                <w:szCs w:val="24"/>
              </w:rPr>
              <w:t xml:space="preserve"> – </w:t>
            </w:r>
            <w:r>
              <w:rPr>
                <w:rFonts w:ascii="Times New Roman" w:hAnsi="Times New Roman"/>
                <w:sz w:val="24"/>
                <w:szCs w:val="24"/>
              </w:rPr>
              <w:t>AB</w:t>
            </w:r>
            <w:r w:rsidR="001561EC">
              <w:rPr>
                <w:rFonts w:ascii="Times New Roman" w:hAnsi="Times New Roman"/>
                <w:sz w:val="24"/>
                <w:szCs w:val="24"/>
              </w:rPr>
              <w:t xml:space="preserve"> – </w:t>
            </w:r>
            <w:r>
              <w:rPr>
                <w:rFonts w:ascii="Times New Roman" w:hAnsi="Times New Roman"/>
                <w:sz w:val="24"/>
                <w:szCs w:val="24"/>
              </w:rPr>
              <w:t>01 (УгПАВ)</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01.02.14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ПК-1</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010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20.01.14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01.02.14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150"/>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ОП</w:t>
            </w:r>
            <w:r w:rsidR="001561EC">
              <w:rPr>
                <w:rFonts w:ascii="Times New Roman" w:hAnsi="Times New Roman"/>
                <w:sz w:val="24"/>
                <w:szCs w:val="24"/>
              </w:rPr>
              <w:t xml:space="preserve"> – </w:t>
            </w:r>
            <w:r>
              <w:rPr>
                <w:rFonts w:ascii="Times New Roman" w:hAnsi="Times New Roman"/>
                <w:sz w:val="24"/>
                <w:szCs w:val="24"/>
              </w:rPr>
              <w:t>5(б)</w:t>
            </w:r>
            <w:r w:rsidR="001561EC">
              <w:rPr>
                <w:rFonts w:ascii="Times New Roman" w:hAnsi="Times New Roman"/>
                <w:sz w:val="24"/>
                <w:szCs w:val="24"/>
              </w:rPr>
              <w:t xml:space="preserve"> – </w:t>
            </w:r>
            <w:r>
              <w:rPr>
                <w:rFonts w:ascii="Times New Roman" w:hAnsi="Times New Roman"/>
                <w:sz w:val="24"/>
                <w:szCs w:val="24"/>
              </w:rPr>
              <w:t>ABCE</w:t>
            </w:r>
            <w:r w:rsidR="001561EC">
              <w:rPr>
                <w:rFonts w:ascii="Times New Roman" w:hAnsi="Times New Roman"/>
                <w:sz w:val="24"/>
                <w:szCs w:val="24"/>
              </w:rPr>
              <w:t xml:space="preserve"> – </w:t>
            </w:r>
            <w:r>
              <w:rPr>
                <w:rFonts w:ascii="Times New Roman" w:hAnsi="Times New Roman"/>
                <w:sz w:val="24"/>
                <w:szCs w:val="24"/>
              </w:rPr>
              <w:t>03</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02.02.14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ПК-2</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011</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21.01.14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02.02.14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150"/>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ОП</w:t>
            </w:r>
            <w:r w:rsidR="001561EC">
              <w:rPr>
                <w:rFonts w:ascii="Times New Roman" w:hAnsi="Times New Roman"/>
                <w:sz w:val="24"/>
                <w:szCs w:val="24"/>
              </w:rPr>
              <w:t xml:space="preserve"> – </w:t>
            </w:r>
            <w:r>
              <w:rPr>
                <w:rFonts w:ascii="Times New Roman" w:hAnsi="Times New Roman"/>
                <w:sz w:val="24"/>
                <w:szCs w:val="24"/>
              </w:rPr>
              <w:t>2(г)</w:t>
            </w:r>
            <w:r w:rsidR="001561EC">
              <w:rPr>
                <w:rFonts w:ascii="Times New Roman" w:hAnsi="Times New Roman"/>
                <w:sz w:val="24"/>
                <w:szCs w:val="24"/>
              </w:rPr>
              <w:t xml:space="preserve"> – </w:t>
            </w:r>
            <w:r>
              <w:rPr>
                <w:rFonts w:ascii="Times New Roman" w:hAnsi="Times New Roman"/>
                <w:sz w:val="24"/>
                <w:szCs w:val="24"/>
              </w:rPr>
              <w:t>BCE</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03.02.14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ПК-3</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012</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22.01.14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03.02.14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150"/>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ОВЭ</w:t>
            </w:r>
            <w:r w:rsidR="001561EC">
              <w:rPr>
                <w:rFonts w:ascii="Times New Roman" w:hAnsi="Times New Roman"/>
                <w:sz w:val="24"/>
                <w:szCs w:val="24"/>
              </w:rPr>
              <w:t xml:space="preserve"> – </w:t>
            </w:r>
            <w:r>
              <w:rPr>
                <w:rFonts w:ascii="Times New Roman" w:hAnsi="Times New Roman"/>
                <w:sz w:val="24"/>
                <w:szCs w:val="24"/>
              </w:rPr>
              <w:t>5(б)</w:t>
            </w:r>
            <w:r w:rsidR="001561EC">
              <w:rPr>
                <w:rFonts w:ascii="Times New Roman" w:hAnsi="Times New Roman"/>
                <w:sz w:val="24"/>
                <w:szCs w:val="24"/>
              </w:rPr>
              <w:t xml:space="preserve"> – </w:t>
            </w:r>
            <w:r>
              <w:rPr>
                <w:rFonts w:ascii="Times New Roman" w:hAnsi="Times New Roman"/>
                <w:sz w:val="24"/>
                <w:szCs w:val="24"/>
              </w:rPr>
              <w:t>AB</w:t>
            </w:r>
            <w:r w:rsidR="001561EC">
              <w:rPr>
                <w:rFonts w:ascii="Times New Roman" w:hAnsi="Times New Roman"/>
                <w:sz w:val="24"/>
                <w:szCs w:val="24"/>
              </w:rPr>
              <w:t xml:space="preserve"> – </w:t>
            </w:r>
            <w:r>
              <w:rPr>
                <w:rFonts w:ascii="Times New Roman" w:hAnsi="Times New Roman"/>
                <w:sz w:val="24"/>
                <w:szCs w:val="24"/>
              </w:rPr>
              <w:t>03</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04.02.14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ПК-4</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013</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23.01.14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04.02.14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150"/>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ОВ</w:t>
            </w:r>
            <w:r w:rsidR="001561EC">
              <w:rPr>
                <w:rFonts w:ascii="Times New Roman" w:hAnsi="Times New Roman"/>
                <w:sz w:val="24"/>
                <w:szCs w:val="24"/>
              </w:rPr>
              <w:t xml:space="preserve"> – </w:t>
            </w:r>
            <w:r>
              <w:rPr>
                <w:rFonts w:ascii="Times New Roman" w:hAnsi="Times New Roman"/>
                <w:sz w:val="24"/>
                <w:szCs w:val="24"/>
              </w:rPr>
              <w:t>5(б)</w:t>
            </w:r>
            <w:r w:rsidR="001561EC">
              <w:rPr>
                <w:rFonts w:ascii="Times New Roman" w:hAnsi="Times New Roman"/>
                <w:sz w:val="24"/>
                <w:szCs w:val="24"/>
              </w:rPr>
              <w:t xml:space="preserve"> – </w:t>
            </w:r>
            <w:r>
              <w:rPr>
                <w:rFonts w:ascii="Times New Roman" w:hAnsi="Times New Roman"/>
                <w:sz w:val="24"/>
                <w:szCs w:val="24"/>
              </w:rPr>
              <w:t>AB</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05.02.14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ПК-5</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24.01.14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05.02.14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осмотр при установке</w:t>
            </w:r>
          </w:p>
        </w:tc>
      </w:tr>
      <w:tr w:rsidR="00980322">
        <w:trPr>
          <w:trHeight w:val="150"/>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6</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ОУ</w:t>
            </w:r>
            <w:r w:rsidR="001561EC">
              <w:rPr>
                <w:rFonts w:ascii="Times New Roman" w:hAnsi="Times New Roman"/>
                <w:sz w:val="24"/>
                <w:szCs w:val="24"/>
              </w:rPr>
              <w:t xml:space="preserve"> – </w:t>
            </w:r>
            <w:r>
              <w:rPr>
                <w:rFonts w:ascii="Times New Roman" w:hAnsi="Times New Roman"/>
                <w:sz w:val="24"/>
                <w:szCs w:val="24"/>
              </w:rPr>
              <w:t>2</w:t>
            </w:r>
            <w:r w:rsidR="001561EC">
              <w:rPr>
                <w:rFonts w:ascii="Times New Roman" w:hAnsi="Times New Roman"/>
                <w:sz w:val="24"/>
                <w:szCs w:val="24"/>
              </w:rPr>
              <w:t xml:space="preserve"> – </w:t>
            </w:r>
            <w:r>
              <w:rPr>
                <w:rFonts w:ascii="Times New Roman" w:hAnsi="Times New Roman"/>
                <w:sz w:val="24"/>
                <w:szCs w:val="24"/>
              </w:rPr>
              <w:t>BCE</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06.02.14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ПК-6</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015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26.01.14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06.02.14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150"/>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ОП</w:t>
            </w:r>
            <w:r w:rsidR="001561EC">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2(з)</w:t>
            </w:r>
            <w:r w:rsidR="001561EC">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АВСЕ</w:t>
            </w:r>
            <w:r w:rsidR="001561EC">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01</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07.02.14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ПК-7</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016</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27.01.14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07.02.14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150"/>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ОП</w:t>
            </w:r>
            <w:r w:rsidR="001561EC">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3(з)</w:t>
            </w:r>
            <w:r w:rsidR="001561EC">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АВСЕ</w:t>
            </w:r>
            <w:r w:rsidR="001561EC">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02</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08.02.14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ПК-8</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017</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28.01.14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08.02.14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150"/>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ОП</w:t>
            </w:r>
            <w:r w:rsidR="001561EC">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4(з)</w:t>
            </w:r>
            <w:r w:rsidR="001561EC">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АВСЕ</w:t>
            </w:r>
            <w:r w:rsidR="001561EC">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03</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09.02.14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ПК-9</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018</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29.01.14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09.02.14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150"/>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ОП</w:t>
            </w:r>
            <w:r w:rsidR="001561EC">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5(з)</w:t>
            </w:r>
            <w:r w:rsidR="001561EC">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АВСЕ</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01.04.14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ПК-10</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019</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20.03.14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01.04.14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150"/>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ОП</w:t>
            </w:r>
            <w:r w:rsidR="001561EC">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8(з)</w:t>
            </w:r>
            <w:r w:rsidR="001561EC">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АВСЕ</w:t>
            </w:r>
            <w:r w:rsidR="001561EC">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02</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02.04.14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ПК-11</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020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21.04.14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02.04.14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150"/>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ОВП</w:t>
            </w:r>
            <w:r w:rsidR="001561EC">
              <w:rPr>
                <w:rFonts w:ascii="Times New Roman" w:hAnsi="Times New Roman"/>
                <w:sz w:val="24"/>
                <w:szCs w:val="24"/>
              </w:rPr>
              <w:t xml:space="preserve"> – </w:t>
            </w:r>
            <w:r>
              <w:rPr>
                <w:rFonts w:ascii="Times New Roman" w:hAnsi="Times New Roman"/>
                <w:sz w:val="24"/>
                <w:szCs w:val="24"/>
              </w:rPr>
              <w:t>8(з)</w:t>
            </w:r>
            <w:r w:rsidR="001561EC">
              <w:rPr>
                <w:rFonts w:ascii="Times New Roman" w:hAnsi="Times New Roman"/>
                <w:sz w:val="24"/>
                <w:szCs w:val="24"/>
              </w:rPr>
              <w:t xml:space="preserve"> – </w:t>
            </w:r>
            <w:r>
              <w:rPr>
                <w:rFonts w:ascii="Times New Roman" w:hAnsi="Times New Roman"/>
                <w:sz w:val="24"/>
                <w:szCs w:val="24"/>
              </w:rPr>
              <w:t>AB</w:t>
            </w:r>
            <w:r w:rsidR="001561EC">
              <w:rPr>
                <w:rFonts w:ascii="Times New Roman" w:hAnsi="Times New Roman"/>
                <w:sz w:val="24"/>
                <w:szCs w:val="24"/>
              </w:rPr>
              <w:t xml:space="preserve"> – </w:t>
            </w:r>
            <w:r>
              <w:rPr>
                <w:rFonts w:ascii="Times New Roman" w:hAnsi="Times New Roman"/>
                <w:sz w:val="24"/>
                <w:szCs w:val="24"/>
              </w:rPr>
              <w:t>01 (УгПАВ)</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03.04.14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ПК-12</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021</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23.04.14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03.04.14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150"/>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ОВП</w:t>
            </w:r>
            <w:r w:rsidR="001561EC">
              <w:rPr>
                <w:rFonts w:ascii="Times New Roman" w:hAnsi="Times New Roman"/>
                <w:sz w:val="24"/>
                <w:szCs w:val="24"/>
              </w:rPr>
              <w:t xml:space="preserve"> – </w:t>
            </w:r>
            <w:r>
              <w:rPr>
                <w:rFonts w:ascii="Times New Roman" w:hAnsi="Times New Roman"/>
                <w:sz w:val="24"/>
                <w:szCs w:val="24"/>
              </w:rPr>
              <w:t>2(з)</w:t>
            </w:r>
            <w:r w:rsidR="001561EC">
              <w:rPr>
                <w:rFonts w:ascii="Times New Roman" w:hAnsi="Times New Roman"/>
                <w:sz w:val="24"/>
                <w:szCs w:val="24"/>
              </w:rPr>
              <w:t xml:space="preserve"> – </w:t>
            </w:r>
            <w:r>
              <w:rPr>
                <w:rFonts w:ascii="Times New Roman" w:hAnsi="Times New Roman"/>
                <w:sz w:val="24"/>
                <w:szCs w:val="24"/>
              </w:rPr>
              <w:t>AB</w:t>
            </w:r>
            <w:r w:rsidR="001561EC">
              <w:rPr>
                <w:rFonts w:ascii="Times New Roman" w:hAnsi="Times New Roman"/>
                <w:sz w:val="24"/>
                <w:szCs w:val="24"/>
              </w:rPr>
              <w:t xml:space="preserve"> – </w:t>
            </w:r>
            <w:r>
              <w:rPr>
                <w:rFonts w:ascii="Times New Roman" w:hAnsi="Times New Roman"/>
                <w:sz w:val="24"/>
                <w:szCs w:val="24"/>
              </w:rPr>
              <w:t>01 (УгПАВ)</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04.04.14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ПК-13</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022</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24.04.14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04.04.14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150"/>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ОВП</w:t>
            </w:r>
            <w:r w:rsidR="001561EC">
              <w:rPr>
                <w:rFonts w:ascii="Times New Roman" w:hAnsi="Times New Roman"/>
                <w:sz w:val="24"/>
                <w:szCs w:val="24"/>
              </w:rPr>
              <w:t xml:space="preserve"> – </w:t>
            </w:r>
            <w:r>
              <w:rPr>
                <w:rFonts w:ascii="Times New Roman" w:hAnsi="Times New Roman"/>
                <w:sz w:val="24"/>
                <w:szCs w:val="24"/>
              </w:rPr>
              <w:t>3(з)</w:t>
            </w:r>
            <w:r w:rsidR="001561EC">
              <w:rPr>
                <w:rFonts w:ascii="Times New Roman" w:hAnsi="Times New Roman"/>
                <w:sz w:val="24"/>
                <w:szCs w:val="24"/>
              </w:rPr>
              <w:t xml:space="preserve"> – </w:t>
            </w:r>
            <w:r>
              <w:rPr>
                <w:rFonts w:ascii="Times New Roman" w:hAnsi="Times New Roman"/>
                <w:sz w:val="24"/>
                <w:szCs w:val="24"/>
              </w:rPr>
              <w:t>AB</w:t>
            </w:r>
            <w:r w:rsidR="001561EC">
              <w:rPr>
                <w:rFonts w:ascii="Times New Roman" w:hAnsi="Times New Roman"/>
                <w:sz w:val="24"/>
                <w:szCs w:val="24"/>
              </w:rPr>
              <w:t xml:space="preserve"> – </w:t>
            </w:r>
            <w:r>
              <w:rPr>
                <w:rFonts w:ascii="Times New Roman" w:hAnsi="Times New Roman"/>
                <w:sz w:val="24"/>
                <w:szCs w:val="24"/>
              </w:rPr>
              <w:t>01 (УгПАВ)</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05.04.14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ПК-14</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023</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25.04.14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05.04.14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150"/>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ОВП</w:t>
            </w:r>
            <w:r w:rsidR="001561EC">
              <w:rPr>
                <w:rFonts w:ascii="Times New Roman" w:hAnsi="Times New Roman"/>
                <w:sz w:val="24"/>
                <w:szCs w:val="24"/>
              </w:rPr>
              <w:t xml:space="preserve"> – </w:t>
            </w:r>
            <w:r>
              <w:rPr>
                <w:rFonts w:ascii="Times New Roman" w:hAnsi="Times New Roman"/>
                <w:sz w:val="24"/>
                <w:szCs w:val="24"/>
              </w:rPr>
              <w:t>5(з)</w:t>
            </w:r>
            <w:r w:rsidR="001561EC">
              <w:rPr>
                <w:rFonts w:ascii="Times New Roman" w:hAnsi="Times New Roman"/>
                <w:sz w:val="24"/>
                <w:szCs w:val="24"/>
              </w:rPr>
              <w:t xml:space="preserve"> – </w:t>
            </w:r>
            <w:r>
              <w:rPr>
                <w:rFonts w:ascii="Times New Roman" w:hAnsi="Times New Roman"/>
                <w:sz w:val="24"/>
                <w:szCs w:val="24"/>
              </w:rPr>
              <w:t>AB</w:t>
            </w:r>
            <w:r w:rsidR="001561EC">
              <w:rPr>
                <w:rFonts w:ascii="Times New Roman" w:hAnsi="Times New Roman"/>
                <w:sz w:val="24"/>
                <w:szCs w:val="24"/>
              </w:rPr>
              <w:t xml:space="preserve"> – </w:t>
            </w:r>
            <w:r>
              <w:rPr>
                <w:rFonts w:ascii="Times New Roman" w:hAnsi="Times New Roman"/>
                <w:sz w:val="24"/>
                <w:szCs w:val="24"/>
              </w:rPr>
              <w:t>01 (УгПАВ)</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06.04.14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ПК-15</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024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26.04.14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06.04.14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328"/>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ОП</w:t>
            </w:r>
            <w:r w:rsidR="001561EC">
              <w:rPr>
                <w:rFonts w:ascii="Times New Roman" w:hAnsi="Times New Roman"/>
                <w:sz w:val="24"/>
                <w:szCs w:val="24"/>
              </w:rPr>
              <w:t xml:space="preserve"> – </w:t>
            </w:r>
            <w:r>
              <w:rPr>
                <w:rFonts w:ascii="Times New Roman" w:hAnsi="Times New Roman"/>
                <w:sz w:val="24"/>
                <w:szCs w:val="24"/>
              </w:rPr>
              <w:t>3(г)</w:t>
            </w:r>
            <w:r w:rsidR="001561EC">
              <w:rPr>
                <w:rFonts w:ascii="Times New Roman" w:hAnsi="Times New Roman"/>
                <w:sz w:val="24"/>
                <w:szCs w:val="24"/>
              </w:rPr>
              <w:t xml:space="preserve"> – </w:t>
            </w:r>
            <w:r>
              <w:rPr>
                <w:rFonts w:ascii="Times New Roman" w:hAnsi="Times New Roman"/>
                <w:sz w:val="24"/>
                <w:szCs w:val="24"/>
              </w:rPr>
              <w:t>BCE</w:t>
            </w:r>
            <w:r w:rsidR="001561EC">
              <w:rPr>
                <w:rFonts w:ascii="Times New Roman" w:hAnsi="Times New Roman"/>
                <w:sz w:val="24"/>
                <w:szCs w:val="24"/>
              </w:rPr>
              <w:t xml:space="preserve"> – </w:t>
            </w:r>
            <w:r>
              <w:rPr>
                <w:rFonts w:ascii="Times New Roman" w:hAnsi="Times New Roman"/>
                <w:sz w:val="24"/>
                <w:szCs w:val="24"/>
              </w:rPr>
              <w:t>01</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07.04.14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ПК-16</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025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27.04.14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07.04.14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328"/>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ОП</w:t>
            </w:r>
            <w:r w:rsidR="001561EC">
              <w:rPr>
                <w:rFonts w:ascii="Times New Roman" w:hAnsi="Times New Roman"/>
                <w:sz w:val="24"/>
                <w:szCs w:val="24"/>
              </w:rPr>
              <w:t xml:space="preserve"> – </w:t>
            </w:r>
            <w:r>
              <w:rPr>
                <w:rFonts w:ascii="Times New Roman" w:hAnsi="Times New Roman"/>
                <w:sz w:val="24"/>
                <w:szCs w:val="24"/>
              </w:rPr>
              <w:t>4(г)</w:t>
            </w:r>
            <w:r w:rsidR="001561EC">
              <w:rPr>
                <w:rFonts w:ascii="Times New Roman" w:hAnsi="Times New Roman"/>
                <w:sz w:val="24"/>
                <w:szCs w:val="24"/>
              </w:rPr>
              <w:t xml:space="preserve"> – </w:t>
            </w:r>
            <w:r>
              <w:rPr>
                <w:rFonts w:ascii="Times New Roman" w:hAnsi="Times New Roman"/>
                <w:sz w:val="24"/>
                <w:szCs w:val="24"/>
              </w:rPr>
              <w:t>BCE</w:t>
            </w:r>
            <w:r w:rsidR="001561EC">
              <w:rPr>
                <w:rFonts w:ascii="Times New Roman" w:hAnsi="Times New Roman"/>
                <w:sz w:val="24"/>
                <w:szCs w:val="24"/>
              </w:rPr>
              <w:t xml:space="preserve"> – </w:t>
            </w:r>
            <w:r>
              <w:rPr>
                <w:rFonts w:ascii="Times New Roman" w:hAnsi="Times New Roman"/>
                <w:sz w:val="24"/>
                <w:szCs w:val="24"/>
              </w:rPr>
              <w:t>02</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08.04.14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ПК-17</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026</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28.04.14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08.04.14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328"/>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ОП</w:t>
            </w:r>
            <w:r w:rsidR="001561EC">
              <w:rPr>
                <w:rFonts w:ascii="Times New Roman" w:hAnsi="Times New Roman"/>
                <w:sz w:val="24"/>
                <w:szCs w:val="24"/>
              </w:rPr>
              <w:t xml:space="preserve"> – </w:t>
            </w:r>
            <w:r>
              <w:rPr>
                <w:rFonts w:ascii="Times New Roman" w:hAnsi="Times New Roman"/>
                <w:sz w:val="24"/>
                <w:szCs w:val="24"/>
              </w:rPr>
              <w:t>5(г)</w:t>
            </w:r>
            <w:r w:rsidR="001561EC">
              <w:rPr>
                <w:rFonts w:ascii="Times New Roman" w:hAnsi="Times New Roman"/>
                <w:sz w:val="24"/>
                <w:szCs w:val="24"/>
              </w:rPr>
              <w:t xml:space="preserve"> – </w:t>
            </w:r>
            <w:r>
              <w:rPr>
                <w:rFonts w:ascii="Times New Roman" w:hAnsi="Times New Roman"/>
                <w:sz w:val="24"/>
                <w:szCs w:val="24"/>
              </w:rPr>
              <w:t>BCE</w:t>
            </w:r>
            <w:r w:rsidR="001561EC">
              <w:rPr>
                <w:rFonts w:ascii="Times New Roman" w:hAnsi="Times New Roman"/>
                <w:sz w:val="24"/>
                <w:szCs w:val="24"/>
              </w:rPr>
              <w:t xml:space="preserve"> – </w:t>
            </w:r>
            <w:r>
              <w:rPr>
                <w:rFonts w:ascii="Times New Roman" w:hAnsi="Times New Roman"/>
                <w:sz w:val="24"/>
                <w:szCs w:val="24"/>
              </w:rPr>
              <w:t>03</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09.04.14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ПК-18</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027</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29.04.14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09.04.14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328"/>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ОП</w:t>
            </w:r>
            <w:r w:rsidR="001561EC">
              <w:rPr>
                <w:rFonts w:ascii="Times New Roman" w:hAnsi="Times New Roman"/>
                <w:sz w:val="24"/>
                <w:szCs w:val="24"/>
              </w:rPr>
              <w:t xml:space="preserve"> – </w:t>
            </w:r>
            <w:r>
              <w:rPr>
                <w:rFonts w:ascii="Times New Roman" w:hAnsi="Times New Roman"/>
                <w:sz w:val="24"/>
                <w:szCs w:val="24"/>
              </w:rPr>
              <w:t>8(г)</w:t>
            </w:r>
            <w:r w:rsidR="001561EC">
              <w:rPr>
                <w:rFonts w:ascii="Times New Roman" w:hAnsi="Times New Roman"/>
                <w:sz w:val="24"/>
                <w:szCs w:val="24"/>
              </w:rPr>
              <w:t xml:space="preserve"> – </w:t>
            </w:r>
            <w:r>
              <w:rPr>
                <w:rFonts w:ascii="Times New Roman" w:hAnsi="Times New Roman"/>
                <w:sz w:val="24"/>
                <w:szCs w:val="24"/>
              </w:rPr>
              <w:t>BCE</w:t>
            </w:r>
            <w:r w:rsidR="001561EC">
              <w:rPr>
                <w:rFonts w:ascii="Times New Roman" w:hAnsi="Times New Roman"/>
                <w:sz w:val="24"/>
                <w:szCs w:val="24"/>
              </w:rPr>
              <w:t xml:space="preserve"> – </w:t>
            </w:r>
            <w:r>
              <w:rPr>
                <w:rFonts w:ascii="Times New Roman" w:hAnsi="Times New Roman"/>
                <w:sz w:val="24"/>
                <w:szCs w:val="24"/>
              </w:rPr>
              <w:t>01</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10.04.14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ПК-19</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028</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30.04.14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10.04.14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328"/>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ОВЭ</w:t>
            </w:r>
            <w:r w:rsidR="001561EC">
              <w:rPr>
                <w:rFonts w:ascii="Times New Roman" w:hAnsi="Times New Roman"/>
                <w:sz w:val="24"/>
                <w:szCs w:val="24"/>
              </w:rPr>
              <w:t xml:space="preserve"> – </w:t>
            </w:r>
            <w:r>
              <w:rPr>
                <w:rFonts w:ascii="Times New Roman" w:hAnsi="Times New Roman"/>
                <w:sz w:val="24"/>
                <w:szCs w:val="24"/>
              </w:rPr>
              <w:t>2(б)</w:t>
            </w:r>
            <w:r w:rsidR="001561EC">
              <w:rPr>
                <w:rFonts w:ascii="Times New Roman" w:hAnsi="Times New Roman"/>
                <w:sz w:val="24"/>
                <w:szCs w:val="24"/>
              </w:rPr>
              <w:t xml:space="preserve"> – </w:t>
            </w:r>
            <w:r>
              <w:rPr>
                <w:rFonts w:ascii="Times New Roman" w:hAnsi="Times New Roman"/>
                <w:sz w:val="24"/>
                <w:szCs w:val="24"/>
              </w:rPr>
              <w:t>AB</w:t>
            </w:r>
            <w:r w:rsidR="001561EC">
              <w:rPr>
                <w:rFonts w:ascii="Times New Roman" w:hAnsi="Times New Roman"/>
                <w:sz w:val="24"/>
                <w:szCs w:val="24"/>
              </w:rPr>
              <w:t xml:space="preserve"> – </w:t>
            </w:r>
            <w:r>
              <w:rPr>
                <w:rFonts w:ascii="Times New Roman" w:hAnsi="Times New Roman"/>
                <w:sz w:val="24"/>
                <w:szCs w:val="24"/>
              </w:rPr>
              <w:t>02</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12.07.14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ПК-20</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029</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12.06.14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12.07.14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328"/>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ОВЭ</w:t>
            </w:r>
            <w:r w:rsidR="001561EC">
              <w:rPr>
                <w:rFonts w:ascii="Times New Roman" w:hAnsi="Times New Roman"/>
                <w:sz w:val="24"/>
                <w:szCs w:val="24"/>
              </w:rPr>
              <w:t xml:space="preserve"> – </w:t>
            </w:r>
            <w:r>
              <w:rPr>
                <w:rFonts w:ascii="Times New Roman" w:hAnsi="Times New Roman"/>
                <w:sz w:val="24"/>
                <w:szCs w:val="24"/>
              </w:rPr>
              <w:t>3(б)</w:t>
            </w:r>
            <w:r w:rsidR="001561EC">
              <w:rPr>
                <w:rFonts w:ascii="Times New Roman" w:hAnsi="Times New Roman"/>
                <w:sz w:val="24"/>
                <w:szCs w:val="24"/>
              </w:rPr>
              <w:t xml:space="preserve"> – </w:t>
            </w:r>
            <w:r>
              <w:rPr>
                <w:rFonts w:ascii="Times New Roman" w:hAnsi="Times New Roman"/>
                <w:sz w:val="24"/>
                <w:szCs w:val="24"/>
              </w:rPr>
              <w:t>AB</w:t>
            </w:r>
            <w:r w:rsidR="001561EC">
              <w:rPr>
                <w:rFonts w:ascii="Times New Roman" w:hAnsi="Times New Roman"/>
                <w:sz w:val="24"/>
                <w:szCs w:val="24"/>
              </w:rPr>
              <w:t xml:space="preserve"> – </w:t>
            </w:r>
            <w:r>
              <w:rPr>
                <w:rFonts w:ascii="Times New Roman" w:hAnsi="Times New Roman"/>
                <w:sz w:val="24"/>
                <w:szCs w:val="24"/>
              </w:rPr>
              <w:t>03</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13.07.14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ПК-21</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030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13.06.14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13.07.14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344"/>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ОВЭ</w:t>
            </w:r>
            <w:r w:rsidR="001561EC">
              <w:rPr>
                <w:rFonts w:ascii="Times New Roman" w:hAnsi="Times New Roman"/>
                <w:sz w:val="24"/>
                <w:szCs w:val="24"/>
              </w:rPr>
              <w:t xml:space="preserve"> – </w:t>
            </w:r>
            <w:r>
              <w:rPr>
                <w:rFonts w:ascii="Times New Roman" w:hAnsi="Times New Roman"/>
                <w:sz w:val="24"/>
                <w:szCs w:val="24"/>
              </w:rPr>
              <w:t>4(б)</w:t>
            </w:r>
            <w:r w:rsidR="001561EC">
              <w:rPr>
                <w:rFonts w:ascii="Times New Roman" w:hAnsi="Times New Roman"/>
                <w:sz w:val="24"/>
                <w:szCs w:val="24"/>
              </w:rPr>
              <w:t xml:space="preserve"> – </w:t>
            </w:r>
            <w:r>
              <w:rPr>
                <w:rFonts w:ascii="Times New Roman" w:hAnsi="Times New Roman"/>
                <w:sz w:val="24"/>
                <w:szCs w:val="24"/>
              </w:rPr>
              <w:t>AB</w:t>
            </w:r>
            <w:r w:rsidR="001561EC">
              <w:rPr>
                <w:rFonts w:ascii="Times New Roman" w:hAnsi="Times New Roman"/>
                <w:sz w:val="24"/>
                <w:szCs w:val="24"/>
              </w:rPr>
              <w:t xml:space="preserve"> – </w:t>
            </w:r>
            <w:r>
              <w:rPr>
                <w:rFonts w:ascii="Times New Roman" w:hAnsi="Times New Roman"/>
                <w:sz w:val="24"/>
                <w:szCs w:val="24"/>
              </w:rPr>
              <w:t>01</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14.07.14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ПК-22</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031</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14.06.14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14.07.14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осмотр при установке</w:t>
            </w:r>
          </w:p>
        </w:tc>
      </w:tr>
      <w:tr w:rsidR="00980322">
        <w:trPr>
          <w:trHeight w:val="328"/>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23</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ОВЭ</w:t>
            </w:r>
            <w:r w:rsidR="001561EC">
              <w:rPr>
                <w:rFonts w:ascii="Times New Roman" w:hAnsi="Times New Roman"/>
                <w:sz w:val="24"/>
                <w:szCs w:val="24"/>
              </w:rPr>
              <w:t xml:space="preserve"> – </w:t>
            </w:r>
            <w:r>
              <w:rPr>
                <w:rFonts w:ascii="Times New Roman" w:hAnsi="Times New Roman"/>
                <w:sz w:val="24"/>
                <w:szCs w:val="24"/>
              </w:rPr>
              <w:t>7(б)</w:t>
            </w:r>
            <w:r w:rsidR="001561EC">
              <w:rPr>
                <w:rFonts w:ascii="Times New Roman" w:hAnsi="Times New Roman"/>
                <w:sz w:val="24"/>
                <w:szCs w:val="24"/>
              </w:rPr>
              <w:t xml:space="preserve"> – </w:t>
            </w:r>
            <w:r>
              <w:rPr>
                <w:rFonts w:ascii="Times New Roman" w:hAnsi="Times New Roman"/>
                <w:sz w:val="24"/>
                <w:szCs w:val="24"/>
              </w:rPr>
              <w:t>AB</w:t>
            </w:r>
            <w:r w:rsidR="001561EC">
              <w:rPr>
                <w:rFonts w:ascii="Times New Roman" w:hAnsi="Times New Roman"/>
                <w:sz w:val="24"/>
                <w:szCs w:val="24"/>
              </w:rPr>
              <w:t xml:space="preserve"> – </w:t>
            </w:r>
            <w:r>
              <w:rPr>
                <w:rFonts w:ascii="Times New Roman" w:hAnsi="Times New Roman"/>
                <w:sz w:val="24"/>
                <w:szCs w:val="24"/>
              </w:rPr>
              <w:t>02</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15.07.14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ПК-23</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032</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15.06.14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15.07.14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328"/>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ОВ</w:t>
            </w:r>
            <w:r w:rsidR="001561EC">
              <w:rPr>
                <w:rFonts w:ascii="Times New Roman" w:hAnsi="Times New Roman"/>
                <w:sz w:val="24"/>
                <w:szCs w:val="24"/>
              </w:rPr>
              <w:t xml:space="preserve"> – </w:t>
            </w:r>
            <w:r>
              <w:rPr>
                <w:rFonts w:ascii="Times New Roman" w:hAnsi="Times New Roman"/>
                <w:sz w:val="24"/>
                <w:szCs w:val="24"/>
              </w:rPr>
              <w:t>2(б)</w:t>
            </w:r>
            <w:r w:rsidR="001561EC">
              <w:rPr>
                <w:rFonts w:ascii="Times New Roman" w:hAnsi="Times New Roman"/>
                <w:sz w:val="24"/>
                <w:szCs w:val="24"/>
              </w:rPr>
              <w:t xml:space="preserve"> – </w:t>
            </w:r>
            <w:r>
              <w:rPr>
                <w:rFonts w:ascii="Times New Roman" w:hAnsi="Times New Roman"/>
                <w:sz w:val="24"/>
                <w:szCs w:val="24"/>
              </w:rPr>
              <w:t>AB</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16.07.14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ПК-24</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033</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16.06.14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16.07.14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328"/>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ОВ</w:t>
            </w:r>
            <w:r w:rsidR="001561EC">
              <w:rPr>
                <w:rFonts w:ascii="Times New Roman" w:hAnsi="Times New Roman"/>
                <w:sz w:val="24"/>
                <w:szCs w:val="24"/>
              </w:rPr>
              <w:t xml:space="preserve"> – </w:t>
            </w:r>
            <w:r>
              <w:rPr>
                <w:rFonts w:ascii="Times New Roman" w:hAnsi="Times New Roman"/>
                <w:sz w:val="24"/>
                <w:szCs w:val="24"/>
              </w:rPr>
              <w:t>3(б)</w:t>
            </w:r>
            <w:r w:rsidR="001561EC">
              <w:rPr>
                <w:rFonts w:ascii="Times New Roman" w:hAnsi="Times New Roman"/>
                <w:sz w:val="24"/>
                <w:szCs w:val="24"/>
              </w:rPr>
              <w:t xml:space="preserve"> – </w:t>
            </w:r>
            <w:r>
              <w:rPr>
                <w:rFonts w:ascii="Times New Roman" w:hAnsi="Times New Roman"/>
                <w:sz w:val="24"/>
                <w:szCs w:val="24"/>
              </w:rPr>
              <w:t>AB</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17.07.14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ПК-25</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034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17.06.14</w:t>
            </w:r>
          </w:p>
          <w:p w:rsidR="00980322" w:rsidRDefault="00980322">
            <w:pPr>
              <w:spacing w:after="0" w:line="240" w:lineRule="auto"/>
              <w:jc w:val="center"/>
              <w:rPr>
                <w:rFonts w:ascii="Times New Roman" w:eastAsia="Times New Roman" w:hAnsi="Times New Roman"/>
                <w:sz w:val="24"/>
                <w:szCs w:val="24"/>
                <w:lang w:eastAsia="ru-RU"/>
              </w:rPr>
            </w:pP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17.07.14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328"/>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26</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ОВ</w:t>
            </w:r>
            <w:r w:rsidR="001561EC">
              <w:rPr>
                <w:rFonts w:ascii="Times New Roman" w:hAnsi="Times New Roman"/>
                <w:sz w:val="24"/>
                <w:szCs w:val="24"/>
              </w:rPr>
              <w:t xml:space="preserve"> – </w:t>
            </w:r>
            <w:r>
              <w:rPr>
                <w:rFonts w:ascii="Times New Roman" w:hAnsi="Times New Roman"/>
                <w:sz w:val="24"/>
                <w:szCs w:val="24"/>
              </w:rPr>
              <w:t>4(б)</w:t>
            </w:r>
            <w:r w:rsidR="001561EC">
              <w:rPr>
                <w:rFonts w:ascii="Times New Roman" w:hAnsi="Times New Roman"/>
                <w:sz w:val="24"/>
                <w:szCs w:val="24"/>
              </w:rPr>
              <w:t xml:space="preserve"> – </w:t>
            </w:r>
            <w:r>
              <w:rPr>
                <w:rFonts w:ascii="Times New Roman" w:hAnsi="Times New Roman"/>
                <w:sz w:val="24"/>
                <w:szCs w:val="24"/>
              </w:rPr>
              <w:t>AB</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26</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18.07.14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ПК-26</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035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18.06.14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18.07.14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328"/>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ОВ</w:t>
            </w:r>
            <w:r w:rsidR="001561EC">
              <w:rPr>
                <w:rFonts w:ascii="Times New Roman" w:hAnsi="Times New Roman"/>
                <w:sz w:val="24"/>
                <w:szCs w:val="24"/>
              </w:rPr>
              <w:t xml:space="preserve"> – </w:t>
            </w:r>
            <w:r>
              <w:rPr>
                <w:rFonts w:ascii="Times New Roman" w:hAnsi="Times New Roman"/>
                <w:sz w:val="24"/>
                <w:szCs w:val="24"/>
              </w:rPr>
              <w:t>7(б)</w:t>
            </w:r>
            <w:r w:rsidR="001561EC">
              <w:rPr>
                <w:rFonts w:ascii="Times New Roman" w:hAnsi="Times New Roman"/>
                <w:sz w:val="24"/>
                <w:szCs w:val="24"/>
              </w:rPr>
              <w:t xml:space="preserve"> – </w:t>
            </w:r>
            <w:r>
              <w:rPr>
                <w:rFonts w:ascii="Times New Roman" w:hAnsi="Times New Roman"/>
                <w:sz w:val="24"/>
                <w:szCs w:val="24"/>
              </w:rPr>
              <w:t>AB</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19.07.14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ПК-27</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036</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19.06.14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19.07.14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328"/>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ОВ</w:t>
            </w:r>
            <w:r w:rsidR="001561EC">
              <w:rPr>
                <w:rFonts w:ascii="Times New Roman" w:hAnsi="Times New Roman"/>
                <w:sz w:val="24"/>
                <w:szCs w:val="24"/>
              </w:rPr>
              <w:t xml:space="preserve"> – </w:t>
            </w:r>
            <w:r>
              <w:rPr>
                <w:rFonts w:ascii="Times New Roman" w:hAnsi="Times New Roman"/>
                <w:sz w:val="24"/>
                <w:szCs w:val="24"/>
              </w:rPr>
              <w:t>8(б)</w:t>
            </w:r>
            <w:r w:rsidR="001561EC">
              <w:rPr>
                <w:rFonts w:ascii="Times New Roman" w:hAnsi="Times New Roman"/>
                <w:sz w:val="24"/>
                <w:szCs w:val="24"/>
              </w:rPr>
              <w:t xml:space="preserve"> – </w:t>
            </w:r>
            <w:r>
              <w:rPr>
                <w:rFonts w:ascii="Times New Roman" w:hAnsi="Times New Roman"/>
                <w:sz w:val="24"/>
                <w:szCs w:val="24"/>
              </w:rPr>
              <w:t>AB</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21.07.14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ПК-28</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037</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21.06.14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21.07.14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328"/>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29</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ОУ</w:t>
            </w:r>
            <w:r w:rsidR="001561EC">
              <w:rPr>
                <w:rFonts w:ascii="Times New Roman" w:hAnsi="Times New Roman"/>
                <w:sz w:val="24"/>
                <w:szCs w:val="24"/>
              </w:rPr>
              <w:t xml:space="preserve"> – </w:t>
            </w:r>
            <w:r>
              <w:rPr>
                <w:rFonts w:ascii="Times New Roman" w:hAnsi="Times New Roman"/>
                <w:sz w:val="24"/>
                <w:szCs w:val="24"/>
              </w:rPr>
              <w:t>4</w:t>
            </w:r>
            <w:r w:rsidR="001561EC">
              <w:rPr>
                <w:rFonts w:ascii="Times New Roman" w:hAnsi="Times New Roman"/>
                <w:sz w:val="24"/>
                <w:szCs w:val="24"/>
              </w:rPr>
              <w:t xml:space="preserve"> – </w:t>
            </w:r>
            <w:r>
              <w:rPr>
                <w:rFonts w:ascii="Times New Roman" w:hAnsi="Times New Roman"/>
                <w:sz w:val="24"/>
                <w:szCs w:val="24"/>
              </w:rPr>
              <w:t>BCE</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29</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22.07.14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ПК-29</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038</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22.06.14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22.07.14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344"/>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ОУ</w:t>
            </w:r>
            <w:r w:rsidR="001561EC">
              <w:rPr>
                <w:rFonts w:ascii="Times New Roman" w:hAnsi="Times New Roman"/>
                <w:sz w:val="24"/>
                <w:szCs w:val="24"/>
              </w:rPr>
              <w:t xml:space="preserve"> – </w:t>
            </w:r>
            <w:r>
              <w:rPr>
                <w:rFonts w:ascii="Times New Roman" w:hAnsi="Times New Roman"/>
                <w:sz w:val="24"/>
                <w:szCs w:val="24"/>
              </w:rPr>
              <w:t>5</w:t>
            </w:r>
            <w:r w:rsidR="001561EC">
              <w:rPr>
                <w:rFonts w:ascii="Times New Roman" w:hAnsi="Times New Roman"/>
                <w:sz w:val="24"/>
                <w:szCs w:val="24"/>
              </w:rPr>
              <w:t xml:space="preserve"> – </w:t>
            </w:r>
            <w:r>
              <w:rPr>
                <w:rFonts w:ascii="Times New Roman" w:hAnsi="Times New Roman"/>
                <w:sz w:val="24"/>
                <w:szCs w:val="24"/>
              </w:rPr>
              <w:t>BCE</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23.07.14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ПК-30</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039</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23.06.14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23.07.14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328"/>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31</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ОУ</w:t>
            </w:r>
            <w:r w:rsidR="001561EC">
              <w:rPr>
                <w:rFonts w:ascii="Times New Roman" w:hAnsi="Times New Roman"/>
                <w:sz w:val="24"/>
                <w:szCs w:val="24"/>
              </w:rPr>
              <w:t xml:space="preserve"> – </w:t>
            </w:r>
            <w:r>
              <w:rPr>
                <w:rFonts w:ascii="Times New Roman" w:hAnsi="Times New Roman"/>
                <w:sz w:val="24"/>
                <w:szCs w:val="24"/>
              </w:rPr>
              <w:t>7</w:t>
            </w:r>
            <w:r w:rsidR="001561EC">
              <w:rPr>
                <w:rFonts w:ascii="Times New Roman" w:hAnsi="Times New Roman"/>
                <w:sz w:val="24"/>
                <w:szCs w:val="24"/>
              </w:rPr>
              <w:t xml:space="preserve"> – </w:t>
            </w:r>
            <w:r>
              <w:rPr>
                <w:rFonts w:ascii="Times New Roman" w:hAnsi="Times New Roman"/>
                <w:sz w:val="24"/>
                <w:szCs w:val="24"/>
              </w:rPr>
              <w:t>BCE</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31</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24.07.14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ПК-31</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040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24.06.14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24.07.14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328"/>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32</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ОУ</w:t>
            </w:r>
            <w:r w:rsidR="001561EC">
              <w:rPr>
                <w:rFonts w:ascii="Times New Roman" w:hAnsi="Times New Roman"/>
                <w:sz w:val="24"/>
                <w:szCs w:val="24"/>
              </w:rPr>
              <w:t xml:space="preserve"> – </w:t>
            </w:r>
            <w:r>
              <w:rPr>
                <w:rFonts w:ascii="Times New Roman" w:hAnsi="Times New Roman"/>
                <w:sz w:val="24"/>
                <w:szCs w:val="24"/>
              </w:rPr>
              <w:t>8</w:t>
            </w:r>
            <w:r w:rsidR="001561EC">
              <w:rPr>
                <w:rFonts w:ascii="Times New Roman" w:hAnsi="Times New Roman"/>
                <w:sz w:val="24"/>
                <w:szCs w:val="24"/>
              </w:rPr>
              <w:t xml:space="preserve"> – </w:t>
            </w:r>
            <w:r>
              <w:rPr>
                <w:rFonts w:ascii="Times New Roman" w:hAnsi="Times New Roman"/>
                <w:sz w:val="24"/>
                <w:szCs w:val="24"/>
              </w:rPr>
              <w:t>BCE</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32</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25.07.14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ПК-32</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041</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25.06.14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25.07.14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328"/>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33</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ОУ</w:t>
            </w:r>
            <w:r w:rsidR="001561EC">
              <w:rPr>
                <w:rFonts w:ascii="Times New Roman" w:hAnsi="Times New Roman"/>
                <w:sz w:val="24"/>
                <w:szCs w:val="24"/>
              </w:rPr>
              <w:t xml:space="preserve"> – </w:t>
            </w:r>
            <w:r>
              <w:rPr>
                <w:rFonts w:ascii="Times New Roman" w:hAnsi="Times New Roman"/>
                <w:sz w:val="24"/>
                <w:szCs w:val="24"/>
              </w:rPr>
              <w:t>10</w:t>
            </w:r>
            <w:r w:rsidR="001561EC">
              <w:rPr>
                <w:rFonts w:ascii="Times New Roman" w:hAnsi="Times New Roman"/>
                <w:sz w:val="24"/>
                <w:szCs w:val="24"/>
              </w:rPr>
              <w:t xml:space="preserve"> – </w:t>
            </w:r>
            <w:r>
              <w:rPr>
                <w:rFonts w:ascii="Times New Roman" w:hAnsi="Times New Roman"/>
                <w:sz w:val="24"/>
                <w:szCs w:val="24"/>
              </w:rPr>
              <w:t>BCE</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33</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26.07.14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ПК-33</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042</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26.06.14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26.07.14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672"/>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34</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ОВП</w:t>
            </w:r>
            <w:r w:rsidR="001561EC">
              <w:rPr>
                <w:rFonts w:ascii="Times New Roman" w:hAnsi="Times New Roman"/>
                <w:sz w:val="24"/>
                <w:szCs w:val="24"/>
              </w:rPr>
              <w:t xml:space="preserve"> – </w:t>
            </w:r>
            <w:r>
              <w:rPr>
                <w:rFonts w:ascii="Times New Roman" w:hAnsi="Times New Roman"/>
                <w:sz w:val="24"/>
                <w:szCs w:val="24"/>
              </w:rPr>
              <w:t>10(з)</w:t>
            </w:r>
            <w:r w:rsidR="001561EC">
              <w:rPr>
                <w:rFonts w:ascii="Times New Roman" w:hAnsi="Times New Roman"/>
                <w:sz w:val="24"/>
                <w:szCs w:val="24"/>
              </w:rPr>
              <w:t xml:space="preserve"> – </w:t>
            </w:r>
            <w:r>
              <w:rPr>
                <w:rFonts w:ascii="Times New Roman" w:hAnsi="Times New Roman"/>
                <w:sz w:val="24"/>
                <w:szCs w:val="24"/>
              </w:rPr>
              <w:t>AB</w:t>
            </w:r>
            <w:r w:rsidR="001561EC">
              <w:rPr>
                <w:rFonts w:ascii="Times New Roman" w:hAnsi="Times New Roman"/>
                <w:sz w:val="24"/>
                <w:szCs w:val="24"/>
              </w:rPr>
              <w:t xml:space="preserve"> – </w:t>
            </w:r>
            <w:r>
              <w:rPr>
                <w:rFonts w:ascii="Times New Roman" w:hAnsi="Times New Roman"/>
                <w:sz w:val="24"/>
                <w:szCs w:val="24"/>
              </w:rPr>
              <w:t>02 (УгПАВ)</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34</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27.07.14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ПК-34</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043</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27.06.14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27.07.14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328"/>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ОП</w:t>
            </w:r>
            <w:r w:rsidR="001561EC">
              <w:rPr>
                <w:rFonts w:ascii="Times New Roman" w:hAnsi="Times New Roman"/>
                <w:sz w:val="24"/>
                <w:szCs w:val="24"/>
              </w:rPr>
              <w:t xml:space="preserve"> – </w:t>
            </w:r>
            <w:r>
              <w:rPr>
                <w:rFonts w:ascii="Times New Roman" w:hAnsi="Times New Roman"/>
                <w:sz w:val="24"/>
                <w:szCs w:val="24"/>
              </w:rPr>
              <w:t>5(б)</w:t>
            </w:r>
            <w:r w:rsidR="001561EC">
              <w:rPr>
                <w:rFonts w:ascii="Times New Roman" w:hAnsi="Times New Roman"/>
                <w:sz w:val="24"/>
                <w:szCs w:val="24"/>
              </w:rPr>
              <w:t xml:space="preserve"> – </w:t>
            </w:r>
            <w:r>
              <w:rPr>
                <w:rFonts w:ascii="Times New Roman" w:hAnsi="Times New Roman"/>
                <w:sz w:val="24"/>
                <w:szCs w:val="24"/>
              </w:rPr>
              <w:t>ABCE</w:t>
            </w:r>
            <w:r w:rsidR="001561EC">
              <w:rPr>
                <w:rFonts w:ascii="Times New Roman" w:hAnsi="Times New Roman"/>
                <w:sz w:val="24"/>
                <w:szCs w:val="24"/>
              </w:rPr>
              <w:t xml:space="preserve"> – </w:t>
            </w:r>
            <w:r>
              <w:rPr>
                <w:rFonts w:ascii="Times New Roman" w:hAnsi="Times New Roman"/>
                <w:sz w:val="24"/>
                <w:szCs w:val="24"/>
              </w:rPr>
              <w:t>03</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28.07.14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ПК-35</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044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28.06.14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28.07.14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328"/>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36</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ОП</w:t>
            </w:r>
            <w:r w:rsidR="001561EC">
              <w:rPr>
                <w:rFonts w:ascii="Times New Roman" w:hAnsi="Times New Roman"/>
                <w:sz w:val="24"/>
                <w:szCs w:val="24"/>
              </w:rPr>
              <w:t xml:space="preserve"> – </w:t>
            </w:r>
            <w:r>
              <w:rPr>
                <w:rFonts w:ascii="Times New Roman" w:hAnsi="Times New Roman"/>
                <w:sz w:val="24"/>
                <w:szCs w:val="24"/>
              </w:rPr>
              <w:t>2(г)</w:t>
            </w:r>
            <w:r w:rsidR="001561EC">
              <w:rPr>
                <w:rFonts w:ascii="Times New Roman" w:hAnsi="Times New Roman"/>
                <w:sz w:val="24"/>
                <w:szCs w:val="24"/>
              </w:rPr>
              <w:t xml:space="preserve"> – </w:t>
            </w:r>
            <w:r>
              <w:rPr>
                <w:rFonts w:ascii="Times New Roman" w:hAnsi="Times New Roman"/>
                <w:sz w:val="24"/>
                <w:szCs w:val="24"/>
              </w:rPr>
              <w:t>BCE</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36</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29.07.14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ПК-36</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045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29.06.14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29.07.14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328"/>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37</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ОВЭ</w:t>
            </w:r>
            <w:r w:rsidR="001561EC">
              <w:rPr>
                <w:rFonts w:ascii="Times New Roman" w:hAnsi="Times New Roman"/>
                <w:sz w:val="24"/>
                <w:szCs w:val="24"/>
              </w:rPr>
              <w:t xml:space="preserve"> – </w:t>
            </w:r>
            <w:r>
              <w:rPr>
                <w:rFonts w:ascii="Times New Roman" w:hAnsi="Times New Roman"/>
                <w:sz w:val="24"/>
                <w:szCs w:val="24"/>
              </w:rPr>
              <w:t>5(б)</w:t>
            </w:r>
            <w:r w:rsidR="001561EC">
              <w:rPr>
                <w:rFonts w:ascii="Times New Roman" w:hAnsi="Times New Roman"/>
                <w:sz w:val="24"/>
                <w:szCs w:val="24"/>
              </w:rPr>
              <w:t xml:space="preserve"> – </w:t>
            </w:r>
            <w:r>
              <w:rPr>
                <w:rFonts w:ascii="Times New Roman" w:hAnsi="Times New Roman"/>
                <w:sz w:val="24"/>
                <w:szCs w:val="24"/>
              </w:rPr>
              <w:t>AB</w:t>
            </w:r>
            <w:r w:rsidR="001561EC">
              <w:rPr>
                <w:rFonts w:ascii="Times New Roman" w:hAnsi="Times New Roman"/>
                <w:sz w:val="24"/>
                <w:szCs w:val="24"/>
              </w:rPr>
              <w:t xml:space="preserve"> – </w:t>
            </w:r>
            <w:r>
              <w:rPr>
                <w:rFonts w:ascii="Times New Roman" w:hAnsi="Times New Roman"/>
                <w:sz w:val="24"/>
                <w:szCs w:val="24"/>
              </w:rPr>
              <w:t>03</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37</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01.08.14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ПК-37</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046</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01.07.14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01.08.14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328"/>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38</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ОВ</w:t>
            </w:r>
            <w:r w:rsidR="001561EC">
              <w:rPr>
                <w:rFonts w:ascii="Times New Roman" w:hAnsi="Times New Roman"/>
                <w:sz w:val="24"/>
                <w:szCs w:val="24"/>
              </w:rPr>
              <w:t xml:space="preserve"> – </w:t>
            </w:r>
            <w:r>
              <w:rPr>
                <w:rFonts w:ascii="Times New Roman" w:hAnsi="Times New Roman"/>
                <w:sz w:val="24"/>
                <w:szCs w:val="24"/>
              </w:rPr>
              <w:t>5(б)</w:t>
            </w:r>
            <w:r w:rsidR="001561EC">
              <w:rPr>
                <w:rFonts w:ascii="Times New Roman" w:hAnsi="Times New Roman"/>
                <w:sz w:val="24"/>
                <w:szCs w:val="24"/>
              </w:rPr>
              <w:t xml:space="preserve"> – </w:t>
            </w:r>
            <w:r>
              <w:rPr>
                <w:rFonts w:ascii="Times New Roman" w:hAnsi="Times New Roman"/>
                <w:sz w:val="24"/>
                <w:szCs w:val="24"/>
              </w:rPr>
              <w:t>AB</w:t>
            </w:r>
            <w:r w:rsidR="001561EC">
              <w:rPr>
                <w:rFonts w:ascii="Times New Roman" w:hAnsi="Times New Roman"/>
                <w:sz w:val="24"/>
                <w:szCs w:val="24"/>
              </w:rPr>
              <w:t xml:space="preserve"> – </w:t>
            </w:r>
            <w:r>
              <w:rPr>
                <w:rFonts w:ascii="Times New Roman" w:hAnsi="Times New Roman"/>
                <w:sz w:val="24"/>
                <w:szCs w:val="24"/>
              </w:rPr>
              <w:t>01</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38</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02.08.14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ПК-38</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047</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02.07.14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02.08.14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328"/>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39</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ОУ</w:t>
            </w:r>
            <w:r w:rsidR="001561EC">
              <w:rPr>
                <w:rFonts w:ascii="Times New Roman" w:hAnsi="Times New Roman"/>
                <w:sz w:val="24"/>
                <w:szCs w:val="24"/>
              </w:rPr>
              <w:t xml:space="preserve"> – </w:t>
            </w:r>
            <w:r>
              <w:rPr>
                <w:rFonts w:ascii="Times New Roman" w:hAnsi="Times New Roman"/>
                <w:sz w:val="24"/>
                <w:szCs w:val="24"/>
              </w:rPr>
              <w:t>2</w:t>
            </w:r>
            <w:r w:rsidR="001561EC">
              <w:rPr>
                <w:rFonts w:ascii="Times New Roman" w:hAnsi="Times New Roman"/>
                <w:sz w:val="24"/>
                <w:szCs w:val="24"/>
              </w:rPr>
              <w:t xml:space="preserve"> – </w:t>
            </w:r>
            <w:r>
              <w:rPr>
                <w:rFonts w:ascii="Times New Roman" w:hAnsi="Times New Roman"/>
                <w:sz w:val="24"/>
                <w:szCs w:val="24"/>
              </w:rPr>
              <w:t>BCE</w:t>
            </w:r>
            <w:r w:rsidR="001561EC">
              <w:rPr>
                <w:rFonts w:ascii="Times New Roman" w:hAnsi="Times New Roman"/>
                <w:sz w:val="24"/>
                <w:szCs w:val="24"/>
              </w:rPr>
              <w:t xml:space="preserve"> – </w:t>
            </w:r>
            <w:r>
              <w:rPr>
                <w:rFonts w:ascii="Times New Roman" w:hAnsi="Times New Roman"/>
                <w:sz w:val="24"/>
                <w:szCs w:val="24"/>
              </w:rPr>
              <w:t>03</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39</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03.08.14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ПК-39</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048</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03.07.14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03.08.14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осмотр при установке</w:t>
            </w:r>
          </w:p>
        </w:tc>
      </w:tr>
      <w:tr w:rsidR="00980322">
        <w:trPr>
          <w:trHeight w:val="328"/>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40</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ОП</w:t>
            </w:r>
            <w:r w:rsidR="001561EC">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2(з)</w:t>
            </w:r>
            <w:r w:rsidR="001561EC">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ВСЕ</w:t>
            </w:r>
            <w:r w:rsidR="001561EC">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01</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04.08.14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ПК-40</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049</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04.07.14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04.08.14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328"/>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41</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ОП</w:t>
            </w:r>
            <w:r w:rsidR="001561EC">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3(з)</w:t>
            </w:r>
            <w:r w:rsidR="001561EC">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ВСЕ</w:t>
            </w:r>
            <w:r w:rsidR="001561EC">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02</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41</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05.08.14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ПК-41</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050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05.07.14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05.08.14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344"/>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42</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ОП</w:t>
            </w:r>
            <w:r w:rsidR="001561EC">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4(з)</w:t>
            </w:r>
            <w:r w:rsidR="001561EC">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ВСЕ</w:t>
            </w:r>
            <w:r w:rsidR="001561EC">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03</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42</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06.08.14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ПК-42</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051</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06.07.14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06.08.14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328"/>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43</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ОП</w:t>
            </w:r>
            <w:r w:rsidR="001561EC">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5(з)</w:t>
            </w:r>
            <w:r w:rsidR="001561EC">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ВСЕ</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43</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07.08.14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ПК-43</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052</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07.07.14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07.08.14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328"/>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44</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ОП</w:t>
            </w:r>
            <w:r w:rsidR="001561EC">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8(з)</w:t>
            </w:r>
            <w:r w:rsidR="001561EC">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ВСЕ</w:t>
            </w:r>
            <w:r w:rsidR="001561EC">
              <w:rPr>
                <w:rFonts w:ascii="Times New Roman" w:eastAsia="Times New Roman" w:hAnsi="Times New Roman"/>
                <w:sz w:val="24"/>
                <w:szCs w:val="24"/>
                <w:lang w:eastAsia="ru-RU"/>
              </w:rPr>
              <w:t xml:space="preserve"> – </w:t>
            </w:r>
            <w:r>
              <w:rPr>
                <w:rFonts w:ascii="Times New Roman" w:eastAsia="Times New Roman" w:hAnsi="Times New Roman"/>
                <w:sz w:val="24"/>
                <w:szCs w:val="24"/>
                <w:lang w:eastAsia="ru-RU"/>
              </w:rPr>
              <w:t>02</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44</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08.08.14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ПК-44</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053</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08.07.14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08.08.14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656"/>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45</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ОВП</w:t>
            </w:r>
            <w:r w:rsidR="001561EC">
              <w:rPr>
                <w:rFonts w:ascii="Times New Roman" w:hAnsi="Times New Roman"/>
                <w:sz w:val="24"/>
                <w:szCs w:val="24"/>
              </w:rPr>
              <w:t xml:space="preserve"> – </w:t>
            </w:r>
            <w:r>
              <w:rPr>
                <w:rFonts w:ascii="Times New Roman" w:hAnsi="Times New Roman"/>
                <w:sz w:val="24"/>
                <w:szCs w:val="24"/>
              </w:rPr>
              <w:t>8(з)</w:t>
            </w:r>
            <w:r w:rsidR="001561EC">
              <w:rPr>
                <w:rFonts w:ascii="Times New Roman" w:hAnsi="Times New Roman"/>
                <w:sz w:val="24"/>
                <w:szCs w:val="24"/>
              </w:rPr>
              <w:t xml:space="preserve"> – </w:t>
            </w:r>
            <w:r>
              <w:rPr>
                <w:rFonts w:ascii="Times New Roman" w:hAnsi="Times New Roman"/>
                <w:sz w:val="24"/>
                <w:szCs w:val="24"/>
              </w:rPr>
              <w:t>AB</w:t>
            </w:r>
            <w:r w:rsidR="001561EC">
              <w:rPr>
                <w:rFonts w:ascii="Times New Roman" w:hAnsi="Times New Roman"/>
                <w:sz w:val="24"/>
                <w:szCs w:val="24"/>
              </w:rPr>
              <w:t xml:space="preserve"> – </w:t>
            </w:r>
            <w:r>
              <w:rPr>
                <w:rFonts w:ascii="Times New Roman" w:hAnsi="Times New Roman"/>
                <w:sz w:val="24"/>
                <w:szCs w:val="24"/>
              </w:rPr>
              <w:t>01 (УгПАВ)</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45</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09.08.14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ПК-45</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054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09.07.14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09.08.14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672"/>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46</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ОВП</w:t>
            </w:r>
            <w:r w:rsidR="001561EC">
              <w:rPr>
                <w:rFonts w:ascii="Times New Roman" w:hAnsi="Times New Roman"/>
                <w:sz w:val="24"/>
                <w:szCs w:val="24"/>
              </w:rPr>
              <w:t xml:space="preserve"> – </w:t>
            </w:r>
            <w:r>
              <w:rPr>
                <w:rFonts w:ascii="Times New Roman" w:hAnsi="Times New Roman"/>
                <w:sz w:val="24"/>
                <w:szCs w:val="24"/>
              </w:rPr>
              <w:t>2(з)</w:t>
            </w:r>
            <w:r w:rsidR="001561EC">
              <w:rPr>
                <w:rFonts w:ascii="Times New Roman" w:hAnsi="Times New Roman"/>
                <w:sz w:val="24"/>
                <w:szCs w:val="24"/>
              </w:rPr>
              <w:t xml:space="preserve"> – </w:t>
            </w:r>
            <w:r>
              <w:rPr>
                <w:rFonts w:ascii="Times New Roman" w:hAnsi="Times New Roman"/>
                <w:sz w:val="24"/>
                <w:szCs w:val="24"/>
              </w:rPr>
              <w:t>AB</w:t>
            </w:r>
            <w:r w:rsidR="001561EC">
              <w:rPr>
                <w:rFonts w:ascii="Times New Roman" w:hAnsi="Times New Roman"/>
                <w:sz w:val="24"/>
                <w:szCs w:val="24"/>
              </w:rPr>
              <w:t xml:space="preserve"> – </w:t>
            </w:r>
            <w:r>
              <w:rPr>
                <w:rFonts w:ascii="Times New Roman" w:hAnsi="Times New Roman"/>
                <w:sz w:val="24"/>
                <w:szCs w:val="24"/>
              </w:rPr>
              <w:t>02 (УгПАВ)</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46</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10.08.14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ПК-46</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055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10.07.14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10.08.14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672"/>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47</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ОВП</w:t>
            </w:r>
            <w:r w:rsidR="001561EC">
              <w:rPr>
                <w:rFonts w:ascii="Times New Roman" w:hAnsi="Times New Roman"/>
                <w:sz w:val="24"/>
                <w:szCs w:val="24"/>
              </w:rPr>
              <w:t xml:space="preserve"> – </w:t>
            </w:r>
            <w:r>
              <w:rPr>
                <w:rFonts w:ascii="Times New Roman" w:hAnsi="Times New Roman"/>
                <w:sz w:val="24"/>
                <w:szCs w:val="24"/>
              </w:rPr>
              <w:t>3(з)</w:t>
            </w:r>
            <w:r w:rsidR="001561EC">
              <w:rPr>
                <w:rFonts w:ascii="Times New Roman" w:hAnsi="Times New Roman"/>
                <w:sz w:val="24"/>
                <w:szCs w:val="24"/>
              </w:rPr>
              <w:t xml:space="preserve"> – </w:t>
            </w:r>
            <w:r>
              <w:rPr>
                <w:rFonts w:ascii="Times New Roman" w:hAnsi="Times New Roman"/>
                <w:sz w:val="24"/>
                <w:szCs w:val="24"/>
              </w:rPr>
              <w:t>AB</w:t>
            </w:r>
            <w:r w:rsidR="001561EC">
              <w:rPr>
                <w:rFonts w:ascii="Times New Roman" w:hAnsi="Times New Roman"/>
                <w:sz w:val="24"/>
                <w:szCs w:val="24"/>
              </w:rPr>
              <w:t xml:space="preserve"> – </w:t>
            </w:r>
            <w:r>
              <w:rPr>
                <w:rFonts w:ascii="Times New Roman" w:hAnsi="Times New Roman"/>
                <w:sz w:val="24"/>
                <w:szCs w:val="24"/>
              </w:rPr>
              <w:t>03 (УгПАВ)</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47</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11.08.14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ПК-47</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056</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11.07.14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11.08.14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656"/>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48</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ОВП</w:t>
            </w:r>
            <w:r w:rsidR="001561EC">
              <w:rPr>
                <w:rFonts w:ascii="Times New Roman" w:hAnsi="Times New Roman"/>
                <w:sz w:val="24"/>
                <w:szCs w:val="24"/>
              </w:rPr>
              <w:t xml:space="preserve"> – </w:t>
            </w:r>
            <w:r>
              <w:rPr>
                <w:rFonts w:ascii="Times New Roman" w:hAnsi="Times New Roman"/>
                <w:sz w:val="24"/>
                <w:szCs w:val="24"/>
              </w:rPr>
              <w:t>5(з)</w:t>
            </w:r>
            <w:r w:rsidR="001561EC">
              <w:rPr>
                <w:rFonts w:ascii="Times New Roman" w:hAnsi="Times New Roman"/>
                <w:sz w:val="24"/>
                <w:szCs w:val="24"/>
              </w:rPr>
              <w:t xml:space="preserve"> – </w:t>
            </w:r>
            <w:r>
              <w:rPr>
                <w:rFonts w:ascii="Times New Roman" w:hAnsi="Times New Roman"/>
                <w:sz w:val="24"/>
                <w:szCs w:val="24"/>
              </w:rPr>
              <w:t>AB</w:t>
            </w:r>
            <w:r w:rsidR="001561EC">
              <w:rPr>
                <w:rFonts w:ascii="Times New Roman" w:hAnsi="Times New Roman"/>
                <w:sz w:val="24"/>
                <w:szCs w:val="24"/>
              </w:rPr>
              <w:t xml:space="preserve"> – </w:t>
            </w:r>
            <w:r>
              <w:rPr>
                <w:rFonts w:ascii="Times New Roman" w:hAnsi="Times New Roman"/>
                <w:sz w:val="24"/>
                <w:szCs w:val="24"/>
              </w:rPr>
              <w:t>01 (УгПАВ)</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48</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12.08.14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ПК-48</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057</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12.07.14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12.08.14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328"/>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49</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ОП</w:t>
            </w:r>
            <w:r w:rsidR="001561EC">
              <w:rPr>
                <w:rFonts w:ascii="Times New Roman" w:hAnsi="Times New Roman"/>
                <w:sz w:val="24"/>
                <w:szCs w:val="24"/>
              </w:rPr>
              <w:t xml:space="preserve"> – </w:t>
            </w:r>
            <w:r>
              <w:rPr>
                <w:rFonts w:ascii="Times New Roman" w:hAnsi="Times New Roman"/>
                <w:sz w:val="24"/>
                <w:szCs w:val="24"/>
              </w:rPr>
              <w:t>3(г)</w:t>
            </w:r>
            <w:r w:rsidR="001561EC">
              <w:rPr>
                <w:rFonts w:ascii="Times New Roman" w:hAnsi="Times New Roman"/>
                <w:sz w:val="24"/>
                <w:szCs w:val="24"/>
              </w:rPr>
              <w:t xml:space="preserve"> – </w:t>
            </w:r>
            <w:r>
              <w:rPr>
                <w:rFonts w:ascii="Times New Roman" w:hAnsi="Times New Roman"/>
                <w:sz w:val="24"/>
                <w:szCs w:val="24"/>
              </w:rPr>
              <w:t>АBCE</w:t>
            </w:r>
            <w:r w:rsidR="001561EC">
              <w:rPr>
                <w:rFonts w:ascii="Times New Roman" w:hAnsi="Times New Roman"/>
                <w:sz w:val="24"/>
                <w:szCs w:val="24"/>
              </w:rPr>
              <w:t xml:space="preserve"> – </w:t>
            </w:r>
            <w:r>
              <w:rPr>
                <w:rFonts w:ascii="Times New Roman" w:hAnsi="Times New Roman"/>
                <w:sz w:val="24"/>
                <w:szCs w:val="24"/>
              </w:rPr>
              <w:t>01</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49</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13.08.14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ПК-49</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058</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13.07.14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13.08.14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r w:rsidR="00980322">
        <w:trPr>
          <w:trHeight w:val="344"/>
        </w:trPr>
        <w:tc>
          <w:tcPr>
            <w:tcW w:w="85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w:t>
            </w:r>
          </w:p>
        </w:tc>
        <w:tc>
          <w:tcPr>
            <w:tcW w:w="258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rPr>
              <w:t>ОП</w:t>
            </w:r>
            <w:r w:rsidR="001561EC">
              <w:rPr>
                <w:rFonts w:ascii="Times New Roman" w:hAnsi="Times New Roman"/>
                <w:sz w:val="24"/>
                <w:szCs w:val="24"/>
              </w:rPr>
              <w:t xml:space="preserve"> – </w:t>
            </w:r>
            <w:r>
              <w:rPr>
                <w:rFonts w:ascii="Times New Roman" w:hAnsi="Times New Roman"/>
                <w:sz w:val="24"/>
                <w:szCs w:val="24"/>
              </w:rPr>
              <w:t>4(г)</w:t>
            </w:r>
            <w:r w:rsidR="001561EC">
              <w:rPr>
                <w:rFonts w:ascii="Times New Roman" w:hAnsi="Times New Roman"/>
                <w:sz w:val="24"/>
                <w:szCs w:val="24"/>
              </w:rPr>
              <w:t xml:space="preserve"> – </w:t>
            </w:r>
            <w:r>
              <w:rPr>
                <w:rFonts w:ascii="Times New Roman" w:hAnsi="Times New Roman"/>
                <w:sz w:val="24"/>
                <w:szCs w:val="24"/>
              </w:rPr>
              <w:t>АBCE</w:t>
            </w:r>
            <w:r w:rsidR="001561EC">
              <w:rPr>
                <w:rFonts w:ascii="Times New Roman" w:hAnsi="Times New Roman"/>
                <w:sz w:val="24"/>
                <w:szCs w:val="24"/>
              </w:rPr>
              <w:t xml:space="preserve"> – </w:t>
            </w:r>
            <w:r>
              <w:rPr>
                <w:rFonts w:ascii="Times New Roman" w:hAnsi="Times New Roman"/>
                <w:sz w:val="24"/>
                <w:szCs w:val="24"/>
              </w:rPr>
              <w:t>02</w:t>
            </w:r>
          </w:p>
        </w:tc>
        <w:tc>
          <w:tcPr>
            <w:tcW w:w="927"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14.08.14</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ПК-50</w:t>
            </w:r>
          </w:p>
        </w:tc>
        <w:tc>
          <w:tcPr>
            <w:tcW w:w="127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059</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14.07.14</w:t>
            </w:r>
          </w:p>
        </w:tc>
        <w:tc>
          <w:tcPr>
            <w:tcW w:w="184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14.08.14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осмотр при установке</w:t>
            </w:r>
          </w:p>
        </w:tc>
      </w:tr>
    </w:tbl>
    <w:p w:rsidR="00980322" w:rsidRDefault="00980322">
      <w:pPr>
        <w:spacing w:after="0" w:line="360" w:lineRule="auto"/>
        <w:ind w:firstLine="709"/>
        <w:jc w:val="both"/>
        <w:rPr>
          <w:rFonts w:ascii="Times New Roman" w:hAnsi="Times New Roman"/>
          <w:sz w:val="28"/>
          <w:szCs w:val="28"/>
        </w:rPr>
      </w:pPr>
    </w:p>
    <w:p w:rsidR="00980322" w:rsidRDefault="00223A5E">
      <w:pPr>
        <w:spacing w:after="0" w:line="240" w:lineRule="auto"/>
        <w:rPr>
          <w:rFonts w:ascii="Times New Roman" w:hAnsi="Times New Roman"/>
          <w:b/>
          <w:bCs/>
        </w:rPr>
      </w:pPr>
      <w:r>
        <w:rPr>
          <w:rFonts w:ascii="Times New Roman" w:hAnsi="Times New Roman"/>
          <w:b/>
          <w:bCs/>
        </w:rPr>
        <w:br w:type="page"/>
      </w:r>
    </w:p>
    <w:p w:rsidR="00980322" w:rsidRDefault="00980322">
      <w:pPr>
        <w:spacing w:after="0" w:line="240" w:lineRule="auto"/>
        <w:rPr>
          <w:rFonts w:ascii="Times New Roman" w:hAnsi="Times New Roman"/>
          <w:b/>
          <w:bCs/>
        </w:rPr>
        <w:sectPr w:rsidR="00980322">
          <w:pgSz w:w="11906" w:h="16838"/>
          <w:pgMar w:top="1134" w:right="850" w:bottom="1134" w:left="1701" w:header="708" w:footer="708" w:gutter="0"/>
          <w:cols w:space="708"/>
          <w:docGrid w:linePitch="360"/>
        </w:sectPr>
      </w:pPr>
    </w:p>
    <w:p w:rsidR="00B603D2" w:rsidRPr="00B603D2" w:rsidRDefault="00B603D2" w:rsidP="00B603D2">
      <w:pPr>
        <w:pStyle w:val="1"/>
        <w:jc w:val="center"/>
        <w:rPr>
          <w:rFonts w:ascii="Times New Roman" w:hAnsi="Times New Roman"/>
          <w:color w:val="auto"/>
        </w:rPr>
      </w:pPr>
      <w:r w:rsidRPr="00B603D2">
        <w:rPr>
          <w:rFonts w:ascii="Times New Roman" w:hAnsi="Times New Roman"/>
          <w:color w:val="auto"/>
        </w:rPr>
        <w:lastRenderedPageBreak/>
        <w:t>Образец выполнения задания 4</w:t>
      </w:r>
    </w:p>
    <w:p w:rsidR="00980322" w:rsidRDefault="00223A5E">
      <w:pPr>
        <w:spacing w:after="0" w:line="240" w:lineRule="auto"/>
        <w:jc w:val="center"/>
        <w:rPr>
          <w:rFonts w:ascii="Times New Roman" w:eastAsia="Times New Roman" w:hAnsi="Times New Roman"/>
          <w:b/>
          <w:i/>
          <w:sz w:val="28"/>
          <w:szCs w:val="28"/>
          <w:lang w:eastAsia="ru-RU"/>
        </w:rPr>
      </w:pPr>
      <w:r>
        <w:rPr>
          <w:rFonts w:ascii="Times New Roman" w:eastAsia="Times New Roman" w:hAnsi="Times New Roman"/>
          <w:b/>
          <w:i/>
          <w:sz w:val="28"/>
          <w:szCs w:val="28"/>
          <w:lang w:eastAsia="ru-RU"/>
        </w:rPr>
        <w:t>Образец заполнения формы 4.2</w:t>
      </w:r>
    </w:p>
    <w:p w:rsidR="00980322" w:rsidRDefault="00980322">
      <w:pPr>
        <w:spacing w:after="0" w:line="240" w:lineRule="auto"/>
        <w:jc w:val="center"/>
        <w:rPr>
          <w:rFonts w:ascii="Times New Roman" w:eastAsia="Times New Roman" w:hAnsi="Times New Roman"/>
          <w:sz w:val="28"/>
          <w:szCs w:val="28"/>
          <w:lang w:eastAsia="ru-RU"/>
        </w:rPr>
      </w:pPr>
    </w:p>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Результаты технического обслуживания огнетушителя ОП – 4(з) – АВСЕ-01</w:t>
      </w:r>
    </w:p>
    <w:p w:rsidR="00980322" w:rsidRDefault="00980322">
      <w:pPr>
        <w:widowControl w:val="0"/>
        <w:autoSpaceDE w:val="0"/>
        <w:autoSpaceDN w:val="0"/>
        <w:adjustRightInd w:val="0"/>
        <w:spacing w:after="0" w:line="240" w:lineRule="auto"/>
        <w:ind w:firstLine="540"/>
        <w:jc w:val="both"/>
        <w:rPr>
          <w:rFonts w:ascii="Times New Roman" w:eastAsia="Times New Roman" w:hAnsi="Times New Roman"/>
          <w:sz w:val="20"/>
          <w:szCs w:val="20"/>
          <w:lang w:eastAsia="ru-RU"/>
        </w:rPr>
      </w:pPr>
    </w:p>
    <w:tbl>
      <w:tblPr>
        <w:tblW w:w="0" w:type="auto"/>
        <w:tblInd w:w="2" w:type="dxa"/>
        <w:tblLayout w:type="fixed"/>
        <w:tblCellMar>
          <w:top w:w="75" w:type="dxa"/>
          <w:left w:w="0" w:type="dxa"/>
          <w:bottom w:w="75" w:type="dxa"/>
          <w:right w:w="0" w:type="dxa"/>
        </w:tblCellMar>
        <w:tblLook w:val="0000" w:firstRow="0" w:lastRow="0" w:firstColumn="0" w:lastColumn="0" w:noHBand="0" w:noVBand="0"/>
      </w:tblPr>
      <w:tblGrid>
        <w:gridCol w:w="1080"/>
        <w:gridCol w:w="3516"/>
        <w:gridCol w:w="993"/>
        <w:gridCol w:w="1842"/>
        <w:gridCol w:w="2109"/>
        <w:gridCol w:w="2340"/>
        <w:gridCol w:w="2690"/>
      </w:tblGrid>
      <w:tr w:rsidR="00980322">
        <w:tc>
          <w:tcPr>
            <w:tcW w:w="10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 и вид проведенного технического обслуживания</w:t>
            </w:r>
          </w:p>
        </w:tc>
        <w:tc>
          <w:tcPr>
            <w:tcW w:w="13490"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Результаты технического обслуживания огнетушителя</w:t>
            </w:r>
          </w:p>
        </w:tc>
      </w:tr>
      <w:tr w:rsidR="00980322">
        <w:tc>
          <w:tcPr>
            <w:tcW w:w="10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p>
        </w:tc>
        <w:tc>
          <w:tcPr>
            <w:tcW w:w="3516"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Внешний вид и состояние узлов огнетушителя</w:t>
            </w:r>
          </w:p>
        </w:tc>
        <w:tc>
          <w:tcPr>
            <w:tcW w:w="99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rsidP="007D0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Полная масса огнетушителя</w:t>
            </w:r>
          </w:p>
        </w:tc>
        <w:tc>
          <w:tcPr>
            <w:tcW w:w="1842"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rsidP="00D5352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Давление (при наличии индикатора давления)</w:t>
            </w:r>
            <w:hyperlink w:anchor="Par819" w:history="1">
              <w:r>
                <w:rPr>
                  <w:rFonts w:ascii="Times New Roman" w:eastAsia="Times New Roman" w:hAnsi="Times New Roman"/>
                  <w:sz w:val="24"/>
                  <w:szCs w:val="24"/>
                  <w:lang w:eastAsia="ru-RU"/>
                </w:rPr>
                <w:t>*</w:t>
              </w:r>
              <w:r w:rsidR="00976B0E">
                <w:rPr>
                  <w:rFonts w:ascii="Times New Roman" w:eastAsia="Times New Roman" w:hAnsi="Times New Roman"/>
                  <w:sz w:val="24"/>
                  <w:szCs w:val="24"/>
                  <w:lang w:eastAsia="ru-RU"/>
                </w:rPr>
                <w:t xml:space="preserve"> </w:t>
              </w:r>
            </w:hyperlink>
            <w:r>
              <w:rPr>
                <w:rFonts w:ascii="Times New Roman" w:eastAsia="Times New Roman" w:hAnsi="Times New Roman"/>
                <w:sz w:val="24"/>
                <w:szCs w:val="24"/>
                <w:lang w:eastAsia="ru-RU"/>
              </w:rPr>
              <w:t>или масса газового баллона</w:t>
            </w:r>
            <w:hyperlink w:anchor="Par820" w:history="1">
              <w:r>
                <w:rPr>
                  <w:rFonts w:ascii="Times New Roman" w:eastAsia="Times New Roman" w:hAnsi="Times New Roman"/>
                  <w:sz w:val="24"/>
                  <w:szCs w:val="24"/>
                  <w:lang w:eastAsia="ru-RU"/>
                </w:rPr>
                <w:t>**</w:t>
              </w:r>
            </w:hyperlink>
          </w:p>
        </w:tc>
        <w:tc>
          <w:tcPr>
            <w:tcW w:w="2109"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Состояние ходовой части передвижного огнетушителя</w:t>
            </w:r>
          </w:p>
        </w:tc>
        <w:tc>
          <w:tcPr>
            <w:tcW w:w="2340"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rsidP="00D5352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Принятые меры по устранению отмеченных недостатков</w:t>
            </w:r>
          </w:p>
        </w:tc>
        <w:tc>
          <w:tcPr>
            <w:tcW w:w="2690"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Должность, фамилия, инициалы и подпись ответственного лица</w:t>
            </w:r>
          </w:p>
        </w:tc>
      </w:tr>
      <w:tr w:rsidR="00980322">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15.01.15</w:t>
            </w:r>
          </w:p>
          <w:p w:rsidR="00980322" w:rsidRDefault="00223A5E">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осмотр при установке</w:t>
            </w:r>
          </w:p>
          <w:p w:rsidR="00980322" w:rsidRDefault="00223A5E">
            <w:pPr>
              <w:widowControl w:val="0"/>
              <w:autoSpaceDE w:val="0"/>
              <w:autoSpaceDN w:val="0"/>
              <w:adjustRightInd w:val="0"/>
              <w:spacing w:after="0" w:line="240" w:lineRule="auto"/>
              <w:jc w:val="center"/>
              <w:rPr>
                <w:rFonts w:ascii="Times New Roman" w:eastAsia="Times New Roman" w:hAnsi="Times New Roman"/>
                <w:sz w:val="20"/>
                <w:szCs w:val="20"/>
                <w:highlight w:val="yellow"/>
                <w:lang w:eastAsia="ru-RU"/>
              </w:rPr>
            </w:pPr>
            <w:r>
              <w:rPr>
                <w:rFonts w:ascii="Times New Roman" w:eastAsia="Times New Roman" w:hAnsi="Times New Roman"/>
                <w:sz w:val="20"/>
                <w:szCs w:val="20"/>
                <w:lang w:eastAsia="ru-RU"/>
              </w:rPr>
              <w:t>ОП-4(з) – АВСЕ-01</w:t>
            </w:r>
          </w:p>
        </w:tc>
        <w:tc>
          <w:tcPr>
            <w:tcW w:w="351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widowControl w:val="0"/>
              <w:autoSpaceDE w:val="0"/>
              <w:autoSpaceDN w:val="0"/>
              <w:adjustRightInd w:val="0"/>
              <w:spacing w:after="0" w:line="240" w:lineRule="auto"/>
              <w:jc w:val="both"/>
              <w:rPr>
                <w:rFonts w:ascii="Times New Roman" w:eastAsia="Times New Roman" w:hAnsi="Times New Roman"/>
                <w:sz w:val="20"/>
                <w:szCs w:val="20"/>
                <w:lang w:eastAsia="ru-RU"/>
              </w:rPr>
            </w:pPr>
            <w:r>
              <w:rPr>
                <w:rFonts w:ascii="Times New Roman" w:eastAsia="Times New Roman" w:hAnsi="Times New Roman"/>
                <w:sz w:val="20"/>
                <w:szCs w:val="20"/>
                <w:lang w:eastAsia="ru-RU"/>
              </w:rPr>
              <w:t>Состояние корпуса, узла управления и головки огнетушителя без вмятин, сколов, глубоких царапин; состояние защитных и лакокрасочных покрытий удовлетворительное; четкая и понятная инструкция в наличии; пломба в наличии; состояние шланга и распылителя без механических повреждений, литейного облоя и других предметов, препятствующих свободному выходу ОТВ; величина давления рабочего газа и масса огнетушителя в норме, масса ОТВ в огнетушителе в норме</w:t>
            </w:r>
          </w:p>
        </w:tc>
        <w:tc>
          <w:tcPr>
            <w:tcW w:w="9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80322" w:rsidRDefault="00223A5E">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6,5 кг</w:t>
            </w:r>
          </w:p>
          <w:p w:rsidR="00980322" w:rsidRDefault="00980322">
            <w:pPr>
              <w:widowControl w:val="0"/>
              <w:autoSpaceDE w:val="0"/>
              <w:autoSpaceDN w:val="0"/>
              <w:adjustRightInd w:val="0"/>
              <w:spacing w:after="0" w:line="240" w:lineRule="auto"/>
              <w:jc w:val="center"/>
              <w:rPr>
                <w:rFonts w:ascii="Times New Roman" w:eastAsia="Times New Roman" w:hAnsi="Times New Roman"/>
                <w:sz w:val="20"/>
                <w:szCs w:val="20"/>
                <w:lang w:eastAsia="ru-RU"/>
              </w:rPr>
            </w:pPr>
          </w:p>
        </w:tc>
        <w:tc>
          <w:tcPr>
            <w:tcW w:w="184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80322" w:rsidRDefault="00223A5E">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1,4±0,2</w:t>
            </w:r>
          </w:p>
        </w:tc>
        <w:tc>
          <w:tcPr>
            <w:tcW w:w="21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80322" w:rsidRDefault="00223A5E">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23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80322" w:rsidRDefault="00223A5E">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w:t>
            </w:r>
          </w:p>
        </w:tc>
        <w:tc>
          <w:tcPr>
            <w:tcW w:w="26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980322" w:rsidRDefault="00223A5E">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Инженер по пожарной безопасности И.И. Иванов </w:t>
            </w:r>
          </w:p>
        </w:tc>
      </w:tr>
    </w:tbl>
    <w:p w:rsidR="00980322" w:rsidRDefault="00980322">
      <w:pPr>
        <w:widowControl w:val="0"/>
        <w:autoSpaceDE w:val="0"/>
        <w:autoSpaceDN w:val="0"/>
        <w:adjustRightInd w:val="0"/>
        <w:spacing w:after="0" w:line="240" w:lineRule="auto"/>
        <w:ind w:firstLine="540"/>
        <w:jc w:val="both"/>
        <w:rPr>
          <w:rFonts w:ascii="Times New Roman" w:eastAsia="Times New Roman" w:hAnsi="Times New Roman"/>
          <w:sz w:val="20"/>
          <w:szCs w:val="20"/>
          <w:lang w:eastAsia="ru-RU"/>
        </w:rPr>
      </w:pPr>
    </w:p>
    <w:p w:rsidR="00980322" w:rsidRDefault="00223A5E">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bookmarkStart w:id="10" w:name="Par819"/>
      <w:bookmarkEnd w:id="10"/>
      <w:r>
        <w:rPr>
          <w:rFonts w:ascii="Times New Roman" w:eastAsia="Times New Roman" w:hAnsi="Times New Roman"/>
          <w:sz w:val="24"/>
          <w:szCs w:val="24"/>
          <w:lang w:eastAsia="ru-RU"/>
        </w:rPr>
        <w:t>*Давление в корпусе закачного огнетушителя или в газовом баллоне (если он расположен снаружи и оснащен манометром или индикатором давления).</w:t>
      </w:r>
    </w:p>
    <w:p w:rsidR="00980322" w:rsidRDefault="00223A5E">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bookmarkStart w:id="11" w:name="Par820"/>
      <w:bookmarkEnd w:id="11"/>
      <w:r>
        <w:rPr>
          <w:rFonts w:ascii="Times New Roman" w:eastAsia="Times New Roman" w:hAnsi="Times New Roman"/>
          <w:sz w:val="24"/>
          <w:szCs w:val="24"/>
          <w:lang w:eastAsia="ru-RU"/>
        </w:rPr>
        <w:t xml:space="preserve">**Масса баллона со сжиженным газом для вытеснения ОТВ из огнетушителя. Если баллончик расположен внутри корпуса огнетушителя, то его масса определяется раз в год (для порошковых огнетушителей </w:t>
      </w:r>
      <w:r>
        <w:rPr>
          <w:rFonts w:ascii="Times New Roman" w:eastAsia="Times New Roman" w:hAnsi="Times New Roman"/>
          <w:sz w:val="20"/>
          <w:szCs w:val="20"/>
          <w:lang w:eastAsia="ru-RU"/>
        </w:rPr>
        <w:t>–</w:t>
      </w:r>
      <w:r>
        <w:rPr>
          <w:rFonts w:ascii="Times New Roman" w:eastAsia="Times New Roman" w:hAnsi="Times New Roman"/>
          <w:sz w:val="24"/>
          <w:szCs w:val="24"/>
          <w:lang w:eastAsia="ru-RU"/>
        </w:rPr>
        <w:t xml:space="preserve"> выборочно) и сравнивается со значением, указанным в паспорте </w:t>
      </w:r>
      <w:r>
        <w:rPr>
          <w:rFonts w:ascii="Times New Roman" w:eastAsia="Times New Roman" w:hAnsi="Times New Roman"/>
          <w:sz w:val="24"/>
          <w:szCs w:val="24"/>
          <w:lang w:eastAsia="ru-RU"/>
        </w:rPr>
        <w:lastRenderedPageBreak/>
        <w:t>огнетушителя.</w:t>
      </w:r>
    </w:p>
    <w:p w:rsidR="00980322" w:rsidRDefault="00980322">
      <w:pPr>
        <w:spacing w:after="0" w:line="240" w:lineRule="auto"/>
        <w:rPr>
          <w:rFonts w:ascii="Times New Roman" w:hAnsi="Times New Roman"/>
          <w:b/>
          <w:bCs/>
        </w:rPr>
      </w:pPr>
    </w:p>
    <w:p w:rsidR="00980322" w:rsidRDefault="00980322">
      <w:pPr>
        <w:spacing w:after="0" w:line="240" w:lineRule="auto"/>
        <w:rPr>
          <w:rFonts w:ascii="Times New Roman" w:hAnsi="Times New Roman"/>
          <w:b/>
          <w:bCs/>
        </w:rPr>
        <w:sectPr w:rsidR="00980322">
          <w:pgSz w:w="16838" w:h="11906" w:orient="landscape"/>
          <w:pgMar w:top="850" w:right="1134" w:bottom="1701" w:left="1134" w:header="708" w:footer="708" w:gutter="0"/>
          <w:cols w:space="708"/>
          <w:docGrid w:linePitch="360"/>
        </w:sectPr>
      </w:pPr>
    </w:p>
    <w:p w:rsidR="00980322" w:rsidRPr="00B603D2" w:rsidRDefault="00223A5E" w:rsidP="00B603D2">
      <w:pPr>
        <w:pStyle w:val="1"/>
        <w:jc w:val="center"/>
        <w:rPr>
          <w:rFonts w:ascii="Times New Roman" w:hAnsi="Times New Roman"/>
          <w:color w:val="auto"/>
        </w:rPr>
      </w:pPr>
      <w:r w:rsidRPr="00B603D2">
        <w:rPr>
          <w:rFonts w:ascii="Times New Roman" w:hAnsi="Times New Roman"/>
          <w:color w:val="auto"/>
        </w:rPr>
        <w:lastRenderedPageBreak/>
        <w:t>Бланк выполнения задания 4</w:t>
      </w:r>
    </w:p>
    <w:p w:rsidR="00980322" w:rsidRDefault="00223A5E">
      <w:pPr>
        <w:spacing w:after="0" w:line="36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Форма 4.1 </w:t>
      </w:r>
    </w:p>
    <w:p w:rsidR="00980322" w:rsidRDefault="00223A5E">
      <w:pPr>
        <w:spacing w:after="0" w:line="36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Эксплуатационный паспорт на огнетушитель</w:t>
      </w:r>
    </w:p>
    <w:p w:rsidR="00980322" w:rsidRDefault="00223A5E">
      <w:pPr>
        <w:widowControl w:val="0"/>
        <w:autoSpaceDE w:val="0"/>
        <w:autoSpaceDN w:val="0"/>
        <w:adjustRightInd w:val="0"/>
        <w:spacing w:after="0" w:line="36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 Номер, присвоенный огнетушителю ______________________________________________________________________</w:t>
      </w:r>
    </w:p>
    <w:p w:rsidR="00980322" w:rsidRDefault="00223A5E">
      <w:pPr>
        <w:widowControl w:val="0"/>
        <w:autoSpaceDE w:val="0"/>
        <w:autoSpaceDN w:val="0"/>
        <w:adjustRightInd w:val="0"/>
        <w:spacing w:after="0" w:line="36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 Дата введения огнетушителя в эксплуатацию ______________________________________________________________</w:t>
      </w:r>
    </w:p>
    <w:p w:rsidR="00980322" w:rsidRDefault="00223A5E">
      <w:pPr>
        <w:widowControl w:val="0"/>
        <w:autoSpaceDE w:val="0"/>
        <w:autoSpaceDN w:val="0"/>
        <w:adjustRightInd w:val="0"/>
        <w:spacing w:after="0" w:line="36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 Место установки огнетушителя __________________________________________________________________________</w:t>
      </w:r>
    </w:p>
    <w:p w:rsidR="00980322" w:rsidRDefault="00223A5E">
      <w:pPr>
        <w:widowControl w:val="0"/>
        <w:autoSpaceDE w:val="0"/>
        <w:autoSpaceDN w:val="0"/>
        <w:adjustRightInd w:val="0"/>
        <w:spacing w:after="0" w:line="36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 Тип и марка огнетушителя ______________________________________________________________________________</w:t>
      </w:r>
    </w:p>
    <w:p w:rsidR="00980322" w:rsidRDefault="00223A5E">
      <w:pPr>
        <w:widowControl w:val="0"/>
        <w:autoSpaceDE w:val="0"/>
        <w:autoSpaceDN w:val="0"/>
        <w:adjustRightInd w:val="0"/>
        <w:spacing w:after="0" w:line="36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5. Завод-изготовитель огнетушителя ________________________________________________________________________</w:t>
      </w:r>
    </w:p>
    <w:p w:rsidR="00980322" w:rsidRDefault="00223A5E">
      <w:pPr>
        <w:widowControl w:val="0"/>
        <w:autoSpaceDE w:val="0"/>
        <w:autoSpaceDN w:val="0"/>
        <w:adjustRightInd w:val="0"/>
        <w:spacing w:after="0" w:line="36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6. Заводской номер _______________________________________________________________________________________</w:t>
      </w:r>
    </w:p>
    <w:p w:rsidR="00980322" w:rsidRDefault="00223A5E">
      <w:pPr>
        <w:widowControl w:val="0"/>
        <w:autoSpaceDE w:val="0"/>
        <w:autoSpaceDN w:val="0"/>
        <w:adjustRightInd w:val="0"/>
        <w:spacing w:after="0" w:line="36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7. Дата изготовления огнетушителя _________________________________________________________________________</w:t>
      </w:r>
    </w:p>
    <w:p w:rsidR="00980322" w:rsidRDefault="00223A5E">
      <w:pPr>
        <w:widowControl w:val="0"/>
        <w:autoSpaceDE w:val="0"/>
        <w:autoSpaceDN w:val="0"/>
        <w:adjustRightInd w:val="0"/>
        <w:spacing w:after="0" w:line="36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8. Марка (концентрация) заряженного ОТВ __________________________________________________________________</w:t>
      </w:r>
    </w:p>
    <w:p w:rsidR="00980322" w:rsidRDefault="00223A5E">
      <w:pPr>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Форма 4.2</w:t>
      </w:r>
    </w:p>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Результаты технического обслуживания огнетушителя</w:t>
      </w:r>
    </w:p>
    <w:p w:rsidR="00980322" w:rsidRDefault="00980322">
      <w:pPr>
        <w:widowControl w:val="0"/>
        <w:autoSpaceDE w:val="0"/>
        <w:autoSpaceDN w:val="0"/>
        <w:adjustRightInd w:val="0"/>
        <w:spacing w:after="0" w:line="240" w:lineRule="auto"/>
        <w:ind w:firstLine="540"/>
        <w:jc w:val="both"/>
        <w:rPr>
          <w:rFonts w:ascii="Times New Roman" w:eastAsia="Times New Roman" w:hAnsi="Times New Roman"/>
          <w:sz w:val="20"/>
          <w:szCs w:val="20"/>
          <w:lang w:eastAsia="ru-RU"/>
        </w:rPr>
      </w:pPr>
    </w:p>
    <w:tbl>
      <w:tblPr>
        <w:tblW w:w="0" w:type="auto"/>
        <w:tblInd w:w="2" w:type="dxa"/>
        <w:tblLayout w:type="fixed"/>
        <w:tblCellMar>
          <w:top w:w="75" w:type="dxa"/>
          <w:left w:w="0" w:type="dxa"/>
          <w:bottom w:w="75" w:type="dxa"/>
          <w:right w:w="0" w:type="dxa"/>
        </w:tblCellMar>
        <w:tblLook w:val="0000" w:firstRow="0" w:lastRow="0" w:firstColumn="0" w:lastColumn="0" w:noHBand="0" w:noVBand="0"/>
      </w:tblPr>
      <w:tblGrid>
        <w:gridCol w:w="1080"/>
        <w:gridCol w:w="3091"/>
        <w:gridCol w:w="1276"/>
        <w:gridCol w:w="1843"/>
        <w:gridCol w:w="2250"/>
        <w:gridCol w:w="2340"/>
        <w:gridCol w:w="2690"/>
      </w:tblGrid>
      <w:tr w:rsidR="00980322">
        <w:tc>
          <w:tcPr>
            <w:tcW w:w="1080"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Дата и вид проведенного технического обслуживания</w:t>
            </w:r>
          </w:p>
        </w:tc>
        <w:tc>
          <w:tcPr>
            <w:tcW w:w="13490" w:type="dxa"/>
            <w:gridSpan w:val="6"/>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Результаты технического обслуживания огнетушителя</w:t>
            </w:r>
          </w:p>
        </w:tc>
      </w:tr>
      <w:tr w:rsidR="00980322">
        <w:tc>
          <w:tcPr>
            <w:tcW w:w="1080"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p>
        </w:tc>
        <w:tc>
          <w:tcPr>
            <w:tcW w:w="3091"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Внешний вид и состояние узлов огнетушителя</w:t>
            </w:r>
          </w:p>
        </w:tc>
        <w:tc>
          <w:tcPr>
            <w:tcW w:w="1276"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rsidP="007D05BD">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Полная масса огнетушителя</w:t>
            </w:r>
          </w:p>
        </w:tc>
        <w:tc>
          <w:tcPr>
            <w:tcW w:w="1843"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Давление (при наличии индикатора давления)</w:t>
            </w:r>
            <w:hyperlink w:anchor="Par819" w:history="1">
              <w:r>
                <w:rPr>
                  <w:rFonts w:ascii="Times New Roman" w:eastAsia="Times New Roman" w:hAnsi="Times New Roman"/>
                  <w:sz w:val="24"/>
                  <w:szCs w:val="24"/>
                  <w:lang w:eastAsia="ru-RU"/>
                </w:rPr>
                <w:t>*</w:t>
              </w:r>
            </w:hyperlink>
            <w:r>
              <w:rPr>
                <w:rFonts w:ascii="Times New Roman" w:eastAsia="Times New Roman" w:hAnsi="Times New Roman"/>
                <w:sz w:val="24"/>
                <w:szCs w:val="24"/>
                <w:lang w:eastAsia="ru-RU"/>
              </w:rPr>
              <w:t xml:space="preserve"> </w:t>
            </w:r>
          </w:p>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или масса газового баллона</w:t>
            </w:r>
            <w:hyperlink w:anchor="Par820" w:history="1">
              <w:r>
                <w:rPr>
                  <w:rFonts w:ascii="Times New Roman" w:eastAsia="Times New Roman" w:hAnsi="Times New Roman"/>
                  <w:sz w:val="24"/>
                  <w:szCs w:val="24"/>
                  <w:lang w:eastAsia="ru-RU"/>
                </w:rPr>
                <w:t>**</w:t>
              </w:r>
            </w:hyperlink>
          </w:p>
        </w:tc>
        <w:tc>
          <w:tcPr>
            <w:tcW w:w="2250"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Состояние ходовой части передвижного огнетушителя</w:t>
            </w:r>
          </w:p>
        </w:tc>
        <w:tc>
          <w:tcPr>
            <w:tcW w:w="2340"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rsidP="00D53522">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Принятые меры по устранению отмеченных недостатков</w:t>
            </w:r>
          </w:p>
        </w:tc>
        <w:tc>
          <w:tcPr>
            <w:tcW w:w="2690" w:type="dxa"/>
            <w:tcBorders>
              <w:left w:val="single" w:sz="4" w:space="0" w:color="auto"/>
              <w:bottom w:val="single" w:sz="4" w:space="0" w:color="auto"/>
              <w:right w:val="single" w:sz="4" w:space="0" w:color="auto"/>
            </w:tcBorders>
            <w:tcMar>
              <w:top w:w="102" w:type="dxa"/>
              <w:left w:w="62" w:type="dxa"/>
              <w:bottom w:w="102" w:type="dxa"/>
              <w:right w:w="62" w:type="dxa"/>
            </w:tcMar>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Должность, фамилия, инициалы и подпись ответственного лица</w:t>
            </w:r>
          </w:p>
        </w:tc>
      </w:tr>
      <w:tr w:rsidR="00980322">
        <w:tc>
          <w:tcPr>
            <w:tcW w:w="10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widowControl w:val="0"/>
              <w:autoSpaceDE w:val="0"/>
              <w:autoSpaceDN w:val="0"/>
              <w:adjustRightInd w:val="0"/>
              <w:spacing w:after="0" w:line="240" w:lineRule="auto"/>
              <w:rPr>
                <w:rFonts w:ascii="Times New Roman" w:eastAsia="Times New Roman" w:hAnsi="Times New Roman"/>
                <w:sz w:val="20"/>
                <w:szCs w:val="20"/>
                <w:lang w:eastAsia="ru-RU"/>
              </w:rPr>
            </w:pPr>
          </w:p>
        </w:tc>
        <w:tc>
          <w:tcPr>
            <w:tcW w:w="30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widowControl w:val="0"/>
              <w:autoSpaceDE w:val="0"/>
              <w:autoSpaceDN w:val="0"/>
              <w:adjustRightInd w:val="0"/>
              <w:spacing w:after="0" w:line="240" w:lineRule="auto"/>
              <w:rPr>
                <w:rFonts w:ascii="Times New Roman" w:eastAsia="Times New Roman" w:hAnsi="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widowControl w:val="0"/>
              <w:autoSpaceDE w:val="0"/>
              <w:autoSpaceDN w:val="0"/>
              <w:adjustRightInd w:val="0"/>
              <w:spacing w:after="0" w:line="240" w:lineRule="auto"/>
              <w:rPr>
                <w:rFonts w:ascii="Times New Roman" w:eastAsia="Times New Roman" w:hAnsi="Times New Roman"/>
                <w:sz w:val="20"/>
                <w:szCs w:val="20"/>
                <w:lang w:eastAsia="ru-RU"/>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widowControl w:val="0"/>
              <w:autoSpaceDE w:val="0"/>
              <w:autoSpaceDN w:val="0"/>
              <w:adjustRightInd w:val="0"/>
              <w:spacing w:after="0" w:line="240" w:lineRule="auto"/>
              <w:rPr>
                <w:rFonts w:ascii="Times New Roman" w:eastAsia="Times New Roman" w:hAnsi="Times New Roman"/>
                <w:sz w:val="20"/>
                <w:szCs w:val="20"/>
                <w:lang w:eastAsia="ru-RU"/>
              </w:rPr>
            </w:pPr>
          </w:p>
        </w:tc>
        <w:tc>
          <w:tcPr>
            <w:tcW w:w="225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widowControl w:val="0"/>
              <w:autoSpaceDE w:val="0"/>
              <w:autoSpaceDN w:val="0"/>
              <w:adjustRightInd w:val="0"/>
              <w:spacing w:after="0" w:line="240" w:lineRule="auto"/>
              <w:rPr>
                <w:rFonts w:ascii="Times New Roman" w:eastAsia="Times New Roman" w:hAnsi="Times New Roman"/>
                <w:sz w:val="20"/>
                <w:szCs w:val="20"/>
                <w:lang w:eastAsia="ru-RU"/>
              </w:rPr>
            </w:pPr>
          </w:p>
        </w:tc>
        <w:tc>
          <w:tcPr>
            <w:tcW w:w="234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widowControl w:val="0"/>
              <w:autoSpaceDE w:val="0"/>
              <w:autoSpaceDN w:val="0"/>
              <w:adjustRightInd w:val="0"/>
              <w:spacing w:after="0" w:line="240" w:lineRule="auto"/>
              <w:rPr>
                <w:rFonts w:ascii="Times New Roman" w:eastAsia="Times New Roman" w:hAnsi="Times New Roman"/>
                <w:sz w:val="20"/>
                <w:szCs w:val="20"/>
                <w:lang w:eastAsia="ru-RU"/>
              </w:rPr>
            </w:pPr>
          </w:p>
        </w:tc>
        <w:tc>
          <w:tcPr>
            <w:tcW w:w="269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80322" w:rsidRDefault="00980322">
            <w:pPr>
              <w:widowControl w:val="0"/>
              <w:autoSpaceDE w:val="0"/>
              <w:autoSpaceDN w:val="0"/>
              <w:adjustRightInd w:val="0"/>
              <w:spacing w:after="0" w:line="240" w:lineRule="auto"/>
              <w:rPr>
                <w:rFonts w:ascii="Times New Roman" w:eastAsia="Times New Roman" w:hAnsi="Times New Roman"/>
                <w:sz w:val="20"/>
                <w:szCs w:val="20"/>
                <w:lang w:eastAsia="ru-RU"/>
              </w:rPr>
            </w:pPr>
          </w:p>
        </w:tc>
      </w:tr>
    </w:tbl>
    <w:p w:rsidR="00980322" w:rsidRDefault="00980322">
      <w:pPr>
        <w:widowControl w:val="0"/>
        <w:autoSpaceDE w:val="0"/>
        <w:autoSpaceDN w:val="0"/>
        <w:adjustRightInd w:val="0"/>
        <w:spacing w:after="0" w:line="240" w:lineRule="auto"/>
        <w:ind w:firstLine="540"/>
        <w:jc w:val="both"/>
        <w:rPr>
          <w:rFonts w:ascii="Times New Roman" w:eastAsia="Times New Roman" w:hAnsi="Times New Roman"/>
          <w:sz w:val="20"/>
          <w:szCs w:val="20"/>
          <w:lang w:eastAsia="ru-RU"/>
        </w:rPr>
      </w:pPr>
    </w:p>
    <w:p w:rsidR="00980322" w:rsidRDefault="00223A5E">
      <w:pPr>
        <w:widowControl w:val="0"/>
        <w:autoSpaceDE w:val="0"/>
        <w:autoSpaceDN w:val="0"/>
        <w:adjustRightInd w:val="0"/>
        <w:spacing w:after="0" w:line="240" w:lineRule="auto"/>
        <w:ind w:firstLine="54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*Давление в корпусе закачного огнетушителя или в газовом баллоне (если он расположен снаружи и оснащен манометром или индикатором давления).</w:t>
      </w:r>
    </w:p>
    <w:p w:rsidR="00980322" w:rsidRDefault="00223A5E">
      <w:pPr>
        <w:rPr>
          <w:rFonts w:ascii="Times New Roman" w:eastAsia="Times New Roman" w:hAnsi="Times New Roman"/>
          <w:sz w:val="28"/>
          <w:szCs w:val="28"/>
          <w:lang w:eastAsia="ru-RU"/>
        </w:rPr>
        <w:sectPr w:rsidR="00980322">
          <w:pgSz w:w="16838" w:h="11906" w:orient="landscape"/>
          <w:pgMar w:top="709" w:right="1134" w:bottom="850" w:left="1134" w:header="708" w:footer="708" w:gutter="0"/>
          <w:cols w:space="708"/>
          <w:docGrid w:linePitch="360"/>
        </w:sectPr>
      </w:pPr>
      <w:r>
        <w:rPr>
          <w:rFonts w:ascii="Times New Roman" w:eastAsia="Times New Roman" w:hAnsi="Times New Roman"/>
          <w:sz w:val="24"/>
          <w:szCs w:val="24"/>
          <w:lang w:eastAsia="ru-RU"/>
        </w:rPr>
        <w:lastRenderedPageBreak/>
        <w:t xml:space="preserve">**Масса баллона со сжиженным газом для вытеснения ОТВ из огнетушителя. Если баллончик расположен внутри корпуса огнетушителя, то его масса определяется раз в год (для порошковых огнетушителей </w:t>
      </w:r>
      <w:r>
        <w:rPr>
          <w:rFonts w:ascii="Times New Roman" w:eastAsia="Times New Roman" w:hAnsi="Times New Roman"/>
          <w:sz w:val="20"/>
          <w:szCs w:val="20"/>
          <w:lang w:eastAsia="ru-RU"/>
        </w:rPr>
        <w:t>–</w:t>
      </w:r>
      <w:r>
        <w:rPr>
          <w:rFonts w:ascii="Times New Roman" w:eastAsia="Times New Roman" w:hAnsi="Times New Roman"/>
          <w:sz w:val="24"/>
          <w:szCs w:val="24"/>
          <w:lang w:eastAsia="ru-RU"/>
        </w:rPr>
        <w:t xml:space="preserve"> выборочно) и сравнивается со значением, указанным в паспорте огнетушителя.</w:t>
      </w:r>
    </w:p>
    <w:p w:rsidR="00B603D2" w:rsidRPr="00B603D2" w:rsidRDefault="00B603D2" w:rsidP="00B603D2">
      <w:pPr>
        <w:pStyle w:val="1"/>
        <w:spacing w:before="0" w:line="360" w:lineRule="auto"/>
        <w:jc w:val="center"/>
        <w:rPr>
          <w:rFonts w:ascii="Times New Roman" w:hAnsi="Times New Roman"/>
          <w:color w:val="auto"/>
        </w:rPr>
      </w:pPr>
      <w:r w:rsidRPr="00B603D2">
        <w:rPr>
          <w:rFonts w:ascii="Times New Roman" w:hAnsi="Times New Roman"/>
          <w:color w:val="auto"/>
        </w:rPr>
        <w:lastRenderedPageBreak/>
        <w:t>Практическое</w:t>
      </w:r>
      <w:r w:rsidR="00223A5E" w:rsidRPr="00B603D2">
        <w:rPr>
          <w:rFonts w:ascii="Times New Roman" w:hAnsi="Times New Roman"/>
          <w:color w:val="auto"/>
        </w:rPr>
        <w:t xml:space="preserve"> задание 5</w:t>
      </w:r>
    </w:p>
    <w:p w:rsidR="00980322" w:rsidRPr="00B603D2" w:rsidRDefault="00223A5E" w:rsidP="00B603D2">
      <w:pPr>
        <w:spacing w:after="0" w:line="360" w:lineRule="auto"/>
        <w:jc w:val="center"/>
        <w:rPr>
          <w:rFonts w:ascii="Times New Roman" w:hAnsi="Times New Roman"/>
          <w:b/>
          <w:sz w:val="28"/>
          <w:szCs w:val="28"/>
        </w:rPr>
      </w:pPr>
      <w:r w:rsidRPr="00B603D2">
        <w:rPr>
          <w:rFonts w:ascii="Times New Roman" w:hAnsi="Times New Roman"/>
          <w:b/>
          <w:sz w:val="28"/>
          <w:szCs w:val="28"/>
        </w:rPr>
        <w:t>«Система оповещения и управления эвакуацией людей (СОУЭ)»</w:t>
      </w:r>
    </w:p>
    <w:p w:rsidR="00980322" w:rsidRPr="00B603D2" w:rsidRDefault="00223A5E" w:rsidP="00B603D2">
      <w:pPr>
        <w:spacing w:after="0" w:line="360" w:lineRule="auto"/>
        <w:rPr>
          <w:rFonts w:ascii="Times New Roman" w:hAnsi="Times New Roman"/>
          <w:b/>
          <w:sz w:val="28"/>
          <w:szCs w:val="28"/>
        </w:rPr>
      </w:pPr>
      <w:r w:rsidRPr="00B603D2">
        <w:rPr>
          <w:rFonts w:ascii="Times New Roman" w:hAnsi="Times New Roman"/>
          <w:b/>
          <w:sz w:val="28"/>
          <w:szCs w:val="28"/>
        </w:rPr>
        <w:t>Тема 4. Пожарная техника</w:t>
      </w:r>
    </w:p>
    <w:p w:rsidR="00980322" w:rsidRPr="00B603D2" w:rsidRDefault="00223A5E" w:rsidP="00B603D2">
      <w:pPr>
        <w:spacing w:after="0" w:line="360" w:lineRule="auto"/>
        <w:rPr>
          <w:rFonts w:ascii="Times New Roman" w:hAnsi="Times New Roman"/>
          <w:b/>
          <w:bCs/>
          <w:sz w:val="28"/>
          <w:szCs w:val="28"/>
        </w:rPr>
      </w:pPr>
      <w:r w:rsidRPr="00B603D2">
        <w:rPr>
          <w:rFonts w:ascii="Times New Roman" w:hAnsi="Times New Roman"/>
          <w:b/>
          <w:bCs/>
          <w:sz w:val="28"/>
          <w:szCs w:val="28"/>
        </w:rPr>
        <w:t xml:space="preserve">Лекция 4.1. </w:t>
      </w:r>
      <w:r w:rsidRPr="00B603D2">
        <w:rPr>
          <w:rFonts w:ascii="Times New Roman" w:hAnsi="Times New Roman"/>
          <w:b/>
          <w:bCs/>
          <w:iCs/>
          <w:sz w:val="28"/>
          <w:szCs w:val="28"/>
        </w:rPr>
        <w:t>Классификация пожарной техники, первичные средства пожаротушения, мобильные средства пожаротушения, пожарная автоматика и средства индивидуальной защиты и спасения людей при пожаре</w:t>
      </w:r>
    </w:p>
    <w:p w:rsidR="00980322" w:rsidRDefault="00223A5E">
      <w:pPr>
        <w:spacing w:after="0" w:line="360" w:lineRule="auto"/>
        <w:ind w:firstLine="709"/>
        <w:jc w:val="both"/>
        <w:rPr>
          <w:rFonts w:ascii="Times New Roman" w:hAnsi="Times New Roman"/>
          <w:b/>
          <w:bCs/>
          <w:i/>
          <w:iCs/>
          <w:sz w:val="28"/>
          <w:szCs w:val="28"/>
        </w:rPr>
      </w:pPr>
      <w:r>
        <w:rPr>
          <w:rFonts w:ascii="Times New Roman" w:hAnsi="Times New Roman"/>
          <w:b/>
          <w:bCs/>
          <w:i/>
          <w:iCs/>
          <w:sz w:val="28"/>
          <w:szCs w:val="28"/>
        </w:rPr>
        <w:t>Задание</w:t>
      </w:r>
    </w:p>
    <w:p w:rsidR="00980322" w:rsidRDefault="00223A5E">
      <w:pPr>
        <w:spacing w:after="0" w:line="360" w:lineRule="auto"/>
        <w:ind w:firstLine="709"/>
        <w:jc w:val="both"/>
        <w:rPr>
          <w:rFonts w:ascii="Times New Roman" w:hAnsi="Times New Roman"/>
          <w:b/>
          <w:bCs/>
          <w:i/>
          <w:iCs/>
          <w:sz w:val="28"/>
          <w:szCs w:val="28"/>
        </w:rPr>
      </w:pPr>
      <w:r>
        <w:rPr>
          <w:rFonts w:ascii="Times New Roman" w:eastAsia="Times New Roman" w:hAnsi="Times New Roman"/>
          <w:sz w:val="28"/>
          <w:szCs w:val="28"/>
          <w:lang w:eastAsia="ru-RU"/>
        </w:rPr>
        <w:t>Определить тип системы оповещения и управления эвакуацией, полученные данные оформить</w:t>
      </w:r>
      <w:r>
        <w:rPr>
          <w:rFonts w:ascii="Times New Roman" w:eastAsia="Times New Roman" w:hAnsi="Times New Roman"/>
          <w:bCs/>
          <w:sz w:val="28"/>
          <w:szCs w:val="28"/>
          <w:lang w:eastAsia="ru-RU"/>
        </w:rPr>
        <w:t xml:space="preserve"> </w:t>
      </w:r>
      <w:r>
        <w:rPr>
          <w:rFonts w:ascii="Times New Roman" w:eastAsia="Times New Roman" w:hAnsi="Times New Roman"/>
          <w:sz w:val="28"/>
          <w:szCs w:val="28"/>
          <w:lang w:eastAsia="ru-RU"/>
        </w:rPr>
        <w:t>в виде таблицы.</w:t>
      </w:r>
    </w:p>
    <w:p w:rsidR="00980322" w:rsidRDefault="00223A5E">
      <w:pPr>
        <w:spacing w:after="0" w:line="360" w:lineRule="auto"/>
        <w:ind w:firstLine="709"/>
        <w:jc w:val="both"/>
        <w:rPr>
          <w:rFonts w:ascii="Times New Roman" w:hAnsi="Times New Roman"/>
          <w:b/>
          <w:color w:val="000000"/>
          <w:sz w:val="28"/>
          <w:szCs w:val="28"/>
        </w:rPr>
      </w:pPr>
      <w:r>
        <w:rPr>
          <w:rFonts w:ascii="Times New Roman" w:hAnsi="Times New Roman"/>
          <w:b/>
          <w:bCs/>
          <w:i/>
          <w:iCs/>
          <w:sz w:val="28"/>
          <w:szCs w:val="28"/>
        </w:rPr>
        <w:t>Рекомендации по выполнению задания</w:t>
      </w:r>
    </w:p>
    <w:p w:rsidR="00980322" w:rsidRDefault="00223A5E">
      <w:p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 Изучить нормативный документ СП 3.13130.2009 </w:t>
      </w:r>
      <w:hyperlink r:id="rId99" w:history="1">
        <w:r>
          <w:rPr>
            <w:rFonts w:ascii="Times New Roman" w:eastAsia="Times New Roman" w:hAnsi="Times New Roman"/>
            <w:sz w:val="28"/>
            <w:szCs w:val="28"/>
            <w:lang w:eastAsia="ru-RU"/>
          </w:rPr>
          <w:t>Свод правил</w:t>
        </w:r>
      </w:hyperlink>
      <w:r>
        <w:rPr>
          <w:rFonts w:ascii="Times New Roman" w:eastAsia="Times New Roman" w:hAnsi="Times New Roman"/>
          <w:sz w:val="28"/>
          <w:szCs w:val="28"/>
          <w:lang w:eastAsia="ru-RU"/>
        </w:rPr>
        <w:t xml:space="preserve"> «Система оповещения и управления эвакуацией людей при пожаре» (утв. Приказом МЧС РФ от 25.03.2009 № 173).</w:t>
      </w:r>
    </w:p>
    <w:p w:rsidR="00980322" w:rsidRDefault="00223A5E">
      <w:p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 Выбрать вариант задания (табл. 5.1) в зависимости от первой буквы фамилии студента. </w:t>
      </w:r>
    </w:p>
    <w:p w:rsidR="00980322" w:rsidRDefault="00223A5E">
      <w:pPr>
        <w:spacing w:after="0" w:line="36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3. Выбрать тип системы оповещения и управления эвакуацией (табл. 5.2).</w:t>
      </w:r>
    </w:p>
    <w:p w:rsidR="00980322" w:rsidRDefault="00223A5E">
      <w:pPr>
        <w:spacing w:after="0" w:line="36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4. Определить характеристики системы оповещения и управления эвакуацией (табл. 5.3).</w:t>
      </w:r>
    </w:p>
    <w:p w:rsidR="00980322" w:rsidRDefault="00223A5E">
      <w:pPr>
        <w:spacing w:after="0" w:line="360" w:lineRule="auto"/>
        <w:jc w:val="both"/>
        <w:rPr>
          <w:rFonts w:ascii="Times New Roman" w:hAnsi="Times New Roman"/>
          <w:sz w:val="28"/>
          <w:szCs w:val="28"/>
        </w:rPr>
      </w:pPr>
      <w:r>
        <w:rPr>
          <w:rFonts w:ascii="Times New Roman" w:eastAsia="Times New Roman" w:hAnsi="Times New Roman"/>
          <w:sz w:val="28"/>
          <w:szCs w:val="28"/>
          <w:lang w:eastAsia="ru-RU"/>
        </w:rPr>
        <w:t xml:space="preserve">5. Оформить выполненное задание и внести полученные результаты </w:t>
      </w:r>
      <w:r w:rsidRPr="00D53522">
        <w:rPr>
          <w:rFonts w:ascii="Times New Roman" w:eastAsia="Times New Roman" w:hAnsi="Times New Roman"/>
          <w:sz w:val="28"/>
          <w:szCs w:val="28"/>
          <w:lang w:eastAsia="ru-RU"/>
        </w:rPr>
        <w:t>в форму 5.1</w:t>
      </w:r>
      <w:r>
        <w:rPr>
          <w:rFonts w:ascii="Times New Roman" w:hAnsi="Times New Roman"/>
          <w:sz w:val="28"/>
          <w:szCs w:val="28"/>
        </w:rPr>
        <w:t xml:space="preserve"> </w:t>
      </w:r>
      <w:r w:rsidR="005900A8">
        <w:rPr>
          <w:rFonts w:ascii="Times New Roman" w:hAnsi="Times New Roman"/>
          <w:sz w:val="28"/>
          <w:szCs w:val="28"/>
        </w:rPr>
        <w:t>на б</w:t>
      </w:r>
      <w:r>
        <w:rPr>
          <w:rFonts w:ascii="Times New Roman" w:hAnsi="Times New Roman"/>
          <w:sz w:val="28"/>
          <w:szCs w:val="28"/>
        </w:rPr>
        <w:t>ланк</w:t>
      </w:r>
      <w:r w:rsidR="005900A8">
        <w:rPr>
          <w:rFonts w:ascii="Times New Roman" w:hAnsi="Times New Roman"/>
          <w:sz w:val="28"/>
          <w:szCs w:val="28"/>
        </w:rPr>
        <w:t>е</w:t>
      </w:r>
      <w:r>
        <w:rPr>
          <w:rFonts w:ascii="Times New Roman" w:hAnsi="Times New Roman"/>
          <w:sz w:val="28"/>
          <w:szCs w:val="28"/>
        </w:rPr>
        <w:t xml:space="preserve"> выполнения задания 5.</w:t>
      </w:r>
    </w:p>
    <w:p w:rsidR="00980322" w:rsidRDefault="00223A5E">
      <w:pPr>
        <w:spacing w:after="0" w:line="360" w:lineRule="auto"/>
        <w:ind w:firstLine="709"/>
        <w:jc w:val="both"/>
        <w:rPr>
          <w:rFonts w:ascii="Times New Roman" w:hAnsi="Times New Roman"/>
          <w:b/>
          <w:i/>
          <w:sz w:val="28"/>
          <w:szCs w:val="28"/>
        </w:rPr>
      </w:pPr>
      <w:r>
        <w:rPr>
          <w:rFonts w:ascii="Times New Roman" w:hAnsi="Times New Roman"/>
          <w:b/>
          <w:i/>
          <w:sz w:val="28"/>
          <w:szCs w:val="28"/>
        </w:rPr>
        <w:t>Теоретический материал</w:t>
      </w:r>
    </w:p>
    <w:p w:rsidR="00980322" w:rsidRDefault="00223A5E">
      <w:pPr>
        <w:spacing w:after="0" w:line="36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Система оповещения и управления эвакуацией людей при пожаре (далее </w:t>
      </w:r>
      <w:r w:rsidR="00A2017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СОУЭ) должна проектироваться в целях обеспечения безопасной эвакуации людей при пожаре.</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Информация, передаваемая системами оповещения людей о пожаре и управления эвакуацией людей, должна соответствовать информации, содержащейся в разработанных и размещенных на каждом этаже зданий планах эвакуации людей.</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СОУЭ должна включаться автоматически от командного сигнала, </w:t>
      </w:r>
      <w:r>
        <w:rPr>
          <w:rFonts w:ascii="Times New Roman" w:eastAsia="Times New Roman" w:hAnsi="Times New Roman"/>
          <w:sz w:val="28"/>
          <w:szCs w:val="28"/>
          <w:lang w:eastAsia="ru-RU"/>
        </w:rPr>
        <w:lastRenderedPageBreak/>
        <w:t>формируемого автоматической установкой пожарной сигнализации или пожаротушения, за исключением случаев, приведенных ниже.</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Дистанционное, ручное и местное включение СОУЭ допускается использовать, если в соответствии с нормативными документами по пожарной безопасности для данного вида зданий не требуется оснащение автоматическими установками пожаротушения и (или) автоматической пожарной сигнализацией. При этом пусковые элементы должны быть выполнены и размещены в соответствии с требованиями, предъявляемыми к ручным пожарным извещателям.</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СОУЭ 3–5-го типов полуавтоматическое управление, а также ручное, дистанционное и местное включение допускается использовать только в отдельных зонах оповещения.</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Выбор вида управления определяется организацией-проектировщиком в зависимости от функционального назначения, конструктивных и объемно-планировочных решений здания и исходя из условия обеспечения безопасной эвакуации людей при пожаре.</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Кабели, провода СОУЭ и способы их прокладки должны обеспечивать работоспособность соединительных линий в условиях пожара в течение времени, необходимого для полной эвакуации людей в безопасную зону.</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Радиоканальные соединительные линии, а также соединительные линии в СОУЭ с речевым оповещением должны быть обеспечены, кроме того, системой автоматического контроля их работоспособности.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Управление СОУЭ должно осуществляться из помещения пожарного поста, диспетчерской или другого специального помещения, отвечающего требованиям пожарной безопасности, предъявляемым к указанным помещениям.</w:t>
      </w:r>
    </w:p>
    <w:p w:rsidR="00980322" w:rsidRDefault="00223A5E">
      <w:pPr>
        <w:spacing w:after="0" w:line="360" w:lineRule="auto"/>
        <w:jc w:val="center"/>
        <w:rPr>
          <w:rFonts w:ascii="Times New Roman" w:eastAsia="Times New Roman" w:hAnsi="Times New Roman"/>
          <w:i/>
          <w:sz w:val="28"/>
          <w:szCs w:val="28"/>
          <w:lang w:eastAsia="ru-RU"/>
        </w:rPr>
      </w:pPr>
      <w:r>
        <w:rPr>
          <w:rFonts w:ascii="Times New Roman" w:eastAsia="Times New Roman" w:hAnsi="Times New Roman"/>
          <w:i/>
          <w:sz w:val="28"/>
          <w:szCs w:val="28"/>
          <w:lang w:eastAsia="ru-RU"/>
        </w:rPr>
        <w:t xml:space="preserve">Требования пожарной безопасности </w:t>
      </w:r>
      <w:r w:rsidR="00794B3A">
        <w:rPr>
          <w:rFonts w:ascii="Times New Roman" w:eastAsia="Times New Roman" w:hAnsi="Times New Roman"/>
          <w:i/>
          <w:sz w:val="28"/>
          <w:szCs w:val="28"/>
          <w:lang w:eastAsia="ru-RU"/>
        </w:rPr>
        <w:br/>
      </w:r>
      <w:r>
        <w:rPr>
          <w:rFonts w:ascii="Times New Roman" w:eastAsia="Times New Roman" w:hAnsi="Times New Roman"/>
          <w:i/>
          <w:sz w:val="28"/>
          <w:szCs w:val="28"/>
          <w:lang w:eastAsia="ru-RU"/>
        </w:rPr>
        <w:t>к звуковому и речевому</w:t>
      </w:r>
      <w:r w:rsidR="00794B3A">
        <w:rPr>
          <w:rFonts w:ascii="Times New Roman" w:eastAsia="Times New Roman" w:hAnsi="Times New Roman"/>
          <w:i/>
          <w:sz w:val="28"/>
          <w:szCs w:val="28"/>
          <w:lang w:eastAsia="ru-RU"/>
        </w:rPr>
        <w:t xml:space="preserve"> </w:t>
      </w:r>
      <w:r>
        <w:rPr>
          <w:rFonts w:ascii="Times New Roman" w:eastAsia="Times New Roman" w:hAnsi="Times New Roman"/>
          <w:i/>
          <w:sz w:val="28"/>
          <w:szCs w:val="28"/>
          <w:lang w:eastAsia="ru-RU"/>
        </w:rPr>
        <w:t>оповещению и управлению эвакуацией людей</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Звуковые сигналы СОУЭ должны обеспечивать общий уровень звука (уровень звука постоянного шума вместе со всеми сигналами, производимыми </w:t>
      </w:r>
      <w:r>
        <w:rPr>
          <w:rFonts w:ascii="Times New Roman" w:eastAsia="Times New Roman" w:hAnsi="Times New Roman"/>
          <w:sz w:val="28"/>
          <w:szCs w:val="28"/>
          <w:lang w:eastAsia="ru-RU"/>
        </w:rPr>
        <w:lastRenderedPageBreak/>
        <w:t>оповещателями) не менее 75 дБА на расстоянии 3 м от оповещателя, но не более 120 дБА в любой точке защищаемого помещения.</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Звуковые сигналы СОУЭ должны обеспечивать уровень звука не менее чем на 15 дБА выше допустимого уровня звука постоянного шума в защищаемом помещении. Измерение уровня звука должно проводиться на расстоянии 1,5 м от уровня пола.</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спальных помещениях звуковые сигналы СОУЭ должны иметь уровень звука не менее чем на 15 дБА выше уровня звука постоянного шума в защищаемом помещении, но не менее 70 дБА. Измерения должны проводиться на уровне головы спящего человека.</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Настенные звуковые и речевые оповещатели должны располагаться таким образом, чтобы их верхняя часть была на расстоянии не менее 2,3 м от уровня пола, но расстояние от потолка до верхней части оповещателя должно быть не менее 150 мм.</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защищаемых помещениях, где люди находятся в шумозащитном снаряжении, а также в защищаемых помещениях с уровнем звука шума более 95 дБА, звуковые оповещатели должны комбинироваться со световыми оповещателями. Допускается использование световых мигающих оповещателей.</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Речевые оповещатели должны воспроизводить нормально слышимые частоты в диапазоне от 200 до 5000 Гц. Уровень звука информации от речевых оповещателей должен соответствовать нормам настоящего свода правил применительно к звуковым пожарным оповещателям.</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Установка громкоговорителей и других речевых оповещателей в защищаемых помещениях должна исключать концентрацию и неравномерное распределение отраженного звука.</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Количество звуковых и речевых пожарных оповещателей, их расстановка и мощность должны обеспечивать уровень звука во всех местах постоянного или временного пребывания людей в соответствии с нормами </w:t>
      </w:r>
      <w:r w:rsidR="007F07A1" w:rsidRPr="007F07A1">
        <w:rPr>
          <w:rFonts w:ascii="Times New Roman" w:eastAsia="Times New Roman" w:hAnsi="Times New Roman"/>
          <w:sz w:val="28"/>
          <w:szCs w:val="28"/>
          <w:lang w:eastAsia="ru-RU"/>
        </w:rPr>
        <w:t>СП 3.13130.2009</w:t>
      </w:r>
      <w:r>
        <w:rPr>
          <w:rFonts w:ascii="Times New Roman" w:eastAsia="Times New Roman" w:hAnsi="Times New Roman"/>
          <w:sz w:val="28"/>
          <w:szCs w:val="28"/>
          <w:lang w:eastAsia="ru-RU"/>
        </w:rPr>
        <w:t>.</w:t>
      </w:r>
    </w:p>
    <w:p w:rsidR="00980322" w:rsidRDefault="00223A5E">
      <w:pPr>
        <w:spacing w:after="0" w:line="360" w:lineRule="auto"/>
        <w:jc w:val="center"/>
        <w:rPr>
          <w:rFonts w:ascii="Times New Roman" w:eastAsia="Times New Roman" w:hAnsi="Times New Roman"/>
          <w:i/>
          <w:sz w:val="28"/>
          <w:szCs w:val="28"/>
          <w:lang w:eastAsia="ru-RU"/>
        </w:rPr>
      </w:pPr>
      <w:r>
        <w:rPr>
          <w:rFonts w:ascii="Times New Roman" w:eastAsia="Times New Roman" w:hAnsi="Times New Roman"/>
          <w:i/>
          <w:sz w:val="28"/>
          <w:szCs w:val="28"/>
          <w:lang w:eastAsia="ru-RU"/>
        </w:rPr>
        <w:t>Требования пожарной безопасности</w:t>
      </w:r>
      <w:r w:rsidR="00794B3A">
        <w:rPr>
          <w:rFonts w:ascii="Times New Roman" w:eastAsia="Times New Roman" w:hAnsi="Times New Roman"/>
          <w:i/>
          <w:sz w:val="28"/>
          <w:szCs w:val="28"/>
          <w:lang w:eastAsia="ru-RU"/>
        </w:rPr>
        <w:br/>
      </w:r>
      <w:r>
        <w:rPr>
          <w:rFonts w:ascii="Times New Roman" w:eastAsia="Times New Roman" w:hAnsi="Times New Roman"/>
          <w:i/>
          <w:sz w:val="28"/>
          <w:szCs w:val="28"/>
          <w:lang w:eastAsia="ru-RU"/>
        </w:rPr>
        <w:t xml:space="preserve"> к световому оповещению</w:t>
      </w:r>
      <w:r w:rsidR="00794B3A">
        <w:rPr>
          <w:rFonts w:ascii="Times New Roman" w:eastAsia="Times New Roman" w:hAnsi="Times New Roman"/>
          <w:i/>
          <w:sz w:val="28"/>
          <w:szCs w:val="28"/>
          <w:lang w:eastAsia="ru-RU"/>
        </w:rPr>
        <w:t xml:space="preserve"> </w:t>
      </w:r>
      <w:r>
        <w:rPr>
          <w:rFonts w:ascii="Times New Roman" w:eastAsia="Times New Roman" w:hAnsi="Times New Roman"/>
          <w:i/>
          <w:sz w:val="28"/>
          <w:szCs w:val="28"/>
          <w:lang w:eastAsia="ru-RU"/>
        </w:rPr>
        <w:t>и управлению эвакуацией людей</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Эвакуационные знаки пожарной безопасности, принцип действия которых основан на работе от электрической сети, должны включаться одновременно с основными осветительными приборами рабочего освещения.</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СОУЭ 5-го типа может быть предусмотрен иной порядок включения указанных эвакуационных знаков пожарной безопасности.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Световые оповещатели «Выход» в зрительных, демонстрационных, выставочных и других залах должны включаться на время пребывания в них людей.</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Световые оповещатели «Выход» следует устанавливать:</w:t>
      </w:r>
    </w:p>
    <w:p w:rsidR="00980322" w:rsidRDefault="00223A5E">
      <w:pPr>
        <w:pStyle w:val="aa"/>
        <w:widowControl w:val="0"/>
        <w:numPr>
          <w:ilvl w:val="0"/>
          <w:numId w:val="8"/>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зрительных, демонстрационных, выставочных и других залах (независимо от количества находящихся в них людей), а также в помещениях с одновременным пребыванием 50 и более человек – над эвакуационными выходами;</w:t>
      </w:r>
    </w:p>
    <w:p w:rsidR="00980322" w:rsidRDefault="00223A5E">
      <w:pPr>
        <w:pStyle w:val="aa"/>
        <w:widowControl w:val="0"/>
        <w:numPr>
          <w:ilvl w:val="0"/>
          <w:numId w:val="8"/>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над эвакуационными выходами с этажей здания, непосредственно наружу или ведущими в безопасную зону;</w:t>
      </w:r>
    </w:p>
    <w:p w:rsidR="00980322" w:rsidRDefault="00223A5E" w:rsidP="007F07A1">
      <w:pPr>
        <w:pStyle w:val="aa"/>
        <w:widowControl w:val="0"/>
        <w:numPr>
          <w:ilvl w:val="0"/>
          <w:numId w:val="8"/>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других местах, по усмотрению проектной организации, если в соответствии с положениями </w:t>
      </w:r>
      <w:r w:rsidR="007F07A1" w:rsidRPr="007F07A1">
        <w:rPr>
          <w:rFonts w:ascii="Times New Roman" w:eastAsia="Times New Roman" w:hAnsi="Times New Roman"/>
          <w:sz w:val="28"/>
          <w:szCs w:val="28"/>
          <w:lang w:eastAsia="ru-RU"/>
        </w:rPr>
        <w:t>СП 3.13130.2009</w:t>
      </w:r>
      <w:r w:rsidR="007F07A1">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в здании требуется установка световых оповещателей «Выход».</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Эвакуационные знаки пожарной безопасности, указывающие направление движения, следует устанавливать:</w:t>
      </w:r>
    </w:p>
    <w:p w:rsidR="00980322" w:rsidRDefault="00223A5E">
      <w:pPr>
        <w:pStyle w:val="aa"/>
        <w:widowControl w:val="0"/>
        <w:numPr>
          <w:ilvl w:val="0"/>
          <w:numId w:val="9"/>
        </w:numPr>
        <w:tabs>
          <w:tab w:val="left" w:pos="142"/>
        </w:tabs>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коридорах длиной более 50 м, а также в коридорах общежитий вместимостью более 50 человек на этаже. При этом эвакуационные знаки пожарной безопасности должны устанавливаться по длине коридоров на расстоянии не более 25 м друг от друга, а также в местах поворотов коридоров;</w:t>
      </w:r>
    </w:p>
    <w:p w:rsidR="00980322" w:rsidRDefault="00223A5E">
      <w:pPr>
        <w:pStyle w:val="aa"/>
        <w:widowControl w:val="0"/>
        <w:numPr>
          <w:ilvl w:val="0"/>
          <w:numId w:val="9"/>
        </w:numPr>
        <w:tabs>
          <w:tab w:val="left" w:pos="142"/>
        </w:tabs>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незадымляемых лестничных клетках;</w:t>
      </w:r>
    </w:p>
    <w:p w:rsidR="00980322" w:rsidRDefault="00223A5E">
      <w:pPr>
        <w:pStyle w:val="aa"/>
        <w:widowControl w:val="0"/>
        <w:numPr>
          <w:ilvl w:val="0"/>
          <w:numId w:val="9"/>
        </w:numPr>
        <w:tabs>
          <w:tab w:val="left" w:pos="142"/>
        </w:tabs>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других местах, по усмотрению проектной организации, если в соответствии с положениями настоящего свода правил в здании требуется установка эвакуационных знаков пожарной безопасности.</w:t>
      </w:r>
    </w:p>
    <w:p w:rsidR="00980322" w:rsidRDefault="00223A5E" w:rsidP="003141DD">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Эвакуационные знаки пожарной безопасности, указывающие направление движения, следует устанавливать на высоте не менее 2 метров.</w:t>
      </w:r>
    </w:p>
    <w:p w:rsidR="00980322" w:rsidRDefault="00223A5E">
      <w:pPr>
        <w:spacing w:after="0" w:line="36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Таблица 5.1 </w:t>
      </w:r>
    </w:p>
    <w:p w:rsidR="00980322" w:rsidRDefault="00223A5E">
      <w:pPr>
        <w:spacing w:after="0" w:line="36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Варианты заданий для определения типа и характеристики СОУЭ</w:t>
      </w:r>
    </w:p>
    <w:tbl>
      <w:tblPr>
        <w:tblpPr w:leftFromText="180" w:rightFromText="180" w:vertAnchor="text" w:horzAnchor="margin" w:tblpXSpec="center" w:tblpY="74"/>
        <w:tblW w:w="10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69"/>
        <w:gridCol w:w="1216"/>
        <w:gridCol w:w="2422"/>
        <w:gridCol w:w="2364"/>
        <w:gridCol w:w="1765"/>
        <w:gridCol w:w="1391"/>
      </w:tblGrid>
      <w:tr w:rsidR="00980322">
        <w:tc>
          <w:tcPr>
            <w:tcW w:w="1269" w:type="dxa"/>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варианта</w:t>
            </w:r>
          </w:p>
        </w:tc>
        <w:tc>
          <w:tcPr>
            <w:tcW w:w="1216" w:type="dxa"/>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Первая буква фамилии студента</w:t>
            </w:r>
          </w:p>
        </w:tc>
        <w:tc>
          <w:tcPr>
            <w:tcW w:w="2422" w:type="dxa"/>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Помещение</w:t>
            </w:r>
          </w:p>
        </w:tc>
        <w:tc>
          <w:tcPr>
            <w:tcW w:w="2364" w:type="dxa"/>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Наименование нормативного показателя</w:t>
            </w:r>
          </w:p>
        </w:tc>
        <w:tc>
          <w:tcPr>
            <w:tcW w:w="1765" w:type="dxa"/>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Значение нормативного показателя</w:t>
            </w:r>
          </w:p>
        </w:tc>
        <w:tc>
          <w:tcPr>
            <w:tcW w:w="1391" w:type="dxa"/>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Число этажей</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А</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Интернат </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Число мест</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250</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Больница</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Число койко-мест</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150</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Общежитие</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Человек</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500</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Г</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Библиотека</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Человек</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250</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Корпус университета</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Человек</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500</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Е</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Гостиница</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Человек</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1000</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Ё</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Магазин</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Площадь этажа пожарного отсека, м</w:t>
            </w:r>
            <w:r>
              <w:rPr>
                <w:rFonts w:ascii="Times New Roman" w:eastAsia="Times New Roman" w:hAnsi="Times New Roman"/>
                <w:sz w:val="24"/>
                <w:szCs w:val="24"/>
                <w:vertAlign w:val="superscript"/>
                <w:lang w:eastAsia="ru-RU"/>
              </w:rPr>
              <w:t>2</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1000</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Ж</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Кафе</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Человек</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З</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Поликлиника</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Посещения в смену, человек</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200</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И</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Склад</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Категория здания по взрывопожарной и пожарной опасности</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Б</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Й</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Стоянка для автомобилей</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Категория здания по взрывопожарной</w:t>
            </w:r>
            <w:r w:rsidR="00D432E9">
              <w:rPr>
                <w:rFonts w:ascii="Times New Roman" w:eastAsia="Times New Roman" w:hAnsi="Times New Roman"/>
                <w:sz w:val="24"/>
                <w:szCs w:val="24"/>
                <w:lang w:eastAsia="ru-RU"/>
              </w:rPr>
              <w:t xml:space="preserve">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и пожарной опасности</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В</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Бассейн</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Число посетителей</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300</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Л</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Детский сад</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Число мест</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200</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Производственное помещение</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Категория здания по взрывопожарной и пожарной опасности</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А</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Интернат </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Число мест</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150</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Больница</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Число койко-мест</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450</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Общежитие</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Человек</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800</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Библиотека</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Человек</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1500</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Корпус университета</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Человек</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500</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Гостиница</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Человек</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500</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У</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Магазин</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Площадь этажа пожарного отсека, м</w:t>
            </w:r>
            <w:r>
              <w:rPr>
                <w:rFonts w:ascii="Times New Roman" w:eastAsia="Times New Roman" w:hAnsi="Times New Roman"/>
                <w:sz w:val="24"/>
                <w:szCs w:val="24"/>
                <w:vertAlign w:val="superscript"/>
                <w:lang w:eastAsia="ru-RU"/>
              </w:rPr>
              <w:t>2</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100</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Ф</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Кафе</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Человек</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150</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Поликлиника</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Посещения в смену, человек</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200</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Ц</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Склад</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Категория здания по взрывопожарной и пожарной опасности</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А</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25</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Стоянка для автомобилей</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Категория здания по взрывопожарной</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и пожарной опасности</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Г</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26</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Ш</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Бассейн</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Число посетителей</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100</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Щ</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Детский сад</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Число мест</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100</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Ы</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Производственное помещение</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Категория здания по взрывопожарной и пожарной опасности</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Б</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29</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Э</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Жилое здание</w:t>
            </w:r>
          </w:p>
        </w:tc>
        <w:tc>
          <w:tcPr>
            <w:tcW w:w="2364"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Ю</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Музей</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Число посетителей</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200</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31</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Я</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Интернат </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Число мест</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180</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32</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А</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Дом инвалидов</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Число койко-мест</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33</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Общежитие</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Человек</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800</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34</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Библиотека</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Человек</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350</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Г</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Колледж</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Человек</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350</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36</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Гостиница</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Человек</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1200</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37</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Е</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Редакция журнала</w:t>
            </w:r>
          </w:p>
        </w:tc>
        <w:tc>
          <w:tcPr>
            <w:tcW w:w="2364"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38</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Ё</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Торговый центр</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Площадь этажа пожарного отсека, м</w:t>
            </w:r>
            <w:r>
              <w:rPr>
                <w:rFonts w:ascii="Times New Roman" w:eastAsia="Times New Roman" w:hAnsi="Times New Roman"/>
                <w:sz w:val="24"/>
                <w:szCs w:val="24"/>
                <w:vertAlign w:val="superscript"/>
                <w:lang w:eastAsia="ru-RU"/>
              </w:rPr>
              <w:t>2</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2000</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39</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Ж</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Поликлиника</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Посещения в смену, человек</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80</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З</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Склад</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Категория здания по взрывопожарной и пожарной опасности</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А</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41</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И</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Дворец спорта</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Число посетителей</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2000</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42</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Й</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Бассейн</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Число посетителей</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300</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43</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Детский сад</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Число мест</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151</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44</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Л</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Производственное помещение</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Категория здания по взрывопожарной и пожарной опасности</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Г</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45</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М</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Интернат </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Число мест</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90</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46</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Дом престарелых</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Число койко-мест</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198</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47</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Общежитие</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Человек</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100</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48</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Цирк</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Человек</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400</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49</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Жилое здание</w:t>
            </w:r>
          </w:p>
        </w:tc>
        <w:tc>
          <w:tcPr>
            <w:tcW w:w="2364"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r>
      <w:tr w:rsidR="00980322">
        <w:tc>
          <w:tcPr>
            <w:tcW w:w="1269"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w:t>
            </w:r>
          </w:p>
        </w:tc>
        <w:tc>
          <w:tcPr>
            <w:tcW w:w="121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w:t>
            </w:r>
          </w:p>
        </w:tc>
        <w:tc>
          <w:tcPr>
            <w:tcW w:w="242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Санаторий</w:t>
            </w:r>
          </w:p>
        </w:tc>
        <w:tc>
          <w:tcPr>
            <w:tcW w:w="2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Человек</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140</w:t>
            </w:r>
          </w:p>
        </w:tc>
        <w:tc>
          <w:tcPr>
            <w:tcW w:w="139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r>
    </w:tbl>
    <w:p w:rsidR="00980322" w:rsidRDefault="00223A5E">
      <w:pPr>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Таблица 5.2 </w:t>
      </w:r>
    </w:p>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Тип СОУЭ</w:t>
      </w:r>
    </w:p>
    <w:p w:rsidR="00980322" w:rsidRDefault="00980322">
      <w:pPr>
        <w:widowControl w:val="0"/>
        <w:autoSpaceDE w:val="0"/>
        <w:autoSpaceDN w:val="0"/>
        <w:adjustRightInd w:val="0"/>
        <w:spacing w:after="0" w:line="240" w:lineRule="auto"/>
        <w:ind w:left="720"/>
        <w:jc w:val="center"/>
        <w:rPr>
          <w:rFonts w:ascii="Times New Roman" w:eastAsia="Times New Roman" w:hAnsi="Times New Roman"/>
          <w:sz w:val="28"/>
          <w:szCs w:val="28"/>
          <w:lang w:eastAsia="ru-RU"/>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3"/>
        <w:gridCol w:w="1765"/>
        <w:gridCol w:w="1636"/>
        <w:gridCol w:w="344"/>
        <w:gridCol w:w="344"/>
        <w:gridCol w:w="344"/>
        <w:gridCol w:w="344"/>
        <w:gridCol w:w="344"/>
        <w:gridCol w:w="1962"/>
      </w:tblGrid>
      <w:tr w:rsidR="00980322">
        <w:tc>
          <w:tcPr>
            <w:tcW w:w="2543" w:type="dxa"/>
            <w:vMerge w:val="restart"/>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Здания (наименование</w:t>
            </w:r>
            <w:r w:rsidR="00D432E9">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нормативного</w:t>
            </w:r>
            <w:r w:rsidR="00D432E9">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показателя)</w:t>
            </w:r>
          </w:p>
        </w:tc>
        <w:tc>
          <w:tcPr>
            <w:tcW w:w="1765" w:type="dxa"/>
            <w:vMerge w:val="restart"/>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Значение</w:t>
            </w:r>
            <w:r w:rsidR="00D432E9">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нормативного</w:t>
            </w:r>
            <w:r w:rsidR="00D432E9">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показателя</w:t>
            </w:r>
          </w:p>
        </w:tc>
        <w:tc>
          <w:tcPr>
            <w:tcW w:w="1768" w:type="dxa"/>
            <w:vMerge w:val="restart"/>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Наибольшее</w:t>
            </w:r>
            <w:r w:rsidR="00D432E9">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число</w:t>
            </w:r>
            <w:r w:rsidR="00D432E9">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этажей</w:t>
            </w:r>
          </w:p>
        </w:tc>
        <w:tc>
          <w:tcPr>
            <w:tcW w:w="1814" w:type="dxa"/>
            <w:gridSpan w:val="5"/>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Тип СОУЭ</w:t>
            </w:r>
          </w:p>
        </w:tc>
        <w:tc>
          <w:tcPr>
            <w:tcW w:w="1962" w:type="dxa"/>
            <w:vMerge w:val="restart"/>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Примечания</w:t>
            </w:r>
          </w:p>
        </w:tc>
      </w:tr>
      <w:tr w:rsidR="00980322">
        <w:tc>
          <w:tcPr>
            <w:tcW w:w="2543" w:type="dxa"/>
            <w:vMerge/>
          </w:tcPr>
          <w:p w:rsidR="00980322" w:rsidRDefault="00980322">
            <w:pPr>
              <w:spacing w:after="0" w:line="240" w:lineRule="auto"/>
              <w:rPr>
                <w:rFonts w:ascii="Times New Roman" w:eastAsia="Times New Roman" w:hAnsi="Times New Roman"/>
                <w:sz w:val="24"/>
                <w:szCs w:val="24"/>
                <w:lang w:eastAsia="ru-RU"/>
              </w:rPr>
            </w:pPr>
          </w:p>
        </w:tc>
        <w:tc>
          <w:tcPr>
            <w:tcW w:w="1765" w:type="dxa"/>
            <w:vMerge/>
          </w:tcPr>
          <w:p w:rsidR="00980322" w:rsidRDefault="00980322">
            <w:pPr>
              <w:spacing w:after="0" w:line="240" w:lineRule="auto"/>
              <w:rPr>
                <w:rFonts w:ascii="Times New Roman" w:eastAsia="Times New Roman" w:hAnsi="Times New Roman"/>
                <w:sz w:val="24"/>
                <w:szCs w:val="24"/>
                <w:lang w:eastAsia="ru-RU"/>
              </w:rPr>
            </w:pPr>
          </w:p>
        </w:tc>
        <w:tc>
          <w:tcPr>
            <w:tcW w:w="1768" w:type="dxa"/>
            <w:vMerge/>
          </w:tcPr>
          <w:p w:rsidR="00980322" w:rsidRDefault="00980322">
            <w:pPr>
              <w:spacing w:after="0" w:line="240" w:lineRule="auto"/>
              <w:rPr>
                <w:rFonts w:ascii="Times New Roman" w:eastAsia="Times New Roman" w:hAnsi="Times New Roman"/>
                <w:sz w:val="24"/>
                <w:szCs w:val="24"/>
                <w:lang w:eastAsia="ru-RU"/>
              </w:rPr>
            </w:pPr>
          </w:p>
        </w:tc>
        <w:tc>
          <w:tcPr>
            <w:tcW w:w="36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63"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363"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363"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363"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1962" w:type="dxa"/>
            <w:vMerge/>
          </w:tcPr>
          <w:p w:rsidR="00980322" w:rsidRDefault="00980322">
            <w:pPr>
              <w:spacing w:after="0" w:line="240" w:lineRule="auto"/>
              <w:rPr>
                <w:rFonts w:ascii="Times New Roman" w:eastAsia="Times New Roman" w:hAnsi="Times New Roman"/>
                <w:sz w:val="24"/>
                <w:szCs w:val="24"/>
                <w:lang w:eastAsia="ru-RU"/>
              </w:rPr>
            </w:pPr>
          </w:p>
        </w:tc>
      </w:tr>
      <w:tr w:rsidR="00980322">
        <w:tc>
          <w:tcPr>
            <w:tcW w:w="2543"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 Детские дошкольные</w:t>
            </w:r>
            <w:r w:rsidR="00D432E9">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образовательные учреждения (число мест)</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До 100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100–150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151–350</w:t>
            </w:r>
          </w:p>
          <w:p w:rsidR="00980322" w:rsidRDefault="00980322">
            <w:pPr>
              <w:spacing w:after="0" w:line="240" w:lineRule="auto"/>
              <w:jc w:val="center"/>
              <w:rPr>
                <w:rFonts w:ascii="Times New Roman" w:eastAsia="Times New Roman" w:hAnsi="Times New Roman"/>
                <w:sz w:val="24"/>
                <w:szCs w:val="24"/>
                <w:lang w:eastAsia="ru-RU"/>
              </w:rPr>
            </w:pPr>
          </w:p>
        </w:tc>
        <w:tc>
          <w:tcPr>
            <w:tcW w:w="17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36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tc>
        <w:tc>
          <w:tcPr>
            <w:tcW w:w="363" w:type="dxa"/>
          </w:tcPr>
          <w:p w:rsidR="00980322" w:rsidRDefault="00980322">
            <w:pPr>
              <w:spacing w:after="0" w:line="240" w:lineRule="auto"/>
              <w:rPr>
                <w:rFonts w:ascii="Times New Roman" w:eastAsia="Times New Roman" w:hAnsi="Times New Roman"/>
                <w:sz w:val="24"/>
                <w:szCs w:val="24"/>
                <w:lang w:eastAsia="ru-RU"/>
              </w:rPr>
            </w:pPr>
          </w:p>
        </w:tc>
        <w:tc>
          <w:tcPr>
            <w:tcW w:w="196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дошкольных учреждениях при применении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3-го типа СОУЭ и выше</w:t>
            </w:r>
            <w:r w:rsidR="00D432E9">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оповещаются </w:t>
            </w:r>
            <w:r>
              <w:rPr>
                <w:rFonts w:ascii="Times New Roman" w:eastAsia="Times New Roman" w:hAnsi="Times New Roman"/>
                <w:sz w:val="24"/>
                <w:szCs w:val="24"/>
                <w:lang w:eastAsia="ru-RU"/>
              </w:rPr>
              <w:lastRenderedPageBreak/>
              <w:t>только</w:t>
            </w:r>
            <w:r w:rsidR="00D432E9">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работники учреждений при помощи специального текста оповещения. Такой текст не должен содержать слов, способных вызвать панику</w:t>
            </w:r>
            <w:r w:rsidR="00976B0E">
              <w:rPr>
                <w:rFonts w:ascii="Times New Roman" w:eastAsia="Times New Roman" w:hAnsi="Times New Roman"/>
                <w:sz w:val="24"/>
                <w:szCs w:val="24"/>
                <w:lang w:eastAsia="ru-RU"/>
              </w:rPr>
              <w:t xml:space="preserve"> </w:t>
            </w:r>
          </w:p>
        </w:tc>
      </w:tr>
      <w:tr w:rsidR="00980322">
        <w:tc>
          <w:tcPr>
            <w:tcW w:w="2543"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2. Спальные корпуса</w:t>
            </w:r>
            <w:r w:rsidR="00D432E9">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образовательных учреждений интернатного</w:t>
            </w:r>
            <w:r w:rsidR="00D432E9">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типа и детских учреждений (число мест в здании)</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До 100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101–200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Более 200</w:t>
            </w:r>
          </w:p>
          <w:p w:rsidR="00980322" w:rsidRDefault="00980322">
            <w:pPr>
              <w:spacing w:after="0" w:line="240" w:lineRule="auto"/>
              <w:jc w:val="center"/>
              <w:rPr>
                <w:rFonts w:ascii="Times New Roman" w:eastAsia="Times New Roman" w:hAnsi="Times New Roman"/>
                <w:sz w:val="24"/>
                <w:szCs w:val="24"/>
                <w:lang w:eastAsia="ru-RU"/>
              </w:rPr>
            </w:pPr>
          </w:p>
        </w:tc>
        <w:tc>
          <w:tcPr>
            <w:tcW w:w="17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36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tc>
        <w:tc>
          <w:tcPr>
            <w:tcW w:w="363" w:type="dxa"/>
          </w:tcPr>
          <w:p w:rsidR="00980322" w:rsidRDefault="00980322">
            <w:pPr>
              <w:spacing w:after="0" w:line="240" w:lineRule="auto"/>
              <w:rPr>
                <w:rFonts w:ascii="Times New Roman" w:eastAsia="Times New Roman" w:hAnsi="Times New Roman"/>
                <w:sz w:val="24"/>
                <w:szCs w:val="24"/>
                <w:lang w:eastAsia="ru-RU"/>
              </w:rPr>
            </w:pPr>
          </w:p>
        </w:tc>
        <w:tc>
          <w:tcPr>
            <w:tcW w:w="1962" w:type="dxa"/>
          </w:tcPr>
          <w:p w:rsidR="00980322" w:rsidRDefault="00980322">
            <w:pPr>
              <w:spacing w:after="0" w:line="240" w:lineRule="auto"/>
              <w:rPr>
                <w:rFonts w:ascii="Times New Roman" w:eastAsia="Times New Roman" w:hAnsi="Times New Roman"/>
                <w:sz w:val="24"/>
                <w:szCs w:val="24"/>
                <w:lang w:eastAsia="ru-RU"/>
              </w:rPr>
            </w:pPr>
          </w:p>
        </w:tc>
      </w:tr>
      <w:tr w:rsidR="00980322">
        <w:tc>
          <w:tcPr>
            <w:tcW w:w="2543"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 Больницы, специализированные дома престарелых и инвалидов</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(число койко-мест)</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До 60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60 и более</w:t>
            </w:r>
          </w:p>
        </w:tc>
        <w:tc>
          <w:tcPr>
            <w:tcW w:w="17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2" w:type="dxa"/>
          </w:tcPr>
          <w:p w:rsidR="00980322" w:rsidRDefault="00980322">
            <w:pPr>
              <w:spacing w:after="0" w:line="240" w:lineRule="auto"/>
              <w:rPr>
                <w:rFonts w:ascii="Times New Roman" w:eastAsia="Times New Roman" w:hAnsi="Times New Roman"/>
                <w:sz w:val="24"/>
                <w:szCs w:val="24"/>
                <w:lang w:eastAsia="ru-RU"/>
              </w:rPr>
            </w:pPr>
          </w:p>
        </w:tc>
        <w:tc>
          <w:tcPr>
            <w:tcW w:w="363"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tc>
        <w:tc>
          <w:tcPr>
            <w:tcW w:w="363" w:type="dxa"/>
          </w:tcPr>
          <w:p w:rsidR="00980322" w:rsidRDefault="00980322">
            <w:pPr>
              <w:spacing w:after="0" w:line="240" w:lineRule="auto"/>
              <w:rPr>
                <w:rFonts w:ascii="Times New Roman" w:eastAsia="Times New Roman" w:hAnsi="Times New Roman"/>
                <w:sz w:val="24"/>
                <w:szCs w:val="24"/>
                <w:lang w:eastAsia="ru-RU"/>
              </w:rPr>
            </w:pPr>
          </w:p>
        </w:tc>
        <w:tc>
          <w:tcPr>
            <w:tcW w:w="196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применении 3-го</w:t>
            </w:r>
            <w:r w:rsidR="00D92193">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типа СОУЭ и выше оповещаются только</w:t>
            </w:r>
            <w:r w:rsidR="00976B0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работники учреждений при помощи специального текста оповещения. Такой текст не должен содержать слов, способных</w:t>
            </w:r>
            <w:r w:rsidR="00976B0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вызвать панику</w:t>
            </w:r>
            <w:r w:rsidR="00976B0E">
              <w:rPr>
                <w:rFonts w:ascii="Times New Roman" w:eastAsia="Times New Roman" w:hAnsi="Times New Roman"/>
                <w:sz w:val="24"/>
                <w:szCs w:val="24"/>
                <w:lang w:eastAsia="ru-RU"/>
              </w:rPr>
              <w:t xml:space="preserve"> </w:t>
            </w:r>
          </w:p>
        </w:tc>
      </w:tr>
      <w:tr w:rsidR="00980322">
        <w:tc>
          <w:tcPr>
            <w:tcW w:w="2543"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3.1. Психиатрические больницы </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До 60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60 и более</w:t>
            </w:r>
          </w:p>
        </w:tc>
        <w:tc>
          <w:tcPr>
            <w:tcW w:w="17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2" w:type="dxa"/>
          </w:tcPr>
          <w:p w:rsidR="00980322" w:rsidRDefault="00980322">
            <w:pPr>
              <w:spacing w:after="0" w:line="240" w:lineRule="auto"/>
              <w:rPr>
                <w:rFonts w:ascii="Times New Roman" w:eastAsia="Times New Roman" w:hAnsi="Times New Roman"/>
                <w:sz w:val="24"/>
                <w:szCs w:val="24"/>
                <w:lang w:eastAsia="ru-RU"/>
              </w:rPr>
            </w:pPr>
          </w:p>
        </w:tc>
        <w:tc>
          <w:tcPr>
            <w:tcW w:w="363" w:type="dxa"/>
          </w:tcPr>
          <w:p w:rsidR="00980322" w:rsidRDefault="00980322">
            <w:pPr>
              <w:spacing w:after="0" w:line="240" w:lineRule="auto"/>
              <w:rPr>
                <w:rFonts w:ascii="Times New Roman" w:eastAsia="Times New Roman" w:hAnsi="Times New Roman"/>
                <w:sz w:val="24"/>
                <w:szCs w:val="24"/>
                <w:lang w:eastAsia="ru-RU"/>
              </w:rPr>
            </w:pPr>
          </w:p>
        </w:tc>
        <w:tc>
          <w:tcPr>
            <w:tcW w:w="363"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96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Оповещаются только</w:t>
            </w:r>
            <w:r w:rsidR="00976B0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работники учреждений при помощи специального текста оповещения. Такой текст не должен содержать</w:t>
            </w:r>
            <w:r w:rsidR="00976B0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слов, способных</w:t>
            </w:r>
            <w:r w:rsidR="00976B0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вызвать панику</w:t>
            </w:r>
            <w:r w:rsidR="00976B0E">
              <w:rPr>
                <w:rFonts w:ascii="Times New Roman" w:eastAsia="Times New Roman" w:hAnsi="Times New Roman"/>
                <w:sz w:val="24"/>
                <w:szCs w:val="24"/>
                <w:lang w:eastAsia="ru-RU"/>
              </w:rPr>
              <w:t xml:space="preserve"> </w:t>
            </w:r>
          </w:p>
        </w:tc>
      </w:tr>
      <w:tr w:rsidR="00980322">
        <w:tc>
          <w:tcPr>
            <w:tcW w:w="2543"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 Гостиницы, общежития, спальные корпуса санаториев и домов</w:t>
            </w:r>
            <w:r w:rsidR="00976B0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отдыха общего типа, кемпинги, </w:t>
            </w:r>
            <w:r>
              <w:rPr>
                <w:rFonts w:ascii="Times New Roman" w:eastAsia="Times New Roman" w:hAnsi="Times New Roman"/>
                <w:sz w:val="24"/>
                <w:szCs w:val="24"/>
                <w:lang w:eastAsia="ru-RU"/>
              </w:rPr>
              <w:lastRenderedPageBreak/>
              <w:t>мотели и</w:t>
            </w:r>
            <w:r w:rsidR="00976B0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пансионаты (вместимость, чел.)</w:t>
            </w:r>
            <w:r w:rsidR="00976B0E">
              <w:rPr>
                <w:rFonts w:ascii="Times New Roman" w:eastAsia="Times New Roman" w:hAnsi="Times New Roman"/>
                <w:sz w:val="24"/>
                <w:szCs w:val="24"/>
                <w:lang w:eastAsia="ru-RU"/>
              </w:rPr>
              <w:t xml:space="preserve"> </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Более 50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До 50</w:t>
            </w:r>
          </w:p>
          <w:p w:rsidR="00980322" w:rsidRDefault="00980322">
            <w:pPr>
              <w:spacing w:after="0" w:line="240" w:lineRule="auto"/>
              <w:jc w:val="center"/>
              <w:rPr>
                <w:rFonts w:ascii="Times New Roman" w:eastAsia="Times New Roman" w:hAnsi="Times New Roman"/>
                <w:sz w:val="24"/>
                <w:szCs w:val="24"/>
                <w:lang w:eastAsia="ru-RU"/>
              </w:rPr>
            </w:pPr>
          </w:p>
        </w:tc>
        <w:tc>
          <w:tcPr>
            <w:tcW w:w="17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До 3</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3–9</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Более 9</w:t>
            </w:r>
          </w:p>
          <w:p w:rsidR="00980322" w:rsidRDefault="00980322">
            <w:pPr>
              <w:spacing w:after="0" w:line="240" w:lineRule="auto"/>
              <w:jc w:val="center"/>
              <w:rPr>
                <w:rFonts w:ascii="Times New Roman" w:eastAsia="Times New Roman" w:hAnsi="Times New Roman"/>
                <w:sz w:val="24"/>
                <w:szCs w:val="24"/>
                <w:lang w:eastAsia="ru-RU"/>
              </w:rPr>
            </w:pPr>
          </w:p>
        </w:tc>
        <w:tc>
          <w:tcPr>
            <w:tcW w:w="362" w:type="dxa"/>
          </w:tcPr>
          <w:p w:rsidR="00980322" w:rsidRDefault="00980322">
            <w:pPr>
              <w:spacing w:after="0" w:line="240" w:lineRule="auto"/>
              <w:rPr>
                <w:rFonts w:ascii="Times New Roman" w:eastAsia="Times New Roman" w:hAnsi="Times New Roman"/>
                <w:sz w:val="24"/>
                <w:szCs w:val="24"/>
                <w:lang w:eastAsia="ru-RU"/>
              </w:rPr>
            </w:pPr>
          </w:p>
        </w:tc>
        <w:tc>
          <w:tcPr>
            <w:tcW w:w="363"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962" w:type="dxa"/>
          </w:tcPr>
          <w:p w:rsidR="00980322" w:rsidRDefault="00980322">
            <w:pPr>
              <w:spacing w:after="0" w:line="240" w:lineRule="auto"/>
              <w:rPr>
                <w:rFonts w:ascii="Times New Roman" w:eastAsia="Times New Roman" w:hAnsi="Times New Roman"/>
                <w:sz w:val="24"/>
                <w:szCs w:val="24"/>
                <w:lang w:eastAsia="ru-RU"/>
              </w:rPr>
            </w:pPr>
          </w:p>
        </w:tc>
      </w:tr>
      <w:tr w:rsidR="00980322">
        <w:tc>
          <w:tcPr>
            <w:tcW w:w="2543"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5. Жилые здания:</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секционного типа</w:t>
            </w:r>
            <w:r w:rsidR="00976B0E">
              <w:rPr>
                <w:rFonts w:ascii="Times New Roman" w:eastAsia="Times New Roman" w:hAnsi="Times New Roman"/>
                <w:sz w:val="24"/>
                <w:szCs w:val="24"/>
                <w:lang w:eastAsia="ru-RU"/>
              </w:rPr>
              <w:t xml:space="preserve">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коридорного типа</w:t>
            </w:r>
            <w:r w:rsidR="00976B0E">
              <w:rPr>
                <w:rFonts w:ascii="Times New Roman" w:eastAsia="Times New Roman" w:hAnsi="Times New Roman"/>
                <w:sz w:val="24"/>
                <w:szCs w:val="24"/>
                <w:lang w:eastAsia="ru-RU"/>
              </w:rPr>
              <w:t xml:space="preserve"> </w:t>
            </w:r>
          </w:p>
        </w:tc>
        <w:tc>
          <w:tcPr>
            <w:tcW w:w="1765" w:type="dxa"/>
          </w:tcPr>
          <w:p w:rsidR="00980322" w:rsidRDefault="00980322">
            <w:pPr>
              <w:spacing w:after="0" w:line="240" w:lineRule="auto"/>
              <w:jc w:val="center"/>
              <w:rPr>
                <w:rFonts w:ascii="Times New Roman" w:eastAsia="Times New Roman" w:hAnsi="Times New Roman"/>
                <w:sz w:val="24"/>
                <w:szCs w:val="24"/>
                <w:lang w:eastAsia="ru-RU"/>
              </w:rPr>
            </w:pPr>
          </w:p>
        </w:tc>
        <w:tc>
          <w:tcPr>
            <w:tcW w:w="17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11–25</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До 10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10–25</w:t>
            </w:r>
          </w:p>
          <w:p w:rsidR="00980322" w:rsidRDefault="00980322">
            <w:pPr>
              <w:spacing w:after="0" w:line="240" w:lineRule="auto"/>
              <w:jc w:val="center"/>
              <w:rPr>
                <w:rFonts w:ascii="Times New Roman" w:eastAsia="Times New Roman" w:hAnsi="Times New Roman"/>
                <w:sz w:val="24"/>
                <w:szCs w:val="24"/>
                <w:lang w:eastAsia="ru-RU"/>
              </w:rPr>
            </w:pPr>
          </w:p>
        </w:tc>
        <w:tc>
          <w:tcPr>
            <w:tcW w:w="36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tc>
        <w:tc>
          <w:tcPr>
            <w:tcW w:w="363" w:type="dxa"/>
          </w:tcPr>
          <w:p w:rsidR="00980322" w:rsidRDefault="00980322">
            <w:pPr>
              <w:spacing w:after="0" w:line="240" w:lineRule="auto"/>
              <w:rPr>
                <w:rFonts w:ascii="Times New Roman" w:eastAsia="Times New Roman" w:hAnsi="Times New Roman"/>
                <w:sz w:val="24"/>
                <w:szCs w:val="24"/>
                <w:lang w:eastAsia="ru-RU"/>
              </w:rPr>
            </w:pPr>
          </w:p>
        </w:tc>
        <w:tc>
          <w:tcPr>
            <w:tcW w:w="196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СОУЭ со звуковыми оповещателями возможно применять нарастающий во времени звуковой сигнал, а также</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производить периодическое отключение звукового сигнала для «пауз тишины», которые не должны превышать 1 минуты</w:t>
            </w:r>
            <w:r w:rsidR="00976B0E">
              <w:rPr>
                <w:rFonts w:ascii="Times New Roman" w:eastAsia="Times New Roman" w:hAnsi="Times New Roman"/>
                <w:sz w:val="24"/>
                <w:szCs w:val="24"/>
                <w:lang w:eastAsia="ru-RU"/>
              </w:rPr>
              <w:t xml:space="preserve"> </w:t>
            </w:r>
          </w:p>
        </w:tc>
      </w:tr>
      <w:tr w:rsidR="00980322">
        <w:tc>
          <w:tcPr>
            <w:tcW w:w="2543"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6. Театры, кинотеатры,</w:t>
            </w:r>
            <w:r w:rsidR="00C44133">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концертные залы, клубы, цирки, спортивные</w:t>
            </w:r>
            <w:r w:rsidR="00C44133">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сооружения с трибунами, библиотеки и другие подобные учреждения с расчетным количеством посадочных мест для посетителей в закрытых помещениях (вместимость зала,</w:t>
            </w:r>
            <w:r w:rsidR="00976B0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чел.)</w:t>
            </w:r>
            <w:r w:rsidR="00976B0E">
              <w:rPr>
                <w:rFonts w:ascii="Times New Roman" w:eastAsia="Times New Roman" w:hAnsi="Times New Roman"/>
                <w:sz w:val="24"/>
                <w:szCs w:val="24"/>
                <w:lang w:eastAsia="ru-RU"/>
              </w:rPr>
              <w:t xml:space="preserve"> </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До 100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100–300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300–1500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Более 1500</w:t>
            </w:r>
          </w:p>
        </w:tc>
        <w:tc>
          <w:tcPr>
            <w:tcW w:w="17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980322">
            <w:pPr>
              <w:spacing w:after="0" w:line="240" w:lineRule="auto"/>
              <w:rPr>
                <w:rFonts w:ascii="Times New Roman" w:eastAsia="Times New Roman" w:hAnsi="Times New Roman"/>
                <w:sz w:val="24"/>
                <w:szCs w:val="24"/>
                <w:lang w:eastAsia="ru-RU"/>
              </w:rPr>
            </w:pPr>
          </w:p>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980322">
            <w:pPr>
              <w:spacing w:after="0" w:line="240" w:lineRule="auto"/>
              <w:rPr>
                <w:rFonts w:ascii="Times New Roman" w:eastAsia="Times New Roman" w:hAnsi="Times New Roman"/>
                <w:sz w:val="24"/>
                <w:szCs w:val="24"/>
                <w:lang w:eastAsia="ru-RU"/>
              </w:rPr>
            </w:pPr>
          </w:p>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962" w:type="dxa"/>
          </w:tcPr>
          <w:p w:rsidR="00980322" w:rsidRDefault="00980322">
            <w:pPr>
              <w:spacing w:after="0" w:line="240" w:lineRule="auto"/>
              <w:rPr>
                <w:rFonts w:ascii="Times New Roman" w:eastAsia="Times New Roman" w:hAnsi="Times New Roman"/>
                <w:sz w:val="24"/>
                <w:szCs w:val="24"/>
                <w:lang w:eastAsia="ru-RU"/>
              </w:rPr>
            </w:pPr>
          </w:p>
        </w:tc>
      </w:tr>
      <w:tr w:rsidR="00980322">
        <w:tc>
          <w:tcPr>
            <w:tcW w:w="2543"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6.1. Театры, кинотеатры, концертные залы, клубы, цирки, спортивные сооружения с трибунами и другие подобные учреждения с расчетным количеством посадочных мест для посетителей на открытом воздухе </w:t>
            </w:r>
            <w:r>
              <w:rPr>
                <w:rFonts w:ascii="Times New Roman" w:eastAsia="Times New Roman" w:hAnsi="Times New Roman"/>
                <w:sz w:val="24"/>
                <w:szCs w:val="24"/>
                <w:lang w:eastAsia="ru-RU"/>
              </w:rPr>
              <w:lastRenderedPageBreak/>
              <w:t>(вместимость зала, чел.)</w:t>
            </w:r>
            <w:r w:rsidR="00976B0E">
              <w:rPr>
                <w:rFonts w:ascii="Times New Roman" w:eastAsia="Times New Roman" w:hAnsi="Times New Roman"/>
                <w:sz w:val="24"/>
                <w:szCs w:val="24"/>
                <w:lang w:eastAsia="ru-RU"/>
              </w:rPr>
              <w:t xml:space="preserve"> </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До 600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Более 600</w:t>
            </w:r>
          </w:p>
          <w:p w:rsidR="00980322" w:rsidRDefault="00980322">
            <w:pPr>
              <w:spacing w:after="0" w:line="240" w:lineRule="auto"/>
              <w:jc w:val="center"/>
              <w:rPr>
                <w:rFonts w:ascii="Times New Roman" w:eastAsia="Times New Roman" w:hAnsi="Times New Roman"/>
                <w:sz w:val="24"/>
                <w:szCs w:val="24"/>
                <w:lang w:eastAsia="ru-RU"/>
              </w:rPr>
            </w:pPr>
          </w:p>
        </w:tc>
        <w:tc>
          <w:tcPr>
            <w:tcW w:w="17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tc>
        <w:tc>
          <w:tcPr>
            <w:tcW w:w="363" w:type="dxa"/>
          </w:tcPr>
          <w:p w:rsidR="00980322" w:rsidRDefault="00980322">
            <w:pPr>
              <w:spacing w:after="0" w:line="240" w:lineRule="auto"/>
              <w:rPr>
                <w:rFonts w:ascii="Times New Roman" w:eastAsia="Times New Roman" w:hAnsi="Times New Roman"/>
                <w:sz w:val="24"/>
                <w:szCs w:val="24"/>
                <w:lang w:eastAsia="ru-RU"/>
              </w:rPr>
            </w:pPr>
          </w:p>
        </w:tc>
        <w:tc>
          <w:tcPr>
            <w:tcW w:w="363" w:type="dxa"/>
          </w:tcPr>
          <w:p w:rsidR="00980322" w:rsidRDefault="00980322">
            <w:pPr>
              <w:spacing w:after="0" w:line="240" w:lineRule="auto"/>
              <w:rPr>
                <w:rFonts w:ascii="Times New Roman" w:eastAsia="Times New Roman" w:hAnsi="Times New Roman"/>
                <w:sz w:val="24"/>
                <w:szCs w:val="24"/>
                <w:lang w:eastAsia="ru-RU"/>
              </w:rPr>
            </w:pPr>
          </w:p>
        </w:tc>
        <w:tc>
          <w:tcPr>
            <w:tcW w:w="1962" w:type="dxa"/>
          </w:tcPr>
          <w:p w:rsidR="00980322" w:rsidRDefault="00980322">
            <w:pPr>
              <w:spacing w:after="0" w:line="240" w:lineRule="auto"/>
              <w:rPr>
                <w:rFonts w:ascii="Times New Roman" w:eastAsia="Times New Roman" w:hAnsi="Times New Roman"/>
                <w:sz w:val="24"/>
                <w:szCs w:val="24"/>
                <w:lang w:eastAsia="ru-RU"/>
              </w:rPr>
            </w:pPr>
          </w:p>
        </w:tc>
      </w:tr>
      <w:tr w:rsidR="00980322">
        <w:tc>
          <w:tcPr>
            <w:tcW w:w="2543"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7. Музеи, выставки,</w:t>
            </w:r>
            <w:r w:rsidR="00C44133">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танцевальные залы и другие подобные учреждения в закрытых помещениях (число</w:t>
            </w:r>
            <w:r w:rsidR="00C44133">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посетителей)</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До 500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500–1000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Более 1000</w:t>
            </w:r>
          </w:p>
          <w:p w:rsidR="00980322" w:rsidRDefault="00980322">
            <w:pPr>
              <w:spacing w:after="0" w:line="240" w:lineRule="auto"/>
              <w:jc w:val="center"/>
              <w:rPr>
                <w:rFonts w:ascii="Times New Roman" w:eastAsia="Times New Roman" w:hAnsi="Times New Roman"/>
                <w:sz w:val="24"/>
                <w:szCs w:val="24"/>
                <w:lang w:eastAsia="ru-RU"/>
              </w:rPr>
            </w:pPr>
          </w:p>
        </w:tc>
        <w:tc>
          <w:tcPr>
            <w:tcW w:w="17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Более 3</w:t>
            </w:r>
          </w:p>
          <w:p w:rsidR="00980322" w:rsidRDefault="00980322">
            <w:pPr>
              <w:spacing w:after="0" w:line="240" w:lineRule="auto"/>
              <w:jc w:val="center"/>
              <w:rPr>
                <w:rFonts w:ascii="Times New Roman" w:eastAsia="Times New Roman" w:hAnsi="Times New Roman"/>
                <w:sz w:val="24"/>
                <w:szCs w:val="24"/>
                <w:lang w:eastAsia="ru-RU"/>
              </w:rPr>
            </w:pPr>
          </w:p>
        </w:tc>
        <w:tc>
          <w:tcPr>
            <w:tcW w:w="362" w:type="dxa"/>
          </w:tcPr>
          <w:p w:rsidR="00980322" w:rsidRDefault="00980322">
            <w:pPr>
              <w:spacing w:after="0" w:line="240" w:lineRule="auto"/>
              <w:rPr>
                <w:rFonts w:ascii="Times New Roman" w:eastAsia="Times New Roman" w:hAnsi="Times New Roman"/>
                <w:sz w:val="24"/>
                <w:szCs w:val="24"/>
                <w:lang w:eastAsia="ru-RU"/>
              </w:rPr>
            </w:pPr>
          </w:p>
        </w:tc>
        <w:tc>
          <w:tcPr>
            <w:tcW w:w="363"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962" w:type="dxa"/>
          </w:tcPr>
          <w:p w:rsidR="00980322" w:rsidRDefault="00980322">
            <w:pPr>
              <w:spacing w:after="0" w:line="240" w:lineRule="auto"/>
              <w:rPr>
                <w:rFonts w:ascii="Times New Roman" w:eastAsia="Times New Roman" w:hAnsi="Times New Roman"/>
                <w:sz w:val="24"/>
                <w:szCs w:val="24"/>
                <w:lang w:eastAsia="ru-RU"/>
              </w:rPr>
            </w:pPr>
          </w:p>
        </w:tc>
      </w:tr>
      <w:tr w:rsidR="00980322">
        <w:tc>
          <w:tcPr>
            <w:tcW w:w="2543"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8. Организации торговли (площадь этажа пожарного отсека, м</w:t>
            </w:r>
            <w:r>
              <w:rPr>
                <w:rFonts w:ascii="Times New Roman" w:eastAsia="Times New Roman" w:hAnsi="Times New Roman"/>
                <w:sz w:val="24"/>
                <w:szCs w:val="24"/>
                <w:vertAlign w:val="superscript"/>
                <w:lang w:eastAsia="ru-RU"/>
              </w:rPr>
              <w:t>2</w:t>
            </w:r>
            <w:r>
              <w:rPr>
                <w:rFonts w:ascii="Times New Roman" w:eastAsia="Times New Roman" w:hAnsi="Times New Roman"/>
                <w:sz w:val="24"/>
                <w:szCs w:val="24"/>
                <w:lang w:eastAsia="ru-RU"/>
              </w:rPr>
              <w:t>)</w:t>
            </w:r>
            <w:r w:rsidR="00976B0E">
              <w:rPr>
                <w:rFonts w:ascii="Times New Roman" w:eastAsia="Times New Roman" w:hAnsi="Times New Roman"/>
                <w:sz w:val="24"/>
                <w:szCs w:val="24"/>
                <w:lang w:eastAsia="ru-RU"/>
              </w:rPr>
              <w:t xml:space="preserve"> </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До 500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500–3500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Более 3500</w:t>
            </w:r>
          </w:p>
        </w:tc>
        <w:tc>
          <w:tcPr>
            <w:tcW w:w="17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36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962" w:type="dxa"/>
          </w:tcPr>
          <w:p w:rsidR="00980322" w:rsidRDefault="00980322">
            <w:pPr>
              <w:spacing w:after="0" w:line="240" w:lineRule="auto"/>
              <w:rPr>
                <w:rFonts w:ascii="Times New Roman" w:eastAsia="Times New Roman" w:hAnsi="Times New Roman"/>
                <w:sz w:val="24"/>
                <w:szCs w:val="24"/>
                <w:lang w:eastAsia="ru-RU"/>
              </w:rPr>
            </w:pPr>
          </w:p>
        </w:tc>
      </w:tr>
      <w:tr w:rsidR="00980322">
        <w:tc>
          <w:tcPr>
            <w:tcW w:w="2543"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8.1. Торговые залы без естественного освещения (площадь торгового</w:t>
            </w:r>
            <w:r w:rsidR="00BE0DB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зала, м</w:t>
            </w:r>
            <w:r>
              <w:rPr>
                <w:rFonts w:ascii="Times New Roman" w:eastAsia="Times New Roman" w:hAnsi="Times New Roman"/>
                <w:sz w:val="24"/>
                <w:szCs w:val="24"/>
                <w:vertAlign w:val="superscript"/>
                <w:lang w:eastAsia="ru-RU"/>
              </w:rPr>
              <w:t>2</w:t>
            </w:r>
            <w:r>
              <w:rPr>
                <w:rFonts w:ascii="Times New Roman" w:eastAsia="Times New Roman" w:hAnsi="Times New Roman"/>
                <w:sz w:val="24"/>
                <w:szCs w:val="24"/>
                <w:lang w:eastAsia="ru-RU"/>
              </w:rPr>
              <w:t>)</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До 150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Более 150</w:t>
            </w:r>
          </w:p>
        </w:tc>
        <w:tc>
          <w:tcPr>
            <w:tcW w:w="1768" w:type="dxa"/>
          </w:tcPr>
          <w:p w:rsidR="00980322" w:rsidRDefault="00980322">
            <w:pPr>
              <w:spacing w:after="0" w:line="240" w:lineRule="auto"/>
              <w:jc w:val="center"/>
              <w:rPr>
                <w:rFonts w:ascii="Times New Roman" w:eastAsia="Times New Roman" w:hAnsi="Times New Roman"/>
                <w:sz w:val="24"/>
                <w:szCs w:val="24"/>
                <w:lang w:eastAsia="ru-RU"/>
              </w:rPr>
            </w:pPr>
          </w:p>
        </w:tc>
        <w:tc>
          <w:tcPr>
            <w:tcW w:w="362" w:type="dxa"/>
          </w:tcPr>
          <w:p w:rsidR="00980322" w:rsidRDefault="00980322">
            <w:pPr>
              <w:spacing w:after="0" w:line="240" w:lineRule="auto"/>
              <w:rPr>
                <w:rFonts w:ascii="Times New Roman" w:eastAsia="Times New Roman" w:hAnsi="Times New Roman"/>
                <w:sz w:val="24"/>
                <w:szCs w:val="24"/>
                <w:lang w:eastAsia="ru-RU"/>
              </w:rPr>
            </w:pPr>
          </w:p>
        </w:tc>
        <w:tc>
          <w:tcPr>
            <w:tcW w:w="363"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tc>
        <w:tc>
          <w:tcPr>
            <w:tcW w:w="363" w:type="dxa"/>
          </w:tcPr>
          <w:p w:rsidR="00980322" w:rsidRDefault="00980322">
            <w:pPr>
              <w:spacing w:after="0" w:line="240" w:lineRule="auto"/>
              <w:rPr>
                <w:rFonts w:ascii="Times New Roman" w:eastAsia="Times New Roman" w:hAnsi="Times New Roman"/>
                <w:sz w:val="24"/>
                <w:szCs w:val="24"/>
                <w:lang w:eastAsia="ru-RU"/>
              </w:rPr>
            </w:pPr>
          </w:p>
        </w:tc>
        <w:tc>
          <w:tcPr>
            <w:tcW w:w="1962" w:type="dxa"/>
          </w:tcPr>
          <w:p w:rsidR="00980322" w:rsidRDefault="00980322">
            <w:pPr>
              <w:spacing w:after="0" w:line="240" w:lineRule="auto"/>
              <w:rPr>
                <w:rFonts w:ascii="Times New Roman" w:eastAsia="Times New Roman" w:hAnsi="Times New Roman"/>
                <w:sz w:val="24"/>
                <w:szCs w:val="24"/>
                <w:lang w:eastAsia="ru-RU"/>
              </w:rPr>
            </w:pPr>
          </w:p>
        </w:tc>
      </w:tr>
      <w:tr w:rsidR="00980322">
        <w:tc>
          <w:tcPr>
            <w:tcW w:w="2543"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9. Организации</w:t>
            </w:r>
            <w:r w:rsidR="00976B0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общественного питания (вместимость, чел.)</w:t>
            </w:r>
            <w:r w:rsidR="00976B0E">
              <w:rPr>
                <w:rFonts w:ascii="Times New Roman" w:eastAsia="Times New Roman" w:hAnsi="Times New Roman"/>
                <w:sz w:val="24"/>
                <w:szCs w:val="24"/>
                <w:lang w:eastAsia="ru-RU"/>
              </w:rPr>
              <w:t xml:space="preserve"> </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До 50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50–200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200–1000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Более 1000</w:t>
            </w:r>
          </w:p>
        </w:tc>
        <w:tc>
          <w:tcPr>
            <w:tcW w:w="17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Более 2</w:t>
            </w:r>
          </w:p>
          <w:p w:rsidR="00980322" w:rsidRDefault="00980322">
            <w:pPr>
              <w:spacing w:after="0" w:line="240" w:lineRule="auto"/>
              <w:jc w:val="center"/>
              <w:rPr>
                <w:rFonts w:ascii="Times New Roman" w:eastAsia="Times New Roman" w:hAnsi="Times New Roman"/>
                <w:sz w:val="24"/>
                <w:szCs w:val="24"/>
                <w:lang w:eastAsia="ru-RU"/>
              </w:rPr>
            </w:pPr>
          </w:p>
        </w:tc>
        <w:tc>
          <w:tcPr>
            <w:tcW w:w="36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980322">
            <w:pPr>
              <w:spacing w:after="0" w:line="240" w:lineRule="auto"/>
              <w:rPr>
                <w:rFonts w:ascii="Times New Roman" w:eastAsia="Times New Roman" w:hAnsi="Times New Roman"/>
                <w:sz w:val="24"/>
                <w:szCs w:val="24"/>
                <w:lang w:eastAsia="ru-RU"/>
              </w:rPr>
            </w:pPr>
          </w:p>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980322">
            <w:pPr>
              <w:spacing w:after="0" w:line="240" w:lineRule="auto"/>
              <w:rPr>
                <w:rFonts w:ascii="Times New Roman" w:eastAsia="Times New Roman" w:hAnsi="Times New Roman"/>
                <w:sz w:val="24"/>
                <w:szCs w:val="24"/>
                <w:lang w:eastAsia="ru-RU"/>
              </w:rPr>
            </w:pPr>
          </w:p>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962" w:type="dxa"/>
          </w:tcPr>
          <w:p w:rsidR="00980322" w:rsidRDefault="00980322">
            <w:pPr>
              <w:spacing w:after="0" w:line="240" w:lineRule="auto"/>
              <w:rPr>
                <w:rFonts w:ascii="Times New Roman" w:eastAsia="Times New Roman" w:hAnsi="Times New Roman"/>
                <w:sz w:val="24"/>
                <w:szCs w:val="24"/>
                <w:lang w:eastAsia="ru-RU"/>
              </w:rPr>
            </w:pPr>
          </w:p>
        </w:tc>
      </w:tr>
      <w:tr w:rsidR="00980322">
        <w:tc>
          <w:tcPr>
            <w:tcW w:w="2543"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9.1. Организации</w:t>
            </w:r>
            <w:r w:rsidR="00976B0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общественного питания,</w:t>
            </w:r>
            <w:r w:rsidR="00BE0DB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находящиеся в подвальном или цокольном этаже (вместимость, чел.)</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До 50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Более 50</w:t>
            </w:r>
          </w:p>
          <w:p w:rsidR="00980322" w:rsidRDefault="00980322">
            <w:pPr>
              <w:spacing w:after="0" w:line="240" w:lineRule="auto"/>
              <w:jc w:val="center"/>
              <w:rPr>
                <w:rFonts w:ascii="Times New Roman" w:eastAsia="Times New Roman" w:hAnsi="Times New Roman"/>
                <w:sz w:val="24"/>
                <w:szCs w:val="24"/>
                <w:lang w:eastAsia="ru-RU"/>
              </w:rPr>
            </w:pPr>
          </w:p>
        </w:tc>
        <w:tc>
          <w:tcPr>
            <w:tcW w:w="17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2" w:type="dxa"/>
          </w:tcPr>
          <w:p w:rsidR="00980322" w:rsidRDefault="00980322">
            <w:pPr>
              <w:spacing w:after="0" w:line="240" w:lineRule="auto"/>
              <w:rPr>
                <w:rFonts w:ascii="Times New Roman" w:eastAsia="Times New Roman" w:hAnsi="Times New Roman"/>
                <w:sz w:val="24"/>
                <w:szCs w:val="24"/>
                <w:lang w:eastAsia="ru-RU"/>
              </w:rPr>
            </w:pPr>
          </w:p>
        </w:tc>
        <w:tc>
          <w:tcPr>
            <w:tcW w:w="363"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tc>
        <w:tc>
          <w:tcPr>
            <w:tcW w:w="363" w:type="dxa"/>
          </w:tcPr>
          <w:p w:rsidR="00980322" w:rsidRDefault="00980322">
            <w:pPr>
              <w:spacing w:after="0" w:line="240" w:lineRule="auto"/>
              <w:rPr>
                <w:rFonts w:ascii="Times New Roman" w:eastAsia="Times New Roman" w:hAnsi="Times New Roman"/>
                <w:sz w:val="24"/>
                <w:szCs w:val="24"/>
                <w:lang w:eastAsia="ru-RU"/>
              </w:rPr>
            </w:pPr>
          </w:p>
        </w:tc>
        <w:tc>
          <w:tcPr>
            <w:tcW w:w="1962" w:type="dxa"/>
          </w:tcPr>
          <w:p w:rsidR="00980322" w:rsidRDefault="00980322">
            <w:pPr>
              <w:spacing w:after="0" w:line="240" w:lineRule="auto"/>
              <w:rPr>
                <w:rFonts w:ascii="Times New Roman" w:eastAsia="Times New Roman" w:hAnsi="Times New Roman"/>
                <w:sz w:val="24"/>
                <w:szCs w:val="24"/>
                <w:lang w:eastAsia="ru-RU"/>
              </w:rPr>
            </w:pPr>
          </w:p>
        </w:tc>
      </w:tr>
      <w:tr w:rsidR="00980322">
        <w:tc>
          <w:tcPr>
            <w:tcW w:w="2543"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10. Вокзалы</w:t>
            </w:r>
            <w:r w:rsidR="00976B0E">
              <w:rPr>
                <w:rFonts w:ascii="Times New Roman" w:eastAsia="Times New Roman" w:hAnsi="Times New Roman"/>
                <w:sz w:val="24"/>
                <w:szCs w:val="24"/>
                <w:lang w:eastAsia="ru-RU"/>
              </w:rPr>
              <w:t xml:space="preserve"> </w:t>
            </w:r>
          </w:p>
        </w:tc>
        <w:tc>
          <w:tcPr>
            <w:tcW w:w="1765" w:type="dxa"/>
          </w:tcPr>
          <w:p w:rsidR="00980322" w:rsidRDefault="00980322">
            <w:pPr>
              <w:spacing w:after="0" w:line="240" w:lineRule="auto"/>
              <w:jc w:val="center"/>
              <w:rPr>
                <w:rFonts w:ascii="Times New Roman" w:eastAsia="Times New Roman" w:hAnsi="Times New Roman"/>
                <w:sz w:val="24"/>
                <w:szCs w:val="24"/>
                <w:lang w:eastAsia="ru-RU"/>
              </w:rPr>
            </w:pPr>
          </w:p>
        </w:tc>
        <w:tc>
          <w:tcPr>
            <w:tcW w:w="17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Более 1</w:t>
            </w:r>
          </w:p>
          <w:p w:rsidR="00980322" w:rsidRDefault="00980322">
            <w:pPr>
              <w:spacing w:after="0" w:line="240" w:lineRule="auto"/>
              <w:jc w:val="center"/>
              <w:rPr>
                <w:rFonts w:ascii="Times New Roman" w:eastAsia="Times New Roman" w:hAnsi="Times New Roman"/>
                <w:sz w:val="24"/>
                <w:szCs w:val="24"/>
                <w:lang w:eastAsia="ru-RU"/>
              </w:rPr>
            </w:pPr>
          </w:p>
        </w:tc>
        <w:tc>
          <w:tcPr>
            <w:tcW w:w="362" w:type="dxa"/>
          </w:tcPr>
          <w:p w:rsidR="00980322" w:rsidRDefault="00980322">
            <w:pPr>
              <w:spacing w:after="0" w:line="240" w:lineRule="auto"/>
              <w:rPr>
                <w:rFonts w:ascii="Times New Roman" w:eastAsia="Times New Roman" w:hAnsi="Times New Roman"/>
                <w:sz w:val="24"/>
                <w:szCs w:val="24"/>
                <w:lang w:eastAsia="ru-RU"/>
              </w:rPr>
            </w:pPr>
          </w:p>
        </w:tc>
        <w:tc>
          <w:tcPr>
            <w:tcW w:w="363" w:type="dxa"/>
          </w:tcPr>
          <w:p w:rsidR="00980322" w:rsidRDefault="00980322">
            <w:pPr>
              <w:spacing w:after="0" w:line="240" w:lineRule="auto"/>
              <w:rPr>
                <w:rFonts w:ascii="Times New Roman" w:eastAsia="Times New Roman" w:hAnsi="Times New Roman"/>
                <w:sz w:val="24"/>
                <w:szCs w:val="24"/>
                <w:lang w:eastAsia="ru-RU"/>
              </w:rPr>
            </w:pPr>
          </w:p>
        </w:tc>
        <w:tc>
          <w:tcPr>
            <w:tcW w:w="363"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962" w:type="dxa"/>
          </w:tcPr>
          <w:p w:rsidR="00980322" w:rsidRDefault="00980322">
            <w:pPr>
              <w:spacing w:after="0" w:line="240" w:lineRule="auto"/>
              <w:rPr>
                <w:rFonts w:ascii="Times New Roman" w:eastAsia="Times New Roman" w:hAnsi="Times New Roman"/>
                <w:sz w:val="24"/>
                <w:szCs w:val="24"/>
                <w:lang w:eastAsia="ru-RU"/>
              </w:rPr>
            </w:pPr>
          </w:p>
        </w:tc>
      </w:tr>
      <w:tr w:rsidR="00980322">
        <w:tc>
          <w:tcPr>
            <w:tcW w:w="2543"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11. Поликлиники и амбулатории (посещения</w:t>
            </w:r>
            <w:r w:rsidR="00BE0DB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в смену, чел.) </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До 90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90 и более</w:t>
            </w:r>
          </w:p>
          <w:p w:rsidR="00980322" w:rsidRDefault="00980322">
            <w:pPr>
              <w:spacing w:after="0" w:line="240" w:lineRule="auto"/>
              <w:jc w:val="center"/>
              <w:rPr>
                <w:rFonts w:ascii="Times New Roman" w:eastAsia="Times New Roman" w:hAnsi="Times New Roman"/>
                <w:sz w:val="24"/>
                <w:szCs w:val="24"/>
                <w:lang w:eastAsia="ru-RU"/>
              </w:rPr>
            </w:pPr>
          </w:p>
        </w:tc>
        <w:tc>
          <w:tcPr>
            <w:tcW w:w="17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2" w:type="dxa"/>
          </w:tcPr>
          <w:p w:rsidR="00980322" w:rsidRDefault="00980322">
            <w:pPr>
              <w:spacing w:after="0" w:line="240" w:lineRule="auto"/>
              <w:rPr>
                <w:rFonts w:ascii="Times New Roman" w:eastAsia="Times New Roman" w:hAnsi="Times New Roman"/>
                <w:sz w:val="24"/>
                <w:szCs w:val="24"/>
                <w:lang w:eastAsia="ru-RU"/>
              </w:rPr>
            </w:pPr>
          </w:p>
        </w:tc>
        <w:tc>
          <w:tcPr>
            <w:tcW w:w="363"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tc>
        <w:tc>
          <w:tcPr>
            <w:tcW w:w="363" w:type="dxa"/>
          </w:tcPr>
          <w:p w:rsidR="00980322" w:rsidRDefault="00980322">
            <w:pPr>
              <w:spacing w:after="0" w:line="240" w:lineRule="auto"/>
              <w:rPr>
                <w:rFonts w:ascii="Times New Roman" w:eastAsia="Times New Roman" w:hAnsi="Times New Roman"/>
                <w:sz w:val="24"/>
                <w:szCs w:val="24"/>
                <w:lang w:eastAsia="ru-RU"/>
              </w:rPr>
            </w:pPr>
          </w:p>
        </w:tc>
        <w:tc>
          <w:tcPr>
            <w:tcW w:w="1962" w:type="dxa"/>
          </w:tcPr>
          <w:p w:rsidR="00980322" w:rsidRDefault="00980322">
            <w:pPr>
              <w:spacing w:after="0" w:line="240" w:lineRule="auto"/>
              <w:rPr>
                <w:rFonts w:ascii="Times New Roman" w:eastAsia="Times New Roman" w:hAnsi="Times New Roman"/>
                <w:sz w:val="24"/>
                <w:szCs w:val="24"/>
                <w:lang w:eastAsia="ru-RU"/>
              </w:rPr>
            </w:pPr>
          </w:p>
        </w:tc>
      </w:tr>
      <w:tr w:rsidR="00980322">
        <w:tc>
          <w:tcPr>
            <w:tcW w:w="2543"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12. Организации бытового и коммунального обслуживания с нерасчетным количеством</w:t>
            </w:r>
            <w:r w:rsidR="00976B0E">
              <w:rPr>
                <w:rFonts w:ascii="Times New Roman" w:eastAsia="Times New Roman" w:hAnsi="Times New Roman"/>
                <w:sz w:val="24"/>
                <w:szCs w:val="24"/>
                <w:lang w:eastAsia="ru-RU"/>
              </w:rPr>
              <w:t xml:space="preserve">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посадочных мест для</w:t>
            </w:r>
            <w:r w:rsidR="00976B0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посетителей (площадь пожарного отсека, м</w:t>
            </w:r>
            <w:r>
              <w:rPr>
                <w:rFonts w:ascii="Times New Roman" w:eastAsia="Times New Roman" w:hAnsi="Times New Roman"/>
                <w:sz w:val="24"/>
                <w:szCs w:val="24"/>
                <w:vertAlign w:val="superscript"/>
                <w:lang w:eastAsia="ru-RU"/>
              </w:rPr>
              <w:t>2</w:t>
            </w:r>
            <w:r>
              <w:rPr>
                <w:rFonts w:ascii="Times New Roman" w:eastAsia="Times New Roman" w:hAnsi="Times New Roman"/>
                <w:sz w:val="24"/>
                <w:szCs w:val="24"/>
                <w:lang w:eastAsia="ru-RU"/>
              </w:rPr>
              <w:t xml:space="preserve">) </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До 500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500–1000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Более 1000</w:t>
            </w:r>
          </w:p>
          <w:p w:rsidR="00980322" w:rsidRDefault="00980322">
            <w:pPr>
              <w:spacing w:after="0" w:line="240" w:lineRule="auto"/>
              <w:jc w:val="center"/>
              <w:rPr>
                <w:rFonts w:ascii="Times New Roman" w:eastAsia="Times New Roman" w:hAnsi="Times New Roman"/>
                <w:sz w:val="24"/>
                <w:szCs w:val="24"/>
                <w:lang w:eastAsia="ru-RU"/>
              </w:rPr>
            </w:pPr>
          </w:p>
        </w:tc>
        <w:tc>
          <w:tcPr>
            <w:tcW w:w="17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tc>
        <w:tc>
          <w:tcPr>
            <w:tcW w:w="363" w:type="dxa"/>
          </w:tcPr>
          <w:p w:rsidR="00980322" w:rsidRDefault="00980322">
            <w:pPr>
              <w:spacing w:after="0" w:line="240" w:lineRule="auto"/>
              <w:rPr>
                <w:rFonts w:ascii="Times New Roman" w:eastAsia="Times New Roman" w:hAnsi="Times New Roman"/>
                <w:sz w:val="24"/>
                <w:szCs w:val="24"/>
                <w:lang w:eastAsia="ru-RU"/>
              </w:rPr>
            </w:pPr>
          </w:p>
        </w:tc>
        <w:tc>
          <w:tcPr>
            <w:tcW w:w="1962" w:type="dxa"/>
          </w:tcPr>
          <w:p w:rsidR="00980322" w:rsidRDefault="00980322">
            <w:pPr>
              <w:spacing w:after="0" w:line="240" w:lineRule="auto"/>
              <w:rPr>
                <w:rFonts w:ascii="Times New Roman" w:eastAsia="Times New Roman" w:hAnsi="Times New Roman"/>
                <w:sz w:val="24"/>
                <w:szCs w:val="24"/>
                <w:lang w:eastAsia="ru-RU"/>
              </w:rPr>
            </w:pPr>
          </w:p>
        </w:tc>
      </w:tr>
      <w:tr w:rsidR="00980322">
        <w:tc>
          <w:tcPr>
            <w:tcW w:w="2543"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13. Физкультурно-оздоровительные комплексы и спортивно-тренировочные учреждения с помещениями без трибун для зрителей, бытовые помещения, </w:t>
            </w:r>
            <w:r>
              <w:rPr>
                <w:rFonts w:ascii="Times New Roman" w:eastAsia="Times New Roman" w:hAnsi="Times New Roman"/>
                <w:sz w:val="24"/>
                <w:szCs w:val="24"/>
                <w:lang w:eastAsia="ru-RU"/>
              </w:rPr>
              <w:lastRenderedPageBreak/>
              <w:t>бани (число посетителей)</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До 50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50–150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150–500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Более 500</w:t>
            </w:r>
          </w:p>
          <w:p w:rsidR="00980322" w:rsidRDefault="00980322">
            <w:pPr>
              <w:spacing w:after="0" w:line="240" w:lineRule="auto"/>
              <w:jc w:val="center"/>
              <w:rPr>
                <w:rFonts w:ascii="Times New Roman" w:eastAsia="Times New Roman" w:hAnsi="Times New Roman"/>
                <w:sz w:val="24"/>
                <w:szCs w:val="24"/>
                <w:lang w:eastAsia="ru-RU"/>
              </w:rPr>
            </w:pPr>
          </w:p>
        </w:tc>
        <w:tc>
          <w:tcPr>
            <w:tcW w:w="17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980322">
            <w:pPr>
              <w:spacing w:after="0" w:line="240" w:lineRule="auto"/>
              <w:rPr>
                <w:rFonts w:ascii="Times New Roman" w:eastAsia="Times New Roman" w:hAnsi="Times New Roman"/>
                <w:sz w:val="24"/>
                <w:szCs w:val="24"/>
                <w:lang w:eastAsia="ru-RU"/>
              </w:rPr>
            </w:pPr>
          </w:p>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980322">
            <w:pPr>
              <w:spacing w:after="0" w:line="240" w:lineRule="auto"/>
              <w:rPr>
                <w:rFonts w:ascii="Times New Roman" w:eastAsia="Times New Roman" w:hAnsi="Times New Roman"/>
                <w:sz w:val="24"/>
                <w:szCs w:val="24"/>
                <w:lang w:eastAsia="ru-RU"/>
              </w:rPr>
            </w:pPr>
          </w:p>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962" w:type="dxa"/>
          </w:tcPr>
          <w:p w:rsidR="00980322" w:rsidRDefault="00980322">
            <w:pPr>
              <w:spacing w:after="0" w:line="240" w:lineRule="auto"/>
              <w:rPr>
                <w:rFonts w:ascii="Times New Roman" w:eastAsia="Times New Roman" w:hAnsi="Times New Roman"/>
                <w:sz w:val="24"/>
                <w:szCs w:val="24"/>
                <w:lang w:eastAsia="ru-RU"/>
              </w:rPr>
            </w:pPr>
          </w:p>
        </w:tc>
      </w:tr>
      <w:tr w:rsidR="00980322">
        <w:tc>
          <w:tcPr>
            <w:tcW w:w="2543"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14. Общеобразовательные учреждения, образовательные учреждения</w:t>
            </w:r>
            <w:r w:rsidR="00BE0DB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дополнительного образования детей, образовательные учреждения начального профессионального и среднего профессионального образования (число мест)</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До 270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270–350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351–1600</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Более 1600</w:t>
            </w:r>
          </w:p>
          <w:p w:rsidR="00980322" w:rsidRDefault="00980322">
            <w:pPr>
              <w:spacing w:after="0" w:line="240" w:lineRule="auto"/>
              <w:jc w:val="center"/>
              <w:rPr>
                <w:rFonts w:ascii="Times New Roman" w:eastAsia="Times New Roman" w:hAnsi="Times New Roman"/>
                <w:sz w:val="24"/>
                <w:szCs w:val="24"/>
                <w:lang w:eastAsia="ru-RU"/>
              </w:rPr>
            </w:pPr>
          </w:p>
        </w:tc>
        <w:tc>
          <w:tcPr>
            <w:tcW w:w="17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Более 3</w:t>
            </w:r>
          </w:p>
          <w:p w:rsidR="00980322" w:rsidRDefault="00980322">
            <w:pPr>
              <w:spacing w:after="0" w:line="240" w:lineRule="auto"/>
              <w:jc w:val="center"/>
              <w:rPr>
                <w:rFonts w:ascii="Times New Roman" w:eastAsia="Times New Roman" w:hAnsi="Times New Roman"/>
                <w:sz w:val="24"/>
                <w:szCs w:val="24"/>
                <w:lang w:eastAsia="ru-RU"/>
              </w:rPr>
            </w:pPr>
          </w:p>
        </w:tc>
        <w:tc>
          <w:tcPr>
            <w:tcW w:w="36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980322">
            <w:pPr>
              <w:spacing w:after="0" w:line="240" w:lineRule="auto"/>
              <w:rPr>
                <w:rFonts w:ascii="Times New Roman" w:eastAsia="Times New Roman" w:hAnsi="Times New Roman"/>
                <w:sz w:val="24"/>
                <w:szCs w:val="24"/>
                <w:lang w:eastAsia="ru-RU"/>
              </w:rPr>
            </w:pPr>
          </w:p>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980322">
            <w:pPr>
              <w:spacing w:after="0" w:line="240" w:lineRule="auto"/>
              <w:rPr>
                <w:rFonts w:ascii="Times New Roman" w:eastAsia="Times New Roman" w:hAnsi="Times New Roman"/>
                <w:sz w:val="24"/>
                <w:szCs w:val="24"/>
                <w:lang w:eastAsia="ru-RU"/>
              </w:rPr>
            </w:pPr>
          </w:p>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962" w:type="dxa"/>
          </w:tcPr>
          <w:p w:rsidR="00980322" w:rsidRDefault="00980322">
            <w:pPr>
              <w:spacing w:after="0" w:line="240" w:lineRule="auto"/>
              <w:rPr>
                <w:rFonts w:ascii="Times New Roman" w:eastAsia="Times New Roman" w:hAnsi="Times New Roman"/>
                <w:sz w:val="24"/>
                <w:szCs w:val="24"/>
                <w:lang w:eastAsia="ru-RU"/>
              </w:rPr>
            </w:pPr>
          </w:p>
        </w:tc>
      </w:tr>
      <w:tr w:rsidR="00980322">
        <w:tc>
          <w:tcPr>
            <w:tcW w:w="2543"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15. Образовательные</w:t>
            </w:r>
            <w:r w:rsidR="00976B0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учреждения высшего</w:t>
            </w:r>
            <w:r w:rsidR="00976B0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профессионального образования и дополнительного профессионального образования специалистов</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7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До 4</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4–9</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Более 9</w:t>
            </w:r>
          </w:p>
          <w:p w:rsidR="00980322" w:rsidRDefault="00980322">
            <w:pPr>
              <w:spacing w:after="0" w:line="240" w:lineRule="auto"/>
              <w:jc w:val="center"/>
              <w:rPr>
                <w:rFonts w:ascii="Times New Roman" w:eastAsia="Times New Roman" w:hAnsi="Times New Roman"/>
                <w:sz w:val="24"/>
                <w:szCs w:val="24"/>
                <w:lang w:eastAsia="ru-RU"/>
              </w:rPr>
            </w:pPr>
          </w:p>
        </w:tc>
        <w:tc>
          <w:tcPr>
            <w:tcW w:w="362" w:type="dxa"/>
          </w:tcPr>
          <w:p w:rsidR="00980322" w:rsidRDefault="00980322">
            <w:pPr>
              <w:spacing w:after="0" w:line="240" w:lineRule="auto"/>
              <w:rPr>
                <w:rFonts w:ascii="Times New Roman" w:eastAsia="Times New Roman" w:hAnsi="Times New Roman"/>
                <w:sz w:val="24"/>
                <w:szCs w:val="24"/>
                <w:lang w:eastAsia="ru-RU"/>
              </w:rPr>
            </w:pPr>
          </w:p>
        </w:tc>
        <w:tc>
          <w:tcPr>
            <w:tcW w:w="363"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962" w:type="dxa"/>
          </w:tcPr>
          <w:p w:rsidR="00980322" w:rsidRDefault="00980322">
            <w:pPr>
              <w:spacing w:after="0" w:line="240" w:lineRule="auto"/>
              <w:rPr>
                <w:rFonts w:ascii="Times New Roman" w:eastAsia="Times New Roman" w:hAnsi="Times New Roman"/>
                <w:sz w:val="24"/>
                <w:szCs w:val="24"/>
                <w:lang w:eastAsia="ru-RU"/>
              </w:rPr>
            </w:pPr>
          </w:p>
        </w:tc>
      </w:tr>
      <w:tr w:rsidR="00980322">
        <w:tc>
          <w:tcPr>
            <w:tcW w:w="2543"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16. Учреждения органов</w:t>
            </w:r>
            <w:r w:rsidR="00BE0DB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управления, проектно-конструкторские организации, информационные и редакционно-издательские организации, научные организации, банки, конторы, офисы </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17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До 6</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Более 6</w:t>
            </w:r>
          </w:p>
          <w:p w:rsidR="00980322" w:rsidRDefault="00980322">
            <w:pPr>
              <w:spacing w:after="0" w:line="240" w:lineRule="auto"/>
              <w:jc w:val="center"/>
              <w:rPr>
                <w:rFonts w:ascii="Times New Roman" w:eastAsia="Times New Roman" w:hAnsi="Times New Roman"/>
                <w:sz w:val="24"/>
                <w:szCs w:val="24"/>
                <w:lang w:eastAsia="ru-RU"/>
              </w:rPr>
            </w:pPr>
          </w:p>
        </w:tc>
        <w:tc>
          <w:tcPr>
            <w:tcW w:w="362" w:type="dxa"/>
          </w:tcPr>
          <w:p w:rsidR="00980322" w:rsidRDefault="00980322">
            <w:pPr>
              <w:spacing w:after="0" w:line="240" w:lineRule="auto"/>
              <w:rPr>
                <w:rFonts w:ascii="Times New Roman" w:eastAsia="Times New Roman" w:hAnsi="Times New Roman"/>
                <w:sz w:val="24"/>
                <w:szCs w:val="24"/>
                <w:lang w:eastAsia="ru-RU"/>
              </w:rPr>
            </w:pPr>
          </w:p>
        </w:tc>
        <w:tc>
          <w:tcPr>
            <w:tcW w:w="363"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tc>
        <w:tc>
          <w:tcPr>
            <w:tcW w:w="363" w:type="dxa"/>
          </w:tcPr>
          <w:p w:rsidR="00980322" w:rsidRDefault="00980322">
            <w:pPr>
              <w:spacing w:after="0" w:line="240" w:lineRule="auto"/>
              <w:rPr>
                <w:rFonts w:ascii="Times New Roman" w:eastAsia="Times New Roman" w:hAnsi="Times New Roman"/>
                <w:sz w:val="24"/>
                <w:szCs w:val="24"/>
                <w:lang w:eastAsia="ru-RU"/>
              </w:rPr>
            </w:pPr>
          </w:p>
        </w:tc>
        <w:tc>
          <w:tcPr>
            <w:tcW w:w="1962" w:type="dxa"/>
          </w:tcPr>
          <w:p w:rsidR="00980322" w:rsidRDefault="00980322">
            <w:pPr>
              <w:spacing w:after="0" w:line="240" w:lineRule="auto"/>
              <w:rPr>
                <w:rFonts w:ascii="Times New Roman" w:eastAsia="Times New Roman" w:hAnsi="Times New Roman"/>
                <w:sz w:val="24"/>
                <w:szCs w:val="24"/>
                <w:lang w:eastAsia="ru-RU"/>
              </w:rPr>
            </w:pPr>
          </w:p>
        </w:tc>
      </w:tr>
      <w:tr w:rsidR="00980322">
        <w:tc>
          <w:tcPr>
            <w:tcW w:w="2543"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17. Производственные и складские здания,</w:t>
            </w:r>
            <w:r w:rsidR="00BE0DB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стоянки для автомобилей, архивы, книгохранилища (категория здания по взрывопожарной</w:t>
            </w:r>
            <w:r w:rsidR="00BE0DB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и пожарной опасности)</w:t>
            </w:r>
          </w:p>
        </w:tc>
        <w:tc>
          <w:tcPr>
            <w:tcW w:w="176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А, Б, В, Г, Д</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А, Б</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В</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Г, Д</w:t>
            </w:r>
          </w:p>
          <w:p w:rsidR="00980322" w:rsidRDefault="00980322">
            <w:pPr>
              <w:spacing w:after="0" w:line="240" w:lineRule="auto"/>
              <w:jc w:val="center"/>
              <w:rPr>
                <w:rFonts w:ascii="Times New Roman" w:eastAsia="Times New Roman" w:hAnsi="Times New Roman"/>
                <w:sz w:val="24"/>
                <w:szCs w:val="24"/>
                <w:lang w:eastAsia="ru-RU"/>
              </w:rPr>
            </w:pPr>
          </w:p>
          <w:p w:rsidR="00980322" w:rsidRDefault="00980322">
            <w:pPr>
              <w:spacing w:after="0" w:line="240" w:lineRule="auto"/>
              <w:jc w:val="center"/>
              <w:rPr>
                <w:rFonts w:ascii="Times New Roman" w:eastAsia="Times New Roman" w:hAnsi="Times New Roman"/>
                <w:sz w:val="24"/>
                <w:szCs w:val="24"/>
                <w:lang w:eastAsia="ru-RU"/>
              </w:rPr>
            </w:pPr>
          </w:p>
          <w:p w:rsidR="00980322" w:rsidRDefault="00980322">
            <w:pPr>
              <w:spacing w:after="0" w:line="240" w:lineRule="auto"/>
              <w:jc w:val="center"/>
              <w:rPr>
                <w:rFonts w:ascii="Times New Roman" w:eastAsia="Times New Roman" w:hAnsi="Times New Roman"/>
                <w:sz w:val="24"/>
                <w:szCs w:val="24"/>
                <w:lang w:eastAsia="ru-RU"/>
              </w:rPr>
            </w:pPr>
          </w:p>
        </w:tc>
        <w:tc>
          <w:tcPr>
            <w:tcW w:w="17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2–6</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2–10</w:t>
            </w:r>
          </w:p>
          <w:p w:rsidR="00980322" w:rsidRDefault="00980322">
            <w:pPr>
              <w:spacing w:after="0" w:line="240" w:lineRule="auto"/>
              <w:jc w:val="center"/>
              <w:rPr>
                <w:rFonts w:ascii="Times New Roman" w:eastAsia="Times New Roman" w:hAnsi="Times New Roman"/>
                <w:sz w:val="24"/>
                <w:szCs w:val="24"/>
                <w:lang w:eastAsia="ru-RU"/>
              </w:rPr>
            </w:pPr>
          </w:p>
        </w:tc>
        <w:tc>
          <w:tcPr>
            <w:tcW w:w="36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r>
              <w:rPr>
                <w:rFonts w:ascii="Times New Roman" w:eastAsia="Times New Roman" w:hAnsi="Times New Roman"/>
                <w:sz w:val="24"/>
                <w:szCs w:val="24"/>
                <w:lang w:eastAsia="ru-RU"/>
              </w:rPr>
              <w:br/>
              <w:t>*</w:t>
            </w:r>
          </w:p>
        </w:tc>
        <w:tc>
          <w:tcPr>
            <w:tcW w:w="363" w:type="dxa"/>
          </w:tcPr>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363" w:type="dxa"/>
          </w:tcPr>
          <w:p w:rsidR="00980322" w:rsidRDefault="00980322">
            <w:pPr>
              <w:spacing w:after="0" w:line="240" w:lineRule="auto"/>
              <w:rPr>
                <w:rFonts w:ascii="Times New Roman" w:eastAsia="Times New Roman" w:hAnsi="Times New Roman"/>
                <w:sz w:val="24"/>
                <w:szCs w:val="24"/>
                <w:lang w:eastAsia="ru-RU"/>
              </w:rPr>
            </w:pPr>
          </w:p>
        </w:tc>
        <w:tc>
          <w:tcPr>
            <w:tcW w:w="363" w:type="dxa"/>
          </w:tcPr>
          <w:p w:rsidR="00980322" w:rsidRDefault="00980322">
            <w:pPr>
              <w:spacing w:after="0" w:line="240" w:lineRule="auto"/>
              <w:rPr>
                <w:rFonts w:ascii="Times New Roman" w:eastAsia="Times New Roman" w:hAnsi="Times New Roman"/>
                <w:sz w:val="24"/>
                <w:szCs w:val="24"/>
                <w:lang w:eastAsia="ru-RU"/>
              </w:rPr>
            </w:pPr>
          </w:p>
        </w:tc>
        <w:tc>
          <w:tcPr>
            <w:tcW w:w="1962"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1-й тип СОУЭ допускается совмещать с</w:t>
            </w:r>
            <w:r w:rsidR="00BE0DB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селекторной связью.</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СОУЭ зданий с категориями А и Б должны быть сблокированы с технологической или</w:t>
            </w:r>
            <w:r w:rsidR="00BE0DBE">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пожарной автоматикой </w:t>
            </w:r>
          </w:p>
        </w:tc>
      </w:tr>
    </w:tbl>
    <w:p w:rsidR="00980322" w:rsidRDefault="00980322">
      <w:pPr>
        <w:widowControl w:val="0"/>
        <w:autoSpaceDE w:val="0"/>
        <w:autoSpaceDN w:val="0"/>
        <w:adjustRightInd w:val="0"/>
        <w:spacing w:after="0" w:line="240" w:lineRule="auto"/>
        <w:jc w:val="both"/>
        <w:rPr>
          <w:rFonts w:ascii="Times New Roman" w:eastAsia="Times New Roman" w:hAnsi="Times New Roman"/>
          <w:sz w:val="20"/>
          <w:szCs w:val="20"/>
          <w:lang w:eastAsia="ru-RU"/>
        </w:rPr>
      </w:pP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Примечания:</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 Требуемый тип СОУЭ определяется по значению нормативного показателя. </w:t>
      </w:r>
      <w:r>
        <w:rPr>
          <w:rFonts w:ascii="Times New Roman" w:eastAsia="Times New Roman" w:hAnsi="Times New Roman"/>
          <w:sz w:val="28"/>
          <w:szCs w:val="28"/>
          <w:lang w:eastAsia="ru-RU"/>
        </w:rPr>
        <w:lastRenderedPageBreak/>
        <w:t xml:space="preserve">Если число этажей более, чем допускает данный тип СОУЭ для зданий данного функционального назначения, или в </w:t>
      </w:r>
      <w:hyperlink w:anchor="Par139" w:history="1">
        <w:r>
          <w:rPr>
            <w:rFonts w:ascii="Times New Roman" w:eastAsia="Times New Roman" w:hAnsi="Times New Roman"/>
            <w:sz w:val="28"/>
            <w:szCs w:val="28"/>
            <w:lang w:eastAsia="ru-RU"/>
          </w:rPr>
          <w:t>табл</w:t>
        </w:r>
      </w:hyperlink>
      <w:r>
        <w:rPr>
          <w:rFonts w:ascii="Times New Roman" w:eastAsia="Times New Roman" w:hAnsi="Times New Roman"/>
          <w:sz w:val="28"/>
          <w:szCs w:val="28"/>
          <w:lang w:eastAsia="ru-RU"/>
        </w:rPr>
        <w:t>ице нет значения нормативного показателя, то требуемый тип СОУЭ определяется по числу этажей здания.</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Под нормативным показателем площади пожарного отсека в настоящих нормах понимается площадь этажа между противопожарными стенами.</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 На объектах защиты, где в соответствии с таблицей требуется оборудование здания СОУЭ 4</w:t>
      </w:r>
      <w:r w:rsidR="005C5757">
        <w:rPr>
          <w:rFonts w:ascii="Times New Roman" w:eastAsia="Times New Roman" w:hAnsi="Times New Roman"/>
          <w:sz w:val="28"/>
          <w:szCs w:val="28"/>
          <w:lang w:eastAsia="ru-RU"/>
        </w:rPr>
        <w:t>-го</w:t>
      </w:r>
      <w:r>
        <w:rPr>
          <w:rFonts w:ascii="Times New Roman" w:eastAsia="Times New Roman" w:hAnsi="Times New Roman"/>
          <w:sz w:val="28"/>
          <w:szCs w:val="28"/>
          <w:lang w:eastAsia="ru-RU"/>
        </w:rPr>
        <w:t xml:space="preserve"> или 5</w:t>
      </w:r>
      <w:r w:rsidR="005C5757">
        <w:rPr>
          <w:rFonts w:ascii="Times New Roman" w:eastAsia="Times New Roman" w:hAnsi="Times New Roman"/>
          <w:sz w:val="28"/>
          <w:szCs w:val="28"/>
          <w:lang w:eastAsia="ru-RU"/>
        </w:rPr>
        <w:t>-го</w:t>
      </w:r>
      <w:r>
        <w:rPr>
          <w:rFonts w:ascii="Times New Roman" w:eastAsia="Times New Roman" w:hAnsi="Times New Roman"/>
          <w:sz w:val="28"/>
          <w:szCs w:val="28"/>
          <w:lang w:eastAsia="ru-RU"/>
        </w:rPr>
        <w:t xml:space="preserve"> типа, окончательное решение по выбору СОУЭ принимается проектной организацией.</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 В помещениях и зданиях, где находятся (работают, проживают, проводят досуг) люди с пониженным слухом или зрением, СОУЭ должна учитывать эти особенности.</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 Для зданий категорий А и Б по взрывопожарной и пожарной опасности, в которых предусмотрено устройство СОУЭ 3-го типа, в дополнение к речевым пожарным оповещателям, установленным внутри зданий, должна быть предусмотрена установка речевых пожарных оповещателей снаружи этих зданий. Способ прокладки соединительных линий СОУЭ и расстановка пожарных оповещателей снаружи зданий определяется проектной организацией.</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6. В учреждениях, где требуется оповещение только обслуживающего персонала, расстановку речевых оповещателей следует производить в соответствии с требованиями </w:t>
      </w:r>
      <w:r w:rsidR="007F07A1" w:rsidRPr="007F07A1">
        <w:rPr>
          <w:rFonts w:ascii="Times New Roman" w:eastAsia="Times New Roman" w:hAnsi="Times New Roman"/>
          <w:sz w:val="28"/>
          <w:szCs w:val="28"/>
          <w:lang w:eastAsia="ru-RU"/>
        </w:rPr>
        <w:t>СП 3.13130.2009</w:t>
      </w:r>
      <w:r>
        <w:rPr>
          <w:rFonts w:ascii="Times New Roman" w:eastAsia="Times New Roman" w:hAnsi="Times New Roman"/>
          <w:sz w:val="28"/>
          <w:szCs w:val="28"/>
          <w:lang w:eastAsia="ru-RU"/>
        </w:rPr>
        <w:t>.</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 Одноэтажные складские и производственные здания, состоящие из одного помещения (категории по взрывопожарной и пожарной опасности В4, Г, Д) площадью не более 50 м</w:t>
      </w:r>
      <w:r>
        <w:rPr>
          <w:rFonts w:ascii="Times New Roman" w:eastAsia="Times New Roman" w:hAnsi="Times New Roman"/>
          <w:sz w:val="28"/>
          <w:szCs w:val="28"/>
          <w:vertAlign w:val="superscript"/>
          <w:lang w:eastAsia="ru-RU"/>
        </w:rPr>
        <w:t>2</w:t>
      </w:r>
      <w:r>
        <w:rPr>
          <w:rFonts w:ascii="Times New Roman" w:eastAsia="Times New Roman" w:hAnsi="Times New Roman"/>
          <w:sz w:val="28"/>
          <w:szCs w:val="28"/>
          <w:lang w:eastAsia="ru-RU"/>
        </w:rPr>
        <w:t xml:space="preserve"> без постоянных рабочих мест или постоянного присутствия людей, допускается не оснащать СОУЭ.</w:t>
      </w:r>
    </w:p>
    <w:p w:rsidR="00980322" w:rsidRDefault="00980322">
      <w:pPr>
        <w:spacing w:after="0" w:line="240" w:lineRule="auto"/>
        <w:rPr>
          <w:rFonts w:ascii="Times New Roman" w:eastAsia="Times New Roman" w:hAnsi="Times New Roman"/>
          <w:sz w:val="28"/>
          <w:szCs w:val="28"/>
          <w:lang w:eastAsia="ru-RU"/>
        </w:rPr>
        <w:sectPr w:rsidR="00980322">
          <w:pgSz w:w="11906" w:h="16838"/>
          <w:pgMar w:top="1134" w:right="1134" w:bottom="1134" w:left="1134" w:header="708" w:footer="708" w:gutter="0"/>
          <w:cols w:space="708"/>
          <w:docGrid w:linePitch="360"/>
        </w:sectPr>
      </w:pPr>
    </w:p>
    <w:p w:rsidR="00980322" w:rsidRDefault="00223A5E">
      <w:pPr>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Таблица 5.3 </w:t>
      </w:r>
    </w:p>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Характеристика СОУЭ</w:t>
      </w:r>
    </w:p>
    <w:p w:rsidR="00980322" w:rsidRDefault="00980322">
      <w:pPr>
        <w:spacing w:after="0" w:line="240" w:lineRule="auto"/>
        <w:rPr>
          <w:rFonts w:ascii="Times New Roman" w:eastAsia="Times New Roman" w:hAnsi="Times New Roman"/>
          <w:sz w:val="20"/>
          <w:szCs w:val="20"/>
          <w:lang w:eastAsia="ru-RU"/>
        </w:rPr>
      </w:pPr>
    </w:p>
    <w:tbl>
      <w:tblPr>
        <w:tblW w:w="1020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1"/>
        <w:gridCol w:w="992"/>
        <w:gridCol w:w="850"/>
        <w:gridCol w:w="851"/>
        <w:gridCol w:w="992"/>
        <w:gridCol w:w="851"/>
      </w:tblGrid>
      <w:tr w:rsidR="00980322">
        <w:tc>
          <w:tcPr>
            <w:tcW w:w="5671" w:type="dxa"/>
            <w:vMerge w:val="restart"/>
            <w:vAlign w:val="center"/>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Характеристика СОУЭ</w:t>
            </w:r>
          </w:p>
        </w:tc>
        <w:tc>
          <w:tcPr>
            <w:tcW w:w="4536" w:type="dxa"/>
            <w:gridSpan w:val="5"/>
            <w:vAlign w:val="center"/>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Наличие указанных</w:t>
            </w:r>
            <w:r w:rsidR="00016348">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характеристик у</w:t>
            </w:r>
            <w:r w:rsidR="00016348">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различных типов СОУЭ</w:t>
            </w:r>
          </w:p>
        </w:tc>
      </w:tr>
      <w:tr w:rsidR="00980322">
        <w:tc>
          <w:tcPr>
            <w:tcW w:w="5671" w:type="dxa"/>
            <w:vMerge/>
            <w:vAlign w:val="center"/>
          </w:tcPr>
          <w:p w:rsidR="00980322" w:rsidRDefault="00980322">
            <w:pPr>
              <w:spacing w:after="0" w:line="240" w:lineRule="auto"/>
              <w:jc w:val="center"/>
              <w:rPr>
                <w:rFonts w:ascii="Times New Roman" w:eastAsia="Times New Roman" w:hAnsi="Times New Roman"/>
                <w:b/>
                <w:sz w:val="24"/>
                <w:szCs w:val="24"/>
                <w:lang w:eastAsia="ru-RU"/>
              </w:rPr>
            </w:pPr>
          </w:p>
        </w:tc>
        <w:tc>
          <w:tcPr>
            <w:tcW w:w="992" w:type="dxa"/>
            <w:vAlign w:val="center"/>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1</w:t>
            </w:r>
          </w:p>
        </w:tc>
        <w:tc>
          <w:tcPr>
            <w:tcW w:w="850" w:type="dxa"/>
            <w:vAlign w:val="center"/>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w:t>
            </w:r>
          </w:p>
        </w:tc>
        <w:tc>
          <w:tcPr>
            <w:tcW w:w="851" w:type="dxa"/>
            <w:vAlign w:val="center"/>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3</w:t>
            </w:r>
          </w:p>
        </w:tc>
        <w:tc>
          <w:tcPr>
            <w:tcW w:w="992" w:type="dxa"/>
            <w:vAlign w:val="center"/>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4</w:t>
            </w:r>
          </w:p>
        </w:tc>
        <w:tc>
          <w:tcPr>
            <w:tcW w:w="851" w:type="dxa"/>
            <w:vAlign w:val="center"/>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5</w:t>
            </w:r>
          </w:p>
        </w:tc>
      </w:tr>
      <w:tr w:rsidR="00980322">
        <w:tc>
          <w:tcPr>
            <w:tcW w:w="567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 Способы оповещения:</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звуковой (сирена, тонированный сигнал и др.); </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речевой (передача специальных текстов);</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световой:</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а) световые мигающие оповещатели;</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 световые оповещатели «Выход»;</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эвакуационные знаки пожарной безопасности, указывающие направление движения;</w:t>
            </w:r>
          </w:p>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г) световые оповещатели, указывающие направление движения людей, с изменяющимся смысловым значением</w:t>
            </w:r>
          </w:p>
        </w:tc>
        <w:tc>
          <w:tcPr>
            <w:tcW w:w="992" w:type="dxa"/>
          </w:tcPr>
          <w:p w:rsidR="00980322" w:rsidRDefault="00980322">
            <w:pPr>
              <w:spacing w:after="0" w:line="240" w:lineRule="auto"/>
              <w:jc w:val="center"/>
              <w:rPr>
                <w:rFonts w:ascii="Times New Roman" w:eastAsia="Times New Roman" w:hAnsi="Times New Roman"/>
                <w:sz w:val="24"/>
                <w:szCs w:val="24"/>
                <w:lang w:eastAsia="ru-RU"/>
              </w:rPr>
            </w:pP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p w:rsidR="00980322" w:rsidRDefault="00980322">
            <w:pPr>
              <w:spacing w:after="0" w:line="240" w:lineRule="auto"/>
              <w:jc w:val="center"/>
              <w:rPr>
                <w:rFonts w:ascii="Times New Roman" w:eastAsia="Times New Roman" w:hAnsi="Times New Roman"/>
                <w:sz w:val="24"/>
                <w:szCs w:val="24"/>
                <w:lang w:eastAsia="ru-RU"/>
              </w:rPr>
            </w:pP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p w:rsidR="00980322" w:rsidRDefault="00980322">
            <w:pPr>
              <w:spacing w:after="0" w:line="240" w:lineRule="auto"/>
              <w:jc w:val="center"/>
              <w:rPr>
                <w:rFonts w:ascii="Times New Roman" w:eastAsia="Times New Roman" w:hAnsi="Times New Roman"/>
                <w:sz w:val="24"/>
                <w:szCs w:val="24"/>
                <w:lang w:eastAsia="ru-RU"/>
              </w:rPr>
            </w:pPr>
          </w:p>
          <w:p w:rsidR="00980322" w:rsidRDefault="00980322">
            <w:pPr>
              <w:spacing w:after="0" w:line="240" w:lineRule="auto"/>
              <w:jc w:val="center"/>
              <w:rPr>
                <w:rFonts w:ascii="Times New Roman" w:eastAsia="Times New Roman" w:hAnsi="Times New Roman"/>
                <w:sz w:val="24"/>
                <w:szCs w:val="24"/>
                <w:lang w:eastAsia="ru-RU"/>
              </w:rPr>
            </w:pPr>
          </w:p>
          <w:p w:rsidR="00980322" w:rsidRDefault="00980322">
            <w:pPr>
              <w:spacing w:after="0" w:line="240" w:lineRule="auto"/>
              <w:jc w:val="center"/>
              <w:rPr>
                <w:rFonts w:ascii="Times New Roman" w:eastAsia="Times New Roman" w:hAnsi="Times New Roman"/>
                <w:sz w:val="24"/>
                <w:szCs w:val="24"/>
                <w:lang w:eastAsia="ru-RU"/>
              </w:rPr>
            </w:pP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tcPr>
          <w:p w:rsidR="00980322" w:rsidRDefault="00980322">
            <w:pPr>
              <w:spacing w:after="0" w:line="240" w:lineRule="auto"/>
              <w:jc w:val="center"/>
              <w:rPr>
                <w:rFonts w:ascii="Times New Roman" w:eastAsia="Times New Roman" w:hAnsi="Times New Roman"/>
                <w:sz w:val="24"/>
                <w:szCs w:val="24"/>
                <w:lang w:eastAsia="ru-RU"/>
              </w:rPr>
            </w:pP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p w:rsidR="00980322" w:rsidRDefault="00980322">
            <w:pPr>
              <w:spacing w:after="0" w:line="240" w:lineRule="auto"/>
              <w:jc w:val="center"/>
              <w:rPr>
                <w:rFonts w:ascii="Times New Roman" w:eastAsia="Times New Roman" w:hAnsi="Times New Roman"/>
                <w:sz w:val="24"/>
                <w:szCs w:val="24"/>
                <w:lang w:eastAsia="ru-RU"/>
              </w:rPr>
            </w:pP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p w:rsidR="00980322" w:rsidRDefault="00980322">
            <w:pPr>
              <w:spacing w:after="0" w:line="240" w:lineRule="auto"/>
              <w:jc w:val="center"/>
              <w:rPr>
                <w:rFonts w:ascii="Times New Roman" w:eastAsia="Times New Roman" w:hAnsi="Times New Roman"/>
                <w:sz w:val="24"/>
                <w:szCs w:val="24"/>
                <w:lang w:eastAsia="ru-RU"/>
              </w:rPr>
            </w:pPr>
          </w:p>
          <w:p w:rsidR="00980322" w:rsidRDefault="00980322">
            <w:pPr>
              <w:spacing w:after="0" w:line="240" w:lineRule="auto"/>
              <w:jc w:val="center"/>
              <w:rPr>
                <w:rFonts w:ascii="Times New Roman" w:eastAsia="Times New Roman" w:hAnsi="Times New Roman"/>
                <w:sz w:val="24"/>
                <w:szCs w:val="24"/>
                <w:lang w:eastAsia="ru-RU"/>
              </w:rPr>
            </w:pPr>
          </w:p>
          <w:p w:rsidR="00980322" w:rsidRDefault="00980322">
            <w:pPr>
              <w:spacing w:after="0" w:line="240" w:lineRule="auto"/>
              <w:jc w:val="center"/>
              <w:rPr>
                <w:rFonts w:ascii="Times New Roman" w:eastAsia="Times New Roman" w:hAnsi="Times New Roman"/>
                <w:sz w:val="24"/>
                <w:szCs w:val="24"/>
                <w:lang w:eastAsia="ru-RU"/>
              </w:rPr>
            </w:pP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tcPr>
          <w:p w:rsidR="00980322" w:rsidRDefault="00980322">
            <w:pPr>
              <w:spacing w:after="0" w:line="240" w:lineRule="auto"/>
              <w:jc w:val="center"/>
              <w:rPr>
                <w:rFonts w:ascii="Times New Roman" w:eastAsia="Times New Roman" w:hAnsi="Times New Roman"/>
                <w:sz w:val="24"/>
                <w:szCs w:val="24"/>
                <w:lang w:eastAsia="ru-RU"/>
              </w:rPr>
            </w:pP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p w:rsidR="00980322" w:rsidRDefault="00980322">
            <w:pPr>
              <w:spacing w:after="0" w:line="240" w:lineRule="auto"/>
              <w:jc w:val="center"/>
              <w:rPr>
                <w:rFonts w:ascii="Times New Roman" w:eastAsia="Times New Roman" w:hAnsi="Times New Roman"/>
                <w:sz w:val="24"/>
                <w:szCs w:val="24"/>
                <w:lang w:eastAsia="ru-RU"/>
              </w:rPr>
            </w:pP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p w:rsidR="00980322" w:rsidRDefault="00980322">
            <w:pPr>
              <w:spacing w:after="0" w:line="240" w:lineRule="auto"/>
              <w:jc w:val="center"/>
              <w:rPr>
                <w:rFonts w:ascii="Times New Roman" w:eastAsia="Times New Roman" w:hAnsi="Times New Roman"/>
                <w:sz w:val="24"/>
                <w:szCs w:val="24"/>
                <w:lang w:eastAsia="ru-RU"/>
              </w:rPr>
            </w:pP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p w:rsidR="00980322" w:rsidRDefault="00980322">
            <w:pPr>
              <w:spacing w:after="0" w:line="240" w:lineRule="auto"/>
              <w:jc w:val="center"/>
              <w:rPr>
                <w:rFonts w:ascii="Times New Roman" w:eastAsia="Times New Roman" w:hAnsi="Times New Roman"/>
                <w:sz w:val="24"/>
                <w:szCs w:val="24"/>
                <w:lang w:eastAsia="ru-RU"/>
              </w:rPr>
            </w:pPr>
          </w:p>
          <w:p w:rsidR="00980322" w:rsidRDefault="00980322">
            <w:pPr>
              <w:spacing w:after="0" w:line="240" w:lineRule="auto"/>
              <w:jc w:val="center"/>
              <w:rPr>
                <w:rFonts w:ascii="Times New Roman" w:eastAsia="Times New Roman" w:hAnsi="Times New Roman"/>
                <w:sz w:val="24"/>
                <w:szCs w:val="24"/>
                <w:lang w:eastAsia="ru-RU"/>
              </w:rPr>
            </w:pP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992" w:type="dxa"/>
          </w:tcPr>
          <w:p w:rsidR="00980322" w:rsidRDefault="00980322">
            <w:pPr>
              <w:spacing w:after="0" w:line="240" w:lineRule="auto"/>
              <w:jc w:val="center"/>
              <w:rPr>
                <w:rFonts w:ascii="Times New Roman" w:eastAsia="Times New Roman" w:hAnsi="Times New Roman"/>
                <w:sz w:val="24"/>
                <w:szCs w:val="24"/>
                <w:lang w:eastAsia="ru-RU"/>
              </w:rPr>
            </w:pP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p w:rsidR="00980322" w:rsidRDefault="00980322">
            <w:pPr>
              <w:spacing w:after="0" w:line="240" w:lineRule="auto"/>
              <w:jc w:val="center"/>
              <w:rPr>
                <w:rFonts w:ascii="Times New Roman" w:eastAsia="Times New Roman" w:hAnsi="Times New Roman"/>
                <w:sz w:val="24"/>
                <w:szCs w:val="24"/>
                <w:lang w:eastAsia="ru-RU"/>
              </w:rPr>
            </w:pP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p w:rsidR="00980322" w:rsidRDefault="00980322">
            <w:pPr>
              <w:spacing w:after="0" w:line="240" w:lineRule="auto"/>
              <w:jc w:val="center"/>
              <w:rPr>
                <w:rFonts w:ascii="Times New Roman" w:eastAsia="Times New Roman" w:hAnsi="Times New Roman"/>
                <w:sz w:val="24"/>
                <w:szCs w:val="24"/>
                <w:lang w:eastAsia="ru-RU"/>
              </w:rPr>
            </w:pP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p w:rsidR="00980322" w:rsidRDefault="00980322">
            <w:pPr>
              <w:spacing w:after="0" w:line="240" w:lineRule="auto"/>
              <w:jc w:val="center"/>
              <w:rPr>
                <w:rFonts w:ascii="Times New Roman" w:eastAsia="Times New Roman" w:hAnsi="Times New Roman"/>
                <w:sz w:val="24"/>
                <w:szCs w:val="24"/>
                <w:lang w:eastAsia="ru-RU"/>
              </w:rPr>
            </w:pPr>
          </w:p>
          <w:p w:rsidR="00980322" w:rsidRDefault="00980322">
            <w:pPr>
              <w:spacing w:after="0" w:line="240" w:lineRule="auto"/>
              <w:jc w:val="center"/>
              <w:rPr>
                <w:rFonts w:ascii="Times New Roman" w:eastAsia="Times New Roman" w:hAnsi="Times New Roman"/>
                <w:sz w:val="24"/>
                <w:szCs w:val="24"/>
                <w:lang w:eastAsia="ru-RU"/>
              </w:rPr>
            </w:pP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tcPr>
          <w:p w:rsidR="00980322" w:rsidRDefault="00980322">
            <w:pPr>
              <w:spacing w:after="0" w:line="240" w:lineRule="auto"/>
              <w:jc w:val="center"/>
              <w:rPr>
                <w:rFonts w:ascii="Times New Roman" w:eastAsia="Times New Roman" w:hAnsi="Times New Roman"/>
                <w:sz w:val="24"/>
                <w:szCs w:val="24"/>
                <w:lang w:eastAsia="ru-RU"/>
              </w:rPr>
            </w:pP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p w:rsidR="00980322" w:rsidRDefault="00980322">
            <w:pPr>
              <w:spacing w:after="0" w:line="240" w:lineRule="auto"/>
              <w:jc w:val="center"/>
              <w:rPr>
                <w:rFonts w:ascii="Times New Roman" w:eastAsia="Times New Roman" w:hAnsi="Times New Roman"/>
                <w:sz w:val="24"/>
                <w:szCs w:val="24"/>
                <w:lang w:eastAsia="ru-RU"/>
              </w:rPr>
            </w:pP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p w:rsidR="00980322" w:rsidRDefault="00980322">
            <w:pPr>
              <w:spacing w:after="0" w:line="240" w:lineRule="auto"/>
              <w:jc w:val="center"/>
              <w:rPr>
                <w:rFonts w:ascii="Times New Roman" w:eastAsia="Times New Roman" w:hAnsi="Times New Roman"/>
                <w:sz w:val="24"/>
                <w:szCs w:val="24"/>
                <w:lang w:eastAsia="ru-RU"/>
              </w:rPr>
            </w:pP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p w:rsidR="00980322" w:rsidRDefault="00980322">
            <w:pPr>
              <w:spacing w:after="0" w:line="240" w:lineRule="auto"/>
              <w:jc w:val="center"/>
              <w:rPr>
                <w:rFonts w:ascii="Times New Roman" w:eastAsia="Times New Roman" w:hAnsi="Times New Roman"/>
                <w:sz w:val="24"/>
                <w:szCs w:val="24"/>
                <w:lang w:eastAsia="ru-RU"/>
              </w:rPr>
            </w:pPr>
          </w:p>
          <w:p w:rsidR="00980322" w:rsidRDefault="00980322">
            <w:pPr>
              <w:spacing w:after="0" w:line="240" w:lineRule="auto"/>
              <w:jc w:val="center"/>
              <w:rPr>
                <w:rFonts w:ascii="Times New Roman" w:eastAsia="Times New Roman" w:hAnsi="Times New Roman"/>
                <w:sz w:val="24"/>
                <w:szCs w:val="24"/>
                <w:lang w:eastAsia="ru-RU"/>
              </w:rPr>
            </w:pPr>
          </w:p>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980322">
        <w:tc>
          <w:tcPr>
            <w:tcW w:w="567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 Разделение здания на зоны пожарного оповещения</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980322">
        <w:tc>
          <w:tcPr>
            <w:tcW w:w="567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 Обратная связь зон пожарного оповещения с помещением пожарного поста-диспетчерской </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980322">
        <w:tc>
          <w:tcPr>
            <w:tcW w:w="567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 Возможность реализации нескольких вариантов эвакуации из каждой зоны пожарного оповещения</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980322">
        <w:tc>
          <w:tcPr>
            <w:tcW w:w="5671"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5. Координированное управление из одного пожарного поста-диспетчерской всеми системами здания, связанными с обеспечением безопасности людей при пожаре</w:t>
            </w:r>
            <w:r w:rsidR="00976B0E">
              <w:rPr>
                <w:rFonts w:ascii="Times New Roman" w:eastAsia="Times New Roman" w:hAnsi="Times New Roman"/>
                <w:sz w:val="24"/>
                <w:szCs w:val="24"/>
                <w:lang w:eastAsia="ru-RU"/>
              </w:rPr>
              <w:t xml:space="preserve"> </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992"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c>
          <w:tcPr>
            <w:tcW w:w="851"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bl>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Примечания:</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 «+» </w:t>
      </w:r>
      <w:r>
        <w:rPr>
          <w:rFonts w:ascii="Times New Roman" w:eastAsia="Times New Roman" w:hAnsi="Times New Roman"/>
          <w:sz w:val="24"/>
          <w:szCs w:val="24"/>
          <w:lang w:eastAsia="ru-RU"/>
        </w:rPr>
        <w:t>–</w:t>
      </w:r>
      <w:r>
        <w:rPr>
          <w:rFonts w:ascii="Times New Roman" w:eastAsia="Times New Roman" w:hAnsi="Times New Roman"/>
          <w:sz w:val="28"/>
          <w:szCs w:val="28"/>
          <w:lang w:eastAsia="ru-RU"/>
        </w:rPr>
        <w:t xml:space="preserve"> требуется; «*» </w:t>
      </w:r>
      <w:r>
        <w:rPr>
          <w:rFonts w:ascii="Times New Roman" w:eastAsia="Times New Roman" w:hAnsi="Times New Roman"/>
          <w:sz w:val="24"/>
          <w:szCs w:val="24"/>
          <w:lang w:eastAsia="ru-RU"/>
        </w:rPr>
        <w:t>–</w:t>
      </w:r>
      <w:r>
        <w:rPr>
          <w:rFonts w:ascii="Times New Roman" w:eastAsia="Times New Roman" w:hAnsi="Times New Roman"/>
          <w:sz w:val="28"/>
          <w:szCs w:val="28"/>
          <w:lang w:eastAsia="ru-RU"/>
        </w:rPr>
        <w:t xml:space="preserve"> допускается; «</w:t>
      </w:r>
      <w:r>
        <w:rPr>
          <w:rFonts w:ascii="Times New Roman" w:eastAsia="Times New Roman" w:hAnsi="Times New Roman"/>
          <w:sz w:val="24"/>
          <w:szCs w:val="24"/>
          <w:lang w:eastAsia="ru-RU"/>
        </w:rPr>
        <w:t>–</w:t>
      </w:r>
      <w:r>
        <w:rPr>
          <w:rFonts w:ascii="Times New Roman" w:eastAsia="Times New Roman" w:hAnsi="Times New Roman"/>
          <w:sz w:val="28"/>
          <w:szCs w:val="28"/>
          <w:lang w:eastAsia="ru-RU"/>
        </w:rPr>
        <w:t xml:space="preserve">» </w:t>
      </w:r>
      <w:r>
        <w:rPr>
          <w:rFonts w:ascii="Times New Roman" w:eastAsia="Times New Roman" w:hAnsi="Times New Roman"/>
          <w:sz w:val="24"/>
          <w:szCs w:val="24"/>
          <w:lang w:eastAsia="ru-RU"/>
        </w:rPr>
        <w:t>–</w:t>
      </w:r>
      <w:r>
        <w:rPr>
          <w:rFonts w:ascii="Times New Roman" w:eastAsia="Times New Roman" w:hAnsi="Times New Roman"/>
          <w:sz w:val="28"/>
          <w:szCs w:val="28"/>
          <w:lang w:eastAsia="ru-RU"/>
        </w:rPr>
        <w:t xml:space="preserve"> не требуется.</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Допускается использование звукового способа оповещения для СОУЭ 3</w:t>
      </w:r>
      <w:r w:rsidR="00BE32BB">
        <w:rPr>
          <w:rFonts w:ascii="Times New Roman" w:eastAsia="Times New Roman" w:hAnsi="Times New Roman"/>
          <w:sz w:val="28"/>
          <w:szCs w:val="28"/>
          <w:lang w:eastAsia="ru-RU"/>
        </w:rPr>
        <w:t xml:space="preserve">-го </w:t>
      </w:r>
      <w:r>
        <w:rPr>
          <w:rFonts w:ascii="Times New Roman" w:eastAsia="Times New Roman" w:hAnsi="Times New Roman"/>
          <w:sz w:val="24"/>
          <w:szCs w:val="24"/>
          <w:lang w:eastAsia="ru-RU"/>
        </w:rPr>
        <w:t>–</w:t>
      </w:r>
      <w:r w:rsidR="00BE32BB">
        <w:rPr>
          <w:rFonts w:ascii="Times New Roman" w:eastAsia="Times New Roman" w:hAnsi="Times New Roman"/>
          <w:sz w:val="24"/>
          <w:szCs w:val="24"/>
          <w:lang w:eastAsia="ru-RU"/>
        </w:rPr>
        <w:t xml:space="preserve"> </w:t>
      </w:r>
      <w:r>
        <w:rPr>
          <w:rFonts w:ascii="Times New Roman" w:eastAsia="Times New Roman" w:hAnsi="Times New Roman"/>
          <w:sz w:val="28"/>
          <w:szCs w:val="28"/>
          <w:lang w:eastAsia="ru-RU"/>
        </w:rPr>
        <w:t>5</w:t>
      </w:r>
      <w:r w:rsidR="00BE32BB">
        <w:rPr>
          <w:rFonts w:ascii="Times New Roman" w:eastAsia="Times New Roman" w:hAnsi="Times New Roman"/>
          <w:sz w:val="28"/>
          <w:szCs w:val="28"/>
          <w:lang w:eastAsia="ru-RU"/>
        </w:rPr>
        <w:t>-го</w:t>
      </w:r>
      <w:r>
        <w:rPr>
          <w:rFonts w:ascii="Times New Roman" w:eastAsia="Times New Roman" w:hAnsi="Times New Roman"/>
          <w:sz w:val="28"/>
          <w:szCs w:val="28"/>
          <w:lang w:eastAsia="ru-RU"/>
        </w:rPr>
        <w:t xml:space="preserve"> типов в отдельных зонах пожарного оповещения (технических этажах, чердаках, подвалах, закрытых рампах автостоянок и других помещениях, не предназначенных для постоянного пребывания людей).</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 В зданиях с постоянным пребыванием людей с ограниченными возможностями по слуху и зрению должны применяться световые мигающие оповещатели или специализированные оповещатели (в том числе системы специализированного оповещения, обеспечивающие выдачу звуковых сигналов определенной частоты и световых импульсных сигналов повышенной яркости, а также другие технические средства индивидуального оповещения людей). Выбор типа оповещателей определяется проектной организацией в зависимости от физического состояния находящихся в здании </w:t>
      </w:r>
      <w:r>
        <w:rPr>
          <w:rFonts w:ascii="Times New Roman" w:eastAsia="Times New Roman" w:hAnsi="Times New Roman"/>
          <w:sz w:val="28"/>
          <w:szCs w:val="28"/>
          <w:lang w:eastAsia="ru-RU"/>
        </w:rPr>
        <w:lastRenderedPageBreak/>
        <w:t>людей. При этом указанные оповещатели должны исключать возможность негативного воздействия на здоровье людей и приборы жизнеобеспечения людей.</w:t>
      </w:r>
    </w:p>
    <w:p w:rsidR="00980322" w:rsidRDefault="00223A5E">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 Выбор типа эвакуационных знаков пожарной безопасности, указывающих направление движения людей при пожаре (фотолюминесцентные знаки пожарной безопасности, световые пожарные оповещатели, другие эвакуационные знаки пожарной безопасности), осуществляется организацией-проектировщиком.</w:t>
      </w:r>
    </w:p>
    <w:p w:rsidR="006E3BA3" w:rsidRDefault="006E3BA3">
      <w:pPr>
        <w:spacing w:after="0" w:line="360" w:lineRule="auto"/>
        <w:jc w:val="both"/>
        <w:rPr>
          <w:rFonts w:ascii="Times New Roman" w:eastAsia="Times New Roman" w:hAnsi="Times New Roman"/>
          <w:sz w:val="28"/>
          <w:szCs w:val="28"/>
          <w:lang w:eastAsia="ru-RU"/>
        </w:rPr>
      </w:pPr>
    </w:p>
    <w:p w:rsidR="006E3BA3" w:rsidRDefault="006E3BA3">
      <w:pPr>
        <w:spacing w:after="0" w:line="360" w:lineRule="auto"/>
        <w:jc w:val="both"/>
        <w:rPr>
          <w:rFonts w:ascii="Times New Roman" w:eastAsia="Times New Roman" w:hAnsi="Times New Roman"/>
          <w:sz w:val="28"/>
          <w:szCs w:val="28"/>
          <w:lang w:eastAsia="ru-RU"/>
        </w:rPr>
      </w:pPr>
    </w:p>
    <w:p w:rsidR="006E3BA3" w:rsidRDefault="006E3BA3">
      <w:pPr>
        <w:spacing w:after="0" w:line="360" w:lineRule="auto"/>
        <w:jc w:val="both"/>
        <w:rPr>
          <w:rFonts w:ascii="Times New Roman" w:eastAsia="Times New Roman" w:hAnsi="Times New Roman"/>
          <w:sz w:val="28"/>
          <w:szCs w:val="28"/>
          <w:lang w:eastAsia="ru-RU"/>
        </w:rPr>
      </w:pPr>
    </w:p>
    <w:p w:rsidR="006E3BA3" w:rsidRDefault="006E3BA3">
      <w:pPr>
        <w:spacing w:after="0" w:line="360" w:lineRule="auto"/>
        <w:jc w:val="both"/>
        <w:rPr>
          <w:rFonts w:ascii="Times New Roman" w:eastAsia="Times New Roman" w:hAnsi="Times New Roman"/>
          <w:sz w:val="28"/>
          <w:szCs w:val="28"/>
          <w:lang w:eastAsia="ru-RU"/>
        </w:rPr>
      </w:pPr>
    </w:p>
    <w:p w:rsidR="006E3BA3" w:rsidRDefault="006E3BA3">
      <w:pPr>
        <w:spacing w:after="0" w:line="360" w:lineRule="auto"/>
        <w:jc w:val="both"/>
        <w:rPr>
          <w:rFonts w:ascii="Times New Roman" w:eastAsia="Times New Roman" w:hAnsi="Times New Roman"/>
          <w:sz w:val="28"/>
          <w:szCs w:val="28"/>
          <w:lang w:eastAsia="ru-RU"/>
        </w:rPr>
      </w:pPr>
    </w:p>
    <w:p w:rsidR="006E3BA3" w:rsidRDefault="006E3BA3">
      <w:pPr>
        <w:spacing w:after="0" w:line="360" w:lineRule="auto"/>
        <w:jc w:val="both"/>
        <w:rPr>
          <w:rFonts w:ascii="Times New Roman" w:eastAsia="Times New Roman" w:hAnsi="Times New Roman"/>
          <w:sz w:val="28"/>
          <w:szCs w:val="28"/>
          <w:lang w:eastAsia="ru-RU"/>
        </w:rPr>
      </w:pPr>
    </w:p>
    <w:p w:rsidR="006E3BA3" w:rsidRDefault="006E3BA3">
      <w:pPr>
        <w:spacing w:after="0" w:line="360" w:lineRule="auto"/>
        <w:jc w:val="both"/>
        <w:rPr>
          <w:rFonts w:ascii="Times New Roman" w:eastAsia="Times New Roman" w:hAnsi="Times New Roman"/>
          <w:sz w:val="28"/>
          <w:szCs w:val="28"/>
          <w:lang w:eastAsia="ru-RU"/>
        </w:rPr>
      </w:pPr>
    </w:p>
    <w:p w:rsidR="006E3BA3" w:rsidRDefault="006E3BA3">
      <w:pPr>
        <w:spacing w:after="0" w:line="360" w:lineRule="auto"/>
        <w:jc w:val="both"/>
        <w:rPr>
          <w:rFonts w:ascii="Times New Roman" w:eastAsia="Times New Roman" w:hAnsi="Times New Roman"/>
          <w:sz w:val="28"/>
          <w:szCs w:val="28"/>
          <w:lang w:eastAsia="ru-RU"/>
        </w:rPr>
      </w:pPr>
    </w:p>
    <w:p w:rsidR="006E3BA3" w:rsidRDefault="006E3BA3">
      <w:pPr>
        <w:spacing w:after="0" w:line="360" w:lineRule="auto"/>
        <w:jc w:val="both"/>
        <w:rPr>
          <w:rFonts w:ascii="Times New Roman" w:eastAsia="Times New Roman" w:hAnsi="Times New Roman"/>
          <w:sz w:val="28"/>
          <w:szCs w:val="28"/>
          <w:lang w:eastAsia="ru-RU"/>
        </w:rPr>
      </w:pPr>
    </w:p>
    <w:p w:rsidR="006E3BA3" w:rsidRDefault="006E3BA3">
      <w:pPr>
        <w:spacing w:after="0" w:line="360" w:lineRule="auto"/>
        <w:jc w:val="both"/>
        <w:rPr>
          <w:rFonts w:ascii="Times New Roman" w:eastAsia="Times New Roman" w:hAnsi="Times New Roman"/>
          <w:sz w:val="28"/>
          <w:szCs w:val="28"/>
          <w:lang w:eastAsia="ru-RU"/>
        </w:rPr>
      </w:pPr>
    </w:p>
    <w:p w:rsidR="006E3BA3" w:rsidRDefault="006E3BA3">
      <w:pPr>
        <w:spacing w:after="0" w:line="360" w:lineRule="auto"/>
        <w:jc w:val="both"/>
        <w:rPr>
          <w:rFonts w:ascii="Times New Roman" w:eastAsia="Times New Roman" w:hAnsi="Times New Roman"/>
          <w:sz w:val="28"/>
          <w:szCs w:val="28"/>
          <w:lang w:eastAsia="ru-RU"/>
        </w:rPr>
      </w:pPr>
    </w:p>
    <w:p w:rsidR="006E3BA3" w:rsidRDefault="006E3BA3">
      <w:pPr>
        <w:spacing w:after="0" w:line="360" w:lineRule="auto"/>
        <w:jc w:val="both"/>
        <w:rPr>
          <w:rFonts w:ascii="Times New Roman" w:eastAsia="Times New Roman" w:hAnsi="Times New Roman"/>
          <w:sz w:val="28"/>
          <w:szCs w:val="28"/>
          <w:lang w:eastAsia="ru-RU"/>
        </w:rPr>
      </w:pPr>
    </w:p>
    <w:p w:rsidR="006E3BA3" w:rsidRDefault="006E3BA3">
      <w:pPr>
        <w:spacing w:after="0" w:line="360" w:lineRule="auto"/>
        <w:jc w:val="both"/>
        <w:rPr>
          <w:rFonts w:ascii="Times New Roman" w:eastAsia="Times New Roman" w:hAnsi="Times New Roman"/>
          <w:sz w:val="28"/>
          <w:szCs w:val="28"/>
          <w:lang w:eastAsia="ru-RU"/>
        </w:rPr>
      </w:pPr>
    </w:p>
    <w:p w:rsidR="006E3BA3" w:rsidRDefault="006E3BA3">
      <w:pPr>
        <w:spacing w:after="0" w:line="360" w:lineRule="auto"/>
        <w:jc w:val="both"/>
        <w:rPr>
          <w:rFonts w:ascii="Times New Roman" w:eastAsia="Times New Roman" w:hAnsi="Times New Roman"/>
          <w:sz w:val="28"/>
          <w:szCs w:val="28"/>
          <w:lang w:eastAsia="ru-RU"/>
        </w:rPr>
      </w:pPr>
    </w:p>
    <w:p w:rsidR="006E3BA3" w:rsidRDefault="006E3BA3">
      <w:pPr>
        <w:spacing w:after="0" w:line="360" w:lineRule="auto"/>
        <w:jc w:val="both"/>
        <w:rPr>
          <w:rFonts w:ascii="Times New Roman" w:eastAsia="Times New Roman" w:hAnsi="Times New Roman"/>
          <w:sz w:val="28"/>
          <w:szCs w:val="28"/>
          <w:lang w:eastAsia="ru-RU"/>
        </w:rPr>
      </w:pPr>
    </w:p>
    <w:p w:rsidR="006E3BA3" w:rsidRDefault="006E3BA3">
      <w:pPr>
        <w:spacing w:after="0" w:line="360" w:lineRule="auto"/>
        <w:jc w:val="both"/>
        <w:rPr>
          <w:rFonts w:ascii="Times New Roman" w:eastAsia="Times New Roman" w:hAnsi="Times New Roman"/>
          <w:sz w:val="28"/>
          <w:szCs w:val="28"/>
          <w:lang w:eastAsia="ru-RU"/>
        </w:rPr>
      </w:pPr>
    </w:p>
    <w:p w:rsidR="006E3BA3" w:rsidRDefault="006E3BA3">
      <w:pPr>
        <w:spacing w:after="0" w:line="360" w:lineRule="auto"/>
        <w:jc w:val="both"/>
        <w:rPr>
          <w:rFonts w:ascii="Times New Roman" w:eastAsia="Times New Roman" w:hAnsi="Times New Roman"/>
          <w:sz w:val="28"/>
          <w:szCs w:val="28"/>
          <w:lang w:eastAsia="ru-RU"/>
        </w:rPr>
      </w:pPr>
    </w:p>
    <w:p w:rsidR="006E3BA3" w:rsidRDefault="006E3BA3">
      <w:pPr>
        <w:spacing w:after="0" w:line="360" w:lineRule="auto"/>
        <w:jc w:val="both"/>
        <w:rPr>
          <w:rFonts w:ascii="Times New Roman" w:eastAsia="Times New Roman" w:hAnsi="Times New Roman"/>
          <w:sz w:val="28"/>
          <w:szCs w:val="28"/>
          <w:lang w:eastAsia="ru-RU"/>
        </w:rPr>
      </w:pPr>
    </w:p>
    <w:p w:rsidR="006E3BA3" w:rsidRDefault="006E3BA3">
      <w:pPr>
        <w:spacing w:after="0" w:line="360" w:lineRule="auto"/>
        <w:jc w:val="both"/>
        <w:rPr>
          <w:rFonts w:ascii="Times New Roman" w:eastAsia="Times New Roman" w:hAnsi="Times New Roman"/>
          <w:sz w:val="28"/>
          <w:szCs w:val="28"/>
          <w:lang w:eastAsia="ru-RU"/>
        </w:rPr>
      </w:pPr>
    </w:p>
    <w:p w:rsidR="006E3BA3" w:rsidRDefault="006E3BA3">
      <w:pPr>
        <w:spacing w:after="0" w:line="360" w:lineRule="auto"/>
        <w:jc w:val="both"/>
        <w:rPr>
          <w:rFonts w:ascii="Times New Roman" w:hAnsi="Times New Roman"/>
          <w:sz w:val="28"/>
          <w:szCs w:val="28"/>
        </w:rPr>
      </w:pPr>
    </w:p>
    <w:p w:rsidR="00980322" w:rsidRDefault="00980322">
      <w:pPr>
        <w:spacing w:after="0" w:line="240" w:lineRule="auto"/>
        <w:rPr>
          <w:rFonts w:ascii="Times New Roman" w:hAnsi="Times New Roman"/>
          <w:sz w:val="28"/>
          <w:szCs w:val="28"/>
        </w:rPr>
      </w:pPr>
    </w:p>
    <w:p w:rsidR="00980322" w:rsidRPr="00B128EB" w:rsidRDefault="00223A5E">
      <w:pPr>
        <w:pStyle w:val="1"/>
        <w:jc w:val="center"/>
        <w:rPr>
          <w:rFonts w:ascii="Times New Roman" w:hAnsi="Times New Roman"/>
          <w:color w:val="auto"/>
        </w:rPr>
      </w:pPr>
      <w:r w:rsidRPr="00B128EB">
        <w:rPr>
          <w:rFonts w:ascii="Times New Roman" w:hAnsi="Times New Roman"/>
          <w:color w:val="auto"/>
        </w:rPr>
        <w:lastRenderedPageBreak/>
        <w:t>Бланк выполнения задания 5</w:t>
      </w:r>
    </w:p>
    <w:p w:rsidR="00980322" w:rsidRDefault="0098032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p>
    <w:p w:rsidR="00980322" w:rsidRDefault="00223A5E">
      <w:pPr>
        <w:widowControl w:val="0"/>
        <w:autoSpaceDE w:val="0"/>
        <w:autoSpaceDN w:val="0"/>
        <w:adjustRightInd w:val="0"/>
        <w:spacing w:after="0" w:line="240" w:lineRule="auto"/>
        <w:jc w:val="right"/>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Форма 5.1 </w:t>
      </w:r>
    </w:p>
    <w:p w:rsidR="00980322" w:rsidRDefault="00223A5E">
      <w:pPr>
        <w:widowControl w:val="0"/>
        <w:autoSpaceDE w:val="0"/>
        <w:autoSpaceDN w:val="0"/>
        <w:adjustRightInd w:val="0"/>
        <w:spacing w:after="0" w:line="240" w:lineRule="auto"/>
        <w:jc w:val="center"/>
        <w:rPr>
          <w:rFonts w:ascii="Times New Roman" w:eastAsia="Times New Roman" w:hAnsi="Times New Roman"/>
          <w:bCs/>
          <w:sz w:val="28"/>
          <w:szCs w:val="28"/>
          <w:lang w:eastAsia="ru-RU"/>
        </w:rPr>
      </w:pPr>
      <w:r>
        <w:rPr>
          <w:rFonts w:ascii="Times New Roman" w:eastAsia="Times New Roman" w:hAnsi="Times New Roman"/>
          <w:sz w:val="28"/>
          <w:szCs w:val="28"/>
          <w:lang w:eastAsia="ru-RU"/>
        </w:rPr>
        <w:t>Выбор СОУЭ для определенного помещения</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97"/>
        <w:gridCol w:w="1223"/>
        <w:gridCol w:w="1831"/>
        <w:gridCol w:w="1567"/>
        <w:gridCol w:w="1031"/>
        <w:gridCol w:w="1170"/>
        <w:gridCol w:w="1701"/>
      </w:tblGrid>
      <w:tr w:rsidR="00980322">
        <w:trPr>
          <w:trHeight w:val="671"/>
        </w:trPr>
        <w:tc>
          <w:tcPr>
            <w:tcW w:w="1297" w:type="dxa"/>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варианта</w:t>
            </w:r>
          </w:p>
        </w:tc>
        <w:tc>
          <w:tcPr>
            <w:tcW w:w="1223" w:type="dxa"/>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Помещение</w:t>
            </w:r>
          </w:p>
        </w:tc>
        <w:tc>
          <w:tcPr>
            <w:tcW w:w="1831" w:type="dxa"/>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Наименование нормативного показателя</w:t>
            </w:r>
          </w:p>
        </w:tc>
        <w:tc>
          <w:tcPr>
            <w:tcW w:w="1567" w:type="dxa"/>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Значение нормативного показателя</w:t>
            </w:r>
          </w:p>
        </w:tc>
        <w:tc>
          <w:tcPr>
            <w:tcW w:w="1031" w:type="dxa"/>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Число этажей</w:t>
            </w:r>
          </w:p>
        </w:tc>
        <w:tc>
          <w:tcPr>
            <w:tcW w:w="1170" w:type="dxa"/>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Тип СОУЭ</w:t>
            </w:r>
          </w:p>
        </w:tc>
        <w:tc>
          <w:tcPr>
            <w:tcW w:w="1701" w:type="dxa"/>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Характеристика</w:t>
            </w:r>
            <w:r w:rsidR="00BE32BB">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СОУЭ</w:t>
            </w:r>
          </w:p>
        </w:tc>
      </w:tr>
      <w:tr w:rsidR="00980322">
        <w:trPr>
          <w:trHeight w:val="328"/>
        </w:trPr>
        <w:tc>
          <w:tcPr>
            <w:tcW w:w="1297" w:type="dxa"/>
          </w:tcPr>
          <w:p w:rsidR="00980322" w:rsidRDefault="00980322">
            <w:pPr>
              <w:widowControl w:val="0"/>
              <w:autoSpaceDE w:val="0"/>
              <w:autoSpaceDN w:val="0"/>
              <w:adjustRightInd w:val="0"/>
              <w:spacing w:after="0" w:line="240" w:lineRule="auto"/>
              <w:jc w:val="right"/>
              <w:rPr>
                <w:rFonts w:ascii="Times New Roman" w:eastAsia="Times New Roman" w:hAnsi="Times New Roman"/>
                <w:sz w:val="28"/>
                <w:szCs w:val="28"/>
                <w:lang w:eastAsia="ru-RU"/>
              </w:rPr>
            </w:pPr>
          </w:p>
        </w:tc>
        <w:tc>
          <w:tcPr>
            <w:tcW w:w="1223" w:type="dxa"/>
          </w:tcPr>
          <w:p w:rsidR="00980322" w:rsidRDefault="00980322">
            <w:pPr>
              <w:widowControl w:val="0"/>
              <w:autoSpaceDE w:val="0"/>
              <w:autoSpaceDN w:val="0"/>
              <w:adjustRightInd w:val="0"/>
              <w:spacing w:after="0" w:line="240" w:lineRule="auto"/>
              <w:jc w:val="right"/>
              <w:rPr>
                <w:rFonts w:ascii="Times New Roman" w:eastAsia="Times New Roman" w:hAnsi="Times New Roman"/>
                <w:sz w:val="28"/>
                <w:szCs w:val="28"/>
                <w:lang w:eastAsia="ru-RU"/>
              </w:rPr>
            </w:pPr>
          </w:p>
        </w:tc>
        <w:tc>
          <w:tcPr>
            <w:tcW w:w="1831" w:type="dxa"/>
          </w:tcPr>
          <w:p w:rsidR="00980322" w:rsidRDefault="00980322">
            <w:pPr>
              <w:widowControl w:val="0"/>
              <w:autoSpaceDE w:val="0"/>
              <w:autoSpaceDN w:val="0"/>
              <w:adjustRightInd w:val="0"/>
              <w:spacing w:after="0" w:line="240" w:lineRule="auto"/>
              <w:jc w:val="right"/>
              <w:rPr>
                <w:rFonts w:ascii="Times New Roman" w:eastAsia="Times New Roman" w:hAnsi="Times New Roman"/>
                <w:sz w:val="28"/>
                <w:szCs w:val="28"/>
                <w:lang w:eastAsia="ru-RU"/>
              </w:rPr>
            </w:pPr>
          </w:p>
        </w:tc>
        <w:tc>
          <w:tcPr>
            <w:tcW w:w="1567" w:type="dxa"/>
          </w:tcPr>
          <w:p w:rsidR="00980322" w:rsidRDefault="00980322">
            <w:pPr>
              <w:widowControl w:val="0"/>
              <w:autoSpaceDE w:val="0"/>
              <w:autoSpaceDN w:val="0"/>
              <w:adjustRightInd w:val="0"/>
              <w:spacing w:after="0" w:line="240" w:lineRule="auto"/>
              <w:jc w:val="right"/>
              <w:rPr>
                <w:rFonts w:ascii="Times New Roman" w:eastAsia="Times New Roman" w:hAnsi="Times New Roman"/>
                <w:sz w:val="28"/>
                <w:szCs w:val="28"/>
                <w:lang w:eastAsia="ru-RU"/>
              </w:rPr>
            </w:pPr>
          </w:p>
        </w:tc>
        <w:tc>
          <w:tcPr>
            <w:tcW w:w="1031" w:type="dxa"/>
          </w:tcPr>
          <w:p w:rsidR="00980322" w:rsidRDefault="00980322">
            <w:pPr>
              <w:widowControl w:val="0"/>
              <w:autoSpaceDE w:val="0"/>
              <w:autoSpaceDN w:val="0"/>
              <w:adjustRightInd w:val="0"/>
              <w:spacing w:after="0" w:line="240" w:lineRule="auto"/>
              <w:jc w:val="right"/>
              <w:rPr>
                <w:rFonts w:ascii="Times New Roman" w:eastAsia="Times New Roman" w:hAnsi="Times New Roman"/>
                <w:sz w:val="28"/>
                <w:szCs w:val="28"/>
                <w:lang w:eastAsia="ru-RU"/>
              </w:rPr>
            </w:pPr>
          </w:p>
        </w:tc>
        <w:tc>
          <w:tcPr>
            <w:tcW w:w="1170" w:type="dxa"/>
          </w:tcPr>
          <w:p w:rsidR="00980322" w:rsidRDefault="00980322">
            <w:pPr>
              <w:widowControl w:val="0"/>
              <w:autoSpaceDE w:val="0"/>
              <w:autoSpaceDN w:val="0"/>
              <w:adjustRightInd w:val="0"/>
              <w:spacing w:after="0" w:line="240" w:lineRule="auto"/>
              <w:jc w:val="right"/>
              <w:rPr>
                <w:rFonts w:ascii="Times New Roman" w:eastAsia="Times New Roman" w:hAnsi="Times New Roman"/>
                <w:sz w:val="28"/>
                <w:szCs w:val="28"/>
                <w:lang w:eastAsia="ru-RU"/>
              </w:rPr>
            </w:pPr>
          </w:p>
        </w:tc>
        <w:tc>
          <w:tcPr>
            <w:tcW w:w="1701" w:type="dxa"/>
          </w:tcPr>
          <w:p w:rsidR="00980322" w:rsidRDefault="00980322">
            <w:pPr>
              <w:widowControl w:val="0"/>
              <w:autoSpaceDE w:val="0"/>
              <w:autoSpaceDN w:val="0"/>
              <w:adjustRightInd w:val="0"/>
              <w:spacing w:after="0" w:line="240" w:lineRule="auto"/>
              <w:jc w:val="right"/>
              <w:rPr>
                <w:rFonts w:ascii="Times New Roman" w:eastAsia="Times New Roman" w:hAnsi="Times New Roman"/>
                <w:sz w:val="28"/>
                <w:szCs w:val="28"/>
                <w:lang w:eastAsia="ru-RU"/>
              </w:rPr>
            </w:pPr>
          </w:p>
        </w:tc>
      </w:tr>
    </w:tbl>
    <w:p w:rsidR="00980322" w:rsidRDefault="00980322">
      <w:pPr>
        <w:widowControl w:val="0"/>
        <w:autoSpaceDE w:val="0"/>
        <w:autoSpaceDN w:val="0"/>
        <w:adjustRightInd w:val="0"/>
        <w:spacing w:after="0" w:line="240" w:lineRule="auto"/>
        <w:jc w:val="both"/>
        <w:rPr>
          <w:rFonts w:ascii="Times New Roman" w:eastAsia="Times New Roman" w:hAnsi="Times New Roman"/>
          <w:bCs/>
          <w:sz w:val="28"/>
          <w:szCs w:val="28"/>
          <w:lang w:eastAsia="ru-RU"/>
        </w:rPr>
      </w:pPr>
    </w:p>
    <w:p w:rsidR="00980322" w:rsidRDefault="00223A5E">
      <w:pPr>
        <w:rPr>
          <w:rFonts w:ascii="Times New Roman" w:hAnsi="Times New Roman"/>
          <w:sz w:val="28"/>
          <w:szCs w:val="28"/>
          <w:lang w:eastAsia="ru-RU"/>
        </w:rPr>
        <w:sectPr w:rsidR="00980322">
          <w:pgSz w:w="11906" w:h="16838"/>
          <w:pgMar w:top="1134" w:right="850" w:bottom="1134" w:left="1701" w:header="708" w:footer="708" w:gutter="0"/>
          <w:cols w:space="708"/>
          <w:docGrid w:linePitch="360"/>
        </w:sectPr>
      </w:pPr>
      <w:r>
        <w:rPr>
          <w:rFonts w:ascii="Times New Roman" w:hAnsi="Times New Roman"/>
          <w:sz w:val="28"/>
          <w:szCs w:val="28"/>
          <w:lang w:eastAsia="ru-RU"/>
        </w:rPr>
        <w:t>.</w:t>
      </w:r>
    </w:p>
    <w:p w:rsidR="003141DD" w:rsidRPr="003141DD" w:rsidRDefault="003141DD" w:rsidP="003141DD">
      <w:pPr>
        <w:pStyle w:val="1"/>
        <w:spacing w:before="0" w:line="360" w:lineRule="auto"/>
        <w:jc w:val="center"/>
        <w:rPr>
          <w:rFonts w:ascii="Times New Roman" w:hAnsi="Times New Roman"/>
          <w:color w:val="auto"/>
        </w:rPr>
      </w:pPr>
      <w:bookmarkStart w:id="12" w:name="Par1130"/>
      <w:bookmarkStart w:id="13" w:name="Par1141"/>
      <w:bookmarkStart w:id="14" w:name="Par1187"/>
      <w:bookmarkStart w:id="15" w:name="Par1379"/>
      <w:bookmarkStart w:id="16" w:name="Par101"/>
      <w:bookmarkStart w:id="17" w:name="Par117"/>
      <w:bookmarkStart w:id="18" w:name="Par77"/>
      <w:bookmarkStart w:id="19" w:name="Par102"/>
      <w:bookmarkStart w:id="20" w:name="Par163"/>
      <w:bookmarkStart w:id="21" w:name="Par81"/>
      <w:bookmarkStart w:id="22" w:name="Par84"/>
      <w:bookmarkStart w:id="23" w:name="Par147"/>
      <w:bookmarkStart w:id="24" w:name="Par63"/>
      <w:bookmarkStart w:id="25" w:name="Par72"/>
      <w:bookmarkStart w:id="26" w:name="Par215"/>
      <w:bookmarkStart w:id="27" w:name="Par225"/>
      <w:bookmarkStart w:id="28" w:name="Par176"/>
      <w:bookmarkStart w:id="29" w:name="Par181"/>
      <w:bookmarkStart w:id="30" w:name="Par188"/>
      <w:bookmarkStart w:id="31" w:name="Par22"/>
      <w:bookmarkStart w:id="32" w:name="Par31"/>
      <w:bookmarkStart w:id="33" w:name="Par64"/>
      <w:bookmarkStart w:id="34" w:name="Par79"/>
      <w:bookmarkStart w:id="35" w:name="Par109"/>
      <w:bookmarkStart w:id="36" w:name="Par123"/>
      <w:bookmarkStart w:id="37" w:name="Par268"/>
      <w:bookmarkStart w:id="38" w:name="Par290"/>
      <w:bookmarkStart w:id="39" w:name="Par305"/>
      <w:bookmarkStart w:id="40" w:name="Par1772"/>
      <w:bookmarkStart w:id="41" w:name="Par7307"/>
      <w:bookmarkStart w:id="42" w:name="Par7311"/>
      <w:bookmarkStart w:id="43" w:name="Par7313"/>
      <w:bookmarkStart w:id="44" w:name="Par7315"/>
      <w:bookmarkStart w:id="45" w:name="Par7319"/>
      <w:bookmarkStart w:id="46" w:name="Par7324"/>
      <w:bookmarkStart w:id="47" w:name="Par3303"/>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sidRPr="003141DD">
        <w:rPr>
          <w:rFonts w:ascii="Times New Roman" w:hAnsi="Times New Roman"/>
          <w:color w:val="auto"/>
        </w:rPr>
        <w:lastRenderedPageBreak/>
        <w:t>Практическое</w:t>
      </w:r>
      <w:r w:rsidR="00223A5E" w:rsidRPr="003141DD">
        <w:rPr>
          <w:rFonts w:ascii="Times New Roman" w:hAnsi="Times New Roman"/>
          <w:color w:val="auto"/>
        </w:rPr>
        <w:t xml:space="preserve"> задание 6</w:t>
      </w:r>
    </w:p>
    <w:p w:rsidR="00980322" w:rsidRPr="003141DD" w:rsidRDefault="00223A5E" w:rsidP="003141DD">
      <w:pPr>
        <w:spacing w:after="0" w:line="360" w:lineRule="auto"/>
        <w:jc w:val="center"/>
        <w:rPr>
          <w:rFonts w:ascii="Times New Roman" w:hAnsi="Times New Roman"/>
          <w:b/>
          <w:sz w:val="28"/>
          <w:szCs w:val="28"/>
        </w:rPr>
      </w:pPr>
      <w:r w:rsidRPr="003141DD">
        <w:rPr>
          <w:rFonts w:ascii="Times New Roman" w:hAnsi="Times New Roman"/>
          <w:b/>
          <w:sz w:val="28"/>
          <w:szCs w:val="28"/>
        </w:rPr>
        <w:t>«Системы пожарной защиты. Источники противопожарного водоснабжения»</w:t>
      </w:r>
    </w:p>
    <w:p w:rsidR="00980322" w:rsidRPr="003141DD" w:rsidRDefault="00223A5E" w:rsidP="003141DD">
      <w:pPr>
        <w:spacing w:after="0" w:line="360" w:lineRule="auto"/>
        <w:jc w:val="both"/>
        <w:rPr>
          <w:rFonts w:ascii="Times New Roman" w:hAnsi="Times New Roman"/>
          <w:b/>
          <w:bCs/>
          <w:sz w:val="28"/>
          <w:szCs w:val="28"/>
        </w:rPr>
      </w:pPr>
      <w:r w:rsidRPr="003141DD">
        <w:rPr>
          <w:rFonts w:ascii="Times New Roman" w:hAnsi="Times New Roman"/>
          <w:b/>
          <w:bCs/>
          <w:sz w:val="28"/>
          <w:szCs w:val="28"/>
        </w:rPr>
        <w:t>Тема 5. Система предотвращения пожаров и системы противопожарной защиты</w:t>
      </w:r>
    </w:p>
    <w:p w:rsidR="00980322" w:rsidRPr="003141DD" w:rsidRDefault="00223A5E" w:rsidP="003141DD">
      <w:pPr>
        <w:spacing w:after="0" w:line="360" w:lineRule="auto"/>
        <w:jc w:val="both"/>
        <w:rPr>
          <w:rFonts w:ascii="Times New Roman" w:hAnsi="Times New Roman"/>
          <w:b/>
          <w:bCs/>
          <w:sz w:val="28"/>
          <w:szCs w:val="28"/>
        </w:rPr>
      </w:pPr>
      <w:r w:rsidRPr="003141DD">
        <w:rPr>
          <w:rFonts w:ascii="Times New Roman" w:hAnsi="Times New Roman"/>
          <w:b/>
          <w:bCs/>
          <w:sz w:val="28"/>
          <w:szCs w:val="28"/>
        </w:rPr>
        <w:t>Лекция 5.2. Требования к размещению пожарных депо, дорогам, въездам и проездам, источникам водоснабжения на территории производственного объекта</w:t>
      </w:r>
    </w:p>
    <w:p w:rsidR="00980322" w:rsidRDefault="00223A5E">
      <w:pPr>
        <w:spacing w:after="0" w:line="360" w:lineRule="auto"/>
        <w:ind w:firstLine="709"/>
        <w:jc w:val="both"/>
        <w:rPr>
          <w:rFonts w:ascii="Times New Roman" w:hAnsi="Times New Roman"/>
          <w:b/>
          <w:bCs/>
          <w:i/>
          <w:iCs/>
          <w:sz w:val="28"/>
          <w:szCs w:val="28"/>
        </w:rPr>
      </w:pPr>
      <w:r>
        <w:rPr>
          <w:rFonts w:ascii="Times New Roman" w:hAnsi="Times New Roman"/>
          <w:b/>
          <w:bCs/>
          <w:i/>
          <w:iCs/>
          <w:sz w:val="28"/>
          <w:szCs w:val="28"/>
        </w:rPr>
        <w:t>Задание</w:t>
      </w:r>
    </w:p>
    <w:p w:rsidR="00980322" w:rsidRDefault="00223A5E">
      <w:pPr>
        <w:spacing w:after="0" w:line="360" w:lineRule="auto"/>
        <w:ind w:firstLine="709"/>
        <w:jc w:val="both"/>
        <w:rPr>
          <w:rFonts w:ascii="Times New Roman" w:hAnsi="Times New Roman"/>
          <w:b/>
          <w:bCs/>
          <w:i/>
          <w:iCs/>
          <w:sz w:val="28"/>
          <w:szCs w:val="28"/>
        </w:rPr>
      </w:pPr>
      <w:r>
        <w:rPr>
          <w:rFonts w:ascii="Times New Roman" w:eastAsia="Times New Roman" w:hAnsi="Times New Roman"/>
          <w:sz w:val="28"/>
          <w:szCs w:val="28"/>
        </w:rPr>
        <w:t>Определение р</w:t>
      </w:r>
      <w:r>
        <w:rPr>
          <w:rFonts w:ascii="Times New Roman" w:eastAsia="Times New Roman" w:hAnsi="Times New Roman"/>
          <w:sz w:val="28"/>
          <w:szCs w:val="28"/>
          <w:lang w:eastAsia="ru-RU"/>
        </w:rPr>
        <w:t>асхода воды из водопроводной сети на наружное пожаротушение.</w:t>
      </w:r>
    </w:p>
    <w:p w:rsidR="00980322" w:rsidRDefault="00223A5E">
      <w:pPr>
        <w:spacing w:after="0" w:line="360" w:lineRule="auto"/>
        <w:ind w:firstLine="709"/>
        <w:jc w:val="both"/>
        <w:rPr>
          <w:rFonts w:ascii="Times New Roman" w:hAnsi="Times New Roman"/>
          <w:b/>
          <w:color w:val="000000"/>
          <w:sz w:val="28"/>
          <w:szCs w:val="28"/>
        </w:rPr>
      </w:pPr>
      <w:r>
        <w:rPr>
          <w:rFonts w:ascii="Times New Roman" w:hAnsi="Times New Roman"/>
          <w:b/>
          <w:bCs/>
          <w:i/>
          <w:iCs/>
          <w:sz w:val="28"/>
          <w:szCs w:val="28"/>
        </w:rPr>
        <w:t>Рекомендации по выполнению задания</w:t>
      </w:r>
    </w:p>
    <w:p w:rsidR="00980322" w:rsidRDefault="00223A5E">
      <w:pPr>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 Изучить СП 8.13130.2020 </w:t>
      </w:r>
      <w:hyperlink r:id="rId100" w:history="1">
        <w:r>
          <w:rPr>
            <w:rFonts w:ascii="Times New Roman" w:eastAsia="Times New Roman" w:hAnsi="Times New Roman"/>
            <w:sz w:val="28"/>
            <w:szCs w:val="28"/>
          </w:rPr>
          <w:t>Свод правил</w:t>
        </w:r>
      </w:hyperlink>
      <w:r>
        <w:rPr>
          <w:rFonts w:ascii="Times New Roman" w:eastAsia="Times New Roman" w:hAnsi="Times New Roman"/>
          <w:sz w:val="28"/>
          <w:szCs w:val="28"/>
        </w:rPr>
        <w:t xml:space="preserve"> «Системы противопожарной защиты. Источники наружного противопожарного водоснабжения. Требования пожарной безопасности»</w:t>
      </w:r>
      <w:r>
        <w:rPr>
          <w:rFonts w:ascii="Times New Roman" w:eastAsia="Times New Roman" w:hAnsi="Times New Roman"/>
          <w:sz w:val="28"/>
          <w:szCs w:val="28"/>
          <w:lang w:eastAsia="ru-RU"/>
        </w:rPr>
        <w:t>.</w:t>
      </w:r>
    </w:p>
    <w:p w:rsidR="00980322" w:rsidRDefault="00223A5E">
      <w:pPr>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Выбрать вариант задания в таблицах 6.3 и 6.4 в зависимости от первой буквы фамилии студента.</w:t>
      </w:r>
    </w:p>
    <w:p w:rsidR="00980322" w:rsidRDefault="00223A5E">
      <w:pPr>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 Выбрать необходимые параметры и условия для выполнения задания из табл. 6.3, 6.4.</w:t>
      </w:r>
    </w:p>
    <w:p w:rsidR="00980322" w:rsidRDefault="00223A5E">
      <w:pPr>
        <w:spacing w:after="0" w:line="360" w:lineRule="auto"/>
        <w:ind w:firstLine="709"/>
        <w:jc w:val="both"/>
        <w:rPr>
          <w:rFonts w:ascii="Times New Roman" w:hAnsi="Times New Roman"/>
          <w:sz w:val="28"/>
          <w:szCs w:val="28"/>
        </w:rPr>
      </w:pPr>
      <w:r>
        <w:rPr>
          <w:rFonts w:ascii="Times New Roman" w:eastAsia="Times New Roman" w:hAnsi="Times New Roman"/>
          <w:sz w:val="28"/>
          <w:szCs w:val="28"/>
          <w:lang w:eastAsia="ru-RU"/>
        </w:rPr>
        <w:t>4. Заполнить формы 6.1, 6.2 с использованием нормативных документов по вариантам</w:t>
      </w:r>
      <w:r>
        <w:rPr>
          <w:rFonts w:ascii="Times New Roman" w:hAnsi="Times New Roman"/>
          <w:sz w:val="28"/>
          <w:szCs w:val="28"/>
        </w:rPr>
        <w:t xml:space="preserve"> (бланк выполнения задания 6).</w:t>
      </w:r>
    </w:p>
    <w:p w:rsidR="00980322" w:rsidRDefault="00223A5E">
      <w:pPr>
        <w:spacing w:after="0" w:line="360" w:lineRule="auto"/>
        <w:ind w:firstLine="709"/>
        <w:jc w:val="center"/>
        <w:rPr>
          <w:rFonts w:ascii="Times New Roman" w:hAnsi="Times New Roman"/>
          <w:b/>
          <w:i/>
          <w:sz w:val="28"/>
          <w:szCs w:val="28"/>
        </w:rPr>
      </w:pPr>
      <w:r>
        <w:rPr>
          <w:rFonts w:ascii="Times New Roman" w:hAnsi="Times New Roman"/>
          <w:b/>
          <w:i/>
          <w:sz w:val="28"/>
          <w:szCs w:val="28"/>
        </w:rPr>
        <w:t>Теоретический и справочный материал, необходимый для выполнения задания</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rPr>
      </w:pPr>
      <w:r>
        <w:rPr>
          <w:rFonts w:ascii="Times New Roman" w:eastAsia="Times New Roman" w:hAnsi="Times New Roman"/>
          <w:sz w:val="28"/>
          <w:szCs w:val="28"/>
        </w:rPr>
        <w:t>Наружное противопожарное водоснабжение должно предусматриваться на территории поселений и организаций. Наружный противопожарный водопровод, как правило, объединяется с хозяйственно-питьевым или производственным водопроводом.</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rPr>
      </w:pPr>
      <w:r>
        <w:rPr>
          <w:rFonts w:ascii="Times New Roman" w:eastAsia="Times New Roman" w:hAnsi="Times New Roman"/>
          <w:sz w:val="28"/>
          <w:szCs w:val="28"/>
        </w:rPr>
        <w:t>Примечания:</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1. Допускается применять наружное противопожарное водоснабжение из искусственных и естественных водоисточников (резервуары, водоемы):</w:t>
      </w:r>
    </w:p>
    <w:p w:rsidR="00980322" w:rsidRDefault="00223A5E">
      <w:pPr>
        <w:pStyle w:val="aa"/>
        <w:widowControl w:val="0"/>
        <w:numPr>
          <w:ilvl w:val="0"/>
          <w:numId w:val="20"/>
        </w:numPr>
        <w:tabs>
          <w:tab w:val="left" w:pos="142"/>
        </w:tabs>
        <w:autoSpaceDE w:val="0"/>
        <w:autoSpaceDN w:val="0"/>
        <w:adjustRightInd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lastRenderedPageBreak/>
        <w:t>населенных пунктов с числом жителей до 5000 человек;</w:t>
      </w:r>
    </w:p>
    <w:p w:rsidR="00980322" w:rsidRDefault="00223A5E">
      <w:pPr>
        <w:pStyle w:val="aa"/>
        <w:widowControl w:val="0"/>
        <w:numPr>
          <w:ilvl w:val="0"/>
          <w:numId w:val="20"/>
        </w:numPr>
        <w:tabs>
          <w:tab w:val="left" w:pos="142"/>
        </w:tabs>
        <w:autoSpaceDE w:val="0"/>
        <w:autoSpaceDN w:val="0"/>
        <w:adjustRightInd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отдельно стоящих зданий любого назначения, расположенных вне населенных пунктов, при отсутствии хозяйственно-питьевого или производственного водопровода, обеспечивающего требуемый нормами расход воды на наружное противопожарное водоснабжение;</w:t>
      </w:r>
    </w:p>
    <w:p w:rsidR="00980322" w:rsidRDefault="00223A5E">
      <w:pPr>
        <w:pStyle w:val="aa"/>
        <w:widowControl w:val="0"/>
        <w:numPr>
          <w:ilvl w:val="0"/>
          <w:numId w:val="20"/>
        </w:numPr>
        <w:tabs>
          <w:tab w:val="left" w:pos="142"/>
        </w:tabs>
        <w:autoSpaceDE w:val="0"/>
        <w:autoSpaceDN w:val="0"/>
        <w:adjustRightInd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зданий различного назначения при требуемом расходе воды на наружное противопожарное водоснабжение не более 10 л/с;</w:t>
      </w:r>
    </w:p>
    <w:p w:rsidR="00980322" w:rsidRDefault="00223A5E">
      <w:pPr>
        <w:pStyle w:val="aa"/>
        <w:widowControl w:val="0"/>
        <w:numPr>
          <w:ilvl w:val="0"/>
          <w:numId w:val="20"/>
        </w:numPr>
        <w:tabs>
          <w:tab w:val="left" w:pos="142"/>
        </w:tabs>
        <w:autoSpaceDE w:val="0"/>
        <w:autoSpaceDN w:val="0"/>
        <w:adjustRightInd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2-этажных зданий любого назначения при площади застройки не более площади пожарного отсека, допускаемой нормами для таких зданий.</w:t>
      </w:r>
    </w:p>
    <w:p w:rsidR="00980322" w:rsidRDefault="00223A5E">
      <w:pPr>
        <w:pStyle w:val="aa"/>
        <w:widowControl w:val="0"/>
        <w:autoSpaceDE w:val="0"/>
        <w:autoSpaceDN w:val="0"/>
        <w:adjustRightInd w:val="0"/>
        <w:spacing w:after="0" w:line="360" w:lineRule="auto"/>
        <w:ind w:left="284"/>
        <w:jc w:val="both"/>
        <w:rPr>
          <w:rFonts w:ascii="Times New Roman" w:eastAsia="Times New Roman" w:hAnsi="Times New Roman"/>
          <w:sz w:val="28"/>
          <w:szCs w:val="28"/>
        </w:rPr>
      </w:pPr>
      <w:r>
        <w:rPr>
          <w:rFonts w:ascii="Times New Roman" w:eastAsia="Times New Roman" w:hAnsi="Times New Roman"/>
          <w:sz w:val="28"/>
          <w:szCs w:val="28"/>
        </w:rPr>
        <w:t>2. Допускается не предусматривать наружное противопожарное водоснабжение:</w:t>
      </w:r>
    </w:p>
    <w:p w:rsidR="00980322" w:rsidRDefault="00223A5E">
      <w:pPr>
        <w:pStyle w:val="aa"/>
        <w:widowControl w:val="0"/>
        <w:numPr>
          <w:ilvl w:val="0"/>
          <w:numId w:val="20"/>
        </w:numPr>
        <w:tabs>
          <w:tab w:val="left" w:pos="142"/>
        </w:tabs>
        <w:autoSpaceDE w:val="0"/>
        <w:autoSpaceDN w:val="0"/>
        <w:adjustRightInd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населенных пунктов с числом жителей до 50 человек при застройке зданиями высотой до 2 этажей;</w:t>
      </w:r>
    </w:p>
    <w:p w:rsidR="00980322" w:rsidRDefault="00223A5E">
      <w:pPr>
        <w:pStyle w:val="aa"/>
        <w:widowControl w:val="0"/>
        <w:numPr>
          <w:ilvl w:val="0"/>
          <w:numId w:val="20"/>
        </w:numPr>
        <w:tabs>
          <w:tab w:val="left" w:pos="142"/>
        </w:tabs>
        <w:autoSpaceDE w:val="0"/>
        <w:autoSpaceDN w:val="0"/>
        <w:adjustRightInd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расположенных вне населенных пунктов отдельно стоящих зданий и сооружений класса Ф3.1 по функциональной пожарной опасности площадью не более 150 м</w:t>
      </w:r>
      <w:r>
        <w:rPr>
          <w:rFonts w:ascii="Times New Roman" w:eastAsia="Times New Roman" w:hAnsi="Times New Roman"/>
          <w:sz w:val="28"/>
          <w:szCs w:val="28"/>
          <w:vertAlign w:val="superscript"/>
        </w:rPr>
        <w:t>2</w:t>
      </w:r>
      <w:r>
        <w:rPr>
          <w:rFonts w:ascii="Times New Roman" w:eastAsia="Times New Roman" w:hAnsi="Times New Roman"/>
          <w:sz w:val="28"/>
          <w:szCs w:val="28"/>
        </w:rPr>
        <w:t>, класса Ф3.2 по функциональной пожарной опасности объемом не более 1000 м</w:t>
      </w:r>
      <w:r>
        <w:rPr>
          <w:rFonts w:ascii="Times New Roman" w:eastAsia="Times New Roman" w:hAnsi="Times New Roman"/>
          <w:sz w:val="28"/>
          <w:szCs w:val="28"/>
          <w:vertAlign w:val="superscript"/>
        </w:rPr>
        <w:t>3</w:t>
      </w:r>
      <w:r>
        <w:rPr>
          <w:rFonts w:ascii="Times New Roman" w:eastAsia="Times New Roman" w:hAnsi="Times New Roman"/>
          <w:sz w:val="28"/>
          <w:szCs w:val="28"/>
        </w:rPr>
        <w:t>, классов Ф1.2, Ф2, Ф3, Ф4 по функциональной пожарной опасности I, II, III и IV степеней огнестойкости объемом не более 250 м</w:t>
      </w:r>
      <w:r>
        <w:rPr>
          <w:rFonts w:ascii="Times New Roman" w:eastAsia="Times New Roman" w:hAnsi="Times New Roman"/>
          <w:sz w:val="28"/>
          <w:szCs w:val="28"/>
          <w:vertAlign w:val="superscript"/>
        </w:rPr>
        <w:t>3</w:t>
      </w:r>
      <w:r>
        <w:rPr>
          <w:rFonts w:ascii="Times New Roman" w:eastAsia="Times New Roman" w:hAnsi="Times New Roman"/>
          <w:sz w:val="28"/>
          <w:szCs w:val="28"/>
        </w:rPr>
        <w:t>;</w:t>
      </w:r>
    </w:p>
    <w:p w:rsidR="00980322" w:rsidRDefault="00223A5E">
      <w:pPr>
        <w:pStyle w:val="aa"/>
        <w:widowControl w:val="0"/>
        <w:numPr>
          <w:ilvl w:val="0"/>
          <w:numId w:val="20"/>
        </w:numPr>
        <w:tabs>
          <w:tab w:val="left" w:pos="142"/>
        </w:tabs>
        <w:autoSpaceDE w:val="0"/>
        <w:autoSpaceDN w:val="0"/>
        <w:adjustRightInd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зданий и сооружений класса Ф5 по функциональной пожарной опасности I и II степеней огнестойкости категории Д по взрывопожарной и пожарной опасности объемом не более 1000 м</w:t>
      </w:r>
      <w:r>
        <w:rPr>
          <w:rFonts w:ascii="Times New Roman" w:eastAsia="Times New Roman" w:hAnsi="Times New Roman"/>
          <w:sz w:val="28"/>
          <w:szCs w:val="28"/>
          <w:vertAlign w:val="superscript"/>
        </w:rPr>
        <w:t>3</w:t>
      </w:r>
      <w:r>
        <w:rPr>
          <w:rFonts w:ascii="Times New Roman" w:eastAsia="Times New Roman" w:hAnsi="Times New Roman"/>
          <w:sz w:val="28"/>
          <w:szCs w:val="28"/>
        </w:rPr>
        <w:t>;</w:t>
      </w:r>
    </w:p>
    <w:p w:rsidR="00980322" w:rsidRDefault="00223A5E">
      <w:pPr>
        <w:pStyle w:val="aa"/>
        <w:widowControl w:val="0"/>
        <w:numPr>
          <w:ilvl w:val="0"/>
          <w:numId w:val="20"/>
        </w:numPr>
        <w:tabs>
          <w:tab w:val="left" w:pos="142"/>
        </w:tabs>
        <w:autoSpaceDE w:val="0"/>
        <w:autoSpaceDN w:val="0"/>
        <w:adjustRightInd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сезонных универсальных приемно-заготовительных пунктов сельскохозяйственных продуктов при объеме зданий не более 1000 м</w:t>
      </w:r>
      <w:r>
        <w:rPr>
          <w:rFonts w:ascii="Times New Roman" w:eastAsia="Times New Roman" w:hAnsi="Times New Roman"/>
          <w:sz w:val="28"/>
          <w:szCs w:val="28"/>
          <w:vertAlign w:val="superscript"/>
        </w:rPr>
        <w:t>3</w:t>
      </w:r>
      <w:r>
        <w:rPr>
          <w:rFonts w:ascii="Times New Roman" w:eastAsia="Times New Roman" w:hAnsi="Times New Roman"/>
          <w:sz w:val="28"/>
          <w:szCs w:val="28"/>
        </w:rPr>
        <w:t>;</w:t>
      </w:r>
    </w:p>
    <w:p w:rsidR="00980322" w:rsidRDefault="00223A5E">
      <w:pPr>
        <w:pStyle w:val="aa"/>
        <w:widowControl w:val="0"/>
        <w:numPr>
          <w:ilvl w:val="0"/>
          <w:numId w:val="20"/>
        </w:numPr>
        <w:tabs>
          <w:tab w:val="left" w:pos="142"/>
        </w:tabs>
        <w:autoSpaceDE w:val="0"/>
        <w:autoSpaceDN w:val="0"/>
        <w:adjustRightInd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зданий класса Ф5.2 по функциональной пожарной опасности площадью не более 50 м</w:t>
      </w:r>
      <w:r>
        <w:rPr>
          <w:rFonts w:ascii="Times New Roman" w:eastAsia="Times New Roman" w:hAnsi="Times New Roman"/>
          <w:sz w:val="28"/>
          <w:szCs w:val="28"/>
          <w:vertAlign w:val="superscript"/>
        </w:rPr>
        <w:t>2</w:t>
      </w:r>
      <w:r>
        <w:rPr>
          <w:rFonts w:ascii="Times New Roman" w:eastAsia="Times New Roman" w:hAnsi="Times New Roman"/>
          <w:sz w:val="28"/>
          <w:szCs w:val="28"/>
        </w:rPr>
        <w:t>.</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rPr>
      </w:pPr>
      <w:r>
        <w:rPr>
          <w:rFonts w:ascii="Times New Roman" w:eastAsia="Times New Roman" w:hAnsi="Times New Roman"/>
          <w:sz w:val="28"/>
          <w:szCs w:val="28"/>
        </w:rPr>
        <w:t>Качество воды источников противопожарного водоснабжения должно соответствовать условиям эксплуатации пожарного оборудования и применяемым способам пожаротушения.</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rPr>
      </w:pPr>
      <w:r>
        <w:rPr>
          <w:rFonts w:ascii="Times New Roman" w:eastAsia="Times New Roman" w:hAnsi="Times New Roman"/>
          <w:sz w:val="28"/>
          <w:szCs w:val="28"/>
        </w:rPr>
        <w:t xml:space="preserve">Противопожарный водопровод следует создавать, как правило, низкого </w:t>
      </w:r>
      <w:r>
        <w:rPr>
          <w:rFonts w:ascii="Times New Roman" w:eastAsia="Times New Roman" w:hAnsi="Times New Roman"/>
          <w:sz w:val="28"/>
          <w:szCs w:val="28"/>
        </w:rPr>
        <w:lastRenderedPageBreak/>
        <w:t>давления. Противопожарный водопровод высокого давления создается только при соответствующем обосновании. В водопроводе высокого давления стационарные пожарные насосы должны быть оборудованы устройствами, обеспечивающими пуск насосов не позднее чем через 5 мин после подачи сигнала о возникновении пожара.</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rPr>
      </w:pPr>
      <w:r>
        <w:rPr>
          <w:rFonts w:ascii="Times New Roman" w:eastAsia="Times New Roman" w:hAnsi="Times New Roman"/>
          <w:sz w:val="28"/>
          <w:szCs w:val="28"/>
        </w:rPr>
        <w:t>Примечание.</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rPr>
      </w:pPr>
      <w:r>
        <w:rPr>
          <w:rFonts w:ascii="Times New Roman" w:eastAsia="Times New Roman" w:hAnsi="Times New Roman"/>
          <w:sz w:val="28"/>
          <w:szCs w:val="28"/>
        </w:rPr>
        <w:t>Для поселений с числом жителей до 5 тыс. чел., в которых не создаются подразделения пожарной охраны, следует создавать противопожарный водопровод высокого давления.</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rPr>
      </w:pPr>
      <w:r>
        <w:rPr>
          <w:rFonts w:ascii="Times New Roman" w:eastAsia="Times New Roman" w:hAnsi="Times New Roman"/>
          <w:sz w:val="28"/>
          <w:szCs w:val="28"/>
        </w:rPr>
        <w:t>Минимальный свободный напор в сети противопожарного водопровода низкого давления (на уровне поверхности земли) при пожаротушении должен быть не менее 10 м. Минимальный свободный напор в сети противопожарного водопровода высокого давления должен обеспечивать высоту компактной струи не менее 20 м при максимально необходимом расходе воды на пожаротушение и расположении пожарного ствола на уровне наивысшей точки самого высокого здания. Свободный напор в сети объединенного водопровода должен быть не менее 10 м и не более 60 м.</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rPr>
      </w:pPr>
      <w:r>
        <w:rPr>
          <w:rFonts w:ascii="Times New Roman" w:eastAsia="Times New Roman" w:hAnsi="Times New Roman"/>
          <w:sz w:val="28"/>
          <w:szCs w:val="28"/>
        </w:rPr>
        <w:t>В таблице 6.1 приведены нормы расхода воды из водопроводной сети на наружное пожаротушение в поселениях.</w:t>
      </w:r>
    </w:p>
    <w:p w:rsidR="00980322" w:rsidRDefault="00980322">
      <w:pPr>
        <w:widowControl w:val="0"/>
        <w:autoSpaceDE w:val="0"/>
        <w:autoSpaceDN w:val="0"/>
        <w:adjustRightInd w:val="0"/>
        <w:spacing w:after="0" w:line="240" w:lineRule="auto"/>
        <w:ind w:firstLine="540"/>
        <w:jc w:val="both"/>
        <w:rPr>
          <w:rFonts w:ascii="Times New Roman" w:eastAsia="Times New Roman" w:hAnsi="Times New Roman"/>
        </w:rPr>
      </w:pPr>
    </w:p>
    <w:p w:rsidR="00980322" w:rsidRDefault="00223A5E">
      <w:pPr>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Таблица 6.1</w:t>
      </w:r>
    </w:p>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Расход воды из водопроводной сети на наружное пожаротушение в поселениях</w:t>
      </w:r>
    </w:p>
    <w:tbl>
      <w:tblPr>
        <w:tblW w:w="9819" w:type="dxa"/>
        <w:tblCellSpacing w:w="5" w:type="nil"/>
        <w:tblInd w:w="2" w:type="dxa"/>
        <w:tblLayout w:type="fixed"/>
        <w:tblCellMar>
          <w:top w:w="75" w:type="dxa"/>
          <w:left w:w="40" w:type="dxa"/>
          <w:bottom w:w="75" w:type="dxa"/>
          <w:right w:w="40" w:type="dxa"/>
        </w:tblCellMar>
        <w:tblLook w:val="0000" w:firstRow="0" w:lastRow="0" w:firstColumn="0" w:lastColumn="0" w:noHBand="0" w:noVBand="0"/>
      </w:tblPr>
      <w:tblGrid>
        <w:gridCol w:w="3299"/>
        <w:gridCol w:w="1626"/>
        <w:gridCol w:w="2897"/>
        <w:gridCol w:w="1997"/>
      </w:tblGrid>
      <w:tr w:rsidR="00980322">
        <w:trPr>
          <w:trHeight w:val="771"/>
          <w:tblCellSpacing w:w="5" w:type="nil"/>
        </w:trPr>
        <w:tc>
          <w:tcPr>
            <w:tcW w:w="3299" w:type="dxa"/>
            <w:vMerge w:val="restart"/>
            <w:tcBorders>
              <w:top w:val="single" w:sz="8" w:space="0" w:color="auto"/>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Число жителей в поселении,</w:t>
            </w:r>
          </w:p>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тыс. чел.</w:t>
            </w:r>
          </w:p>
        </w:tc>
        <w:tc>
          <w:tcPr>
            <w:tcW w:w="1626" w:type="dxa"/>
            <w:vMerge w:val="restart"/>
            <w:tcBorders>
              <w:top w:val="single" w:sz="8" w:space="0" w:color="auto"/>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Расчетное</w:t>
            </w:r>
            <w:r w:rsidR="00FA36C2">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количество</w:t>
            </w:r>
            <w:r w:rsidR="00FA36C2">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одновременных</w:t>
            </w:r>
            <w:r w:rsidR="00FA36C2">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пожаров</w:t>
            </w:r>
          </w:p>
        </w:tc>
        <w:tc>
          <w:tcPr>
            <w:tcW w:w="4894" w:type="dxa"/>
            <w:gridSpan w:val="2"/>
            <w:tcBorders>
              <w:top w:val="single" w:sz="8" w:space="0" w:color="auto"/>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Расход воды на наружное</w:t>
            </w:r>
            <w:r w:rsidR="00FA36C2">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пожаротушение в</w:t>
            </w:r>
            <w:r w:rsidR="00FA36C2">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поселении на 1 пожар, л/с</w:t>
            </w:r>
          </w:p>
        </w:tc>
      </w:tr>
      <w:tr w:rsidR="00980322">
        <w:trPr>
          <w:trHeight w:val="1349"/>
          <w:tblCellSpacing w:w="5" w:type="nil"/>
        </w:trPr>
        <w:tc>
          <w:tcPr>
            <w:tcW w:w="3299" w:type="dxa"/>
            <w:vMerge/>
            <w:tcBorders>
              <w:left w:val="single" w:sz="8" w:space="0" w:color="auto"/>
              <w:bottom w:val="single" w:sz="8" w:space="0" w:color="auto"/>
              <w:right w:val="single" w:sz="8" w:space="0" w:color="auto"/>
            </w:tcBorders>
          </w:tcPr>
          <w:p w:rsidR="00980322" w:rsidRDefault="00980322">
            <w:pPr>
              <w:spacing w:after="0" w:line="240" w:lineRule="auto"/>
              <w:jc w:val="center"/>
              <w:rPr>
                <w:rFonts w:ascii="Times New Roman" w:eastAsia="Times New Roman" w:hAnsi="Times New Roman"/>
                <w:b/>
                <w:sz w:val="24"/>
                <w:szCs w:val="24"/>
                <w:lang w:eastAsia="ru-RU"/>
              </w:rPr>
            </w:pPr>
          </w:p>
        </w:tc>
        <w:tc>
          <w:tcPr>
            <w:tcW w:w="1626" w:type="dxa"/>
            <w:vMerge/>
            <w:tcBorders>
              <w:left w:val="single" w:sz="8" w:space="0" w:color="auto"/>
              <w:bottom w:val="single" w:sz="8" w:space="0" w:color="auto"/>
              <w:right w:val="single" w:sz="8" w:space="0" w:color="auto"/>
            </w:tcBorders>
          </w:tcPr>
          <w:p w:rsidR="00980322" w:rsidRDefault="00980322">
            <w:pPr>
              <w:spacing w:after="0" w:line="240" w:lineRule="auto"/>
              <w:jc w:val="center"/>
              <w:rPr>
                <w:rFonts w:ascii="Times New Roman" w:eastAsia="Times New Roman" w:hAnsi="Times New Roman"/>
                <w:b/>
                <w:sz w:val="24"/>
                <w:szCs w:val="24"/>
                <w:lang w:eastAsia="ru-RU"/>
              </w:rPr>
            </w:pPr>
          </w:p>
        </w:tc>
        <w:tc>
          <w:tcPr>
            <w:tcW w:w="2897"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Застройка зданиями</w:t>
            </w:r>
            <w:r w:rsidR="00FA36C2">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высотой не более 2 этажей независимо от</w:t>
            </w:r>
            <w:r w:rsidR="00FA36C2">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степени их огнестойкости</w:t>
            </w:r>
          </w:p>
        </w:tc>
        <w:tc>
          <w:tcPr>
            <w:tcW w:w="1997"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Застройка зданиями</w:t>
            </w:r>
            <w:r w:rsidR="00FA36C2">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высотой 3 этажа и выше независимо от</w:t>
            </w:r>
            <w:r w:rsidR="00FA36C2">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степени их</w:t>
            </w:r>
            <w:r w:rsidR="00FA36C2">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огнестойкости</w:t>
            </w:r>
          </w:p>
        </w:tc>
      </w:tr>
      <w:tr w:rsidR="00980322">
        <w:trPr>
          <w:trHeight w:val="261"/>
          <w:tblCellSpacing w:w="5" w:type="nil"/>
        </w:trPr>
        <w:tc>
          <w:tcPr>
            <w:tcW w:w="329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Не более 1 </w:t>
            </w:r>
          </w:p>
        </w:tc>
        <w:tc>
          <w:tcPr>
            <w:tcW w:w="1626"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2897"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1997"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r>
      <w:tr w:rsidR="00980322">
        <w:trPr>
          <w:trHeight w:val="274"/>
          <w:tblCellSpacing w:w="5" w:type="nil"/>
        </w:trPr>
        <w:tc>
          <w:tcPr>
            <w:tcW w:w="329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Более 1, но не более 5</w:t>
            </w:r>
            <w:r w:rsidR="00976B0E">
              <w:rPr>
                <w:rFonts w:ascii="Times New Roman" w:eastAsia="Times New Roman" w:hAnsi="Times New Roman"/>
                <w:sz w:val="24"/>
                <w:szCs w:val="24"/>
                <w:lang w:eastAsia="ru-RU"/>
              </w:rPr>
              <w:t xml:space="preserve"> </w:t>
            </w:r>
          </w:p>
        </w:tc>
        <w:tc>
          <w:tcPr>
            <w:tcW w:w="1626"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2897"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997"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r>
      <w:tr w:rsidR="00980322">
        <w:trPr>
          <w:trHeight w:val="261"/>
          <w:tblCellSpacing w:w="5" w:type="nil"/>
        </w:trPr>
        <w:tc>
          <w:tcPr>
            <w:tcW w:w="329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Более 5, но не более 10</w:t>
            </w:r>
            <w:r w:rsidR="00976B0E">
              <w:rPr>
                <w:rFonts w:ascii="Times New Roman" w:eastAsia="Times New Roman" w:hAnsi="Times New Roman"/>
                <w:sz w:val="24"/>
                <w:szCs w:val="24"/>
                <w:lang w:eastAsia="ru-RU"/>
              </w:rPr>
              <w:t xml:space="preserve"> </w:t>
            </w:r>
          </w:p>
        </w:tc>
        <w:tc>
          <w:tcPr>
            <w:tcW w:w="1626"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2897"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997"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p>
        </w:tc>
      </w:tr>
      <w:tr w:rsidR="00980322">
        <w:trPr>
          <w:trHeight w:val="261"/>
          <w:tblCellSpacing w:w="5" w:type="nil"/>
        </w:trPr>
        <w:tc>
          <w:tcPr>
            <w:tcW w:w="329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Более 10, но не более 25</w:t>
            </w:r>
            <w:r w:rsidR="00976B0E">
              <w:rPr>
                <w:rFonts w:ascii="Times New Roman" w:eastAsia="Times New Roman" w:hAnsi="Times New Roman"/>
                <w:sz w:val="24"/>
                <w:szCs w:val="24"/>
                <w:lang w:eastAsia="ru-RU"/>
              </w:rPr>
              <w:t xml:space="preserve"> </w:t>
            </w:r>
          </w:p>
        </w:tc>
        <w:tc>
          <w:tcPr>
            <w:tcW w:w="1626"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2897"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997"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p>
        </w:tc>
      </w:tr>
      <w:tr w:rsidR="00980322">
        <w:trPr>
          <w:trHeight w:val="261"/>
          <w:tblCellSpacing w:w="5" w:type="nil"/>
        </w:trPr>
        <w:tc>
          <w:tcPr>
            <w:tcW w:w="329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Более 25, но не более 50</w:t>
            </w:r>
            <w:r w:rsidR="00976B0E">
              <w:rPr>
                <w:rFonts w:ascii="Times New Roman" w:eastAsia="Times New Roman" w:hAnsi="Times New Roman"/>
                <w:sz w:val="24"/>
                <w:szCs w:val="24"/>
                <w:lang w:eastAsia="ru-RU"/>
              </w:rPr>
              <w:t xml:space="preserve"> </w:t>
            </w:r>
          </w:p>
        </w:tc>
        <w:tc>
          <w:tcPr>
            <w:tcW w:w="1626"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2897"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w:t>
            </w:r>
          </w:p>
        </w:tc>
        <w:tc>
          <w:tcPr>
            <w:tcW w:w="1997"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r>
      <w:tr w:rsidR="00980322">
        <w:trPr>
          <w:trHeight w:val="274"/>
          <w:tblCellSpacing w:w="5" w:type="nil"/>
        </w:trPr>
        <w:tc>
          <w:tcPr>
            <w:tcW w:w="329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Более 50, но не более 100 </w:t>
            </w:r>
          </w:p>
        </w:tc>
        <w:tc>
          <w:tcPr>
            <w:tcW w:w="1626"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2897"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c>
          <w:tcPr>
            <w:tcW w:w="1997"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p>
        </w:tc>
      </w:tr>
      <w:tr w:rsidR="00980322">
        <w:trPr>
          <w:trHeight w:val="261"/>
          <w:tblCellSpacing w:w="5" w:type="nil"/>
        </w:trPr>
        <w:tc>
          <w:tcPr>
            <w:tcW w:w="329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Более 100, но не более 200 </w:t>
            </w:r>
          </w:p>
        </w:tc>
        <w:tc>
          <w:tcPr>
            <w:tcW w:w="1626"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2897"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8"/>
                <w:szCs w:val="28"/>
                <w:lang w:eastAsia="ru-RU"/>
              </w:rPr>
              <w:t>–</w:t>
            </w:r>
          </w:p>
        </w:tc>
        <w:tc>
          <w:tcPr>
            <w:tcW w:w="1997"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r>
      <w:tr w:rsidR="00980322">
        <w:trPr>
          <w:trHeight w:val="274"/>
          <w:tblCellSpacing w:w="5" w:type="nil"/>
        </w:trPr>
        <w:tc>
          <w:tcPr>
            <w:tcW w:w="329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Более 200, но не более 300 </w:t>
            </w:r>
          </w:p>
        </w:tc>
        <w:tc>
          <w:tcPr>
            <w:tcW w:w="1626"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2897"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8"/>
                <w:szCs w:val="28"/>
                <w:lang w:eastAsia="ru-RU"/>
              </w:rPr>
              <w:t>–</w:t>
            </w:r>
          </w:p>
        </w:tc>
        <w:tc>
          <w:tcPr>
            <w:tcW w:w="1997"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55</w:t>
            </w:r>
          </w:p>
        </w:tc>
      </w:tr>
      <w:tr w:rsidR="00980322">
        <w:trPr>
          <w:trHeight w:val="261"/>
          <w:tblCellSpacing w:w="5" w:type="nil"/>
        </w:trPr>
        <w:tc>
          <w:tcPr>
            <w:tcW w:w="329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Более 300, но не более 400 </w:t>
            </w:r>
          </w:p>
        </w:tc>
        <w:tc>
          <w:tcPr>
            <w:tcW w:w="1626"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2897"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8"/>
                <w:szCs w:val="28"/>
                <w:lang w:eastAsia="ru-RU"/>
              </w:rPr>
              <w:t>–</w:t>
            </w:r>
          </w:p>
        </w:tc>
        <w:tc>
          <w:tcPr>
            <w:tcW w:w="1997"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70</w:t>
            </w:r>
          </w:p>
        </w:tc>
      </w:tr>
      <w:tr w:rsidR="00980322">
        <w:trPr>
          <w:trHeight w:val="261"/>
          <w:tblCellSpacing w:w="5" w:type="nil"/>
        </w:trPr>
        <w:tc>
          <w:tcPr>
            <w:tcW w:w="329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Более 400, но не более 500 </w:t>
            </w:r>
          </w:p>
        </w:tc>
        <w:tc>
          <w:tcPr>
            <w:tcW w:w="1626"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2897"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8"/>
                <w:szCs w:val="28"/>
                <w:lang w:eastAsia="ru-RU"/>
              </w:rPr>
              <w:t>–</w:t>
            </w:r>
          </w:p>
        </w:tc>
        <w:tc>
          <w:tcPr>
            <w:tcW w:w="1997"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80</w:t>
            </w:r>
          </w:p>
        </w:tc>
      </w:tr>
      <w:tr w:rsidR="00980322">
        <w:trPr>
          <w:trHeight w:val="274"/>
          <w:tblCellSpacing w:w="5" w:type="nil"/>
        </w:trPr>
        <w:tc>
          <w:tcPr>
            <w:tcW w:w="329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Более 500, но не более 600 </w:t>
            </w:r>
          </w:p>
        </w:tc>
        <w:tc>
          <w:tcPr>
            <w:tcW w:w="1626"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2897"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8"/>
                <w:szCs w:val="28"/>
                <w:lang w:eastAsia="ru-RU"/>
              </w:rPr>
              <w:t>–</w:t>
            </w:r>
          </w:p>
        </w:tc>
        <w:tc>
          <w:tcPr>
            <w:tcW w:w="1997"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85</w:t>
            </w:r>
          </w:p>
        </w:tc>
      </w:tr>
      <w:tr w:rsidR="00980322">
        <w:trPr>
          <w:trHeight w:val="261"/>
          <w:tblCellSpacing w:w="5" w:type="nil"/>
        </w:trPr>
        <w:tc>
          <w:tcPr>
            <w:tcW w:w="329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Более 600, но не более 700 </w:t>
            </w:r>
          </w:p>
        </w:tc>
        <w:tc>
          <w:tcPr>
            <w:tcW w:w="1626"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2897"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8"/>
                <w:szCs w:val="28"/>
                <w:lang w:eastAsia="ru-RU"/>
              </w:rPr>
              <w:t>–</w:t>
            </w:r>
          </w:p>
        </w:tc>
        <w:tc>
          <w:tcPr>
            <w:tcW w:w="1997"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90</w:t>
            </w:r>
          </w:p>
        </w:tc>
      </w:tr>
      <w:tr w:rsidR="00980322">
        <w:trPr>
          <w:trHeight w:val="274"/>
          <w:tblCellSpacing w:w="5" w:type="nil"/>
        </w:trPr>
        <w:tc>
          <w:tcPr>
            <w:tcW w:w="329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Более 700, но не более 800 </w:t>
            </w:r>
          </w:p>
        </w:tc>
        <w:tc>
          <w:tcPr>
            <w:tcW w:w="1626"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2897"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8"/>
                <w:szCs w:val="28"/>
                <w:lang w:eastAsia="ru-RU"/>
              </w:rPr>
              <w:t>–</w:t>
            </w:r>
          </w:p>
        </w:tc>
        <w:tc>
          <w:tcPr>
            <w:tcW w:w="1997"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95</w:t>
            </w:r>
          </w:p>
        </w:tc>
      </w:tr>
      <w:tr w:rsidR="00980322">
        <w:trPr>
          <w:trHeight w:val="261"/>
          <w:tblCellSpacing w:w="5" w:type="nil"/>
        </w:trPr>
        <w:tc>
          <w:tcPr>
            <w:tcW w:w="329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Более 800, но не более 1000</w:t>
            </w:r>
          </w:p>
        </w:tc>
        <w:tc>
          <w:tcPr>
            <w:tcW w:w="1626"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2897"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8"/>
                <w:szCs w:val="28"/>
                <w:lang w:eastAsia="ru-RU"/>
              </w:rPr>
              <w:t>–</w:t>
            </w:r>
          </w:p>
        </w:tc>
        <w:tc>
          <w:tcPr>
            <w:tcW w:w="1997"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100</w:t>
            </w:r>
          </w:p>
        </w:tc>
      </w:tr>
      <w:tr w:rsidR="00980322">
        <w:trPr>
          <w:trHeight w:val="274"/>
          <w:tblCellSpacing w:w="5" w:type="nil"/>
        </w:trPr>
        <w:tc>
          <w:tcPr>
            <w:tcW w:w="329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Более 1000</w:t>
            </w:r>
          </w:p>
        </w:tc>
        <w:tc>
          <w:tcPr>
            <w:tcW w:w="1626"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2897"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8"/>
                <w:szCs w:val="28"/>
                <w:lang w:eastAsia="ru-RU"/>
              </w:rPr>
              <w:t>–</w:t>
            </w:r>
          </w:p>
        </w:tc>
        <w:tc>
          <w:tcPr>
            <w:tcW w:w="1997"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110</w:t>
            </w:r>
          </w:p>
        </w:tc>
      </w:tr>
    </w:tbl>
    <w:p w:rsidR="00980322" w:rsidRDefault="00980322">
      <w:pPr>
        <w:widowControl w:val="0"/>
        <w:autoSpaceDE w:val="0"/>
        <w:autoSpaceDN w:val="0"/>
        <w:adjustRightInd w:val="0"/>
        <w:spacing w:after="0" w:line="240" w:lineRule="auto"/>
        <w:ind w:firstLine="540"/>
        <w:jc w:val="both"/>
        <w:rPr>
          <w:rFonts w:ascii="Times New Roman" w:eastAsia="Times New Roman" w:hAnsi="Times New Roman"/>
        </w:rPr>
      </w:pP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rPr>
      </w:pPr>
      <w:r>
        <w:rPr>
          <w:rFonts w:ascii="Times New Roman" w:eastAsia="Times New Roman" w:hAnsi="Times New Roman"/>
          <w:sz w:val="28"/>
          <w:szCs w:val="28"/>
        </w:rPr>
        <w:t>Примечания:</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xml:space="preserve">1. Расход воды на наружное пожаротушение в поселении должен быть не менее расхода воды на пожаротушение зданий, указанных в </w:t>
      </w:r>
      <w:hyperlink w:anchor="Par167" w:history="1">
        <w:r>
          <w:rPr>
            <w:rFonts w:ascii="Times New Roman" w:eastAsia="Times New Roman" w:hAnsi="Times New Roman"/>
            <w:sz w:val="28"/>
            <w:szCs w:val="28"/>
          </w:rPr>
          <w:t>таблице 6.1</w:t>
        </w:r>
      </w:hyperlink>
      <w:r>
        <w:rPr>
          <w:rFonts w:ascii="Times New Roman" w:eastAsia="Times New Roman" w:hAnsi="Times New Roman"/>
          <w:sz w:val="28"/>
          <w:szCs w:val="28"/>
        </w:rPr>
        <w:t>.</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2. При зонном водоснабжении расход воды на наружное пожаротушение и количество одновременных пожаров в каждой зоне следует принимать в зависимости от числа жителей, проживающих в зоне.</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3. Количество одновременных пожаров и расход воды на один пожар в городских округах с числом жителей более 1 млн чел. подлежит обоснованию в специальных технических условиях.</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4. Для группового водопровода количество одновременных пожаров надлежит принимать в зависимости от общей численности жителей в населенных пунктах, подключенных к водопроводу.</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Расход воды на восстановление пожарного объема по групповому водопроводу следует определять как сумму расход</w:t>
      </w:r>
      <w:r w:rsidR="00FA36C2">
        <w:rPr>
          <w:rFonts w:ascii="Times New Roman" w:eastAsia="Times New Roman" w:hAnsi="Times New Roman"/>
          <w:sz w:val="28"/>
          <w:szCs w:val="28"/>
        </w:rPr>
        <w:t>а</w:t>
      </w:r>
      <w:r>
        <w:rPr>
          <w:rFonts w:ascii="Times New Roman" w:eastAsia="Times New Roman" w:hAnsi="Times New Roman"/>
          <w:sz w:val="28"/>
          <w:szCs w:val="28"/>
        </w:rPr>
        <w:t xml:space="preserve"> воды для поселений (соответственно количеству одновременных пожаров), требующих наибольших расходов на пожаротушение. </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xml:space="preserve">5. В расчетное количество одновременных пожаров в поселении включены </w:t>
      </w:r>
      <w:r>
        <w:rPr>
          <w:rFonts w:ascii="Times New Roman" w:eastAsia="Times New Roman" w:hAnsi="Times New Roman"/>
          <w:sz w:val="28"/>
          <w:szCs w:val="28"/>
        </w:rPr>
        <w:lastRenderedPageBreak/>
        <w:t xml:space="preserve">пожары в зданиях производственного и складского назначения, расположенных в пределах поселения. При этом в расчетный расход воды следует включать соответствующие расходы воды на пожаротушение в указанных зданиях, но не менее установленных в </w:t>
      </w:r>
      <w:hyperlink w:anchor="Par104" w:history="1">
        <w:r>
          <w:rPr>
            <w:rFonts w:ascii="Times New Roman" w:eastAsia="Times New Roman" w:hAnsi="Times New Roman"/>
            <w:sz w:val="28"/>
            <w:szCs w:val="28"/>
          </w:rPr>
          <w:t xml:space="preserve">табл. </w:t>
        </w:r>
      </w:hyperlink>
      <w:r>
        <w:rPr>
          <w:rFonts w:ascii="Times New Roman" w:eastAsia="Times New Roman" w:hAnsi="Times New Roman"/>
          <w:sz w:val="28"/>
          <w:szCs w:val="28"/>
        </w:rPr>
        <w:t>6.2.</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6. В поселениях с числом жителей более 100 000 человек и с застройкой зданиями высотой не более 2 этажей расход воды на наружное пожаротушение на 1 пожар принимается как для поселения с застройкой зданиями высотой 3 этажа и выше.</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rPr>
      </w:pPr>
      <w:r>
        <w:rPr>
          <w:rFonts w:ascii="Times New Roman" w:eastAsia="Times New Roman" w:hAnsi="Times New Roman"/>
          <w:sz w:val="28"/>
          <w:szCs w:val="28"/>
        </w:rPr>
        <w:t>Расход воды на наружное пожаротушение (на один пожар) зданий классов функциональной пожарной опасности Ф1, Ф2, Ф3, Ф4 для расчета соединительных и распределительных линий водопроводной сети, а также водопроводной сети внутри микрорайона или квартала следует принимать для здания, требующего наибольшего расхода воды.</w:t>
      </w:r>
    </w:p>
    <w:p w:rsidR="00980322" w:rsidRDefault="00223A5E">
      <w:pPr>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Таблица 6.2</w:t>
      </w:r>
    </w:p>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Число пожарных стволов и минимальный расход воды на внутреннее пожаротушение</w:t>
      </w:r>
    </w:p>
    <w:tbl>
      <w:tblPr>
        <w:tblW w:w="9819" w:type="dxa"/>
        <w:tblCellSpacing w:w="5" w:type="nil"/>
        <w:tblInd w:w="2" w:type="dxa"/>
        <w:tblLayout w:type="fixed"/>
        <w:tblCellMar>
          <w:top w:w="75" w:type="dxa"/>
          <w:left w:w="40" w:type="dxa"/>
          <w:bottom w:w="75" w:type="dxa"/>
          <w:right w:w="40" w:type="dxa"/>
        </w:tblCellMar>
        <w:tblLook w:val="0000" w:firstRow="0" w:lastRow="0" w:firstColumn="0" w:lastColumn="0" w:noHBand="0" w:noVBand="0"/>
      </w:tblPr>
      <w:tblGrid>
        <w:gridCol w:w="4860"/>
        <w:gridCol w:w="1800"/>
        <w:gridCol w:w="3159"/>
      </w:tblGrid>
      <w:tr w:rsidR="00980322">
        <w:trPr>
          <w:trHeight w:val="1174"/>
          <w:tblCellSpacing w:w="5" w:type="nil"/>
        </w:trPr>
        <w:tc>
          <w:tcPr>
            <w:tcW w:w="4860" w:type="dxa"/>
            <w:tcBorders>
              <w:top w:val="single" w:sz="8" w:space="0" w:color="auto"/>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Жилые, общественные и административно-бытовые</w:t>
            </w:r>
            <w:r w:rsidR="00E75E98">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здания и помещения</w:t>
            </w:r>
          </w:p>
        </w:tc>
        <w:tc>
          <w:tcPr>
            <w:tcW w:w="1800" w:type="dxa"/>
            <w:tcBorders>
              <w:top w:val="single" w:sz="8" w:space="0" w:color="auto"/>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Число</w:t>
            </w:r>
            <w:r w:rsidR="00E75E98">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пожарных</w:t>
            </w:r>
            <w:r w:rsidR="00E75E98">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стволов</w:t>
            </w:r>
          </w:p>
        </w:tc>
        <w:tc>
          <w:tcPr>
            <w:tcW w:w="3159" w:type="dxa"/>
            <w:tcBorders>
              <w:top w:val="single" w:sz="8" w:space="0" w:color="auto"/>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Минимальный</w:t>
            </w:r>
            <w:r w:rsidR="00E75E98">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расход воды на</w:t>
            </w:r>
            <w:r w:rsidR="00E75E98">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внутреннее</w:t>
            </w:r>
            <w:r w:rsidR="00E75E98">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пожаротушение,</w:t>
            </w:r>
            <w:r w:rsidR="00E75E98">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л/с, на одну</w:t>
            </w:r>
            <w:r w:rsidR="00E75E98">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струю</w:t>
            </w:r>
          </w:p>
        </w:tc>
      </w:tr>
      <w:tr w:rsidR="00980322">
        <w:trPr>
          <w:trHeight w:val="141"/>
          <w:tblCellSpacing w:w="5" w:type="nil"/>
        </w:trPr>
        <w:tc>
          <w:tcPr>
            <w:tcW w:w="486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 Жилые здания:</w:t>
            </w:r>
          </w:p>
        </w:tc>
        <w:tc>
          <w:tcPr>
            <w:tcW w:w="1800" w:type="dxa"/>
            <w:tcBorders>
              <w:left w:val="single" w:sz="8" w:space="0" w:color="auto"/>
              <w:bottom w:val="single" w:sz="8" w:space="0" w:color="auto"/>
              <w:right w:val="single" w:sz="8" w:space="0" w:color="auto"/>
            </w:tcBorders>
          </w:tcPr>
          <w:p w:rsidR="00980322" w:rsidRDefault="00980322">
            <w:pPr>
              <w:spacing w:after="0" w:line="240" w:lineRule="auto"/>
              <w:rPr>
                <w:rFonts w:ascii="Times New Roman" w:eastAsia="Times New Roman" w:hAnsi="Times New Roman"/>
                <w:sz w:val="24"/>
                <w:szCs w:val="24"/>
                <w:lang w:eastAsia="ru-RU"/>
              </w:rPr>
            </w:pPr>
          </w:p>
        </w:tc>
        <w:tc>
          <w:tcPr>
            <w:tcW w:w="3159" w:type="dxa"/>
            <w:tcBorders>
              <w:left w:val="single" w:sz="8" w:space="0" w:color="auto"/>
              <w:bottom w:val="single" w:sz="8" w:space="0" w:color="auto"/>
              <w:right w:val="single" w:sz="8" w:space="0" w:color="auto"/>
            </w:tcBorders>
          </w:tcPr>
          <w:p w:rsidR="00980322" w:rsidRDefault="00980322">
            <w:pPr>
              <w:spacing w:after="0" w:line="240" w:lineRule="auto"/>
              <w:rPr>
                <w:rFonts w:ascii="Times New Roman" w:eastAsia="Times New Roman" w:hAnsi="Times New Roman"/>
                <w:sz w:val="24"/>
                <w:szCs w:val="24"/>
                <w:lang w:eastAsia="ru-RU"/>
              </w:rPr>
            </w:pPr>
          </w:p>
        </w:tc>
      </w:tr>
      <w:tr w:rsidR="00980322">
        <w:trPr>
          <w:trHeight w:val="264"/>
          <w:tblCellSpacing w:w="5" w:type="nil"/>
        </w:trPr>
        <w:tc>
          <w:tcPr>
            <w:tcW w:w="486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числе этажей от 12 до 16 включ.</w:t>
            </w:r>
          </w:p>
        </w:tc>
        <w:tc>
          <w:tcPr>
            <w:tcW w:w="1800"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159"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r>
      <w:tr w:rsidR="00980322">
        <w:trPr>
          <w:trHeight w:val="264"/>
          <w:tblCellSpacing w:w="5" w:type="nil"/>
        </w:trPr>
        <w:tc>
          <w:tcPr>
            <w:tcW w:w="486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 же, при общей длине коридора св. 10 м</w:t>
            </w:r>
          </w:p>
        </w:tc>
        <w:tc>
          <w:tcPr>
            <w:tcW w:w="1800"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3159"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r>
      <w:tr w:rsidR="00980322">
        <w:trPr>
          <w:trHeight w:val="279"/>
          <w:tblCellSpacing w:w="5" w:type="nil"/>
        </w:trPr>
        <w:tc>
          <w:tcPr>
            <w:tcW w:w="486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числе этажей св. 16 до 25 включ.</w:t>
            </w:r>
          </w:p>
        </w:tc>
        <w:tc>
          <w:tcPr>
            <w:tcW w:w="1800"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3159"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r>
      <w:tr w:rsidR="00980322">
        <w:trPr>
          <w:trHeight w:val="264"/>
          <w:tblCellSpacing w:w="5" w:type="nil"/>
        </w:trPr>
        <w:tc>
          <w:tcPr>
            <w:tcW w:w="486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 же, при общей длине коридора св. 10 м</w:t>
            </w:r>
          </w:p>
        </w:tc>
        <w:tc>
          <w:tcPr>
            <w:tcW w:w="1800"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3159"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r>
      <w:tr w:rsidR="00980322">
        <w:trPr>
          <w:trHeight w:val="279"/>
          <w:tblCellSpacing w:w="5" w:type="nil"/>
        </w:trPr>
        <w:tc>
          <w:tcPr>
            <w:tcW w:w="486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 Здания управлений:</w:t>
            </w:r>
          </w:p>
        </w:tc>
        <w:tc>
          <w:tcPr>
            <w:tcW w:w="1800" w:type="dxa"/>
            <w:tcBorders>
              <w:left w:val="single" w:sz="8" w:space="0" w:color="auto"/>
              <w:bottom w:val="single" w:sz="8" w:space="0" w:color="auto"/>
              <w:right w:val="single" w:sz="8" w:space="0" w:color="auto"/>
            </w:tcBorders>
          </w:tcPr>
          <w:p w:rsidR="00980322" w:rsidRDefault="00980322">
            <w:pPr>
              <w:spacing w:after="0" w:line="240" w:lineRule="auto"/>
              <w:jc w:val="center"/>
              <w:rPr>
                <w:rFonts w:ascii="Times New Roman" w:eastAsia="Times New Roman" w:hAnsi="Times New Roman"/>
                <w:sz w:val="24"/>
                <w:szCs w:val="24"/>
                <w:lang w:eastAsia="ru-RU"/>
              </w:rPr>
            </w:pPr>
          </w:p>
        </w:tc>
        <w:tc>
          <w:tcPr>
            <w:tcW w:w="3159" w:type="dxa"/>
            <w:tcBorders>
              <w:left w:val="single" w:sz="8" w:space="0" w:color="auto"/>
              <w:bottom w:val="single" w:sz="8" w:space="0" w:color="auto"/>
              <w:right w:val="single" w:sz="8" w:space="0" w:color="auto"/>
            </w:tcBorders>
          </w:tcPr>
          <w:p w:rsidR="00980322" w:rsidRDefault="00980322">
            <w:pPr>
              <w:spacing w:after="0" w:line="240" w:lineRule="auto"/>
              <w:jc w:val="center"/>
              <w:rPr>
                <w:rFonts w:ascii="Times New Roman" w:eastAsia="Times New Roman" w:hAnsi="Times New Roman"/>
                <w:sz w:val="24"/>
                <w:szCs w:val="24"/>
                <w:lang w:eastAsia="ru-RU"/>
              </w:rPr>
            </w:pPr>
          </w:p>
        </w:tc>
      </w:tr>
      <w:tr w:rsidR="00980322">
        <w:trPr>
          <w:trHeight w:val="391"/>
          <w:tblCellSpacing w:w="5" w:type="nil"/>
        </w:trPr>
        <w:tc>
          <w:tcPr>
            <w:tcW w:w="486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высотой от 6 до 10 этажей включ. и объемом до</w:t>
            </w:r>
            <w:r w:rsidR="00E75E98">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25 000 м</w:t>
            </w:r>
            <w:r>
              <w:rPr>
                <w:rFonts w:ascii="Times New Roman" w:eastAsia="Times New Roman" w:hAnsi="Times New Roman"/>
                <w:sz w:val="24"/>
                <w:szCs w:val="24"/>
                <w:vertAlign w:val="superscript"/>
                <w:lang w:eastAsia="ru-RU"/>
              </w:rPr>
              <w:t>3</w:t>
            </w:r>
            <w:r>
              <w:rPr>
                <w:rFonts w:ascii="Times New Roman" w:eastAsia="Times New Roman" w:hAnsi="Times New Roman"/>
                <w:sz w:val="24"/>
                <w:szCs w:val="24"/>
                <w:lang w:eastAsia="ru-RU"/>
              </w:rPr>
              <w:t xml:space="preserve"> включ.</w:t>
            </w:r>
          </w:p>
        </w:tc>
        <w:tc>
          <w:tcPr>
            <w:tcW w:w="1800"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159"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r>
      <w:tr w:rsidR="00980322">
        <w:trPr>
          <w:trHeight w:val="279"/>
          <w:tblCellSpacing w:w="5" w:type="nil"/>
        </w:trPr>
        <w:tc>
          <w:tcPr>
            <w:tcW w:w="486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 же, объемом св. 25 000 м</w:t>
            </w:r>
            <w:r>
              <w:rPr>
                <w:rFonts w:ascii="Times New Roman" w:eastAsia="Times New Roman" w:hAnsi="Times New Roman"/>
                <w:sz w:val="24"/>
                <w:szCs w:val="24"/>
                <w:vertAlign w:val="superscript"/>
                <w:lang w:eastAsia="ru-RU"/>
              </w:rPr>
              <w:t>3</w:t>
            </w:r>
          </w:p>
        </w:tc>
        <w:tc>
          <w:tcPr>
            <w:tcW w:w="1800"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3159"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r>
      <w:tr w:rsidR="00980322">
        <w:trPr>
          <w:trHeight w:val="391"/>
          <w:tblCellSpacing w:w="5" w:type="nil"/>
        </w:trPr>
        <w:tc>
          <w:tcPr>
            <w:tcW w:w="486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числе этажей св. 10 и объемом до</w:t>
            </w:r>
            <w:r w:rsidR="00E75E98">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25 000 м</w:t>
            </w:r>
            <w:r>
              <w:rPr>
                <w:rFonts w:ascii="Times New Roman" w:eastAsia="Times New Roman" w:hAnsi="Times New Roman"/>
                <w:sz w:val="24"/>
                <w:szCs w:val="24"/>
                <w:vertAlign w:val="superscript"/>
                <w:lang w:eastAsia="ru-RU"/>
              </w:rPr>
              <w:t>3</w:t>
            </w:r>
            <w:r>
              <w:rPr>
                <w:rFonts w:ascii="Times New Roman" w:eastAsia="Times New Roman" w:hAnsi="Times New Roman"/>
                <w:sz w:val="24"/>
                <w:szCs w:val="24"/>
                <w:lang w:eastAsia="ru-RU"/>
              </w:rPr>
              <w:t xml:space="preserve"> включ.</w:t>
            </w:r>
          </w:p>
        </w:tc>
        <w:tc>
          <w:tcPr>
            <w:tcW w:w="1800"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3159"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r>
      <w:tr w:rsidR="00980322">
        <w:trPr>
          <w:trHeight w:val="264"/>
          <w:tblCellSpacing w:w="5" w:type="nil"/>
        </w:trPr>
        <w:tc>
          <w:tcPr>
            <w:tcW w:w="486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 же, объемом св. 25 000 м</w:t>
            </w:r>
            <w:r>
              <w:rPr>
                <w:rFonts w:ascii="Times New Roman" w:eastAsia="Times New Roman" w:hAnsi="Times New Roman"/>
                <w:sz w:val="24"/>
                <w:szCs w:val="24"/>
                <w:vertAlign w:val="superscript"/>
                <w:lang w:eastAsia="ru-RU"/>
              </w:rPr>
              <w:t>3</w:t>
            </w:r>
          </w:p>
        </w:tc>
        <w:tc>
          <w:tcPr>
            <w:tcW w:w="1800"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3159"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r>
      <w:tr w:rsidR="00980322">
        <w:trPr>
          <w:trHeight w:val="586"/>
          <w:tblCellSpacing w:w="5" w:type="nil"/>
        </w:trPr>
        <w:tc>
          <w:tcPr>
            <w:tcW w:w="486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 Клубы с эстрадой, театры,</w:t>
            </w:r>
            <w:r w:rsidR="00E75E98">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кинотеатры, актовые и конференц-залы,</w:t>
            </w:r>
            <w:r w:rsidR="00E75E98">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оборудованные киноаппаратурой</w:t>
            </w:r>
          </w:p>
        </w:tc>
        <w:tc>
          <w:tcPr>
            <w:tcW w:w="4959" w:type="dxa"/>
            <w:gridSpan w:val="2"/>
            <w:tcBorders>
              <w:left w:val="single" w:sz="8" w:space="0" w:color="auto"/>
              <w:bottom w:val="single" w:sz="8" w:space="0" w:color="auto"/>
              <w:right w:val="single" w:sz="8" w:space="0" w:color="auto"/>
            </w:tcBorders>
          </w:tcPr>
          <w:p w:rsidR="00980322" w:rsidRDefault="00223A5E" w:rsidP="000465CE">
            <w:pPr>
              <w:spacing w:after="0" w:line="240" w:lineRule="auto"/>
              <w:jc w:val="center"/>
              <w:rPr>
                <w:rFonts w:ascii="Times New Roman" w:eastAsia="Times New Roman" w:hAnsi="Times New Roman"/>
                <w:sz w:val="24"/>
                <w:szCs w:val="24"/>
                <w:lang w:eastAsia="ru-RU"/>
              </w:rPr>
            </w:pPr>
            <w:r w:rsidRPr="000465CE">
              <w:rPr>
                <w:rFonts w:ascii="Times New Roman" w:eastAsia="Times New Roman" w:hAnsi="Times New Roman"/>
                <w:sz w:val="24"/>
                <w:szCs w:val="24"/>
                <w:lang w:eastAsia="ru-RU"/>
              </w:rPr>
              <w:t xml:space="preserve">Согласно </w:t>
            </w:r>
            <w:r w:rsidR="007F07A1" w:rsidRPr="007F07A1">
              <w:rPr>
                <w:rFonts w:ascii="Times New Roman" w:eastAsia="Times New Roman" w:hAnsi="Times New Roman"/>
                <w:sz w:val="24"/>
                <w:szCs w:val="24"/>
                <w:lang w:eastAsia="ru-RU"/>
              </w:rPr>
              <w:t>СП 3.13130.2009</w:t>
            </w:r>
          </w:p>
        </w:tc>
      </w:tr>
      <w:tr w:rsidR="00980322">
        <w:trPr>
          <w:trHeight w:val="391"/>
          <w:tblCellSpacing w:w="5" w:type="nil"/>
        </w:trPr>
        <w:tc>
          <w:tcPr>
            <w:tcW w:w="486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4. Общежития и общественные здания,</w:t>
            </w:r>
            <w:r w:rsidR="00E75E98">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не указанные в </w:t>
            </w:r>
            <w:hyperlink w:anchor="Par106" w:history="1">
              <w:r>
                <w:rPr>
                  <w:rFonts w:ascii="Times New Roman" w:eastAsia="Times New Roman" w:hAnsi="Times New Roman"/>
                  <w:sz w:val="24"/>
                  <w:szCs w:val="24"/>
                  <w:lang w:eastAsia="ru-RU"/>
                </w:rPr>
                <w:t>позиции 2</w:t>
              </w:r>
            </w:hyperlink>
            <w:r>
              <w:rPr>
                <w:rFonts w:ascii="Times New Roman" w:eastAsia="Times New Roman" w:hAnsi="Times New Roman"/>
                <w:sz w:val="24"/>
                <w:szCs w:val="24"/>
                <w:lang w:eastAsia="ru-RU"/>
              </w:rPr>
              <w:t>:</w:t>
            </w:r>
          </w:p>
        </w:tc>
        <w:tc>
          <w:tcPr>
            <w:tcW w:w="1800" w:type="dxa"/>
            <w:tcBorders>
              <w:left w:val="single" w:sz="8" w:space="0" w:color="auto"/>
              <w:bottom w:val="single" w:sz="8" w:space="0" w:color="auto"/>
              <w:right w:val="single" w:sz="8" w:space="0" w:color="auto"/>
            </w:tcBorders>
          </w:tcPr>
          <w:p w:rsidR="00980322" w:rsidRDefault="00980322">
            <w:pPr>
              <w:spacing w:after="0" w:line="240" w:lineRule="auto"/>
              <w:jc w:val="center"/>
              <w:rPr>
                <w:rFonts w:ascii="Times New Roman" w:eastAsia="Times New Roman" w:hAnsi="Times New Roman"/>
                <w:sz w:val="24"/>
                <w:szCs w:val="24"/>
                <w:lang w:eastAsia="ru-RU"/>
              </w:rPr>
            </w:pPr>
          </w:p>
        </w:tc>
        <w:tc>
          <w:tcPr>
            <w:tcW w:w="3159" w:type="dxa"/>
            <w:tcBorders>
              <w:left w:val="single" w:sz="8" w:space="0" w:color="auto"/>
              <w:bottom w:val="single" w:sz="8" w:space="0" w:color="auto"/>
              <w:right w:val="single" w:sz="8" w:space="0" w:color="auto"/>
            </w:tcBorders>
          </w:tcPr>
          <w:p w:rsidR="00980322" w:rsidRDefault="00980322">
            <w:pPr>
              <w:spacing w:after="0" w:line="240" w:lineRule="auto"/>
              <w:jc w:val="center"/>
              <w:rPr>
                <w:rFonts w:ascii="Times New Roman" w:eastAsia="Times New Roman" w:hAnsi="Times New Roman"/>
                <w:sz w:val="24"/>
                <w:szCs w:val="24"/>
                <w:lang w:eastAsia="ru-RU"/>
              </w:rPr>
            </w:pPr>
          </w:p>
        </w:tc>
      </w:tr>
      <w:tr w:rsidR="00980322">
        <w:trPr>
          <w:trHeight w:val="391"/>
          <w:tblCellSpacing w:w="5" w:type="nil"/>
        </w:trPr>
        <w:tc>
          <w:tcPr>
            <w:tcW w:w="486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числе этажей до 10 включ. и объемом от</w:t>
            </w:r>
            <w:r w:rsidR="00E75E98">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5000 до 25 000 м</w:t>
            </w:r>
            <w:r>
              <w:rPr>
                <w:rFonts w:ascii="Times New Roman" w:eastAsia="Times New Roman" w:hAnsi="Times New Roman"/>
                <w:sz w:val="24"/>
                <w:szCs w:val="24"/>
                <w:vertAlign w:val="superscript"/>
                <w:lang w:eastAsia="ru-RU"/>
              </w:rPr>
              <w:t>3</w:t>
            </w:r>
            <w:r>
              <w:rPr>
                <w:rFonts w:ascii="Times New Roman" w:eastAsia="Times New Roman" w:hAnsi="Times New Roman"/>
                <w:sz w:val="24"/>
                <w:szCs w:val="24"/>
                <w:lang w:eastAsia="ru-RU"/>
              </w:rPr>
              <w:t xml:space="preserve"> включ.</w:t>
            </w:r>
          </w:p>
        </w:tc>
        <w:tc>
          <w:tcPr>
            <w:tcW w:w="1800"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159"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r>
      <w:tr w:rsidR="00980322">
        <w:trPr>
          <w:trHeight w:val="264"/>
          <w:tblCellSpacing w:w="5" w:type="nil"/>
        </w:trPr>
        <w:tc>
          <w:tcPr>
            <w:tcW w:w="486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 же, объемом св. 25 000 м</w:t>
            </w:r>
            <w:r>
              <w:rPr>
                <w:rFonts w:ascii="Times New Roman" w:eastAsia="Times New Roman" w:hAnsi="Times New Roman"/>
                <w:sz w:val="24"/>
                <w:szCs w:val="24"/>
                <w:vertAlign w:val="superscript"/>
                <w:lang w:eastAsia="ru-RU"/>
              </w:rPr>
              <w:t>3</w:t>
            </w:r>
          </w:p>
        </w:tc>
        <w:tc>
          <w:tcPr>
            <w:tcW w:w="1800"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3159"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r>
      <w:tr w:rsidR="00980322">
        <w:trPr>
          <w:trHeight w:val="391"/>
          <w:tblCellSpacing w:w="5" w:type="nil"/>
        </w:trPr>
        <w:tc>
          <w:tcPr>
            <w:tcW w:w="486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числе этажей св. 10 и объемом до</w:t>
            </w:r>
            <w:r w:rsidR="00E75E98">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25 000 м</w:t>
            </w:r>
            <w:r>
              <w:rPr>
                <w:rFonts w:ascii="Times New Roman" w:eastAsia="Times New Roman" w:hAnsi="Times New Roman"/>
                <w:sz w:val="24"/>
                <w:szCs w:val="24"/>
                <w:vertAlign w:val="superscript"/>
                <w:lang w:eastAsia="ru-RU"/>
              </w:rPr>
              <w:t>3</w:t>
            </w:r>
            <w:r>
              <w:rPr>
                <w:rFonts w:ascii="Times New Roman" w:eastAsia="Times New Roman" w:hAnsi="Times New Roman"/>
                <w:sz w:val="24"/>
                <w:szCs w:val="24"/>
                <w:lang w:eastAsia="ru-RU"/>
              </w:rPr>
              <w:t xml:space="preserve"> включ.</w:t>
            </w:r>
          </w:p>
        </w:tc>
        <w:tc>
          <w:tcPr>
            <w:tcW w:w="1800"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3159"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r>
      <w:tr w:rsidR="00980322">
        <w:trPr>
          <w:trHeight w:val="264"/>
          <w:tblCellSpacing w:w="5" w:type="nil"/>
        </w:trPr>
        <w:tc>
          <w:tcPr>
            <w:tcW w:w="486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 же, объемом св. 25 000 м</w:t>
            </w:r>
            <w:r>
              <w:rPr>
                <w:rFonts w:ascii="Times New Roman" w:eastAsia="Times New Roman" w:hAnsi="Times New Roman"/>
                <w:sz w:val="24"/>
                <w:szCs w:val="24"/>
                <w:vertAlign w:val="superscript"/>
                <w:lang w:eastAsia="ru-RU"/>
              </w:rPr>
              <w:t>3</w:t>
            </w:r>
          </w:p>
        </w:tc>
        <w:tc>
          <w:tcPr>
            <w:tcW w:w="1800"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3159"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r>
      <w:tr w:rsidR="00980322">
        <w:trPr>
          <w:trHeight w:val="391"/>
          <w:tblCellSpacing w:w="5" w:type="nil"/>
        </w:trPr>
        <w:tc>
          <w:tcPr>
            <w:tcW w:w="486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5. Административно-бытовые здания промышленных</w:t>
            </w:r>
            <w:r w:rsidR="00E75E98">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предприятий объемом, м</w:t>
            </w:r>
            <w:r>
              <w:rPr>
                <w:rFonts w:ascii="Times New Roman" w:eastAsia="Times New Roman" w:hAnsi="Times New Roman"/>
                <w:sz w:val="24"/>
                <w:szCs w:val="24"/>
                <w:vertAlign w:val="superscript"/>
                <w:lang w:eastAsia="ru-RU"/>
              </w:rPr>
              <w:t>3</w:t>
            </w:r>
            <w:r>
              <w:rPr>
                <w:rFonts w:ascii="Times New Roman" w:eastAsia="Times New Roman" w:hAnsi="Times New Roman"/>
                <w:sz w:val="24"/>
                <w:szCs w:val="24"/>
                <w:lang w:eastAsia="ru-RU"/>
              </w:rPr>
              <w:t>:</w:t>
            </w:r>
          </w:p>
        </w:tc>
        <w:tc>
          <w:tcPr>
            <w:tcW w:w="1800" w:type="dxa"/>
            <w:tcBorders>
              <w:left w:val="single" w:sz="8" w:space="0" w:color="auto"/>
              <w:bottom w:val="single" w:sz="8" w:space="0" w:color="auto"/>
              <w:right w:val="single" w:sz="8" w:space="0" w:color="auto"/>
            </w:tcBorders>
          </w:tcPr>
          <w:p w:rsidR="00980322" w:rsidRDefault="00980322">
            <w:pPr>
              <w:spacing w:after="0" w:line="240" w:lineRule="auto"/>
              <w:jc w:val="center"/>
              <w:rPr>
                <w:rFonts w:ascii="Times New Roman" w:eastAsia="Times New Roman" w:hAnsi="Times New Roman"/>
                <w:sz w:val="24"/>
                <w:szCs w:val="24"/>
                <w:lang w:eastAsia="ru-RU"/>
              </w:rPr>
            </w:pPr>
          </w:p>
        </w:tc>
        <w:tc>
          <w:tcPr>
            <w:tcW w:w="3159" w:type="dxa"/>
            <w:tcBorders>
              <w:left w:val="single" w:sz="8" w:space="0" w:color="auto"/>
              <w:bottom w:val="single" w:sz="8" w:space="0" w:color="auto"/>
              <w:right w:val="single" w:sz="8" w:space="0" w:color="auto"/>
            </w:tcBorders>
          </w:tcPr>
          <w:p w:rsidR="00980322" w:rsidRDefault="00980322">
            <w:pPr>
              <w:spacing w:after="0" w:line="240" w:lineRule="auto"/>
              <w:jc w:val="center"/>
              <w:rPr>
                <w:rFonts w:ascii="Times New Roman" w:eastAsia="Times New Roman" w:hAnsi="Times New Roman"/>
                <w:sz w:val="24"/>
                <w:szCs w:val="24"/>
                <w:lang w:eastAsia="ru-RU"/>
              </w:rPr>
            </w:pPr>
          </w:p>
        </w:tc>
      </w:tr>
      <w:tr w:rsidR="00980322">
        <w:trPr>
          <w:trHeight w:val="279"/>
          <w:tblCellSpacing w:w="5" w:type="nil"/>
        </w:trPr>
        <w:tc>
          <w:tcPr>
            <w:tcW w:w="486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от 5000 до 25000 </w:t>
            </w:r>
            <w:r>
              <w:rPr>
                <w:rFonts w:ascii="Times New Roman" w:eastAsia="Times New Roman" w:hAnsi="Times New Roman"/>
                <w:sz w:val="24"/>
                <w:szCs w:val="24"/>
                <w:vertAlign w:val="superscript"/>
                <w:lang w:eastAsia="ru-RU"/>
              </w:rPr>
              <w:t>м3</w:t>
            </w:r>
            <w:r>
              <w:rPr>
                <w:rFonts w:ascii="Times New Roman" w:eastAsia="Times New Roman" w:hAnsi="Times New Roman"/>
                <w:sz w:val="24"/>
                <w:szCs w:val="24"/>
                <w:lang w:eastAsia="ru-RU"/>
              </w:rPr>
              <w:t xml:space="preserve"> включ.</w:t>
            </w:r>
          </w:p>
        </w:tc>
        <w:tc>
          <w:tcPr>
            <w:tcW w:w="1800"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3159"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r>
      <w:tr w:rsidR="00980322">
        <w:trPr>
          <w:trHeight w:val="264"/>
          <w:tblCellSpacing w:w="5" w:type="nil"/>
        </w:trPr>
        <w:tc>
          <w:tcPr>
            <w:tcW w:w="486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св. 25 000 м</w:t>
            </w:r>
            <w:r>
              <w:rPr>
                <w:rFonts w:ascii="Times New Roman" w:eastAsia="Times New Roman" w:hAnsi="Times New Roman"/>
                <w:sz w:val="24"/>
                <w:szCs w:val="24"/>
                <w:vertAlign w:val="superscript"/>
                <w:lang w:eastAsia="ru-RU"/>
              </w:rPr>
              <w:t>3</w:t>
            </w:r>
          </w:p>
        </w:tc>
        <w:tc>
          <w:tcPr>
            <w:tcW w:w="1800"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3159"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r>
    </w:tbl>
    <w:p w:rsidR="00980322" w:rsidRDefault="00980322">
      <w:pPr>
        <w:widowControl w:val="0"/>
        <w:autoSpaceDE w:val="0"/>
        <w:autoSpaceDN w:val="0"/>
        <w:adjustRightInd w:val="0"/>
        <w:spacing w:after="0" w:line="360" w:lineRule="auto"/>
        <w:ind w:firstLine="540"/>
        <w:jc w:val="both"/>
        <w:rPr>
          <w:rFonts w:ascii="Times New Roman" w:eastAsia="Times New Roman" w:hAnsi="Times New Roman"/>
          <w:sz w:val="28"/>
          <w:szCs w:val="28"/>
        </w:rPr>
      </w:pP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rPr>
      </w:pPr>
      <w:r>
        <w:rPr>
          <w:rFonts w:ascii="Times New Roman" w:eastAsia="Times New Roman" w:hAnsi="Times New Roman"/>
          <w:sz w:val="28"/>
          <w:szCs w:val="28"/>
        </w:rPr>
        <w:t>Примечания:</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1. Минимальный расход воды для жилых зданий допускается принимать равным 1,5 л/с при наличии пожарных стволов, рукавов и другого оборудования диаметром 38 мм.</w:t>
      </w:r>
    </w:p>
    <w:p w:rsidR="00980322" w:rsidRDefault="00223A5E">
      <w:pPr>
        <w:spacing w:after="0" w:line="240" w:lineRule="auto"/>
        <w:rPr>
          <w:rFonts w:ascii="Times New Roman" w:hAnsi="Times New Roman"/>
          <w:b/>
          <w:bCs/>
        </w:rPr>
      </w:pPr>
      <w:r>
        <w:rPr>
          <w:rFonts w:ascii="Times New Roman" w:hAnsi="Times New Roman"/>
          <w:b/>
          <w:bCs/>
        </w:rPr>
        <w:br w:type="page"/>
      </w:r>
    </w:p>
    <w:p w:rsidR="00980322" w:rsidRDefault="00223A5E">
      <w:pPr>
        <w:widowControl w:val="0"/>
        <w:autoSpaceDE w:val="0"/>
        <w:autoSpaceDN w:val="0"/>
        <w:adjustRightInd w:val="0"/>
        <w:spacing w:after="0" w:line="240" w:lineRule="auto"/>
        <w:ind w:firstLine="540"/>
        <w:jc w:val="right"/>
        <w:rPr>
          <w:rFonts w:ascii="Times New Roman" w:eastAsia="Times New Roman" w:hAnsi="Times New Roman"/>
          <w:sz w:val="28"/>
          <w:szCs w:val="28"/>
        </w:rPr>
      </w:pPr>
      <w:r>
        <w:rPr>
          <w:rFonts w:ascii="Times New Roman" w:eastAsia="Times New Roman" w:hAnsi="Times New Roman"/>
          <w:sz w:val="28"/>
          <w:szCs w:val="28"/>
        </w:rPr>
        <w:lastRenderedPageBreak/>
        <w:t>Таблица 6.3</w:t>
      </w:r>
    </w:p>
    <w:p w:rsidR="00980322" w:rsidRDefault="00223A5E">
      <w:pPr>
        <w:widowControl w:val="0"/>
        <w:autoSpaceDE w:val="0"/>
        <w:autoSpaceDN w:val="0"/>
        <w:adjustRightInd w:val="0"/>
        <w:spacing w:after="0" w:line="240" w:lineRule="auto"/>
        <w:ind w:firstLine="540"/>
        <w:jc w:val="center"/>
        <w:rPr>
          <w:rFonts w:ascii="Times New Roman" w:eastAsia="Times New Roman" w:hAnsi="Times New Roman"/>
          <w:sz w:val="28"/>
          <w:szCs w:val="28"/>
        </w:rPr>
      </w:pPr>
      <w:r>
        <w:rPr>
          <w:rFonts w:ascii="Times New Roman" w:eastAsia="Times New Roman" w:hAnsi="Times New Roman"/>
          <w:sz w:val="28"/>
          <w:szCs w:val="28"/>
        </w:rPr>
        <w:t>Выбор варианта для определения р</w:t>
      </w:r>
      <w:r>
        <w:rPr>
          <w:rFonts w:ascii="Times New Roman" w:eastAsia="Times New Roman" w:hAnsi="Times New Roman"/>
          <w:sz w:val="28"/>
          <w:szCs w:val="28"/>
          <w:lang w:eastAsia="ru-RU"/>
        </w:rPr>
        <w:t>асхода воды из водопроводной сети на наружное пожаротушение в поселениях</w:t>
      </w:r>
    </w:p>
    <w:tbl>
      <w:tblPr>
        <w:tblW w:w="9695" w:type="dxa"/>
        <w:tblCellSpacing w:w="5" w:type="nil"/>
        <w:tblInd w:w="-3" w:type="dxa"/>
        <w:tblLayout w:type="fixed"/>
        <w:tblCellMar>
          <w:top w:w="75" w:type="dxa"/>
          <w:left w:w="40" w:type="dxa"/>
          <w:bottom w:w="75" w:type="dxa"/>
          <w:right w:w="40" w:type="dxa"/>
        </w:tblCellMar>
        <w:tblLook w:val="0000" w:firstRow="0" w:lastRow="0" w:firstColumn="0" w:lastColumn="0" w:noHBand="0" w:noVBand="0"/>
      </w:tblPr>
      <w:tblGrid>
        <w:gridCol w:w="1264"/>
        <w:gridCol w:w="2126"/>
        <w:gridCol w:w="1843"/>
        <w:gridCol w:w="1800"/>
        <w:gridCol w:w="2662"/>
      </w:tblGrid>
      <w:tr w:rsidR="00980322">
        <w:trPr>
          <w:trHeight w:val="771"/>
          <w:tblCellSpacing w:w="5" w:type="nil"/>
        </w:trPr>
        <w:tc>
          <w:tcPr>
            <w:tcW w:w="1264" w:type="dxa"/>
            <w:vMerge w:val="restart"/>
            <w:tcBorders>
              <w:top w:val="single" w:sz="8" w:space="0" w:color="auto"/>
              <w:left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 варианта</w:t>
            </w:r>
          </w:p>
        </w:tc>
        <w:tc>
          <w:tcPr>
            <w:tcW w:w="2126" w:type="dxa"/>
            <w:tcBorders>
              <w:top w:val="single" w:sz="8" w:space="0" w:color="auto"/>
              <w:left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Первая буква фамилии студента</w:t>
            </w:r>
          </w:p>
        </w:tc>
        <w:tc>
          <w:tcPr>
            <w:tcW w:w="1843" w:type="dxa"/>
            <w:vMerge w:val="restart"/>
            <w:tcBorders>
              <w:top w:val="single" w:sz="8" w:space="0" w:color="auto"/>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Число жителей в поселении,</w:t>
            </w:r>
            <w:r w:rsidR="003A26D2">
              <w:rPr>
                <w:rFonts w:ascii="Times New Roman" w:eastAsia="Times New Roman" w:hAnsi="Times New Roman"/>
                <w:b/>
                <w:sz w:val="24"/>
                <w:szCs w:val="24"/>
              </w:rPr>
              <w:t xml:space="preserve"> </w:t>
            </w:r>
            <w:r>
              <w:rPr>
                <w:rFonts w:ascii="Times New Roman" w:eastAsia="Times New Roman" w:hAnsi="Times New Roman"/>
                <w:b/>
                <w:sz w:val="24"/>
                <w:szCs w:val="24"/>
              </w:rPr>
              <w:t>тыс. чел.</w:t>
            </w:r>
          </w:p>
        </w:tc>
        <w:tc>
          <w:tcPr>
            <w:tcW w:w="1800" w:type="dxa"/>
            <w:vMerge w:val="restart"/>
            <w:tcBorders>
              <w:top w:val="single" w:sz="8" w:space="0" w:color="auto"/>
              <w:left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Расчетное</w:t>
            </w:r>
            <w:r w:rsidR="003A26D2">
              <w:rPr>
                <w:rFonts w:ascii="Times New Roman" w:eastAsia="Times New Roman" w:hAnsi="Times New Roman"/>
                <w:b/>
                <w:sz w:val="24"/>
                <w:szCs w:val="24"/>
              </w:rPr>
              <w:t xml:space="preserve"> </w:t>
            </w:r>
            <w:r>
              <w:rPr>
                <w:rFonts w:ascii="Times New Roman" w:eastAsia="Times New Roman" w:hAnsi="Times New Roman"/>
                <w:b/>
                <w:sz w:val="24"/>
                <w:szCs w:val="24"/>
              </w:rPr>
              <w:t>количество</w:t>
            </w:r>
            <w:r w:rsidR="003A26D2">
              <w:rPr>
                <w:rFonts w:ascii="Times New Roman" w:eastAsia="Times New Roman" w:hAnsi="Times New Roman"/>
                <w:b/>
                <w:sz w:val="24"/>
                <w:szCs w:val="24"/>
              </w:rPr>
              <w:t xml:space="preserve"> </w:t>
            </w:r>
            <w:r>
              <w:rPr>
                <w:rFonts w:ascii="Times New Roman" w:eastAsia="Times New Roman" w:hAnsi="Times New Roman"/>
                <w:b/>
                <w:sz w:val="24"/>
                <w:szCs w:val="24"/>
              </w:rPr>
              <w:t>одновременных</w:t>
            </w:r>
            <w:r w:rsidR="003A26D2">
              <w:rPr>
                <w:rFonts w:ascii="Times New Roman" w:eastAsia="Times New Roman" w:hAnsi="Times New Roman"/>
                <w:b/>
                <w:sz w:val="24"/>
                <w:szCs w:val="24"/>
              </w:rPr>
              <w:t xml:space="preserve"> </w:t>
            </w:r>
            <w:r>
              <w:rPr>
                <w:rFonts w:ascii="Times New Roman" w:eastAsia="Times New Roman" w:hAnsi="Times New Roman"/>
                <w:b/>
                <w:sz w:val="24"/>
                <w:szCs w:val="24"/>
              </w:rPr>
              <w:t>пожаров</w:t>
            </w:r>
          </w:p>
        </w:tc>
        <w:tc>
          <w:tcPr>
            <w:tcW w:w="2662" w:type="dxa"/>
            <w:vMerge w:val="restart"/>
            <w:tcBorders>
              <w:top w:val="single" w:sz="8" w:space="0" w:color="auto"/>
              <w:left w:val="single" w:sz="8" w:space="0" w:color="auto"/>
              <w:bottom w:val="single" w:sz="8" w:space="0" w:color="auto"/>
              <w:right w:val="single" w:sz="8" w:space="0" w:color="auto"/>
            </w:tcBorders>
          </w:tcPr>
          <w:p w:rsidR="00980322" w:rsidRDefault="000465CE">
            <w:pPr>
              <w:widowControl w:val="0"/>
              <w:autoSpaceDE w:val="0"/>
              <w:autoSpaceDN w:val="0"/>
              <w:adjustRightInd w:val="0"/>
              <w:spacing w:after="0" w:line="240" w:lineRule="auto"/>
              <w:jc w:val="center"/>
              <w:rPr>
                <w:rFonts w:ascii="Times New Roman" w:eastAsia="Times New Roman" w:hAnsi="Times New Roman"/>
                <w:b/>
                <w:sz w:val="24"/>
                <w:szCs w:val="24"/>
              </w:rPr>
            </w:pPr>
            <w:r w:rsidRPr="003141DD">
              <w:rPr>
                <w:rFonts w:ascii="Times New Roman" w:eastAsia="Times New Roman" w:hAnsi="Times New Roman"/>
                <w:b/>
                <w:sz w:val="24"/>
                <w:szCs w:val="24"/>
              </w:rPr>
              <w:t>Застройка зданиями высотой 3 этажа и выше независимо от степени их огнестойкости</w:t>
            </w:r>
          </w:p>
        </w:tc>
      </w:tr>
      <w:tr w:rsidR="00980322">
        <w:trPr>
          <w:trHeight w:val="751"/>
          <w:tblCellSpacing w:w="5" w:type="nil"/>
        </w:trPr>
        <w:tc>
          <w:tcPr>
            <w:tcW w:w="1264" w:type="dxa"/>
            <w:vMerge/>
            <w:tcBorders>
              <w:left w:val="single" w:sz="8" w:space="0" w:color="auto"/>
              <w:bottom w:val="single" w:sz="8" w:space="0" w:color="auto"/>
              <w:right w:val="single" w:sz="8" w:space="0" w:color="auto"/>
            </w:tcBorders>
          </w:tcPr>
          <w:p w:rsidR="00980322" w:rsidRDefault="00980322">
            <w:pPr>
              <w:widowControl w:val="0"/>
              <w:autoSpaceDE w:val="0"/>
              <w:autoSpaceDN w:val="0"/>
              <w:adjustRightInd w:val="0"/>
              <w:spacing w:after="0" w:line="240" w:lineRule="auto"/>
              <w:ind w:firstLine="540"/>
              <w:jc w:val="center"/>
              <w:rPr>
                <w:rFonts w:ascii="Times New Roman" w:eastAsia="Times New Roman" w:hAnsi="Times New Roman"/>
                <w:sz w:val="24"/>
                <w:szCs w:val="24"/>
              </w:rPr>
            </w:pPr>
          </w:p>
        </w:tc>
        <w:tc>
          <w:tcPr>
            <w:tcW w:w="2126" w:type="dxa"/>
            <w:tcBorders>
              <w:left w:val="single" w:sz="8" w:space="0" w:color="auto"/>
              <w:bottom w:val="single" w:sz="4" w:space="0" w:color="auto"/>
              <w:right w:val="single" w:sz="8" w:space="0" w:color="auto"/>
            </w:tcBorders>
          </w:tcPr>
          <w:p w:rsidR="00980322" w:rsidRDefault="00980322">
            <w:pPr>
              <w:widowControl w:val="0"/>
              <w:autoSpaceDE w:val="0"/>
              <w:autoSpaceDN w:val="0"/>
              <w:adjustRightInd w:val="0"/>
              <w:spacing w:after="0" w:line="240" w:lineRule="auto"/>
              <w:ind w:firstLine="540"/>
              <w:jc w:val="center"/>
              <w:rPr>
                <w:rFonts w:ascii="Times New Roman" w:eastAsia="Times New Roman" w:hAnsi="Times New Roman"/>
                <w:sz w:val="24"/>
                <w:szCs w:val="24"/>
              </w:rPr>
            </w:pPr>
          </w:p>
        </w:tc>
        <w:tc>
          <w:tcPr>
            <w:tcW w:w="1843" w:type="dxa"/>
            <w:vMerge/>
            <w:tcBorders>
              <w:left w:val="single" w:sz="8" w:space="0" w:color="auto"/>
              <w:bottom w:val="single" w:sz="8" w:space="0" w:color="auto"/>
              <w:right w:val="single" w:sz="8" w:space="0" w:color="auto"/>
            </w:tcBorders>
          </w:tcPr>
          <w:p w:rsidR="00980322" w:rsidRDefault="00980322">
            <w:pPr>
              <w:widowControl w:val="0"/>
              <w:autoSpaceDE w:val="0"/>
              <w:autoSpaceDN w:val="0"/>
              <w:adjustRightInd w:val="0"/>
              <w:spacing w:after="0" w:line="240" w:lineRule="auto"/>
              <w:ind w:firstLine="540"/>
              <w:jc w:val="center"/>
              <w:rPr>
                <w:rFonts w:ascii="Times New Roman" w:eastAsia="Times New Roman" w:hAnsi="Times New Roman"/>
                <w:sz w:val="24"/>
                <w:szCs w:val="24"/>
              </w:rPr>
            </w:pPr>
          </w:p>
        </w:tc>
        <w:tc>
          <w:tcPr>
            <w:tcW w:w="1800" w:type="dxa"/>
            <w:vMerge/>
            <w:tcBorders>
              <w:left w:val="single" w:sz="8" w:space="0" w:color="auto"/>
              <w:bottom w:val="single" w:sz="8" w:space="0" w:color="auto"/>
              <w:right w:val="single" w:sz="8" w:space="0" w:color="auto"/>
            </w:tcBorders>
          </w:tcPr>
          <w:p w:rsidR="00980322" w:rsidRDefault="00980322">
            <w:pPr>
              <w:widowControl w:val="0"/>
              <w:autoSpaceDE w:val="0"/>
              <w:autoSpaceDN w:val="0"/>
              <w:adjustRightInd w:val="0"/>
              <w:spacing w:after="0" w:line="240" w:lineRule="auto"/>
              <w:ind w:firstLine="540"/>
              <w:jc w:val="center"/>
              <w:rPr>
                <w:rFonts w:ascii="Times New Roman" w:eastAsia="Times New Roman" w:hAnsi="Times New Roman"/>
                <w:sz w:val="24"/>
                <w:szCs w:val="24"/>
              </w:rPr>
            </w:pPr>
          </w:p>
        </w:tc>
        <w:tc>
          <w:tcPr>
            <w:tcW w:w="2662" w:type="dxa"/>
            <w:vMerge/>
            <w:tcBorders>
              <w:left w:val="single" w:sz="8" w:space="0" w:color="auto"/>
              <w:bottom w:val="single" w:sz="8" w:space="0" w:color="auto"/>
              <w:right w:val="single" w:sz="8" w:space="0" w:color="auto"/>
            </w:tcBorders>
          </w:tcPr>
          <w:p w:rsidR="00980322" w:rsidRDefault="00980322">
            <w:pPr>
              <w:widowControl w:val="0"/>
              <w:autoSpaceDE w:val="0"/>
              <w:autoSpaceDN w:val="0"/>
              <w:adjustRightInd w:val="0"/>
              <w:spacing w:after="0" w:line="240" w:lineRule="auto"/>
              <w:ind w:firstLine="540"/>
              <w:jc w:val="center"/>
              <w:rPr>
                <w:rFonts w:ascii="Times New Roman" w:eastAsia="Times New Roman" w:hAnsi="Times New Roman"/>
                <w:sz w:val="24"/>
                <w:szCs w:val="24"/>
              </w:rPr>
            </w:pPr>
          </w:p>
        </w:tc>
      </w:tr>
      <w:tr w:rsidR="00980322">
        <w:trPr>
          <w:trHeight w:val="261"/>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А</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0,7</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Б</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w:t>
            </w:r>
          </w:p>
        </w:tc>
      </w:tr>
      <w:tr w:rsidR="00980322">
        <w:trPr>
          <w:trHeight w:val="261"/>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В</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6</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w:t>
            </w:r>
          </w:p>
        </w:tc>
      </w:tr>
      <w:tr w:rsidR="00980322">
        <w:trPr>
          <w:trHeight w:val="261"/>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4</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Г</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15</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w:t>
            </w:r>
          </w:p>
        </w:tc>
      </w:tr>
      <w:tr w:rsidR="00980322">
        <w:trPr>
          <w:trHeight w:val="261"/>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32</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6</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Е</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55</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w:t>
            </w:r>
          </w:p>
        </w:tc>
      </w:tr>
      <w:tr w:rsidR="00980322">
        <w:trPr>
          <w:trHeight w:val="261"/>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7</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Ё</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150</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7</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8</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Ж</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250</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10</w:t>
            </w:r>
          </w:p>
        </w:tc>
      </w:tr>
      <w:tr w:rsidR="00980322">
        <w:trPr>
          <w:trHeight w:val="261"/>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9</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З</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310</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11</w:t>
            </w:r>
          </w:p>
        </w:tc>
      </w:tr>
      <w:tr w:rsidR="00980322">
        <w:trPr>
          <w:trHeight w:val="261"/>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10</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И</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450</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8</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11</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Й</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540</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9</w:t>
            </w:r>
          </w:p>
        </w:tc>
      </w:tr>
      <w:tr w:rsidR="00980322">
        <w:trPr>
          <w:trHeight w:val="261"/>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12</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К</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605</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13</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Л</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790</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17</w:t>
            </w:r>
          </w:p>
        </w:tc>
      </w:tr>
      <w:tr w:rsidR="00980322">
        <w:trPr>
          <w:trHeight w:val="261"/>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14</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М</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830</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16</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15</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Н</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1200</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22</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16</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0,9</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17</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4</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18</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Р</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7</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19</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С</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14</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20</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Т</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40</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8</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21</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У</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70</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9</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22</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Ф</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170</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14</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23</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Х</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210</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9</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24</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Ц</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320</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12</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25</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Ч</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410</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10</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26</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Ш</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560</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11</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lastRenderedPageBreak/>
              <w:t>27</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Щ</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620</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9</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28</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Ы</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750</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20</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29</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Э</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855</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9</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30</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Ю</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1300</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10</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31</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Я</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0,8</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32</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А</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4</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33</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Б</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8</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7</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34</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В</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12</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9</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35</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Г</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26</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12</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36</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Д</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90</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14</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37</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Е</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160</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10</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38</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Ё</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270</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15</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39</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Ж</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350</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16</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40</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З</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470</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9</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41</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И</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570</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14</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42</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Й</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655</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20</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43</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К</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705</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14</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44</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Л</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878</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15</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45</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М</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1500</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25</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46</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Н</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195</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21</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47</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370</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12</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48</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П</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490</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14</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49</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Р</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555</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10</w:t>
            </w:r>
          </w:p>
        </w:tc>
      </w:tr>
      <w:tr w:rsidR="00980322">
        <w:trPr>
          <w:trHeight w:val="274"/>
          <w:tblCellSpacing w:w="5" w:type="nil"/>
        </w:trPr>
        <w:tc>
          <w:tcPr>
            <w:tcW w:w="1264" w:type="dxa"/>
            <w:tcBorders>
              <w:left w:val="single" w:sz="8" w:space="0" w:color="auto"/>
              <w:bottom w:val="single" w:sz="8" w:space="0" w:color="auto"/>
              <w:right w:val="single" w:sz="4"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50</w:t>
            </w:r>
          </w:p>
        </w:tc>
        <w:tc>
          <w:tcPr>
            <w:tcW w:w="2126" w:type="dxa"/>
            <w:tcBorders>
              <w:top w:val="single" w:sz="4" w:space="0" w:color="auto"/>
              <w:left w:val="single" w:sz="4" w:space="0" w:color="auto"/>
              <w:bottom w:val="single" w:sz="4" w:space="0" w:color="auto"/>
              <w:right w:val="single" w:sz="4"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С</w:t>
            </w:r>
          </w:p>
        </w:tc>
        <w:tc>
          <w:tcPr>
            <w:tcW w:w="1843" w:type="dxa"/>
            <w:tcBorders>
              <w:left w:val="single" w:sz="4"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690</w:t>
            </w:r>
          </w:p>
        </w:tc>
        <w:tc>
          <w:tcPr>
            <w:tcW w:w="1800"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3</w:t>
            </w:r>
          </w:p>
        </w:tc>
        <w:tc>
          <w:tcPr>
            <w:tcW w:w="2662" w:type="dxa"/>
            <w:tcBorders>
              <w:left w:val="single" w:sz="8" w:space="0" w:color="auto"/>
              <w:bottom w:val="single" w:sz="8" w:space="0" w:color="auto"/>
              <w:right w:val="single" w:sz="8" w:space="0" w:color="auto"/>
            </w:tcBorders>
          </w:tcPr>
          <w:p w:rsidR="00980322" w:rsidRDefault="00223A5E">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20</w:t>
            </w:r>
          </w:p>
        </w:tc>
      </w:tr>
    </w:tbl>
    <w:p w:rsidR="00980322" w:rsidRDefault="00980322">
      <w:pPr>
        <w:widowControl w:val="0"/>
        <w:autoSpaceDE w:val="0"/>
        <w:autoSpaceDN w:val="0"/>
        <w:adjustRightInd w:val="0"/>
        <w:spacing w:after="0" w:line="360" w:lineRule="auto"/>
        <w:ind w:firstLine="540"/>
        <w:jc w:val="both"/>
        <w:rPr>
          <w:rFonts w:ascii="Times New Roman" w:eastAsia="Times New Roman" w:hAnsi="Times New Roman"/>
          <w:sz w:val="24"/>
          <w:szCs w:val="24"/>
        </w:rPr>
      </w:pPr>
    </w:p>
    <w:p w:rsidR="00980322" w:rsidRDefault="00223A5E">
      <w:pPr>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Таблица 6.4</w:t>
      </w:r>
    </w:p>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Выбор варианта для определения числа пожарных стволов и минимального расход</w:t>
      </w:r>
      <w:r w:rsidR="001B68A0">
        <w:rPr>
          <w:rFonts w:ascii="Times New Roman" w:eastAsia="Times New Roman" w:hAnsi="Times New Roman"/>
          <w:sz w:val="28"/>
          <w:szCs w:val="28"/>
          <w:lang w:eastAsia="ru-RU"/>
        </w:rPr>
        <w:t>а</w:t>
      </w:r>
      <w:r>
        <w:rPr>
          <w:rFonts w:ascii="Times New Roman" w:eastAsia="Times New Roman" w:hAnsi="Times New Roman"/>
          <w:sz w:val="28"/>
          <w:szCs w:val="28"/>
          <w:lang w:eastAsia="ru-RU"/>
        </w:rPr>
        <w:t xml:space="preserve"> воды на внутреннее пожаротушение</w:t>
      </w:r>
    </w:p>
    <w:tbl>
      <w:tblPr>
        <w:tblW w:w="9819" w:type="dxa"/>
        <w:tblCellSpacing w:w="5" w:type="nil"/>
        <w:tblInd w:w="2" w:type="dxa"/>
        <w:tblLayout w:type="fixed"/>
        <w:tblCellMar>
          <w:top w:w="75" w:type="dxa"/>
          <w:left w:w="40" w:type="dxa"/>
          <w:bottom w:w="75" w:type="dxa"/>
          <w:right w:w="40" w:type="dxa"/>
        </w:tblCellMar>
        <w:tblLook w:val="0000" w:firstRow="0" w:lastRow="0" w:firstColumn="0" w:lastColumn="0" w:noHBand="0" w:noVBand="0"/>
      </w:tblPr>
      <w:tblGrid>
        <w:gridCol w:w="1080"/>
        <w:gridCol w:w="8739"/>
      </w:tblGrid>
      <w:tr w:rsidR="00980322">
        <w:trPr>
          <w:trHeight w:val="1174"/>
          <w:tblCellSpacing w:w="5" w:type="nil"/>
        </w:trPr>
        <w:tc>
          <w:tcPr>
            <w:tcW w:w="1080" w:type="dxa"/>
            <w:tcBorders>
              <w:top w:val="single" w:sz="8" w:space="0" w:color="auto"/>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варианта</w:t>
            </w:r>
          </w:p>
        </w:tc>
        <w:tc>
          <w:tcPr>
            <w:tcW w:w="8739" w:type="dxa"/>
            <w:tcBorders>
              <w:top w:val="single" w:sz="8" w:space="0" w:color="auto"/>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Жилые, общественные и административно-бытовые</w:t>
            </w:r>
            <w:r w:rsidR="001B68A0">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здания и помещения</w:t>
            </w:r>
          </w:p>
        </w:tc>
      </w:tr>
      <w:tr w:rsidR="00980322">
        <w:trPr>
          <w:trHeight w:val="141"/>
          <w:tblCellSpacing w:w="5" w:type="nil"/>
        </w:trPr>
        <w:tc>
          <w:tcPr>
            <w:tcW w:w="1080" w:type="dxa"/>
            <w:tcBorders>
              <w:left w:val="single" w:sz="8" w:space="0" w:color="auto"/>
              <w:bottom w:val="single" w:sz="8" w:space="0" w:color="auto"/>
              <w:right w:val="single" w:sz="8" w:space="0" w:color="auto"/>
            </w:tcBorders>
          </w:tcPr>
          <w:p w:rsidR="00980322" w:rsidRDefault="00980322">
            <w:pPr>
              <w:spacing w:after="0" w:line="240" w:lineRule="auto"/>
              <w:rPr>
                <w:rFonts w:ascii="Times New Roman" w:eastAsia="Times New Roman" w:hAnsi="Times New Roman"/>
                <w:sz w:val="24"/>
                <w:szCs w:val="24"/>
                <w:lang w:eastAsia="ru-RU"/>
              </w:rPr>
            </w:pP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Жилые здания: </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 числе этажей 12 </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то же при общей длине коридора 15 м </w:t>
            </w:r>
          </w:p>
        </w:tc>
      </w:tr>
      <w:tr w:rsidR="00980322">
        <w:trPr>
          <w:trHeight w:val="279"/>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3</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числе этажей 17</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то же при общей длине коридора 30 м </w:t>
            </w:r>
          </w:p>
        </w:tc>
      </w:tr>
      <w:tr w:rsidR="00980322">
        <w:trPr>
          <w:trHeight w:val="279"/>
          <w:tblCellSpacing w:w="5" w:type="nil"/>
        </w:trPr>
        <w:tc>
          <w:tcPr>
            <w:tcW w:w="1080" w:type="dxa"/>
            <w:tcBorders>
              <w:left w:val="single" w:sz="8" w:space="0" w:color="auto"/>
              <w:bottom w:val="single" w:sz="8" w:space="0" w:color="auto"/>
              <w:right w:val="single" w:sz="8" w:space="0" w:color="auto"/>
            </w:tcBorders>
          </w:tcPr>
          <w:p w:rsidR="00980322" w:rsidRDefault="00980322">
            <w:pPr>
              <w:spacing w:after="0" w:line="240" w:lineRule="auto"/>
              <w:rPr>
                <w:rFonts w:ascii="Times New Roman" w:eastAsia="Times New Roman" w:hAnsi="Times New Roman"/>
                <w:sz w:val="24"/>
                <w:szCs w:val="24"/>
                <w:lang w:eastAsia="ru-RU"/>
              </w:rPr>
            </w:pP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Здания управлений: </w:t>
            </w:r>
          </w:p>
        </w:tc>
      </w:tr>
      <w:tr w:rsidR="00980322">
        <w:trPr>
          <w:trHeight w:val="391"/>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высотой 7 этажей и объемом 15 000 м</w:t>
            </w:r>
            <w:r>
              <w:rPr>
                <w:rFonts w:ascii="Times New Roman" w:eastAsia="Times New Roman" w:hAnsi="Times New Roman"/>
                <w:sz w:val="24"/>
                <w:szCs w:val="24"/>
                <w:vertAlign w:val="superscript"/>
                <w:lang w:eastAsia="ru-RU"/>
              </w:rPr>
              <w:t xml:space="preserve">3 </w:t>
            </w:r>
          </w:p>
        </w:tc>
      </w:tr>
      <w:tr w:rsidR="00980322">
        <w:trPr>
          <w:trHeight w:val="279"/>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 же объемом 26 000 м</w:t>
            </w:r>
            <w:r>
              <w:rPr>
                <w:rFonts w:ascii="Times New Roman" w:eastAsia="Times New Roman" w:hAnsi="Times New Roman"/>
                <w:sz w:val="24"/>
                <w:szCs w:val="24"/>
                <w:vertAlign w:val="superscript"/>
                <w:lang w:eastAsia="ru-RU"/>
              </w:rPr>
              <w:t xml:space="preserve">3 </w:t>
            </w:r>
          </w:p>
        </w:tc>
      </w:tr>
      <w:tr w:rsidR="00980322">
        <w:trPr>
          <w:trHeight w:val="391"/>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числе этажей 12 и объемом 24 000 м</w:t>
            </w:r>
            <w:r>
              <w:rPr>
                <w:rFonts w:ascii="Times New Roman" w:eastAsia="Times New Roman" w:hAnsi="Times New Roman"/>
                <w:sz w:val="24"/>
                <w:szCs w:val="24"/>
                <w:vertAlign w:val="superscript"/>
                <w:lang w:eastAsia="ru-RU"/>
              </w:rPr>
              <w:t>3</w:t>
            </w:r>
            <w:r>
              <w:rPr>
                <w:rFonts w:ascii="Times New Roman" w:eastAsia="Times New Roman" w:hAnsi="Times New Roman"/>
                <w:sz w:val="24"/>
                <w:szCs w:val="24"/>
                <w:lang w:eastAsia="ru-RU"/>
              </w:rPr>
              <w:t xml:space="preserve"> </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 же объемом 45 000 м</w:t>
            </w:r>
            <w:r>
              <w:rPr>
                <w:rFonts w:ascii="Times New Roman" w:eastAsia="Times New Roman" w:hAnsi="Times New Roman"/>
                <w:sz w:val="24"/>
                <w:szCs w:val="24"/>
                <w:vertAlign w:val="superscript"/>
                <w:lang w:eastAsia="ru-RU"/>
              </w:rPr>
              <w:t>3</w:t>
            </w:r>
            <w:r>
              <w:rPr>
                <w:rFonts w:ascii="Times New Roman" w:eastAsia="Times New Roman" w:hAnsi="Times New Roman"/>
                <w:sz w:val="24"/>
                <w:szCs w:val="24"/>
                <w:lang w:eastAsia="ru-RU"/>
              </w:rPr>
              <w:t xml:space="preserve"> </w:t>
            </w:r>
          </w:p>
        </w:tc>
      </w:tr>
      <w:tr w:rsidR="00980322">
        <w:trPr>
          <w:trHeight w:val="391"/>
          <w:tblCellSpacing w:w="5" w:type="nil"/>
        </w:trPr>
        <w:tc>
          <w:tcPr>
            <w:tcW w:w="1080" w:type="dxa"/>
            <w:tcBorders>
              <w:left w:val="single" w:sz="8" w:space="0" w:color="auto"/>
              <w:bottom w:val="single" w:sz="8" w:space="0" w:color="auto"/>
              <w:right w:val="single" w:sz="8" w:space="0" w:color="auto"/>
            </w:tcBorders>
          </w:tcPr>
          <w:p w:rsidR="00980322" w:rsidRDefault="00980322">
            <w:pPr>
              <w:spacing w:after="0" w:line="240" w:lineRule="auto"/>
              <w:rPr>
                <w:rFonts w:ascii="Times New Roman" w:eastAsia="Times New Roman" w:hAnsi="Times New Roman"/>
                <w:sz w:val="24"/>
                <w:szCs w:val="24"/>
                <w:lang w:eastAsia="ru-RU"/>
              </w:rPr>
            </w:pP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Общежития и общественные здания </w:t>
            </w:r>
          </w:p>
        </w:tc>
      </w:tr>
      <w:tr w:rsidR="00980322">
        <w:trPr>
          <w:trHeight w:val="391"/>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числе этажей 7 и объемом 16 000 м</w:t>
            </w:r>
            <w:r>
              <w:rPr>
                <w:rFonts w:ascii="Times New Roman" w:eastAsia="Times New Roman" w:hAnsi="Times New Roman"/>
                <w:sz w:val="24"/>
                <w:szCs w:val="24"/>
                <w:vertAlign w:val="superscript"/>
                <w:lang w:eastAsia="ru-RU"/>
              </w:rPr>
              <w:t xml:space="preserve">3 </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 же объемом 37 000 м</w:t>
            </w:r>
            <w:r>
              <w:rPr>
                <w:rFonts w:ascii="Times New Roman" w:eastAsia="Times New Roman" w:hAnsi="Times New Roman"/>
                <w:sz w:val="24"/>
                <w:szCs w:val="24"/>
                <w:vertAlign w:val="superscript"/>
                <w:lang w:eastAsia="ru-RU"/>
              </w:rPr>
              <w:t>3</w:t>
            </w:r>
            <w:r>
              <w:rPr>
                <w:rFonts w:ascii="Times New Roman" w:eastAsia="Times New Roman" w:hAnsi="Times New Roman"/>
                <w:sz w:val="24"/>
                <w:szCs w:val="24"/>
                <w:lang w:eastAsia="ru-RU"/>
              </w:rPr>
              <w:t xml:space="preserve"> </w:t>
            </w:r>
          </w:p>
        </w:tc>
      </w:tr>
      <w:tr w:rsidR="00980322">
        <w:trPr>
          <w:trHeight w:val="391"/>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11</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числе этажей 14 и объемом 24 500 м</w:t>
            </w:r>
            <w:r>
              <w:rPr>
                <w:rFonts w:ascii="Times New Roman" w:eastAsia="Times New Roman" w:hAnsi="Times New Roman"/>
                <w:sz w:val="24"/>
                <w:szCs w:val="24"/>
                <w:vertAlign w:val="superscript"/>
                <w:lang w:eastAsia="ru-RU"/>
              </w:rPr>
              <w:t xml:space="preserve">3 </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 же объемом 32 000 м</w:t>
            </w:r>
            <w:r>
              <w:rPr>
                <w:rFonts w:ascii="Times New Roman" w:eastAsia="Times New Roman" w:hAnsi="Times New Roman"/>
                <w:sz w:val="24"/>
                <w:szCs w:val="24"/>
                <w:vertAlign w:val="superscript"/>
                <w:lang w:eastAsia="ru-RU"/>
              </w:rPr>
              <w:t xml:space="preserve">3 </w:t>
            </w:r>
          </w:p>
        </w:tc>
      </w:tr>
      <w:tr w:rsidR="00980322">
        <w:trPr>
          <w:trHeight w:val="391"/>
          <w:tblCellSpacing w:w="5" w:type="nil"/>
        </w:trPr>
        <w:tc>
          <w:tcPr>
            <w:tcW w:w="1080" w:type="dxa"/>
            <w:tcBorders>
              <w:left w:val="single" w:sz="8" w:space="0" w:color="auto"/>
              <w:bottom w:val="single" w:sz="8" w:space="0" w:color="auto"/>
              <w:right w:val="single" w:sz="8" w:space="0" w:color="auto"/>
            </w:tcBorders>
          </w:tcPr>
          <w:p w:rsidR="00980322" w:rsidRDefault="00980322">
            <w:pPr>
              <w:spacing w:after="0" w:line="240" w:lineRule="auto"/>
              <w:rPr>
                <w:rFonts w:ascii="Times New Roman" w:eastAsia="Times New Roman" w:hAnsi="Times New Roman"/>
                <w:sz w:val="24"/>
                <w:szCs w:val="24"/>
                <w:lang w:eastAsia="ru-RU"/>
              </w:rPr>
            </w:pP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Административно-бытовые здания промышленных</w:t>
            </w:r>
            <w:r w:rsidR="00033FA3">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предприятий объемом, м</w:t>
            </w:r>
            <w:r>
              <w:rPr>
                <w:rFonts w:ascii="Times New Roman" w:eastAsia="Times New Roman" w:hAnsi="Times New Roman"/>
                <w:sz w:val="24"/>
                <w:szCs w:val="24"/>
                <w:vertAlign w:val="superscript"/>
                <w:lang w:eastAsia="ru-RU"/>
              </w:rPr>
              <w:t>3</w:t>
            </w:r>
            <w:r>
              <w:rPr>
                <w:rFonts w:ascii="Times New Roman" w:eastAsia="Times New Roman" w:hAnsi="Times New Roman"/>
                <w:sz w:val="24"/>
                <w:szCs w:val="24"/>
                <w:lang w:eastAsia="ru-RU"/>
              </w:rPr>
              <w:t xml:space="preserve">: </w:t>
            </w:r>
          </w:p>
        </w:tc>
      </w:tr>
      <w:tr w:rsidR="00980322">
        <w:trPr>
          <w:trHeight w:val="279"/>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13</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7000 м</w:t>
            </w:r>
            <w:r>
              <w:rPr>
                <w:rFonts w:ascii="Times New Roman" w:eastAsia="Times New Roman" w:hAnsi="Times New Roman"/>
                <w:sz w:val="24"/>
                <w:szCs w:val="24"/>
                <w:vertAlign w:val="superscript"/>
                <w:lang w:eastAsia="ru-RU"/>
              </w:rPr>
              <w:t>3</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125 000 м</w:t>
            </w:r>
            <w:r>
              <w:rPr>
                <w:rFonts w:ascii="Times New Roman" w:eastAsia="Times New Roman" w:hAnsi="Times New Roman"/>
                <w:sz w:val="24"/>
                <w:szCs w:val="24"/>
                <w:vertAlign w:val="superscript"/>
                <w:lang w:eastAsia="ru-RU"/>
              </w:rPr>
              <w:t xml:space="preserve">3 </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980322">
            <w:pPr>
              <w:spacing w:after="0" w:line="240" w:lineRule="auto"/>
              <w:rPr>
                <w:rFonts w:ascii="Times New Roman" w:eastAsia="Times New Roman" w:hAnsi="Times New Roman"/>
                <w:sz w:val="24"/>
                <w:szCs w:val="24"/>
                <w:lang w:eastAsia="ru-RU"/>
              </w:rPr>
            </w:pP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Жилые здания: </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 числе этажей 14 </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16</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то же при общей длине коридора 25 м </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17</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числе этажей 20</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18</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то же при общей длине коридора 40 м </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980322">
            <w:pPr>
              <w:spacing w:after="0" w:line="240" w:lineRule="auto"/>
              <w:rPr>
                <w:rFonts w:ascii="Times New Roman" w:eastAsia="Times New Roman" w:hAnsi="Times New Roman"/>
                <w:sz w:val="24"/>
                <w:szCs w:val="24"/>
                <w:lang w:eastAsia="ru-RU"/>
              </w:rPr>
            </w:pP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Здания управлений: </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19</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высотой 9 этажей и объемом 17 000 м</w:t>
            </w:r>
            <w:r>
              <w:rPr>
                <w:rFonts w:ascii="Times New Roman" w:eastAsia="Times New Roman" w:hAnsi="Times New Roman"/>
                <w:sz w:val="24"/>
                <w:szCs w:val="24"/>
                <w:vertAlign w:val="superscript"/>
                <w:lang w:eastAsia="ru-RU"/>
              </w:rPr>
              <w:t xml:space="preserve">3 </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20</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 же объемом 29 000 м</w:t>
            </w:r>
            <w:r>
              <w:rPr>
                <w:rFonts w:ascii="Times New Roman" w:eastAsia="Times New Roman" w:hAnsi="Times New Roman"/>
                <w:sz w:val="24"/>
                <w:szCs w:val="24"/>
                <w:vertAlign w:val="superscript"/>
                <w:lang w:eastAsia="ru-RU"/>
              </w:rPr>
              <w:t xml:space="preserve">3 </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21</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числе этажей 14 и объемом 23 000 м</w:t>
            </w:r>
            <w:r>
              <w:rPr>
                <w:rFonts w:ascii="Times New Roman" w:eastAsia="Times New Roman" w:hAnsi="Times New Roman"/>
                <w:sz w:val="24"/>
                <w:szCs w:val="24"/>
                <w:vertAlign w:val="superscript"/>
                <w:lang w:eastAsia="ru-RU"/>
              </w:rPr>
              <w:t>3</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22</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 же, объемом 44 000 м</w:t>
            </w:r>
            <w:r>
              <w:rPr>
                <w:rFonts w:ascii="Times New Roman" w:eastAsia="Times New Roman" w:hAnsi="Times New Roman"/>
                <w:sz w:val="24"/>
                <w:szCs w:val="24"/>
                <w:vertAlign w:val="superscript"/>
                <w:lang w:eastAsia="ru-RU"/>
              </w:rPr>
              <w:t>3</w:t>
            </w:r>
            <w:r>
              <w:rPr>
                <w:rFonts w:ascii="Times New Roman" w:eastAsia="Times New Roman" w:hAnsi="Times New Roman"/>
                <w:sz w:val="24"/>
                <w:szCs w:val="24"/>
                <w:lang w:eastAsia="ru-RU"/>
              </w:rPr>
              <w:t xml:space="preserve"> </w:t>
            </w:r>
          </w:p>
        </w:tc>
      </w:tr>
      <w:tr w:rsidR="00980322">
        <w:trPr>
          <w:trHeight w:val="391"/>
          <w:tblCellSpacing w:w="5" w:type="nil"/>
        </w:trPr>
        <w:tc>
          <w:tcPr>
            <w:tcW w:w="1080" w:type="dxa"/>
            <w:tcBorders>
              <w:left w:val="single" w:sz="8" w:space="0" w:color="auto"/>
              <w:bottom w:val="single" w:sz="8" w:space="0" w:color="auto"/>
              <w:right w:val="single" w:sz="8" w:space="0" w:color="auto"/>
            </w:tcBorders>
          </w:tcPr>
          <w:p w:rsidR="00980322" w:rsidRDefault="00980322">
            <w:pPr>
              <w:spacing w:after="0" w:line="240" w:lineRule="auto"/>
              <w:rPr>
                <w:rFonts w:ascii="Times New Roman" w:eastAsia="Times New Roman" w:hAnsi="Times New Roman"/>
                <w:sz w:val="24"/>
                <w:szCs w:val="24"/>
                <w:lang w:eastAsia="ru-RU"/>
              </w:rPr>
            </w:pP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Общежития и общественные здания</w:t>
            </w:r>
          </w:p>
        </w:tc>
      </w:tr>
      <w:tr w:rsidR="00980322">
        <w:trPr>
          <w:trHeight w:val="391"/>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числе этажей 6 и объемом 13 000 м</w:t>
            </w:r>
            <w:r>
              <w:rPr>
                <w:rFonts w:ascii="Times New Roman" w:eastAsia="Times New Roman" w:hAnsi="Times New Roman"/>
                <w:sz w:val="24"/>
                <w:szCs w:val="24"/>
                <w:vertAlign w:val="superscript"/>
                <w:lang w:eastAsia="ru-RU"/>
              </w:rPr>
              <w:t>3</w:t>
            </w:r>
            <w:r>
              <w:rPr>
                <w:rFonts w:ascii="Times New Roman" w:eastAsia="Times New Roman" w:hAnsi="Times New Roman"/>
                <w:sz w:val="24"/>
                <w:szCs w:val="24"/>
                <w:lang w:eastAsia="ru-RU"/>
              </w:rPr>
              <w:t xml:space="preserve"> </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24</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 же объемом 57 000 м</w:t>
            </w:r>
            <w:r>
              <w:rPr>
                <w:rFonts w:ascii="Times New Roman" w:eastAsia="Times New Roman" w:hAnsi="Times New Roman"/>
                <w:sz w:val="24"/>
                <w:szCs w:val="24"/>
                <w:vertAlign w:val="superscript"/>
                <w:lang w:eastAsia="ru-RU"/>
              </w:rPr>
              <w:t xml:space="preserve">3 </w:t>
            </w:r>
          </w:p>
        </w:tc>
      </w:tr>
      <w:tr w:rsidR="00980322">
        <w:trPr>
          <w:trHeight w:val="391"/>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числе этажей 13 и объемом 21 000 м</w:t>
            </w:r>
            <w:r>
              <w:rPr>
                <w:rFonts w:ascii="Times New Roman" w:eastAsia="Times New Roman" w:hAnsi="Times New Roman"/>
                <w:sz w:val="24"/>
                <w:szCs w:val="24"/>
                <w:vertAlign w:val="superscript"/>
                <w:lang w:eastAsia="ru-RU"/>
              </w:rPr>
              <w:t>3</w:t>
            </w:r>
            <w:r>
              <w:rPr>
                <w:rFonts w:ascii="Times New Roman" w:eastAsia="Times New Roman" w:hAnsi="Times New Roman"/>
                <w:sz w:val="24"/>
                <w:szCs w:val="24"/>
                <w:lang w:eastAsia="ru-RU"/>
              </w:rPr>
              <w:t xml:space="preserve"> </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26</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 же объемом 64 000 м</w:t>
            </w:r>
            <w:r>
              <w:rPr>
                <w:rFonts w:ascii="Times New Roman" w:eastAsia="Times New Roman" w:hAnsi="Times New Roman"/>
                <w:sz w:val="24"/>
                <w:szCs w:val="24"/>
                <w:vertAlign w:val="superscript"/>
                <w:lang w:eastAsia="ru-RU"/>
              </w:rPr>
              <w:t>3</w:t>
            </w:r>
          </w:p>
        </w:tc>
      </w:tr>
      <w:tr w:rsidR="00980322">
        <w:trPr>
          <w:trHeight w:val="391"/>
          <w:tblCellSpacing w:w="5" w:type="nil"/>
        </w:trPr>
        <w:tc>
          <w:tcPr>
            <w:tcW w:w="1080" w:type="dxa"/>
            <w:tcBorders>
              <w:left w:val="single" w:sz="8" w:space="0" w:color="auto"/>
              <w:bottom w:val="single" w:sz="8" w:space="0" w:color="auto"/>
              <w:right w:val="single" w:sz="8" w:space="0" w:color="auto"/>
            </w:tcBorders>
          </w:tcPr>
          <w:p w:rsidR="00980322" w:rsidRDefault="00980322">
            <w:pPr>
              <w:spacing w:after="0" w:line="240" w:lineRule="auto"/>
              <w:rPr>
                <w:rFonts w:ascii="Times New Roman" w:eastAsia="Times New Roman" w:hAnsi="Times New Roman"/>
                <w:sz w:val="24"/>
                <w:szCs w:val="24"/>
                <w:lang w:eastAsia="ru-RU"/>
              </w:rPr>
            </w:pP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Административно-бытовые здания промышленных предприятий объемом, м</w:t>
            </w:r>
            <w:r>
              <w:rPr>
                <w:rFonts w:ascii="Times New Roman" w:eastAsia="Times New Roman" w:hAnsi="Times New Roman"/>
                <w:sz w:val="24"/>
                <w:szCs w:val="24"/>
                <w:vertAlign w:val="superscript"/>
                <w:lang w:eastAsia="ru-RU"/>
              </w:rPr>
              <w:t>3</w:t>
            </w:r>
            <w:r>
              <w:rPr>
                <w:rFonts w:ascii="Times New Roman" w:eastAsia="Times New Roman" w:hAnsi="Times New Roman"/>
                <w:sz w:val="24"/>
                <w:szCs w:val="24"/>
                <w:lang w:eastAsia="ru-RU"/>
              </w:rPr>
              <w:t xml:space="preserve">: </w:t>
            </w:r>
          </w:p>
        </w:tc>
      </w:tr>
      <w:tr w:rsidR="00980322">
        <w:trPr>
          <w:trHeight w:val="279"/>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27</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15 000 м</w:t>
            </w:r>
            <w:r>
              <w:rPr>
                <w:rFonts w:ascii="Times New Roman" w:eastAsia="Times New Roman" w:hAnsi="Times New Roman"/>
                <w:sz w:val="24"/>
                <w:szCs w:val="24"/>
                <w:vertAlign w:val="superscript"/>
                <w:lang w:eastAsia="ru-RU"/>
              </w:rPr>
              <w:t>3</w:t>
            </w:r>
            <w:r>
              <w:rPr>
                <w:rFonts w:ascii="Times New Roman" w:eastAsia="Times New Roman" w:hAnsi="Times New Roman"/>
                <w:sz w:val="24"/>
                <w:szCs w:val="24"/>
                <w:lang w:eastAsia="ru-RU"/>
              </w:rPr>
              <w:t xml:space="preserve"> </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79 000 м</w:t>
            </w:r>
            <w:r>
              <w:rPr>
                <w:rFonts w:ascii="Times New Roman" w:eastAsia="Times New Roman" w:hAnsi="Times New Roman"/>
                <w:sz w:val="24"/>
                <w:szCs w:val="24"/>
                <w:vertAlign w:val="superscript"/>
                <w:lang w:eastAsia="ru-RU"/>
              </w:rPr>
              <w:t>3</w:t>
            </w:r>
            <w:r>
              <w:rPr>
                <w:rFonts w:ascii="Times New Roman" w:eastAsia="Times New Roman" w:hAnsi="Times New Roman"/>
                <w:sz w:val="24"/>
                <w:szCs w:val="24"/>
                <w:lang w:eastAsia="ru-RU"/>
              </w:rPr>
              <w:t xml:space="preserve"> </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980322">
            <w:pPr>
              <w:spacing w:after="0" w:line="240" w:lineRule="auto"/>
              <w:rPr>
                <w:rFonts w:ascii="Times New Roman" w:eastAsia="Times New Roman" w:hAnsi="Times New Roman"/>
                <w:sz w:val="24"/>
                <w:szCs w:val="24"/>
                <w:lang w:eastAsia="ru-RU"/>
              </w:rPr>
            </w:pP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Жилые здания</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29</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 числе этажей 15 </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то же при общей длине коридора 27 м </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31</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числе этажей 21</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32</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то же при общей длине коридора 50 м </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980322">
            <w:pPr>
              <w:spacing w:after="0" w:line="240" w:lineRule="auto"/>
              <w:rPr>
                <w:rFonts w:ascii="Times New Roman" w:eastAsia="Times New Roman" w:hAnsi="Times New Roman"/>
                <w:sz w:val="24"/>
                <w:szCs w:val="24"/>
                <w:lang w:eastAsia="ru-RU"/>
              </w:rPr>
            </w:pP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Здания управлений: </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33</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высотой 10 этажей и объемом 19 000 м</w:t>
            </w:r>
            <w:r>
              <w:rPr>
                <w:rFonts w:ascii="Times New Roman" w:eastAsia="Times New Roman" w:hAnsi="Times New Roman"/>
                <w:sz w:val="24"/>
                <w:szCs w:val="24"/>
                <w:vertAlign w:val="superscript"/>
                <w:lang w:eastAsia="ru-RU"/>
              </w:rPr>
              <w:t>3</w:t>
            </w:r>
            <w:r>
              <w:rPr>
                <w:rFonts w:ascii="Times New Roman" w:eastAsia="Times New Roman" w:hAnsi="Times New Roman"/>
                <w:sz w:val="24"/>
                <w:szCs w:val="24"/>
                <w:lang w:eastAsia="ru-RU"/>
              </w:rPr>
              <w:t xml:space="preserve"> </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34</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 же объемом 27 000 м</w:t>
            </w:r>
            <w:r>
              <w:rPr>
                <w:rFonts w:ascii="Times New Roman" w:eastAsia="Times New Roman" w:hAnsi="Times New Roman"/>
                <w:sz w:val="24"/>
                <w:szCs w:val="24"/>
                <w:vertAlign w:val="superscript"/>
                <w:lang w:eastAsia="ru-RU"/>
              </w:rPr>
              <w:t>3</w:t>
            </w:r>
            <w:r>
              <w:rPr>
                <w:rFonts w:ascii="Times New Roman" w:eastAsia="Times New Roman" w:hAnsi="Times New Roman"/>
                <w:sz w:val="24"/>
                <w:szCs w:val="24"/>
                <w:lang w:eastAsia="ru-RU"/>
              </w:rPr>
              <w:t xml:space="preserve"> </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числе этажей 16 и объемом 20 000 м</w:t>
            </w:r>
            <w:r>
              <w:rPr>
                <w:rFonts w:ascii="Times New Roman" w:eastAsia="Times New Roman" w:hAnsi="Times New Roman"/>
                <w:sz w:val="24"/>
                <w:szCs w:val="24"/>
                <w:vertAlign w:val="superscript"/>
                <w:lang w:eastAsia="ru-RU"/>
              </w:rPr>
              <w:t>3</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36</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 же объемом 55 000 м</w:t>
            </w:r>
            <w:r>
              <w:rPr>
                <w:rFonts w:ascii="Times New Roman" w:eastAsia="Times New Roman" w:hAnsi="Times New Roman"/>
                <w:sz w:val="24"/>
                <w:szCs w:val="24"/>
                <w:vertAlign w:val="superscript"/>
                <w:lang w:eastAsia="ru-RU"/>
              </w:rPr>
              <w:t>3</w:t>
            </w:r>
            <w:r>
              <w:rPr>
                <w:rFonts w:ascii="Times New Roman" w:eastAsia="Times New Roman" w:hAnsi="Times New Roman"/>
                <w:sz w:val="24"/>
                <w:szCs w:val="24"/>
                <w:lang w:eastAsia="ru-RU"/>
              </w:rPr>
              <w:t xml:space="preserve"> </w:t>
            </w:r>
          </w:p>
        </w:tc>
      </w:tr>
      <w:tr w:rsidR="00980322">
        <w:trPr>
          <w:trHeight w:val="391"/>
          <w:tblCellSpacing w:w="5" w:type="nil"/>
        </w:trPr>
        <w:tc>
          <w:tcPr>
            <w:tcW w:w="1080" w:type="dxa"/>
            <w:tcBorders>
              <w:left w:val="single" w:sz="8" w:space="0" w:color="auto"/>
              <w:bottom w:val="single" w:sz="8" w:space="0" w:color="auto"/>
              <w:right w:val="single" w:sz="8" w:space="0" w:color="auto"/>
            </w:tcBorders>
          </w:tcPr>
          <w:p w:rsidR="00980322" w:rsidRDefault="00980322">
            <w:pPr>
              <w:spacing w:after="0" w:line="240" w:lineRule="auto"/>
              <w:rPr>
                <w:rFonts w:ascii="Times New Roman" w:eastAsia="Times New Roman" w:hAnsi="Times New Roman"/>
                <w:sz w:val="24"/>
                <w:szCs w:val="24"/>
                <w:lang w:eastAsia="ru-RU"/>
              </w:rPr>
            </w:pP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Общежития и общественные здания </w:t>
            </w:r>
          </w:p>
        </w:tc>
      </w:tr>
      <w:tr w:rsidR="00980322">
        <w:trPr>
          <w:trHeight w:val="391"/>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37</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числе этажей 5 и объемом 9 000 м</w:t>
            </w:r>
            <w:r>
              <w:rPr>
                <w:rFonts w:ascii="Times New Roman" w:eastAsia="Times New Roman" w:hAnsi="Times New Roman"/>
                <w:sz w:val="24"/>
                <w:szCs w:val="24"/>
                <w:vertAlign w:val="superscript"/>
                <w:lang w:eastAsia="ru-RU"/>
              </w:rPr>
              <w:t>3</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38</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 же объемом 61 000 м</w:t>
            </w:r>
            <w:r>
              <w:rPr>
                <w:rFonts w:ascii="Times New Roman" w:eastAsia="Times New Roman" w:hAnsi="Times New Roman"/>
                <w:sz w:val="24"/>
                <w:szCs w:val="24"/>
                <w:vertAlign w:val="superscript"/>
                <w:lang w:eastAsia="ru-RU"/>
              </w:rPr>
              <w:t>3</w:t>
            </w:r>
            <w:r>
              <w:rPr>
                <w:rFonts w:ascii="Times New Roman" w:eastAsia="Times New Roman" w:hAnsi="Times New Roman"/>
                <w:sz w:val="24"/>
                <w:szCs w:val="24"/>
                <w:lang w:eastAsia="ru-RU"/>
              </w:rPr>
              <w:t xml:space="preserve"> </w:t>
            </w:r>
          </w:p>
        </w:tc>
      </w:tr>
      <w:tr w:rsidR="00980322">
        <w:trPr>
          <w:trHeight w:val="391"/>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39</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числе этажей 19 и объемом 23 000 м</w:t>
            </w:r>
            <w:r>
              <w:rPr>
                <w:rFonts w:ascii="Times New Roman" w:eastAsia="Times New Roman" w:hAnsi="Times New Roman"/>
                <w:sz w:val="24"/>
                <w:szCs w:val="24"/>
                <w:vertAlign w:val="superscript"/>
                <w:lang w:eastAsia="ru-RU"/>
              </w:rPr>
              <w:t xml:space="preserve">3 </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 же объемом 51 000 м</w:t>
            </w:r>
            <w:r>
              <w:rPr>
                <w:rFonts w:ascii="Times New Roman" w:eastAsia="Times New Roman" w:hAnsi="Times New Roman"/>
                <w:sz w:val="24"/>
                <w:szCs w:val="24"/>
                <w:vertAlign w:val="superscript"/>
                <w:lang w:eastAsia="ru-RU"/>
              </w:rPr>
              <w:t>3</w:t>
            </w:r>
            <w:r>
              <w:rPr>
                <w:rFonts w:ascii="Times New Roman" w:eastAsia="Times New Roman" w:hAnsi="Times New Roman"/>
                <w:sz w:val="24"/>
                <w:szCs w:val="24"/>
                <w:lang w:eastAsia="ru-RU"/>
              </w:rPr>
              <w:t xml:space="preserve"> </w:t>
            </w:r>
          </w:p>
        </w:tc>
      </w:tr>
      <w:tr w:rsidR="00980322">
        <w:trPr>
          <w:trHeight w:val="391"/>
          <w:tblCellSpacing w:w="5" w:type="nil"/>
        </w:trPr>
        <w:tc>
          <w:tcPr>
            <w:tcW w:w="1080" w:type="dxa"/>
            <w:tcBorders>
              <w:left w:val="single" w:sz="8" w:space="0" w:color="auto"/>
              <w:bottom w:val="single" w:sz="8" w:space="0" w:color="auto"/>
              <w:right w:val="single" w:sz="8" w:space="0" w:color="auto"/>
            </w:tcBorders>
          </w:tcPr>
          <w:p w:rsidR="00980322" w:rsidRDefault="00980322">
            <w:pPr>
              <w:spacing w:after="0" w:line="240" w:lineRule="auto"/>
              <w:rPr>
                <w:rFonts w:ascii="Times New Roman" w:eastAsia="Times New Roman" w:hAnsi="Times New Roman"/>
                <w:sz w:val="24"/>
                <w:szCs w:val="24"/>
                <w:lang w:eastAsia="ru-RU"/>
              </w:rPr>
            </w:pP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Административно-бытовые здания промышленных предприятий объемом, м</w:t>
            </w:r>
            <w:r>
              <w:rPr>
                <w:rFonts w:ascii="Times New Roman" w:eastAsia="Times New Roman" w:hAnsi="Times New Roman"/>
                <w:sz w:val="24"/>
                <w:szCs w:val="24"/>
                <w:vertAlign w:val="superscript"/>
                <w:lang w:eastAsia="ru-RU"/>
              </w:rPr>
              <w:t>3</w:t>
            </w:r>
            <w:r>
              <w:rPr>
                <w:rFonts w:ascii="Times New Roman" w:eastAsia="Times New Roman" w:hAnsi="Times New Roman"/>
                <w:sz w:val="24"/>
                <w:szCs w:val="24"/>
                <w:lang w:eastAsia="ru-RU"/>
              </w:rPr>
              <w:t xml:space="preserve">: </w:t>
            </w:r>
          </w:p>
        </w:tc>
      </w:tr>
      <w:tr w:rsidR="00980322">
        <w:trPr>
          <w:trHeight w:val="279"/>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41</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13 000 м</w:t>
            </w:r>
            <w:r>
              <w:rPr>
                <w:rFonts w:ascii="Times New Roman" w:eastAsia="Times New Roman" w:hAnsi="Times New Roman"/>
                <w:sz w:val="24"/>
                <w:szCs w:val="24"/>
                <w:vertAlign w:val="superscript"/>
                <w:lang w:eastAsia="ru-RU"/>
              </w:rPr>
              <w:t>3</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42</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225 000 м</w:t>
            </w:r>
            <w:r>
              <w:rPr>
                <w:rFonts w:ascii="Times New Roman" w:eastAsia="Times New Roman" w:hAnsi="Times New Roman"/>
                <w:sz w:val="24"/>
                <w:szCs w:val="24"/>
                <w:vertAlign w:val="superscript"/>
                <w:lang w:eastAsia="ru-RU"/>
              </w:rPr>
              <w:t>3</w:t>
            </w:r>
            <w:r>
              <w:rPr>
                <w:rFonts w:ascii="Times New Roman" w:eastAsia="Times New Roman" w:hAnsi="Times New Roman"/>
                <w:sz w:val="24"/>
                <w:szCs w:val="24"/>
                <w:lang w:eastAsia="ru-RU"/>
              </w:rPr>
              <w:t xml:space="preserve"> </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980322">
            <w:pPr>
              <w:spacing w:after="0" w:line="240" w:lineRule="auto"/>
              <w:rPr>
                <w:rFonts w:ascii="Times New Roman" w:eastAsia="Times New Roman" w:hAnsi="Times New Roman"/>
                <w:sz w:val="24"/>
                <w:szCs w:val="24"/>
                <w:lang w:eastAsia="ru-RU"/>
              </w:rPr>
            </w:pP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Жилые здания: </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43</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 числе этажей 16 </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44</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то же при общей длине коридора 32 м </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45</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числе этажей 25</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46</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то же при общей длине коридора 35 м </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980322">
            <w:pPr>
              <w:spacing w:after="0" w:line="240" w:lineRule="auto"/>
              <w:rPr>
                <w:rFonts w:ascii="Times New Roman" w:eastAsia="Times New Roman" w:hAnsi="Times New Roman"/>
                <w:sz w:val="24"/>
                <w:szCs w:val="24"/>
                <w:lang w:eastAsia="ru-RU"/>
              </w:rPr>
            </w:pP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Здания управлений: </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47</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высотой 10 этажей и объемом 24 000 м</w:t>
            </w:r>
            <w:r>
              <w:rPr>
                <w:rFonts w:ascii="Times New Roman" w:eastAsia="Times New Roman" w:hAnsi="Times New Roman"/>
                <w:sz w:val="24"/>
                <w:szCs w:val="24"/>
                <w:vertAlign w:val="superscript"/>
                <w:lang w:eastAsia="ru-RU"/>
              </w:rPr>
              <w:t>3</w:t>
            </w:r>
            <w:r>
              <w:rPr>
                <w:rFonts w:ascii="Times New Roman" w:eastAsia="Times New Roman" w:hAnsi="Times New Roman"/>
                <w:sz w:val="24"/>
                <w:szCs w:val="24"/>
                <w:lang w:eastAsia="ru-RU"/>
              </w:rPr>
              <w:t xml:space="preserve"> </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48</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 же объемом 35 000 м</w:t>
            </w:r>
            <w:r>
              <w:rPr>
                <w:rFonts w:ascii="Times New Roman" w:eastAsia="Times New Roman" w:hAnsi="Times New Roman"/>
                <w:sz w:val="24"/>
                <w:szCs w:val="24"/>
                <w:vertAlign w:val="superscript"/>
                <w:lang w:eastAsia="ru-RU"/>
              </w:rPr>
              <w:t>3</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49</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числе этажей 15 и объемом 21 500 м</w:t>
            </w:r>
            <w:r>
              <w:rPr>
                <w:rFonts w:ascii="Times New Roman" w:eastAsia="Times New Roman" w:hAnsi="Times New Roman"/>
                <w:sz w:val="24"/>
                <w:szCs w:val="24"/>
                <w:vertAlign w:val="superscript"/>
                <w:lang w:eastAsia="ru-RU"/>
              </w:rPr>
              <w:t>3</w:t>
            </w:r>
          </w:p>
        </w:tc>
      </w:tr>
      <w:tr w:rsidR="00980322">
        <w:trPr>
          <w:trHeight w:val="264"/>
          <w:tblCellSpacing w:w="5" w:type="nil"/>
        </w:trPr>
        <w:tc>
          <w:tcPr>
            <w:tcW w:w="1080"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50</w:t>
            </w:r>
          </w:p>
        </w:tc>
        <w:tc>
          <w:tcPr>
            <w:tcW w:w="8739" w:type="dxa"/>
            <w:tcBorders>
              <w:left w:val="single" w:sz="8" w:space="0" w:color="auto"/>
              <w:bottom w:val="single" w:sz="8" w:space="0" w:color="auto"/>
              <w:right w:val="single" w:sz="8" w:space="0" w:color="auto"/>
            </w:tcBorders>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то же объемом 111 000 м</w:t>
            </w:r>
            <w:r>
              <w:rPr>
                <w:rFonts w:ascii="Times New Roman" w:eastAsia="Times New Roman" w:hAnsi="Times New Roman"/>
                <w:sz w:val="24"/>
                <w:szCs w:val="24"/>
                <w:vertAlign w:val="superscript"/>
                <w:lang w:eastAsia="ru-RU"/>
              </w:rPr>
              <w:t>3</w:t>
            </w:r>
            <w:r>
              <w:rPr>
                <w:rFonts w:ascii="Times New Roman" w:eastAsia="Times New Roman" w:hAnsi="Times New Roman"/>
                <w:sz w:val="24"/>
                <w:szCs w:val="24"/>
                <w:lang w:eastAsia="ru-RU"/>
              </w:rPr>
              <w:t xml:space="preserve"> </w:t>
            </w:r>
          </w:p>
        </w:tc>
      </w:tr>
    </w:tbl>
    <w:p w:rsidR="00980322" w:rsidRDefault="00980322">
      <w:pPr>
        <w:spacing w:after="0" w:line="240" w:lineRule="auto"/>
        <w:rPr>
          <w:rFonts w:ascii="Times New Roman" w:hAnsi="Times New Roman"/>
          <w:sz w:val="28"/>
          <w:szCs w:val="28"/>
        </w:rPr>
        <w:sectPr w:rsidR="00980322">
          <w:pgSz w:w="11906" w:h="16838"/>
          <w:pgMar w:top="1134" w:right="850" w:bottom="1134" w:left="1701" w:header="708" w:footer="708" w:gutter="0"/>
          <w:cols w:space="708"/>
          <w:docGrid w:linePitch="360"/>
        </w:sectPr>
      </w:pPr>
    </w:p>
    <w:p w:rsidR="00980322" w:rsidRPr="00B128EB" w:rsidRDefault="00223A5E">
      <w:pPr>
        <w:pStyle w:val="1"/>
        <w:jc w:val="center"/>
        <w:rPr>
          <w:rFonts w:ascii="Times New Roman" w:hAnsi="Times New Roman"/>
          <w:color w:val="auto"/>
        </w:rPr>
      </w:pPr>
      <w:r w:rsidRPr="00B128EB">
        <w:rPr>
          <w:rFonts w:ascii="Times New Roman" w:hAnsi="Times New Roman"/>
          <w:color w:val="auto"/>
        </w:rPr>
        <w:lastRenderedPageBreak/>
        <w:t>Бланк выполнения задания 6</w:t>
      </w:r>
    </w:p>
    <w:p w:rsidR="00980322" w:rsidRPr="00B128EB" w:rsidRDefault="0098032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p>
    <w:p w:rsidR="00980322" w:rsidRDefault="00223A5E">
      <w:pPr>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Форма 6.1 </w:t>
      </w:r>
    </w:p>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Расход воды из водопроводной сети на наружное пожаротушение в поселениях по варианту</w:t>
      </w:r>
    </w:p>
    <w:tbl>
      <w:tblPr>
        <w:tblW w:w="9854" w:type="dxa"/>
        <w:tblCellSpacing w:w="5" w:type="nil"/>
        <w:tblInd w:w="2" w:type="dxa"/>
        <w:tblLayout w:type="fixed"/>
        <w:tblCellMar>
          <w:top w:w="75" w:type="dxa"/>
          <w:left w:w="40" w:type="dxa"/>
          <w:bottom w:w="75" w:type="dxa"/>
          <w:right w:w="40" w:type="dxa"/>
        </w:tblCellMar>
        <w:tblLook w:val="0000" w:firstRow="0" w:lastRow="0" w:firstColumn="0" w:lastColumn="0" w:noHBand="0" w:noVBand="0"/>
      </w:tblPr>
      <w:tblGrid>
        <w:gridCol w:w="1172"/>
        <w:gridCol w:w="2788"/>
        <w:gridCol w:w="1727"/>
        <w:gridCol w:w="1864"/>
        <w:gridCol w:w="2303"/>
      </w:tblGrid>
      <w:tr w:rsidR="00980322">
        <w:trPr>
          <w:trHeight w:val="771"/>
          <w:tblCellSpacing w:w="5" w:type="nil"/>
        </w:trPr>
        <w:tc>
          <w:tcPr>
            <w:tcW w:w="1172" w:type="dxa"/>
            <w:vMerge w:val="restart"/>
            <w:tcBorders>
              <w:top w:val="single" w:sz="8" w:space="0" w:color="auto"/>
              <w:left w:val="single" w:sz="8" w:space="0" w:color="auto"/>
              <w:right w:val="single" w:sz="8" w:space="0" w:color="auto"/>
            </w:tcBorders>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варианта</w:t>
            </w:r>
          </w:p>
        </w:tc>
        <w:tc>
          <w:tcPr>
            <w:tcW w:w="2788" w:type="dxa"/>
            <w:vMerge w:val="restart"/>
            <w:tcBorders>
              <w:top w:val="single" w:sz="8" w:space="0" w:color="auto"/>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Число жителей в поселении,</w:t>
            </w:r>
            <w:r w:rsidR="00033FA3">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тыс. чел.</w:t>
            </w:r>
          </w:p>
        </w:tc>
        <w:tc>
          <w:tcPr>
            <w:tcW w:w="1727" w:type="dxa"/>
            <w:vMerge w:val="restart"/>
            <w:tcBorders>
              <w:top w:val="single" w:sz="8" w:space="0" w:color="auto"/>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Расчетное</w:t>
            </w:r>
            <w:r w:rsidR="00033FA3">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количество</w:t>
            </w:r>
            <w:r w:rsidR="00033FA3">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одновременных</w:t>
            </w:r>
            <w:r w:rsidR="00033FA3">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пожаров</w:t>
            </w:r>
          </w:p>
        </w:tc>
        <w:tc>
          <w:tcPr>
            <w:tcW w:w="4167" w:type="dxa"/>
            <w:gridSpan w:val="2"/>
            <w:tcBorders>
              <w:top w:val="single" w:sz="8" w:space="0" w:color="auto"/>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Расход воды на наружное</w:t>
            </w:r>
            <w:r w:rsidR="00033FA3">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пожаротушение в</w:t>
            </w:r>
            <w:r w:rsidR="00033FA3">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поселении на 1 пожар, л/с</w:t>
            </w:r>
          </w:p>
        </w:tc>
      </w:tr>
      <w:tr w:rsidR="00980322">
        <w:trPr>
          <w:trHeight w:val="1349"/>
          <w:tblCellSpacing w:w="5" w:type="nil"/>
        </w:trPr>
        <w:tc>
          <w:tcPr>
            <w:tcW w:w="1172" w:type="dxa"/>
            <w:vMerge/>
            <w:tcBorders>
              <w:left w:val="single" w:sz="8" w:space="0" w:color="auto"/>
              <w:bottom w:val="single" w:sz="8" w:space="0" w:color="auto"/>
              <w:right w:val="single" w:sz="8" w:space="0" w:color="auto"/>
            </w:tcBorders>
          </w:tcPr>
          <w:p w:rsidR="00980322" w:rsidRDefault="00980322">
            <w:pPr>
              <w:spacing w:after="0" w:line="240" w:lineRule="auto"/>
              <w:jc w:val="center"/>
              <w:rPr>
                <w:rFonts w:ascii="Times New Roman" w:eastAsia="Times New Roman" w:hAnsi="Times New Roman"/>
                <w:b/>
                <w:sz w:val="24"/>
                <w:szCs w:val="24"/>
                <w:lang w:eastAsia="ru-RU"/>
              </w:rPr>
            </w:pPr>
          </w:p>
        </w:tc>
        <w:tc>
          <w:tcPr>
            <w:tcW w:w="2788" w:type="dxa"/>
            <w:vMerge/>
            <w:tcBorders>
              <w:left w:val="single" w:sz="8" w:space="0" w:color="auto"/>
              <w:bottom w:val="single" w:sz="8" w:space="0" w:color="auto"/>
              <w:right w:val="single" w:sz="8" w:space="0" w:color="auto"/>
            </w:tcBorders>
          </w:tcPr>
          <w:p w:rsidR="00980322" w:rsidRDefault="00980322">
            <w:pPr>
              <w:spacing w:after="0" w:line="240" w:lineRule="auto"/>
              <w:jc w:val="center"/>
              <w:rPr>
                <w:rFonts w:ascii="Times New Roman" w:eastAsia="Times New Roman" w:hAnsi="Times New Roman"/>
                <w:b/>
                <w:sz w:val="24"/>
                <w:szCs w:val="24"/>
                <w:lang w:eastAsia="ru-RU"/>
              </w:rPr>
            </w:pPr>
          </w:p>
        </w:tc>
        <w:tc>
          <w:tcPr>
            <w:tcW w:w="1727" w:type="dxa"/>
            <w:vMerge/>
            <w:tcBorders>
              <w:left w:val="single" w:sz="8" w:space="0" w:color="auto"/>
              <w:bottom w:val="single" w:sz="8" w:space="0" w:color="auto"/>
              <w:right w:val="single" w:sz="8" w:space="0" w:color="auto"/>
            </w:tcBorders>
          </w:tcPr>
          <w:p w:rsidR="00980322" w:rsidRDefault="00980322">
            <w:pPr>
              <w:spacing w:after="0" w:line="240" w:lineRule="auto"/>
              <w:jc w:val="center"/>
              <w:rPr>
                <w:rFonts w:ascii="Times New Roman" w:eastAsia="Times New Roman" w:hAnsi="Times New Roman"/>
                <w:b/>
                <w:sz w:val="24"/>
                <w:szCs w:val="24"/>
                <w:lang w:eastAsia="ru-RU"/>
              </w:rPr>
            </w:pPr>
          </w:p>
        </w:tc>
        <w:tc>
          <w:tcPr>
            <w:tcW w:w="1864"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застройка</w:t>
            </w:r>
            <w:r w:rsidR="00033FA3">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зданиями</w:t>
            </w:r>
            <w:r w:rsidR="00033FA3">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высотой не</w:t>
            </w:r>
            <w:r w:rsidR="00033FA3">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более 2 этажей</w:t>
            </w:r>
            <w:r w:rsidR="00033FA3">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независимо от</w:t>
            </w:r>
            <w:r w:rsidR="00033FA3">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степени их</w:t>
            </w:r>
            <w:r w:rsidR="00033FA3">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огнестойкости</w:t>
            </w:r>
          </w:p>
        </w:tc>
        <w:tc>
          <w:tcPr>
            <w:tcW w:w="2303" w:type="dxa"/>
            <w:tcBorders>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застройка</w:t>
            </w:r>
            <w:r w:rsidR="00033FA3">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зданиями</w:t>
            </w:r>
          </w:p>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высотой 3</w:t>
            </w:r>
            <w:r w:rsidR="00033FA3">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этажа и выше</w:t>
            </w:r>
            <w:r w:rsidR="00033FA3">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независимо от</w:t>
            </w:r>
            <w:r w:rsidR="00033FA3">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степени их</w:t>
            </w:r>
            <w:r w:rsidR="00033FA3">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огнестойкости</w:t>
            </w:r>
          </w:p>
        </w:tc>
      </w:tr>
      <w:tr w:rsidR="00980322">
        <w:trPr>
          <w:trHeight w:val="261"/>
          <w:tblCellSpacing w:w="5" w:type="nil"/>
        </w:trPr>
        <w:tc>
          <w:tcPr>
            <w:tcW w:w="1172" w:type="dxa"/>
            <w:tcBorders>
              <w:left w:val="single" w:sz="8" w:space="0" w:color="auto"/>
              <w:bottom w:val="single" w:sz="8" w:space="0" w:color="auto"/>
              <w:right w:val="single" w:sz="8" w:space="0" w:color="auto"/>
            </w:tcBorders>
          </w:tcPr>
          <w:p w:rsidR="00980322" w:rsidRDefault="00980322">
            <w:pPr>
              <w:spacing w:after="0" w:line="240" w:lineRule="auto"/>
              <w:rPr>
                <w:rFonts w:ascii="Times New Roman" w:eastAsia="Times New Roman" w:hAnsi="Times New Roman"/>
                <w:sz w:val="24"/>
                <w:szCs w:val="24"/>
                <w:lang w:eastAsia="ru-RU"/>
              </w:rPr>
            </w:pPr>
          </w:p>
        </w:tc>
        <w:tc>
          <w:tcPr>
            <w:tcW w:w="2788" w:type="dxa"/>
            <w:tcBorders>
              <w:left w:val="single" w:sz="8" w:space="0" w:color="auto"/>
              <w:bottom w:val="single" w:sz="8" w:space="0" w:color="auto"/>
              <w:right w:val="single" w:sz="8" w:space="0" w:color="auto"/>
            </w:tcBorders>
          </w:tcPr>
          <w:p w:rsidR="00980322" w:rsidRDefault="00980322">
            <w:pPr>
              <w:spacing w:after="0" w:line="240" w:lineRule="auto"/>
              <w:rPr>
                <w:rFonts w:ascii="Times New Roman" w:eastAsia="Times New Roman" w:hAnsi="Times New Roman"/>
                <w:sz w:val="24"/>
                <w:szCs w:val="24"/>
                <w:lang w:eastAsia="ru-RU"/>
              </w:rPr>
            </w:pPr>
          </w:p>
        </w:tc>
        <w:tc>
          <w:tcPr>
            <w:tcW w:w="1727" w:type="dxa"/>
            <w:tcBorders>
              <w:left w:val="single" w:sz="8" w:space="0" w:color="auto"/>
              <w:bottom w:val="single" w:sz="8" w:space="0" w:color="auto"/>
              <w:right w:val="single" w:sz="8" w:space="0" w:color="auto"/>
            </w:tcBorders>
          </w:tcPr>
          <w:p w:rsidR="00980322" w:rsidRDefault="00980322">
            <w:pPr>
              <w:spacing w:after="0" w:line="240" w:lineRule="auto"/>
              <w:rPr>
                <w:rFonts w:ascii="Times New Roman" w:eastAsia="Times New Roman" w:hAnsi="Times New Roman"/>
                <w:sz w:val="24"/>
                <w:szCs w:val="24"/>
                <w:lang w:eastAsia="ru-RU"/>
              </w:rPr>
            </w:pPr>
          </w:p>
        </w:tc>
        <w:tc>
          <w:tcPr>
            <w:tcW w:w="1864" w:type="dxa"/>
            <w:tcBorders>
              <w:left w:val="single" w:sz="8" w:space="0" w:color="auto"/>
              <w:bottom w:val="single" w:sz="8" w:space="0" w:color="auto"/>
              <w:right w:val="single" w:sz="8" w:space="0" w:color="auto"/>
            </w:tcBorders>
          </w:tcPr>
          <w:p w:rsidR="00980322" w:rsidRDefault="00980322">
            <w:pPr>
              <w:spacing w:after="0" w:line="240" w:lineRule="auto"/>
              <w:rPr>
                <w:rFonts w:ascii="Times New Roman" w:eastAsia="Times New Roman" w:hAnsi="Times New Roman"/>
                <w:sz w:val="24"/>
                <w:szCs w:val="24"/>
                <w:lang w:eastAsia="ru-RU"/>
              </w:rPr>
            </w:pPr>
          </w:p>
        </w:tc>
        <w:tc>
          <w:tcPr>
            <w:tcW w:w="2303" w:type="dxa"/>
            <w:tcBorders>
              <w:left w:val="single" w:sz="8" w:space="0" w:color="auto"/>
              <w:bottom w:val="single" w:sz="8" w:space="0" w:color="auto"/>
              <w:right w:val="single" w:sz="8" w:space="0" w:color="auto"/>
            </w:tcBorders>
          </w:tcPr>
          <w:p w:rsidR="00980322" w:rsidRDefault="00980322">
            <w:pPr>
              <w:spacing w:after="0" w:line="240" w:lineRule="auto"/>
              <w:rPr>
                <w:rFonts w:ascii="Times New Roman" w:eastAsia="Times New Roman" w:hAnsi="Times New Roman"/>
                <w:sz w:val="24"/>
                <w:szCs w:val="24"/>
                <w:lang w:eastAsia="ru-RU"/>
              </w:rPr>
            </w:pPr>
          </w:p>
        </w:tc>
      </w:tr>
    </w:tbl>
    <w:p w:rsidR="00980322" w:rsidRDefault="00980322">
      <w:pPr>
        <w:spacing w:after="0" w:line="240" w:lineRule="auto"/>
        <w:rPr>
          <w:rFonts w:ascii="Times New Roman" w:eastAsia="Times New Roman" w:hAnsi="Times New Roman"/>
          <w:sz w:val="24"/>
          <w:szCs w:val="24"/>
          <w:lang w:eastAsia="ru-RU"/>
        </w:rPr>
      </w:pPr>
    </w:p>
    <w:p w:rsidR="00980322" w:rsidRDefault="00223A5E">
      <w:pPr>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Форма 6.2</w:t>
      </w:r>
    </w:p>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Число пожарных стволов и минимальный расход воды на внутреннее пожаротушение по варианту</w:t>
      </w:r>
    </w:p>
    <w:tbl>
      <w:tblPr>
        <w:tblW w:w="9973" w:type="dxa"/>
        <w:tblCellSpacing w:w="5" w:type="nil"/>
        <w:tblInd w:w="2" w:type="dxa"/>
        <w:tblLayout w:type="fixed"/>
        <w:tblCellMar>
          <w:top w:w="75" w:type="dxa"/>
          <w:left w:w="40" w:type="dxa"/>
          <w:bottom w:w="75" w:type="dxa"/>
          <w:right w:w="40" w:type="dxa"/>
        </w:tblCellMar>
        <w:tblLook w:val="0000" w:firstRow="0" w:lastRow="0" w:firstColumn="0" w:lastColumn="0" w:noHBand="0" w:noVBand="0"/>
      </w:tblPr>
      <w:tblGrid>
        <w:gridCol w:w="1314"/>
        <w:gridCol w:w="4361"/>
        <w:gridCol w:w="1415"/>
        <w:gridCol w:w="2883"/>
      </w:tblGrid>
      <w:tr w:rsidR="00980322">
        <w:trPr>
          <w:trHeight w:val="1139"/>
          <w:tblCellSpacing w:w="5" w:type="nil"/>
        </w:trPr>
        <w:tc>
          <w:tcPr>
            <w:tcW w:w="1314" w:type="dxa"/>
            <w:tcBorders>
              <w:top w:val="single" w:sz="8" w:space="0" w:color="auto"/>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варианта</w:t>
            </w:r>
          </w:p>
        </w:tc>
        <w:tc>
          <w:tcPr>
            <w:tcW w:w="4361" w:type="dxa"/>
            <w:tcBorders>
              <w:top w:val="single" w:sz="8" w:space="0" w:color="auto"/>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Жилые, общественные и административно-бытовые</w:t>
            </w:r>
            <w:r w:rsidR="00FE4138">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здания и помещения</w:t>
            </w:r>
          </w:p>
        </w:tc>
        <w:tc>
          <w:tcPr>
            <w:tcW w:w="1415" w:type="dxa"/>
            <w:tcBorders>
              <w:top w:val="single" w:sz="8" w:space="0" w:color="auto"/>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Число</w:t>
            </w:r>
            <w:r w:rsidR="00FE4138">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пожарных</w:t>
            </w:r>
            <w:r w:rsidR="00FE4138">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стволов</w:t>
            </w:r>
          </w:p>
        </w:tc>
        <w:tc>
          <w:tcPr>
            <w:tcW w:w="2883" w:type="dxa"/>
            <w:tcBorders>
              <w:top w:val="single" w:sz="8" w:space="0" w:color="auto"/>
              <w:left w:val="single" w:sz="8" w:space="0" w:color="auto"/>
              <w:bottom w:val="single" w:sz="8" w:space="0" w:color="auto"/>
              <w:right w:val="single" w:sz="8" w:space="0" w:color="auto"/>
            </w:tcBorders>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Минимальный</w:t>
            </w:r>
            <w:r w:rsidR="00FE4138">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расход воды на</w:t>
            </w:r>
            <w:r w:rsidR="00FE4138">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внутреннее</w:t>
            </w:r>
            <w:r w:rsidR="00FE4138">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пожаротушение,</w:t>
            </w:r>
            <w:r w:rsidR="00FE4138">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л/с, на одну</w:t>
            </w:r>
            <w:r w:rsidR="00FE4138">
              <w:rPr>
                <w:rFonts w:ascii="Times New Roman" w:eastAsia="Times New Roman" w:hAnsi="Times New Roman"/>
                <w:b/>
                <w:sz w:val="24"/>
                <w:szCs w:val="24"/>
                <w:lang w:eastAsia="ru-RU"/>
              </w:rPr>
              <w:t xml:space="preserve"> </w:t>
            </w:r>
            <w:r>
              <w:rPr>
                <w:rFonts w:ascii="Times New Roman" w:eastAsia="Times New Roman" w:hAnsi="Times New Roman"/>
                <w:b/>
                <w:sz w:val="24"/>
                <w:szCs w:val="24"/>
                <w:lang w:eastAsia="ru-RU"/>
              </w:rPr>
              <w:t>струю</w:t>
            </w:r>
          </w:p>
        </w:tc>
      </w:tr>
      <w:tr w:rsidR="00980322">
        <w:trPr>
          <w:trHeight w:val="137"/>
          <w:tblCellSpacing w:w="5" w:type="nil"/>
        </w:trPr>
        <w:tc>
          <w:tcPr>
            <w:tcW w:w="1314" w:type="dxa"/>
            <w:tcBorders>
              <w:left w:val="single" w:sz="8" w:space="0" w:color="auto"/>
              <w:bottom w:val="single" w:sz="8" w:space="0" w:color="auto"/>
              <w:right w:val="single" w:sz="8" w:space="0" w:color="auto"/>
            </w:tcBorders>
          </w:tcPr>
          <w:p w:rsidR="00980322" w:rsidRDefault="00980322">
            <w:pPr>
              <w:spacing w:after="0" w:line="240" w:lineRule="auto"/>
              <w:rPr>
                <w:rFonts w:ascii="Times New Roman" w:eastAsia="Times New Roman" w:hAnsi="Times New Roman"/>
                <w:sz w:val="24"/>
                <w:szCs w:val="24"/>
                <w:lang w:eastAsia="ru-RU"/>
              </w:rPr>
            </w:pPr>
          </w:p>
        </w:tc>
        <w:tc>
          <w:tcPr>
            <w:tcW w:w="4361" w:type="dxa"/>
            <w:tcBorders>
              <w:left w:val="single" w:sz="8" w:space="0" w:color="auto"/>
              <w:bottom w:val="single" w:sz="8" w:space="0" w:color="auto"/>
              <w:right w:val="single" w:sz="8" w:space="0" w:color="auto"/>
            </w:tcBorders>
          </w:tcPr>
          <w:p w:rsidR="00980322" w:rsidRDefault="00980322">
            <w:pPr>
              <w:spacing w:after="0" w:line="240" w:lineRule="auto"/>
              <w:rPr>
                <w:rFonts w:ascii="Times New Roman" w:eastAsia="Times New Roman" w:hAnsi="Times New Roman"/>
                <w:sz w:val="24"/>
                <w:szCs w:val="24"/>
                <w:lang w:eastAsia="ru-RU"/>
              </w:rPr>
            </w:pPr>
          </w:p>
        </w:tc>
        <w:tc>
          <w:tcPr>
            <w:tcW w:w="1415" w:type="dxa"/>
            <w:tcBorders>
              <w:left w:val="single" w:sz="8" w:space="0" w:color="auto"/>
              <w:bottom w:val="single" w:sz="8" w:space="0" w:color="auto"/>
              <w:right w:val="single" w:sz="8" w:space="0" w:color="auto"/>
            </w:tcBorders>
          </w:tcPr>
          <w:p w:rsidR="00980322" w:rsidRDefault="00980322">
            <w:pPr>
              <w:spacing w:after="0" w:line="240" w:lineRule="auto"/>
              <w:rPr>
                <w:rFonts w:ascii="Times New Roman" w:eastAsia="Times New Roman" w:hAnsi="Times New Roman"/>
                <w:sz w:val="24"/>
                <w:szCs w:val="24"/>
                <w:lang w:eastAsia="ru-RU"/>
              </w:rPr>
            </w:pPr>
          </w:p>
        </w:tc>
        <w:tc>
          <w:tcPr>
            <w:tcW w:w="2883" w:type="dxa"/>
            <w:tcBorders>
              <w:left w:val="single" w:sz="8" w:space="0" w:color="auto"/>
              <w:bottom w:val="single" w:sz="8" w:space="0" w:color="auto"/>
              <w:right w:val="single" w:sz="8" w:space="0" w:color="auto"/>
            </w:tcBorders>
          </w:tcPr>
          <w:p w:rsidR="00980322" w:rsidRDefault="00980322">
            <w:pPr>
              <w:spacing w:after="0" w:line="240" w:lineRule="auto"/>
              <w:rPr>
                <w:rFonts w:ascii="Times New Roman" w:eastAsia="Times New Roman" w:hAnsi="Times New Roman"/>
                <w:sz w:val="24"/>
                <w:szCs w:val="24"/>
                <w:lang w:eastAsia="ru-RU"/>
              </w:rPr>
            </w:pPr>
          </w:p>
        </w:tc>
      </w:tr>
    </w:tbl>
    <w:p w:rsidR="00980322" w:rsidRDefault="00980322">
      <w:pPr>
        <w:spacing w:after="0" w:line="360" w:lineRule="auto"/>
        <w:ind w:firstLine="142"/>
        <w:jc w:val="center"/>
        <w:rPr>
          <w:rFonts w:ascii="Times New Roman" w:eastAsia="Times New Roman" w:hAnsi="Times New Roman"/>
          <w:b/>
          <w:bCs/>
          <w:sz w:val="28"/>
          <w:szCs w:val="28"/>
          <w:lang w:eastAsia="ru-RU"/>
        </w:rPr>
      </w:pPr>
    </w:p>
    <w:p w:rsidR="00980322" w:rsidRDefault="00980322">
      <w:pPr>
        <w:rPr>
          <w:rFonts w:ascii="Times New Roman" w:hAnsi="Times New Roman"/>
          <w:sz w:val="28"/>
          <w:szCs w:val="28"/>
        </w:rPr>
      </w:pPr>
    </w:p>
    <w:p w:rsidR="00980322" w:rsidRDefault="00980322">
      <w:pPr>
        <w:rPr>
          <w:rFonts w:ascii="Times New Roman" w:eastAsia="Times New Roman" w:hAnsi="Times New Roman"/>
          <w:bCs/>
          <w:sz w:val="28"/>
          <w:szCs w:val="28"/>
          <w:lang w:eastAsia="ru-RU"/>
        </w:rPr>
        <w:sectPr w:rsidR="00980322">
          <w:pgSz w:w="11906" w:h="16838"/>
          <w:pgMar w:top="1134" w:right="850" w:bottom="1134" w:left="1701" w:header="708" w:footer="708" w:gutter="0"/>
          <w:cols w:space="708"/>
          <w:docGrid w:linePitch="360"/>
        </w:sectPr>
      </w:pPr>
    </w:p>
    <w:p w:rsidR="003141DD" w:rsidRPr="003141DD" w:rsidRDefault="003141DD" w:rsidP="003141DD">
      <w:pPr>
        <w:pStyle w:val="1"/>
        <w:spacing w:before="0" w:line="360" w:lineRule="auto"/>
        <w:jc w:val="center"/>
        <w:rPr>
          <w:rFonts w:ascii="Times New Roman" w:hAnsi="Times New Roman"/>
          <w:color w:val="auto"/>
        </w:rPr>
      </w:pPr>
      <w:r w:rsidRPr="003141DD">
        <w:rPr>
          <w:rFonts w:ascii="Times New Roman" w:hAnsi="Times New Roman"/>
          <w:color w:val="auto"/>
        </w:rPr>
        <w:lastRenderedPageBreak/>
        <w:t>Практическое</w:t>
      </w:r>
      <w:r w:rsidR="00223A5E" w:rsidRPr="003141DD">
        <w:rPr>
          <w:rFonts w:ascii="Times New Roman" w:hAnsi="Times New Roman"/>
          <w:color w:val="auto"/>
        </w:rPr>
        <w:t xml:space="preserve"> задание 7</w:t>
      </w:r>
    </w:p>
    <w:p w:rsidR="00980322" w:rsidRPr="003141DD" w:rsidRDefault="00223A5E" w:rsidP="003141DD">
      <w:pPr>
        <w:spacing w:after="0" w:line="360" w:lineRule="auto"/>
        <w:jc w:val="center"/>
        <w:rPr>
          <w:rFonts w:ascii="Times New Roman" w:hAnsi="Times New Roman"/>
          <w:b/>
          <w:sz w:val="28"/>
          <w:szCs w:val="28"/>
        </w:rPr>
      </w:pPr>
      <w:r w:rsidRPr="003141DD">
        <w:rPr>
          <w:rFonts w:ascii="Times New Roman" w:hAnsi="Times New Roman"/>
          <w:b/>
          <w:sz w:val="28"/>
          <w:szCs w:val="28"/>
        </w:rPr>
        <w:t>«Эвакуация людей при пожаре»</w:t>
      </w:r>
    </w:p>
    <w:p w:rsidR="00980322" w:rsidRPr="003141DD" w:rsidRDefault="00223A5E" w:rsidP="003141DD">
      <w:pPr>
        <w:spacing w:after="0" w:line="360" w:lineRule="auto"/>
        <w:jc w:val="both"/>
        <w:rPr>
          <w:rFonts w:ascii="Times New Roman" w:hAnsi="Times New Roman"/>
          <w:b/>
          <w:bCs/>
          <w:sz w:val="28"/>
          <w:szCs w:val="28"/>
        </w:rPr>
      </w:pPr>
      <w:r w:rsidRPr="003141DD">
        <w:rPr>
          <w:rFonts w:ascii="Times New Roman" w:hAnsi="Times New Roman"/>
          <w:b/>
          <w:bCs/>
          <w:sz w:val="28"/>
          <w:szCs w:val="28"/>
        </w:rPr>
        <w:t>Тема 5. Система предотвращения пожаров и системы противопожарной защиты</w:t>
      </w:r>
    </w:p>
    <w:p w:rsidR="00980322" w:rsidRPr="003141DD" w:rsidRDefault="00223A5E" w:rsidP="003141DD">
      <w:pPr>
        <w:spacing w:after="0" w:line="360" w:lineRule="auto"/>
        <w:jc w:val="both"/>
        <w:rPr>
          <w:rFonts w:ascii="Times New Roman" w:hAnsi="Times New Roman"/>
          <w:b/>
          <w:bCs/>
          <w:sz w:val="28"/>
          <w:szCs w:val="28"/>
        </w:rPr>
      </w:pPr>
      <w:r w:rsidRPr="003141DD">
        <w:rPr>
          <w:rFonts w:ascii="Times New Roman" w:hAnsi="Times New Roman"/>
          <w:b/>
          <w:bCs/>
          <w:sz w:val="28"/>
          <w:szCs w:val="28"/>
        </w:rPr>
        <w:t>Лекция 5.2. Требования к размещению пожарных депо, дорогам, въездам и проездам, источникам водоснабжения на территории производственного объекта</w:t>
      </w:r>
    </w:p>
    <w:p w:rsidR="00980322" w:rsidRDefault="00223A5E">
      <w:pPr>
        <w:spacing w:after="0" w:line="360" w:lineRule="auto"/>
        <w:ind w:firstLine="709"/>
        <w:jc w:val="both"/>
        <w:rPr>
          <w:rFonts w:ascii="Times New Roman" w:hAnsi="Times New Roman"/>
          <w:b/>
          <w:bCs/>
          <w:i/>
          <w:iCs/>
          <w:sz w:val="28"/>
          <w:szCs w:val="28"/>
        </w:rPr>
      </w:pPr>
      <w:bookmarkStart w:id="48" w:name="sub_1701"/>
      <w:r>
        <w:rPr>
          <w:rFonts w:ascii="Times New Roman" w:hAnsi="Times New Roman"/>
          <w:b/>
          <w:bCs/>
          <w:i/>
          <w:iCs/>
          <w:sz w:val="28"/>
          <w:szCs w:val="28"/>
        </w:rPr>
        <w:t>Задание</w:t>
      </w:r>
    </w:p>
    <w:p w:rsidR="00980322" w:rsidRDefault="00223A5E">
      <w:pPr>
        <w:spacing w:after="0" w:line="360" w:lineRule="auto"/>
        <w:ind w:firstLine="709"/>
        <w:jc w:val="both"/>
        <w:rPr>
          <w:rFonts w:ascii="Times New Roman" w:hAnsi="Times New Roman"/>
          <w:bCs/>
          <w:iCs/>
          <w:sz w:val="28"/>
          <w:szCs w:val="28"/>
        </w:rPr>
      </w:pPr>
      <w:r>
        <w:rPr>
          <w:rFonts w:ascii="Times New Roman" w:hAnsi="Times New Roman"/>
          <w:bCs/>
          <w:iCs/>
          <w:sz w:val="28"/>
          <w:szCs w:val="28"/>
        </w:rPr>
        <w:t xml:space="preserve">Определение </w:t>
      </w:r>
      <w:r>
        <w:rPr>
          <w:rFonts w:ascii="Times New Roman" w:eastAsia="Times New Roman" w:hAnsi="Times New Roman"/>
          <w:sz w:val="28"/>
          <w:szCs w:val="28"/>
          <w:lang w:eastAsia="ru-RU"/>
        </w:rPr>
        <w:t>резерва времени для работы со средствами пожаротушения при помощи расчетных данных.</w:t>
      </w:r>
    </w:p>
    <w:p w:rsidR="00980322" w:rsidRDefault="00223A5E">
      <w:pPr>
        <w:spacing w:after="0" w:line="360" w:lineRule="auto"/>
        <w:ind w:firstLine="709"/>
        <w:jc w:val="both"/>
        <w:rPr>
          <w:rFonts w:ascii="Times New Roman" w:hAnsi="Times New Roman"/>
          <w:b/>
          <w:bCs/>
          <w:i/>
          <w:iCs/>
          <w:sz w:val="28"/>
          <w:szCs w:val="28"/>
        </w:rPr>
      </w:pPr>
      <w:r>
        <w:rPr>
          <w:rFonts w:ascii="Times New Roman" w:hAnsi="Times New Roman"/>
          <w:b/>
          <w:bCs/>
          <w:i/>
          <w:iCs/>
          <w:sz w:val="28"/>
          <w:szCs w:val="28"/>
        </w:rPr>
        <w:t>Рекомендации по выполнению задания</w:t>
      </w:r>
    </w:p>
    <w:p w:rsidR="00980322" w:rsidRDefault="00223A5E">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 Изучить </w:t>
      </w:r>
      <w:hyperlink r:id="rId101" w:history="1">
        <w:r>
          <w:rPr>
            <w:rFonts w:ascii="Times New Roman" w:eastAsia="Times New Roman" w:hAnsi="Times New Roman"/>
            <w:sz w:val="28"/>
            <w:szCs w:val="28"/>
            <w:lang w:eastAsia="ru-RU"/>
          </w:rPr>
          <w:t>Методические рекомендации</w:t>
        </w:r>
      </w:hyperlink>
      <w:r>
        <w:rPr>
          <w:rFonts w:ascii="Times New Roman" w:eastAsia="Times New Roman" w:hAnsi="Times New Roman"/>
          <w:sz w:val="28"/>
          <w:szCs w:val="28"/>
          <w:lang w:eastAsia="ru-RU"/>
        </w:rPr>
        <w:t xml:space="preserve"> «Организация тренировок по эвакуации персонала предприятий и учреждений при пожаре» (утв. МЧС РФ 04.09.2007 № 1-4-60-10-19) и СП 1.13130.2020 </w:t>
      </w:r>
      <w:hyperlink r:id="rId102" w:history="1">
        <w:r>
          <w:rPr>
            <w:rFonts w:ascii="Times New Roman" w:eastAsia="Times New Roman" w:hAnsi="Times New Roman"/>
            <w:sz w:val="28"/>
            <w:szCs w:val="28"/>
            <w:lang w:eastAsia="ru-RU"/>
          </w:rPr>
          <w:t>Свод правил</w:t>
        </w:r>
      </w:hyperlink>
      <w:r>
        <w:rPr>
          <w:rFonts w:ascii="Times New Roman" w:eastAsia="Times New Roman" w:hAnsi="Times New Roman"/>
          <w:sz w:val="28"/>
          <w:szCs w:val="28"/>
          <w:lang w:eastAsia="ru-RU"/>
        </w:rPr>
        <w:t xml:space="preserve"> «Системы противопожарной защиты. Эвакуационные пути и выходы».</w:t>
      </w:r>
    </w:p>
    <w:p w:rsidR="00980322" w:rsidRDefault="00223A5E">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Определить резерв времени для работы со средствами пожаротушения.</w:t>
      </w:r>
    </w:p>
    <w:p w:rsidR="00980322" w:rsidRDefault="00223A5E">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 Определить площадь зоны риска.</w:t>
      </w:r>
    </w:p>
    <w:p w:rsidR="00980322" w:rsidRDefault="00223A5E">
      <w:pPr>
        <w:spacing w:after="0" w:line="360" w:lineRule="auto"/>
        <w:jc w:val="both"/>
        <w:rPr>
          <w:rFonts w:ascii="Times New Roman" w:hAnsi="Times New Roman"/>
          <w:b/>
          <w:color w:val="000000"/>
          <w:sz w:val="28"/>
          <w:szCs w:val="28"/>
        </w:rPr>
      </w:pPr>
      <w:r>
        <w:rPr>
          <w:rFonts w:ascii="Times New Roman" w:eastAsia="Times New Roman" w:hAnsi="Times New Roman"/>
          <w:sz w:val="28"/>
          <w:szCs w:val="28"/>
          <w:lang w:eastAsia="ru-RU"/>
        </w:rPr>
        <w:t>4. Выбрать и определить необходимое количество средств пожаротушения (табл. 7.2).</w:t>
      </w:r>
    </w:p>
    <w:p w:rsidR="00980322" w:rsidRDefault="00223A5E">
      <w:pPr>
        <w:spacing w:after="0" w:line="360" w:lineRule="auto"/>
        <w:jc w:val="both"/>
        <w:rPr>
          <w:rFonts w:ascii="Times New Roman" w:hAnsi="Times New Roman"/>
          <w:sz w:val="28"/>
          <w:szCs w:val="28"/>
        </w:rPr>
      </w:pPr>
      <w:r>
        <w:rPr>
          <w:rFonts w:ascii="Times New Roman" w:hAnsi="Times New Roman"/>
          <w:sz w:val="28"/>
          <w:szCs w:val="28"/>
        </w:rPr>
        <w:t>5. Оформить полученные расчетные данные и вывод по итогам выполненного задания (бланк выполнения задания 7).</w:t>
      </w:r>
    </w:p>
    <w:p w:rsidR="00980322" w:rsidRDefault="00223A5E">
      <w:pPr>
        <w:spacing w:after="0" w:line="360" w:lineRule="auto"/>
        <w:jc w:val="both"/>
        <w:rPr>
          <w:rFonts w:ascii="Times New Roman" w:hAnsi="Times New Roman"/>
          <w:sz w:val="28"/>
          <w:szCs w:val="28"/>
        </w:rPr>
      </w:pPr>
      <w:r>
        <w:rPr>
          <w:rFonts w:ascii="Times New Roman" w:eastAsia="Times New Roman" w:hAnsi="Times New Roman"/>
          <w:sz w:val="28"/>
          <w:szCs w:val="28"/>
          <w:lang w:eastAsia="ru-RU"/>
        </w:rPr>
        <w:t>6. Выбрать вариант задания (табл. 7.1)</w:t>
      </w:r>
      <w:r>
        <w:rPr>
          <w:rFonts w:ascii="Times New Roman" w:hAnsi="Times New Roman"/>
          <w:sz w:val="28"/>
          <w:szCs w:val="28"/>
        </w:rPr>
        <w:t xml:space="preserve"> произвольно согласно таблице вариантов.</w:t>
      </w:r>
    </w:p>
    <w:p w:rsidR="00980322" w:rsidRDefault="00223A5E">
      <w:pPr>
        <w:spacing w:after="0" w:line="360" w:lineRule="auto"/>
        <w:ind w:left="567"/>
        <w:rPr>
          <w:rFonts w:ascii="Times New Roman" w:hAnsi="Times New Roman"/>
          <w:b/>
          <w:i/>
          <w:sz w:val="28"/>
          <w:szCs w:val="28"/>
        </w:rPr>
      </w:pPr>
      <w:r>
        <w:rPr>
          <w:rFonts w:ascii="Times New Roman" w:hAnsi="Times New Roman"/>
          <w:b/>
          <w:i/>
          <w:sz w:val="28"/>
          <w:szCs w:val="28"/>
        </w:rPr>
        <w:t>Теоретический материал</w:t>
      </w:r>
    </w:p>
    <w:bookmarkEnd w:id="48"/>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Задачами проведения с персоналом объектов тренировок являются:</w:t>
      </w:r>
    </w:p>
    <w:p w:rsidR="00980322" w:rsidRDefault="00223A5E">
      <w:pPr>
        <w:pStyle w:val="aa"/>
        <w:widowControl w:val="0"/>
        <w:numPr>
          <w:ilvl w:val="0"/>
          <w:numId w:val="10"/>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обучение персонала умению идентифицировать исходное событие. Проверка готовности персонала к эвакуации и проведению работ по тушению пожара и ликвидации последствий чрезвычайных ситуаций;</w:t>
      </w:r>
    </w:p>
    <w:p w:rsidR="00980322" w:rsidRDefault="00223A5E">
      <w:pPr>
        <w:pStyle w:val="aa"/>
        <w:widowControl w:val="0"/>
        <w:numPr>
          <w:ilvl w:val="0"/>
          <w:numId w:val="10"/>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поддержание на современном уровне профессиональной и психофизиологической подготовленности персонала, необходимой для </w:t>
      </w:r>
      <w:r>
        <w:rPr>
          <w:rFonts w:ascii="Times New Roman" w:eastAsia="Times New Roman" w:hAnsi="Times New Roman"/>
          <w:sz w:val="28"/>
          <w:szCs w:val="28"/>
          <w:lang w:eastAsia="ru-RU"/>
        </w:rPr>
        <w:lastRenderedPageBreak/>
        <w:t>осуществления успешных действий по устранению нарушений в работе, связанных с пожарами и чрезвычайными ситуациями, а также по эвакуации людей, предотвращению развития пожара, его локализации и ликвидации;</w:t>
      </w:r>
    </w:p>
    <w:p w:rsidR="00980322" w:rsidRDefault="00223A5E">
      <w:pPr>
        <w:pStyle w:val="aa"/>
        <w:widowControl w:val="0"/>
        <w:numPr>
          <w:ilvl w:val="0"/>
          <w:numId w:val="10"/>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обучение навыкам и действиям по своевременному предотвращению возможных аварий и повреждений оборудования, являющихся следствием воздействия опасных факторов пожара и чрезвычайных ситуаций, обучение правилам оказания доврачебной помощи пострадавшим на пожаре и при чрезвычайных ситуациях, правилам пользования индивидуальными средствами защиты;</w:t>
      </w:r>
    </w:p>
    <w:p w:rsidR="00980322" w:rsidRDefault="00223A5E">
      <w:pPr>
        <w:pStyle w:val="aa"/>
        <w:widowControl w:val="0"/>
        <w:numPr>
          <w:ilvl w:val="0"/>
          <w:numId w:val="10"/>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обучение порядку и правилам взаимодействия персонала объекта с пожарно-спасательными подразделениями и медицинским персоналом;</w:t>
      </w:r>
    </w:p>
    <w:p w:rsidR="00980322" w:rsidRDefault="00223A5E">
      <w:pPr>
        <w:pStyle w:val="aa"/>
        <w:widowControl w:val="0"/>
        <w:numPr>
          <w:ilvl w:val="0"/>
          <w:numId w:val="10"/>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выработка у персонала навыков и способности самостоятельно, быстро и безошибочно ориентироваться в ситуации при возникновении угрозы пожара или самого пожара, определять решающее направление действий и принимать правильные меры по предупреждению или ликвидации пожара;</w:t>
      </w:r>
    </w:p>
    <w:p w:rsidR="00980322" w:rsidRDefault="00223A5E">
      <w:pPr>
        <w:pStyle w:val="aa"/>
        <w:widowControl w:val="0"/>
        <w:numPr>
          <w:ilvl w:val="0"/>
          <w:numId w:val="10"/>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отработка организации немедленного вызова подразделений ГПС и последующих действий при срабатывании установок автоматической противопожарной защиты, обнаружении задымления или пожара;</w:t>
      </w:r>
    </w:p>
    <w:p w:rsidR="00980322" w:rsidRDefault="00223A5E">
      <w:pPr>
        <w:pStyle w:val="aa"/>
        <w:widowControl w:val="0"/>
        <w:numPr>
          <w:ilvl w:val="0"/>
          <w:numId w:val="10"/>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обучение приемам и способам спасения и эвакуации людей и материальных ценностей;</w:t>
      </w:r>
    </w:p>
    <w:p w:rsidR="00980322" w:rsidRDefault="00223A5E">
      <w:pPr>
        <w:pStyle w:val="aa"/>
        <w:widowControl w:val="0"/>
        <w:numPr>
          <w:ilvl w:val="0"/>
          <w:numId w:val="10"/>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проверка результатов обучения персонала по вопросам пожарной безопасности;</w:t>
      </w:r>
    </w:p>
    <w:p w:rsidR="00980322" w:rsidRDefault="00223A5E">
      <w:pPr>
        <w:pStyle w:val="aa"/>
        <w:widowControl w:val="0"/>
        <w:numPr>
          <w:ilvl w:val="0"/>
          <w:numId w:val="10"/>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проверка знания персоналом инструкций, применяемых в пожароопасных ситуациях. Практическая отработка рациональных приемов и методов использования имеющейся техники, стационарных установок пожаротушения;</w:t>
      </w:r>
    </w:p>
    <w:p w:rsidR="00980322" w:rsidRDefault="00223A5E">
      <w:pPr>
        <w:pStyle w:val="aa"/>
        <w:widowControl w:val="0"/>
        <w:numPr>
          <w:ilvl w:val="0"/>
          <w:numId w:val="10"/>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проверка правильности понимания персоналом своих действий, осуществляемых в условиях пожара;</w:t>
      </w:r>
    </w:p>
    <w:p w:rsidR="00980322" w:rsidRDefault="00223A5E">
      <w:pPr>
        <w:pStyle w:val="aa"/>
        <w:widowControl w:val="0"/>
        <w:numPr>
          <w:ilvl w:val="0"/>
          <w:numId w:val="10"/>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проверка знания персоналом мест расположения первичных средств пожаротушения, внутренних пожарных кранов, систем пожарной сигнализации и пожаротушения, дымоудаления и подпора воздуха, способов введения их в действие;</w:t>
      </w:r>
    </w:p>
    <w:p w:rsidR="00980322" w:rsidRDefault="00223A5E">
      <w:pPr>
        <w:pStyle w:val="aa"/>
        <w:widowControl w:val="0"/>
        <w:numPr>
          <w:ilvl w:val="0"/>
          <w:numId w:val="10"/>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проверка умения руководителя тушения пожара четко координировать действия участников ликвидации возможного (условного) пожара до прибытия подразделения ГПС.</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Данный перечень не является исчерпывающим. Руководство объектов обязано учитывать специфику объекта, включать дополнительные мероприятия или исключать такие, без которых, по его мнению, не пострадает способность персонала решать задачи при возникновении возможного пожара.</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Анализ результатов предыдущих тренировок может выявить необходимость в тех или иных изменениях программы или продолжительности тренировок.</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Руководство организацией и проведением тренировок возлагается на руководителей объектов или ответственных за пожарную безопасность.</w:t>
      </w:r>
    </w:p>
    <w:p w:rsidR="00980322" w:rsidRDefault="00223A5E">
      <w:pPr>
        <w:spacing w:after="0" w:line="360" w:lineRule="auto"/>
        <w:jc w:val="center"/>
        <w:rPr>
          <w:rFonts w:ascii="Times New Roman" w:eastAsia="Times New Roman" w:hAnsi="Times New Roman"/>
          <w:i/>
          <w:sz w:val="28"/>
          <w:szCs w:val="28"/>
          <w:lang w:eastAsia="ru-RU"/>
        </w:rPr>
      </w:pPr>
      <w:r>
        <w:rPr>
          <w:rFonts w:ascii="Times New Roman" w:eastAsia="Times New Roman" w:hAnsi="Times New Roman"/>
          <w:i/>
          <w:sz w:val="28"/>
          <w:szCs w:val="28"/>
          <w:lang w:eastAsia="ru-RU"/>
        </w:rPr>
        <w:t>Организация подготовки и проведения тренировок</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Практическая отработка планов эвакуации </w:t>
      </w:r>
      <w:r>
        <w:rPr>
          <w:rFonts w:ascii="Times New Roman" w:eastAsia="Times New Roman" w:hAnsi="Times New Roman"/>
          <w:sz w:val="24"/>
          <w:szCs w:val="24"/>
          <w:lang w:eastAsia="ru-RU"/>
        </w:rPr>
        <w:t>–</w:t>
      </w:r>
      <w:r>
        <w:rPr>
          <w:rFonts w:ascii="Times New Roman" w:eastAsia="Times New Roman" w:hAnsi="Times New Roman"/>
          <w:sz w:val="28"/>
          <w:szCs w:val="28"/>
          <w:lang w:eastAsia="ru-RU"/>
        </w:rPr>
        <w:t xml:space="preserve"> важная составная часть подготовки персонала объекта. Она является основной формой контроля подготовленности персонала к тушению пожаров и действиям при чрезвычайных ситуациях.</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Во время тренировок у персонала вырабатываются навыки быстро находить правильные решения в условиях пожара, коллективно проводить эвакуацию, работу по его тушению, правильно применять средства пожаротушения.</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 каждом объекте в рамках годового плана-графика работы с персоналом должен составляться график проведения противопожарных тренировок, утвержденный руководителем объекта.</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графике указываются месяц проведения тренировки, вид тренировки, тренирующаяся смена или структурное подразделение.</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Годовой план-график разрабатывается совместно с руководителями структурных подразделений. На основе этого плана каждое структурное подразделение составляет свой годовой план-график работы с персоналом.</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Эффективность противопожарных тренировок зависит от правильности их подготовки и организации проведения, от качества аналитической проработки действий персонала во время тренировки и правильности принятых решений по результатам критического разбора (обсуждения) тренировок после их завершения.</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Эффективность противопожарных тренировок в значительной степени зависит также от результатов, достигнутых при инструктажах, проводимых в рамках общей программы противопожарной подготовки персонала. Обучение персонала во время тренировок оказывается более успешным, если инструктажи проводились незадолго до начала тренировок. В связи с этим перед началом тренировки все ее участники должны собираться в зале, где руководитель тренировки, используя план эвакуации, объясняет задачу каждого участника.</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Противопожарные тренировки подразделяются на объектовые, тренировки структурных подразделений, совместные с подразделениями ГПС и индивидуальные.</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Объектовой противопожарной тренировкой следует считать тренировку, темой которой является нарушение по причине пожара режима работы объекта в целом и в ней задействован персонал всего объекта. Руководителем объектовой противопожарной тренировки является руководитель или главный инженер объекта.</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Тренировкой структурного подразделения следует считать тренировку, темой которой является нарушение режима работы одного структурного подразделения и в которой требуется участие персонала только этого подразделения.</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совместных тренировках участвуют персонал объекта и подразделения ГПС. Совместные тренировки позволяют отработать взаимодействие и </w:t>
      </w:r>
      <w:r>
        <w:rPr>
          <w:rFonts w:ascii="Times New Roman" w:eastAsia="Times New Roman" w:hAnsi="Times New Roman"/>
          <w:sz w:val="28"/>
          <w:szCs w:val="28"/>
          <w:lang w:eastAsia="ru-RU"/>
        </w:rPr>
        <w:lastRenderedPageBreak/>
        <w:t>взаимопонимание персонала объекта и подразделений ГПС.</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 период совместной тренировки распоряжением руководителя объекта выделяются консультанты из числа ИТР, которые обязаны следить, чтобы распоряжения и действия руководителя тренировки и РТП соответствовали требованиям действующих на объекте правил техники безопасности.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Индивидуальные тренировки проводятся для вновь принятого персонала после прохождения инструктажа на рабочем месте, для персонала, который по какой-либо причине не участвовал в плановой тренировке (отпуск, болезнь и т. п.).</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Тренировка по эвакуации назначается приказом руководителя объекта о подготовке тренировки, в котором отражаются цель, дата и время проведения, указываются руководитель тренировки, начальник штаба тренировки.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Начальником штаба тренировки разрабатывается план проведения тренировки, в котором указываются тема тренировки, ее цели, состав участников и календарный план подготовки и проведения. В календарном плане отражаются этапы подготовки и проведения тренировки, задачи штаба, персонала, посредников и участников с указанием мест проведения, времени и ответственных исполнителей. Порядок (этапы) проведения тренировки могут быть определены как календарным планом, так и отдельным документом, утвержденным руководителем тренировки.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Эффективность проведения тренировки во многом зависит от действий посредников и самого персонала. Посредники назначаются из числа ИТР объекта, а при совместной тренировке </w:t>
      </w:r>
      <w:r>
        <w:rPr>
          <w:rFonts w:ascii="Times New Roman" w:eastAsia="Times New Roman" w:hAnsi="Times New Roman"/>
          <w:sz w:val="24"/>
          <w:szCs w:val="24"/>
          <w:lang w:eastAsia="ru-RU"/>
        </w:rPr>
        <w:t>–</w:t>
      </w:r>
      <w:r>
        <w:rPr>
          <w:rFonts w:ascii="Times New Roman" w:eastAsia="Times New Roman" w:hAnsi="Times New Roman"/>
          <w:sz w:val="28"/>
          <w:szCs w:val="28"/>
          <w:lang w:eastAsia="ru-RU"/>
        </w:rPr>
        <w:t xml:space="preserve"> дополнительно из личного состава подразделения ГПС. Количество посредников определяет руководитель тренировки.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подготовке посредников руководитель тренировки должен:</w:t>
      </w:r>
    </w:p>
    <w:p w:rsidR="00980322" w:rsidRDefault="00223A5E">
      <w:pPr>
        <w:pStyle w:val="aa"/>
        <w:widowControl w:val="0"/>
        <w:numPr>
          <w:ilvl w:val="0"/>
          <w:numId w:val="11"/>
        </w:numPr>
        <w:tabs>
          <w:tab w:val="left" w:pos="142"/>
        </w:tabs>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ознакомить их с тактическим замыслом тренировки и возможными вариантами его решения;</w:t>
      </w:r>
    </w:p>
    <w:p w:rsidR="00980322" w:rsidRDefault="00223A5E">
      <w:pPr>
        <w:pStyle w:val="aa"/>
        <w:widowControl w:val="0"/>
        <w:numPr>
          <w:ilvl w:val="0"/>
          <w:numId w:val="11"/>
        </w:numPr>
        <w:tabs>
          <w:tab w:val="left" w:pos="142"/>
        </w:tabs>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организовать с ними изучение объекта, где будет проводиться тренировка, распределить их по участкам работы;</w:t>
      </w:r>
    </w:p>
    <w:p w:rsidR="00980322" w:rsidRDefault="00223A5E">
      <w:pPr>
        <w:pStyle w:val="aa"/>
        <w:widowControl w:val="0"/>
        <w:numPr>
          <w:ilvl w:val="0"/>
          <w:numId w:val="11"/>
        </w:numPr>
        <w:tabs>
          <w:tab w:val="left" w:pos="142"/>
        </w:tabs>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ознакомить с обязанностями в качестве посредников;</w:t>
      </w:r>
    </w:p>
    <w:p w:rsidR="00980322" w:rsidRDefault="00223A5E">
      <w:pPr>
        <w:pStyle w:val="aa"/>
        <w:widowControl w:val="0"/>
        <w:numPr>
          <w:ilvl w:val="0"/>
          <w:numId w:val="11"/>
        </w:numPr>
        <w:tabs>
          <w:tab w:val="left" w:pos="142"/>
        </w:tabs>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дать указания о порядке применения средств имитации на условном пожаре;</w:t>
      </w:r>
    </w:p>
    <w:p w:rsidR="00980322" w:rsidRDefault="00223A5E">
      <w:pPr>
        <w:pStyle w:val="aa"/>
        <w:widowControl w:val="0"/>
        <w:numPr>
          <w:ilvl w:val="0"/>
          <w:numId w:val="11"/>
        </w:numPr>
        <w:tabs>
          <w:tab w:val="left" w:pos="142"/>
        </w:tabs>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обратить внимание на необходимость соблюдения техники безопасности во время тренировки.</w:t>
      </w:r>
    </w:p>
    <w:p w:rsidR="00980322" w:rsidRDefault="00223A5E">
      <w:pPr>
        <w:widowControl w:val="0"/>
        <w:tabs>
          <w:tab w:val="left" w:pos="142"/>
        </w:tabs>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Посредник обязан:</w:t>
      </w:r>
    </w:p>
    <w:p w:rsidR="00980322" w:rsidRDefault="00223A5E">
      <w:pPr>
        <w:pStyle w:val="aa"/>
        <w:widowControl w:val="0"/>
        <w:numPr>
          <w:ilvl w:val="0"/>
          <w:numId w:val="12"/>
        </w:numPr>
        <w:tabs>
          <w:tab w:val="left" w:pos="142"/>
        </w:tabs>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ознакомиться с тактическим замыслом и ожидаемым решением по создаваемой обстановке;</w:t>
      </w:r>
    </w:p>
    <w:p w:rsidR="00980322" w:rsidRDefault="00223A5E">
      <w:pPr>
        <w:pStyle w:val="aa"/>
        <w:widowControl w:val="0"/>
        <w:numPr>
          <w:ilvl w:val="0"/>
          <w:numId w:val="12"/>
        </w:numPr>
        <w:tabs>
          <w:tab w:val="left" w:pos="142"/>
        </w:tabs>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соответствии с порядком, предусмотренным руководителем тренировки, имитировать обстановку условного пожара, вовремя и в положенном месте объявить вводные для персонала;</w:t>
      </w:r>
    </w:p>
    <w:p w:rsidR="00980322" w:rsidRDefault="00223A5E">
      <w:pPr>
        <w:pStyle w:val="aa"/>
        <w:widowControl w:val="0"/>
        <w:numPr>
          <w:ilvl w:val="0"/>
          <w:numId w:val="12"/>
        </w:numPr>
        <w:tabs>
          <w:tab w:val="left" w:pos="142"/>
        </w:tabs>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необходимых случаях немедленно принимать меры по предупреждению ошибочных действий любого участника тренировки, которые могут привести к несчастному случаю, аварии, повреждению оборудования или нарушению технологического процесса;</w:t>
      </w:r>
    </w:p>
    <w:p w:rsidR="00980322" w:rsidRDefault="00223A5E">
      <w:pPr>
        <w:pStyle w:val="aa"/>
        <w:widowControl w:val="0"/>
        <w:numPr>
          <w:ilvl w:val="0"/>
          <w:numId w:val="12"/>
        </w:numPr>
        <w:tabs>
          <w:tab w:val="left" w:pos="142"/>
        </w:tabs>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вести необходимые записи о действиях персонала на тренировке и о выполнении вводных.</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Посредники не должны допускать таких уточнений, которые могут послужить раскрытием тактического замысла руководителя тренировки. При наличии имитирующих средств обстановки условного пожара посредники могут не ставить вводные, а запрашивать у тренирующихся, с какой обстановкой они встретились и какое решение приняли.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Любой участник тренировки может уточнять у посредника данные об обстановке на участке условного пожара.</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подготовке персонала руководитель тренировки должен:</w:t>
      </w:r>
    </w:p>
    <w:p w:rsidR="00980322" w:rsidRDefault="00223A5E">
      <w:pPr>
        <w:pStyle w:val="aa"/>
        <w:widowControl w:val="0"/>
        <w:numPr>
          <w:ilvl w:val="0"/>
          <w:numId w:val="13"/>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довести информацию об объемно-планировочных решениях объекта, о состоянии систем противопожарной защиты, в том числе оповещения и управления эвакуацией людей при пожаре;</w:t>
      </w:r>
    </w:p>
    <w:p w:rsidR="00980322" w:rsidRDefault="00223A5E">
      <w:pPr>
        <w:pStyle w:val="aa"/>
        <w:widowControl w:val="0"/>
        <w:numPr>
          <w:ilvl w:val="0"/>
          <w:numId w:val="13"/>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довести замысел тренировки;</w:t>
      </w:r>
    </w:p>
    <w:p w:rsidR="00980322" w:rsidRDefault="00223A5E">
      <w:pPr>
        <w:pStyle w:val="aa"/>
        <w:widowControl w:val="0"/>
        <w:numPr>
          <w:ilvl w:val="0"/>
          <w:numId w:val="13"/>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довести порядок действий при возникновении пожара, а также на других </w:t>
      </w:r>
      <w:r>
        <w:rPr>
          <w:rFonts w:ascii="Times New Roman" w:eastAsia="Times New Roman" w:hAnsi="Times New Roman"/>
          <w:sz w:val="28"/>
          <w:szCs w:val="28"/>
          <w:lang w:eastAsia="ru-RU"/>
        </w:rPr>
        <w:lastRenderedPageBreak/>
        <w:t>стадиях развития пожара, порядок действий по самостоятельному тушению пожара, оказанию первой доврачебной помощи пострадавшим и др.</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Все категории участников при проведении противопожарных тренировок должны иметь следующие отличительные знаки:</w:t>
      </w:r>
    </w:p>
    <w:p w:rsidR="00980322" w:rsidRDefault="00223A5E">
      <w:pPr>
        <w:pStyle w:val="aa"/>
        <w:widowControl w:val="0"/>
        <w:numPr>
          <w:ilvl w:val="0"/>
          <w:numId w:val="14"/>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посредники </w:t>
      </w:r>
      <w:r>
        <w:rPr>
          <w:rFonts w:ascii="Times New Roman" w:eastAsia="Times New Roman" w:hAnsi="Times New Roman"/>
          <w:sz w:val="24"/>
          <w:szCs w:val="24"/>
          <w:lang w:eastAsia="ru-RU"/>
        </w:rPr>
        <w:t>–</w:t>
      </w:r>
      <w:r>
        <w:rPr>
          <w:rFonts w:ascii="Times New Roman" w:eastAsia="Times New Roman" w:hAnsi="Times New Roman"/>
          <w:sz w:val="28"/>
          <w:szCs w:val="28"/>
          <w:lang w:eastAsia="ru-RU"/>
        </w:rPr>
        <w:t xml:space="preserve"> отличительную повязку на правом рукаве;</w:t>
      </w:r>
    </w:p>
    <w:p w:rsidR="00980322" w:rsidRDefault="00223A5E">
      <w:pPr>
        <w:pStyle w:val="aa"/>
        <w:widowControl w:val="0"/>
        <w:numPr>
          <w:ilvl w:val="0"/>
          <w:numId w:val="14"/>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руководитель тушения пожара </w:t>
      </w:r>
      <w:r>
        <w:rPr>
          <w:rFonts w:ascii="Times New Roman" w:eastAsia="Times New Roman" w:hAnsi="Times New Roman"/>
          <w:sz w:val="24"/>
          <w:szCs w:val="24"/>
          <w:lang w:eastAsia="ru-RU"/>
        </w:rPr>
        <w:t>–</w:t>
      </w:r>
      <w:r>
        <w:rPr>
          <w:rFonts w:ascii="Times New Roman" w:eastAsia="Times New Roman" w:hAnsi="Times New Roman"/>
          <w:sz w:val="28"/>
          <w:szCs w:val="28"/>
          <w:lang w:eastAsia="ru-RU"/>
        </w:rPr>
        <w:t xml:space="preserve"> красную отличительную повязку;</w:t>
      </w:r>
    </w:p>
    <w:p w:rsidR="00980322" w:rsidRDefault="00223A5E">
      <w:pPr>
        <w:pStyle w:val="aa"/>
        <w:widowControl w:val="0"/>
        <w:numPr>
          <w:ilvl w:val="0"/>
          <w:numId w:val="14"/>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тренирующийся персонал </w:t>
      </w:r>
      <w:r>
        <w:rPr>
          <w:rFonts w:ascii="Times New Roman" w:eastAsia="Times New Roman" w:hAnsi="Times New Roman"/>
          <w:sz w:val="24"/>
          <w:szCs w:val="24"/>
          <w:lang w:eastAsia="ru-RU"/>
        </w:rPr>
        <w:t>–</w:t>
      </w:r>
      <w:r>
        <w:rPr>
          <w:rFonts w:ascii="Times New Roman" w:eastAsia="Times New Roman" w:hAnsi="Times New Roman"/>
          <w:sz w:val="28"/>
          <w:szCs w:val="28"/>
          <w:lang w:eastAsia="ru-RU"/>
        </w:rPr>
        <w:t xml:space="preserve"> желтую повязку на правом рукаве.</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Обстановку условного пожара при проведении противопожарных тренировок имитируют следующими средствами:</w:t>
      </w:r>
    </w:p>
    <w:p w:rsidR="00980322" w:rsidRDefault="00223A5E">
      <w:pPr>
        <w:pStyle w:val="aa"/>
        <w:widowControl w:val="0"/>
        <w:numPr>
          <w:ilvl w:val="0"/>
          <w:numId w:val="15"/>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очаг пожара </w:t>
      </w:r>
      <w:r>
        <w:rPr>
          <w:rFonts w:ascii="Times New Roman" w:eastAsia="Times New Roman" w:hAnsi="Times New Roman"/>
          <w:sz w:val="24"/>
          <w:szCs w:val="24"/>
          <w:lang w:eastAsia="ru-RU"/>
        </w:rPr>
        <w:t>–</w:t>
      </w:r>
      <w:r>
        <w:rPr>
          <w:rFonts w:ascii="Times New Roman" w:eastAsia="Times New Roman" w:hAnsi="Times New Roman"/>
          <w:sz w:val="28"/>
          <w:szCs w:val="28"/>
          <w:lang w:eastAsia="ru-RU"/>
        </w:rPr>
        <w:t xml:space="preserve"> красными флажками (работать без изолирующих противогазов запрещается!);</w:t>
      </w:r>
    </w:p>
    <w:p w:rsidR="00980322" w:rsidRDefault="00223A5E">
      <w:pPr>
        <w:pStyle w:val="aa"/>
        <w:widowControl w:val="0"/>
        <w:numPr>
          <w:ilvl w:val="0"/>
          <w:numId w:val="15"/>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зона задымления </w:t>
      </w:r>
      <w:r>
        <w:rPr>
          <w:rFonts w:ascii="Times New Roman" w:eastAsia="Times New Roman" w:hAnsi="Times New Roman"/>
          <w:sz w:val="24"/>
          <w:szCs w:val="24"/>
          <w:lang w:eastAsia="ru-RU"/>
        </w:rPr>
        <w:t>–</w:t>
      </w:r>
      <w:r>
        <w:rPr>
          <w:rFonts w:ascii="Times New Roman" w:eastAsia="Times New Roman" w:hAnsi="Times New Roman"/>
          <w:sz w:val="28"/>
          <w:szCs w:val="28"/>
          <w:lang w:eastAsia="ru-RU"/>
        </w:rPr>
        <w:t xml:space="preserve"> синими флажками;</w:t>
      </w:r>
    </w:p>
    <w:p w:rsidR="00980322" w:rsidRDefault="00223A5E">
      <w:pPr>
        <w:pStyle w:val="aa"/>
        <w:widowControl w:val="0"/>
        <w:numPr>
          <w:ilvl w:val="0"/>
          <w:numId w:val="15"/>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зона токсичных газов, радиоактивности, выделения вредных паров </w:t>
      </w:r>
      <w:r>
        <w:rPr>
          <w:rFonts w:ascii="Times New Roman" w:eastAsia="Times New Roman" w:hAnsi="Times New Roman"/>
          <w:sz w:val="24"/>
          <w:szCs w:val="24"/>
          <w:lang w:eastAsia="ru-RU"/>
        </w:rPr>
        <w:t>–</w:t>
      </w:r>
      <w:r>
        <w:rPr>
          <w:rFonts w:ascii="Times New Roman" w:eastAsia="Times New Roman" w:hAnsi="Times New Roman"/>
          <w:sz w:val="28"/>
          <w:szCs w:val="28"/>
          <w:lang w:eastAsia="ru-RU"/>
        </w:rPr>
        <w:t xml:space="preserve"> желтыми флажками.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Имитация пожара на тренировках должна быть наглядной и такой, чтобы посредники имели возможность изменять ее на определенном участке в соответствии с тактическим замыслом руководителя тренировки.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качестве средств имитации пожара допускается использовать дымовые шашки, фонари и другие средства, способствующие созданию необходимой обстановки.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Применять для имитации средства, которые могут вызвать пожар или нанести ущерб помещениям и оборудованию, запрещается.</w:t>
      </w:r>
    </w:p>
    <w:p w:rsidR="00980322" w:rsidRDefault="00223A5E">
      <w:pPr>
        <w:spacing w:after="0" w:line="36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Анализ (разбор) результатов противопожарной тренировки и подведение ее итогов</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Разбор тренировки производится для оценки правильности действий при эвакуации людей и ликвидации пожара, предусмотренных темой тренировки, а также для выработки мероприятий, способствующих снижению пожарной опасности объекта и повышающих уровень безопасности обслуживающего персонала.</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Разбору подлежат объектовые тренировки, тренировки структурных подразделений, совместные и индивидуальные тренировки. Разбор должен производиться руководителем тренировки с привлечением посредников сразу же после окончания тренировки. На разборе тренировки должен присутствовать весь персонал, принимавший в ней участие.</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Разбор тренировки должен проводиться в следующей последовательности:</w:t>
      </w:r>
    </w:p>
    <w:p w:rsidR="00980322" w:rsidRDefault="00223A5E">
      <w:pPr>
        <w:pStyle w:val="aa"/>
        <w:widowControl w:val="0"/>
        <w:numPr>
          <w:ilvl w:val="0"/>
          <w:numId w:val="16"/>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руководитель сообщает цели, задачи и программу проведенной тренировки;</w:t>
      </w:r>
    </w:p>
    <w:p w:rsidR="00980322" w:rsidRDefault="00223A5E">
      <w:pPr>
        <w:pStyle w:val="aa"/>
        <w:widowControl w:val="0"/>
        <w:numPr>
          <w:ilvl w:val="0"/>
          <w:numId w:val="16"/>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представитель объекта (при совместной тренировке) сообщает о действиях обслуживающего персонала объекта до и после прибытия подразделений ГПС;</w:t>
      </w:r>
    </w:p>
    <w:p w:rsidR="00980322" w:rsidRDefault="00223A5E">
      <w:pPr>
        <w:pStyle w:val="aa"/>
        <w:widowControl w:val="0"/>
        <w:numPr>
          <w:ilvl w:val="0"/>
          <w:numId w:val="16"/>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руководитель тушения пожара (от АС </w:t>
      </w:r>
      <w:r>
        <w:rPr>
          <w:rFonts w:ascii="Times New Roman" w:eastAsia="Times New Roman" w:hAnsi="Times New Roman"/>
          <w:sz w:val="24"/>
          <w:szCs w:val="24"/>
          <w:lang w:eastAsia="ru-RU"/>
        </w:rPr>
        <w:t>–</w:t>
      </w:r>
      <w:r>
        <w:rPr>
          <w:rFonts w:ascii="Times New Roman" w:eastAsia="Times New Roman" w:hAnsi="Times New Roman"/>
          <w:sz w:val="28"/>
          <w:szCs w:val="28"/>
          <w:lang w:eastAsia="ru-RU"/>
        </w:rPr>
        <w:t xml:space="preserve"> при цеховой и объектовой тренировке и от ГПС </w:t>
      </w:r>
      <w:r>
        <w:rPr>
          <w:rFonts w:ascii="Times New Roman" w:eastAsia="Times New Roman" w:hAnsi="Times New Roman"/>
          <w:sz w:val="24"/>
          <w:szCs w:val="24"/>
          <w:lang w:eastAsia="ru-RU"/>
        </w:rPr>
        <w:t>–</w:t>
      </w:r>
      <w:r>
        <w:rPr>
          <w:rFonts w:ascii="Times New Roman" w:eastAsia="Times New Roman" w:hAnsi="Times New Roman"/>
          <w:sz w:val="28"/>
          <w:szCs w:val="28"/>
          <w:lang w:eastAsia="ru-RU"/>
        </w:rPr>
        <w:t xml:space="preserve"> при совместной тренировке) докладывает руководителю тренировки о сложившейся на тренировке обстановке и принятых им решениях по ликвидации пожара, а также по предотвращению развития аварии, отмечает правильные действия персонала и недостатки;</w:t>
      </w:r>
    </w:p>
    <w:p w:rsidR="00980322" w:rsidRDefault="00223A5E">
      <w:pPr>
        <w:pStyle w:val="aa"/>
        <w:widowControl w:val="0"/>
        <w:numPr>
          <w:ilvl w:val="0"/>
          <w:numId w:val="16"/>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действия РТП уточняет посредник (если таковой предусматривался программой), который дает свою оценку его действиям;</w:t>
      </w:r>
    </w:p>
    <w:p w:rsidR="00980322" w:rsidRDefault="00223A5E">
      <w:pPr>
        <w:pStyle w:val="aa"/>
        <w:widowControl w:val="0"/>
        <w:numPr>
          <w:ilvl w:val="0"/>
          <w:numId w:val="16"/>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посредники других участков тренировки (если такие по программе предусматривались) докладывают о действиях персонала и дают свою оценку с анализом ошибок участников тренировки;</w:t>
      </w:r>
    </w:p>
    <w:p w:rsidR="00980322" w:rsidRDefault="00223A5E">
      <w:pPr>
        <w:pStyle w:val="aa"/>
        <w:widowControl w:val="0"/>
        <w:numPr>
          <w:ilvl w:val="0"/>
          <w:numId w:val="16"/>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руководитель тренировки по эвакуации в ходе разбора может требовать объяснение от любого лица, участвующего в тренировке и присутствующего на разборе.</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При разборе тренировки в отношении каждого участника должны быть обсуждены следующие моменты: знание плана эвакуации, понимание поставленных задач и сущности происходившего процесса, правильность действий при эвакуации и ликвидации условного пожара, характер </w:t>
      </w:r>
      <w:r>
        <w:rPr>
          <w:rFonts w:ascii="Times New Roman" w:eastAsia="Times New Roman" w:hAnsi="Times New Roman"/>
          <w:sz w:val="28"/>
          <w:szCs w:val="28"/>
          <w:lang w:eastAsia="ru-RU"/>
        </w:rPr>
        <w:lastRenderedPageBreak/>
        <w:t>допущенных ошибок и причины их совершения, знание должностных инструкций, мест расположения средств управления оборудованием, знание аппаратуры, арматуры, защитных средств по технике безопасности, знание первичных и стационарных средств пожаротушения, их местонахождения и порядка их применения, умение оказывать первую помощь пострадавшим при несчастных случаях и пожарах.</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заключение разбора руководитель противопожарной тренировки подводит итоги и дает оценку проведенной тренировке, а также индивидуальную оценку всем ее участникам («хорошо», «удовлетворительно», «неудовлетворительно»).</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Если при проведении тренировки поставленные цели не были достигнуты, руководители подразделений не обеспечили решения поставленных задач, то проводятся повторные тренировки этих подразделений на данном или другом объекте.</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Результаты тренировок фиксируются в журнале учета тренировок.</w:t>
      </w:r>
    </w:p>
    <w:p w:rsidR="00980322" w:rsidRDefault="00223A5E">
      <w:pPr>
        <w:spacing w:after="0" w:line="360" w:lineRule="auto"/>
        <w:jc w:val="center"/>
        <w:rPr>
          <w:rFonts w:ascii="Times New Roman" w:eastAsia="Times New Roman" w:hAnsi="Times New Roman"/>
          <w:sz w:val="28"/>
          <w:szCs w:val="28"/>
          <w:lang w:eastAsia="ru-RU"/>
        </w:rPr>
      </w:pPr>
      <w:r>
        <w:rPr>
          <w:rFonts w:ascii="Times New Roman" w:eastAsia="Times New Roman" w:hAnsi="Times New Roman"/>
          <w:b/>
          <w:sz w:val="28"/>
          <w:szCs w:val="28"/>
          <w:lang w:eastAsia="ru-RU"/>
        </w:rPr>
        <w:t>Техническая информация для проведения занятий</w:t>
      </w:r>
      <w:r w:rsidR="009833A1">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(инструктажа) с участниками тренировки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зданиях и сооружениях (кроме жилых домов) при единовременном нахождении на этаже более 10 человек должна быть предусмотрена система оповещения людей при пожаре. Успех ее применения зависит от того, насколько доступно должностные лица, ответственные за обеспечение пожарной безопасности, в ходе проведения первичных противопожарных инструктажей доведут до сотрудников принцип действия этих устройств, местонахождение ручных пожарных извещателей.</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Для обеспечения быстрой и безопасной эвакуации людей в зданиях и сооружениях (кроме жилых домов) при единовременном нахождении на этаже более 10 человек должны быть разработаны и вывешены планы (схемы) эвакуации людей в случае пожара. Важность наличия правильно разработанных планов обусловлена тем, что именно с их использованием связана эффективность проведения практических тренировок всех </w:t>
      </w:r>
      <w:r>
        <w:rPr>
          <w:rFonts w:ascii="Times New Roman" w:eastAsia="Times New Roman" w:hAnsi="Times New Roman"/>
          <w:sz w:val="28"/>
          <w:szCs w:val="28"/>
          <w:lang w:eastAsia="ru-RU"/>
        </w:rPr>
        <w:lastRenderedPageBreak/>
        <w:t>задействованных в эвакуации работников.</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План эвакуации должен состоять из текстовой и графической частей, определяющих действия персонала по обеспечению безопасной и быстрой эвакуации людей.</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 плане этажа должны быть показаны лестничные клетки, лифты и лифтовые холлы, помещения, балконы, наружные лестницы, а также двери лестничных клеток, лифтовых холлов и двери, расположенные на пути эвакуации. План вычерчивается в масштабе в соответствии с требованиями Единой системы конструкторской документации (ЕСКД).</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Основной путь эвакуации на плане указывается сплошной линией, а запасной </w:t>
      </w:r>
      <w:r>
        <w:rPr>
          <w:rFonts w:ascii="Times New Roman" w:eastAsia="Times New Roman" w:hAnsi="Times New Roman"/>
          <w:sz w:val="24"/>
          <w:szCs w:val="24"/>
          <w:lang w:eastAsia="ru-RU"/>
        </w:rPr>
        <w:t>–</w:t>
      </w:r>
      <w:r>
        <w:rPr>
          <w:rFonts w:ascii="Times New Roman" w:eastAsia="Times New Roman" w:hAnsi="Times New Roman"/>
          <w:sz w:val="28"/>
          <w:szCs w:val="28"/>
          <w:lang w:eastAsia="ru-RU"/>
        </w:rPr>
        <w:t xml:space="preserve"> пунктирной линией зеленого цвета. Эти линии должны быть в два раза толще линий плана этажа.</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Основной путь эвакуации на этаже указывается в направлении незадымляемых лестничных клеток, а также лестниц, ведущих с данного этажа на 1 этаж здания в вестибюль или непосредственно наружу. Если две лестничные клетки равноценны по защищаемости от дыма и огня, то основной путь указывается до ближайшей лестницы. Лестничные клетки, содержащиеся в рабочее время закрытыми, считаются запасным эвакуационным выходом.</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 плане этажа с помощью символов указывается место размещения:</w:t>
      </w:r>
    </w:p>
    <w:p w:rsidR="00980322" w:rsidRDefault="00223A5E">
      <w:pPr>
        <w:pStyle w:val="aa"/>
        <w:widowControl w:val="0"/>
        <w:numPr>
          <w:ilvl w:val="0"/>
          <w:numId w:val="17"/>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плана эвакуации;</w:t>
      </w:r>
    </w:p>
    <w:p w:rsidR="00980322" w:rsidRDefault="00223A5E">
      <w:pPr>
        <w:pStyle w:val="aa"/>
        <w:widowControl w:val="0"/>
        <w:numPr>
          <w:ilvl w:val="0"/>
          <w:numId w:val="17"/>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ручных пожарных извещателей;</w:t>
      </w:r>
    </w:p>
    <w:p w:rsidR="00980322" w:rsidRDefault="00223A5E">
      <w:pPr>
        <w:pStyle w:val="aa"/>
        <w:widowControl w:val="0"/>
        <w:numPr>
          <w:ilvl w:val="0"/>
          <w:numId w:val="17"/>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телефонов, по которым можно сообщить о пожаре в пожарную охрану;</w:t>
      </w:r>
    </w:p>
    <w:p w:rsidR="00980322" w:rsidRDefault="00223A5E">
      <w:pPr>
        <w:pStyle w:val="aa"/>
        <w:widowControl w:val="0"/>
        <w:numPr>
          <w:ilvl w:val="0"/>
          <w:numId w:val="17"/>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огнетушителей;</w:t>
      </w:r>
    </w:p>
    <w:p w:rsidR="00980322" w:rsidRDefault="00223A5E">
      <w:pPr>
        <w:pStyle w:val="aa"/>
        <w:widowControl w:val="0"/>
        <w:numPr>
          <w:ilvl w:val="0"/>
          <w:numId w:val="17"/>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пожарных кранов;</w:t>
      </w:r>
    </w:p>
    <w:p w:rsidR="00980322" w:rsidRDefault="00223A5E">
      <w:pPr>
        <w:pStyle w:val="aa"/>
        <w:widowControl w:val="0"/>
        <w:numPr>
          <w:ilvl w:val="0"/>
          <w:numId w:val="17"/>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установок пожаротушения.</w:t>
      </w:r>
    </w:p>
    <w:p w:rsidR="00980322" w:rsidRPr="003141DD" w:rsidRDefault="00223A5E">
      <w:pPr>
        <w:spacing w:after="0" w:line="360" w:lineRule="auto"/>
        <w:jc w:val="center"/>
        <w:rPr>
          <w:rFonts w:ascii="Times New Roman" w:eastAsia="Times New Roman" w:hAnsi="Times New Roman"/>
          <w:i/>
          <w:sz w:val="28"/>
          <w:szCs w:val="28"/>
          <w:lang w:eastAsia="ru-RU"/>
        </w:rPr>
      </w:pPr>
      <w:r w:rsidRPr="003141DD">
        <w:rPr>
          <w:rFonts w:ascii="Times New Roman" w:eastAsia="Times New Roman" w:hAnsi="Times New Roman"/>
          <w:i/>
          <w:sz w:val="28"/>
          <w:szCs w:val="28"/>
          <w:lang w:eastAsia="ru-RU"/>
        </w:rPr>
        <w:t>Психофизические особенности поведения человека при пожаре</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Правильная организация действий по спасению людей до прибытия пожарной охраны напрямую зависит от качества проведения практических занятий и учебных тренировок, направленных на предупреждение возникновения паники и других негативных последствий беспорядочного </w:t>
      </w:r>
      <w:r>
        <w:rPr>
          <w:rFonts w:ascii="Times New Roman" w:eastAsia="Times New Roman" w:hAnsi="Times New Roman"/>
          <w:sz w:val="28"/>
          <w:szCs w:val="28"/>
          <w:lang w:eastAsia="ru-RU"/>
        </w:rPr>
        <w:lastRenderedPageBreak/>
        <w:t>поведения сотрудников при любых чрезвычайных ситуациях.</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Любой инцидент (пожар, теракт, авария и т. д.) на многих объектах, в том числе с массовым пребыванием людей, част</w:t>
      </w:r>
      <w:r w:rsidR="00F75CEE">
        <w:rPr>
          <w:rFonts w:ascii="Times New Roman" w:eastAsia="Times New Roman" w:hAnsi="Times New Roman"/>
          <w:sz w:val="28"/>
          <w:szCs w:val="28"/>
          <w:lang w:eastAsia="ru-RU"/>
        </w:rPr>
        <w:t>о</w:t>
      </w:r>
      <w:r>
        <w:rPr>
          <w:rFonts w:ascii="Times New Roman" w:eastAsia="Times New Roman" w:hAnsi="Times New Roman"/>
          <w:sz w:val="28"/>
          <w:szCs w:val="28"/>
          <w:lang w:eastAsia="ru-RU"/>
        </w:rPr>
        <w:t xml:space="preserve"> сопровождается отключением электричества. К сожалению, у многих в темноте срабатывает не здравый смысл, а инстинкт самосохранения, возникает паника, что приводит к давке.</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пожаре бывает гораздо темнее, чем принято думать. Только в самом начале загорания пламя может ярко осветить помещение, но практически сразу появляется густой черный дым и наступает темнота. Дым опасен не только содержащимися в нем токсичными веществами, но и снижением видимости. Это затрудняет, а порой делает практически невозможной эвакуацию людей из опасного помещения. При потере видимости организованное движение нарушается, становится хаотичным. Людьми овладевает страх, подавляющий сознание, волю. В таком состоянии человек теряет способность ориентироваться, правильно оценивать обстановку. При этом резко возрастает внушаемость, команды воспринимаются без соответствующего анализа и оценки, действия людей становятся автоматическими, сильнее проявляется склонность к подражанию.</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Панические реакции появляются в основном либо в форме ступора (оцепенение), либо фуги (бега).</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первом случае наблюдается расслабленность, вялость действий, общая заторможенность, а при крайней степени проявления </w:t>
      </w:r>
      <w:r>
        <w:rPr>
          <w:rFonts w:ascii="Times New Roman" w:eastAsia="Times New Roman" w:hAnsi="Times New Roman"/>
          <w:sz w:val="24"/>
          <w:szCs w:val="24"/>
          <w:lang w:eastAsia="ru-RU"/>
        </w:rPr>
        <w:t>–</w:t>
      </w:r>
      <w:r>
        <w:rPr>
          <w:rFonts w:ascii="Times New Roman" w:eastAsia="Times New Roman" w:hAnsi="Times New Roman"/>
          <w:sz w:val="28"/>
          <w:szCs w:val="28"/>
          <w:lang w:eastAsia="ru-RU"/>
        </w:rPr>
        <w:t xml:space="preserve"> полная обездвиженность, в которой человек физически не способен выполнить команду. Такие реакции чаще всего наблюдаются у детей, подростков, женщин и пожилых людей. Поэтому во время пожаров они нередко остаются в помещении, и при эвакуации их приходится выносить.</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Исследования показали, что реакции, противоположные заторможенности, наблюдаются у 85</w:t>
      </w:r>
      <w:r>
        <w:rPr>
          <w:rFonts w:ascii="Times New Roman" w:eastAsia="Times New Roman" w:hAnsi="Times New Roman"/>
          <w:sz w:val="24"/>
          <w:szCs w:val="24"/>
          <w:lang w:eastAsia="ru-RU"/>
        </w:rPr>
        <w:t>–</w:t>
      </w:r>
      <w:r>
        <w:rPr>
          <w:rFonts w:ascii="Times New Roman" w:eastAsia="Times New Roman" w:hAnsi="Times New Roman"/>
          <w:sz w:val="28"/>
          <w:szCs w:val="28"/>
          <w:lang w:eastAsia="ru-RU"/>
        </w:rPr>
        <w:t xml:space="preserve">90 % людей, оказавшихся в опасной для жизни ситуации, при этом для их поведения характерно хаотическое метание, дрожание рук, тела, голоса. Речь ускорена, высказывания могут быть непоследовательными. Ориентирование в окружающей обстановке </w:t>
      </w:r>
      <w:r>
        <w:rPr>
          <w:rFonts w:ascii="Times New Roman" w:eastAsia="Times New Roman" w:hAnsi="Times New Roman"/>
          <w:sz w:val="28"/>
          <w:szCs w:val="28"/>
          <w:lang w:eastAsia="ru-RU"/>
        </w:rPr>
        <w:lastRenderedPageBreak/>
        <w:t>поверхностное.</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Паническое состояние людей при отсутствии руководства ими в период эвакуации может привести к образованию людских пробок на путях эвакуации, взаимному травмированию и даже игнорированию свободных и запасных выходов.</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то же время исследования структуры толпы, охваченной паникой, показали, что в общей массе под влиянием состояния аффекта находится не более 3 % человек с выраженными расстройствами психики, не способных правильно воспринимать речь и команды. У 10</w:t>
      </w:r>
      <w:r>
        <w:rPr>
          <w:rFonts w:ascii="Times New Roman" w:eastAsia="Times New Roman" w:hAnsi="Times New Roman"/>
          <w:sz w:val="24"/>
          <w:szCs w:val="24"/>
          <w:lang w:eastAsia="ru-RU"/>
        </w:rPr>
        <w:t>–</w:t>
      </w:r>
      <w:r>
        <w:rPr>
          <w:rFonts w:ascii="Times New Roman" w:eastAsia="Times New Roman" w:hAnsi="Times New Roman"/>
          <w:sz w:val="28"/>
          <w:szCs w:val="28"/>
          <w:lang w:eastAsia="ru-RU"/>
        </w:rPr>
        <w:t>20 % лиц отмечается частичное сужение сознания, для руководства ими необходимы более сильные (резкие, краткие, громкие) команды, сигналы.</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Основная же масса (до 90 %) представляет собой вовлекаемых «в общий бег» людей, способных к здравой оценке ситуации и разумным действиям, но, испытывая страх и заражая им друг друга, они создают крайне неблагоприятные условия для организованной эвакуации.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Анализ пожаров, а также практические испытания по изучению скорости и характера задымления зданий повышенной этажности без включения систем противодымной защиты показывают: скорость движения дыма в лестничной клетке составляет 7</w:t>
      </w:r>
      <w:r>
        <w:rPr>
          <w:rFonts w:ascii="Times New Roman" w:eastAsia="Times New Roman" w:hAnsi="Times New Roman"/>
          <w:sz w:val="24"/>
          <w:szCs w:val="24"/>
          <w:lang w:eastAsia="ru-RU"/>
        </w:rPr>
        <w:t>–</w:t>
      </w:r>
      <w:r>
        <w:rPr>
          <w:rFonts w:ascii="Times New Roman" w:eastAsia="Times New Roman" w:hAnsi="Times New Roman"/>
          <w:sz w:val="28"/>
          <w:szCs w:val="28"/>
          <w:lang w:eastAsia="ru-RU"/>
        </w:rPr>
        <w:t>8 м/мин. При возникновении пожара на одном из нижних этажей уже через 5</w:t>
      </w:r>
      <w:r>
        <w:rPr>
          <w:rFonts w:ascii="Times New Roman" w:eastAsia="Times New Roman" w:hAnsi="Times New Roman"/>
          <w:sz w:val="24"/>
          <w:szCs w:val="24"/>
          <w:lang w:eastAsia="ru-RU"/>
        </w:rPr>
        <w:t>–</w:t>
      </w:r>
      <w:r>
        <w:rPr>
          <w:rFonts w:ascii="Times New Roman" w:eastAsia="Times New Roman" w:hAnsi="Times New Roman"/>
          <w:sz w:val="28"/>
          <w:szCs w:val="28"/>
          <w:lang w:eastAsia="ru-RU"/>
        </w:rPr>
        <w:t>6 минут задымление распространяется по всей высоте лестничной клетки. Уровень задымления таков, что находиться в лестничной клетке без средств индивидуальной защиты органов дыхания невозможно. Одновременно происходит задымление помещений верхних этажей, особенно расположенных с подветренной стороны. Ухудшение видимости, паника, токсичное воздействие продуктов горения могут привести к гибели людей. Нагретые продукты горения, поступая в объем лестничной клетки, повышают температуру воздуха. Установлено, что уже на 5-й минуте от начала пожара температура воздуха в лестничной клетке, примыкающей к месту пожара, достигает 120</w:t>
      </w:r>
      <w:r>
        <w:rPr>
          <w:rFonts w:ascii="Times New Roman" w:eastAsia="Times New Roman" w:hAnsi="Times New Roman"/>
          <w:sz w:val="24"/>
          <w:szCs w:val="24"/>
          <w:lang w:eastAsia="ru-RU"/>
        </w:rPr>
        <w:t>–</w:t>
      </w:r>
      <w:r>
        <w:rPr>
          <w:rFonts w:ascii="Times New Roman" w:eastAsia="Times New Roman" w:hAnsi="Times New Roman"/>
          <w:sz w:val="28"/>
          <w:szCs w:val="28"/>
          <w:lang w:eastAsia="ru-RU"/>
        </w:rPr>
        <w:t>140 °C, что значительно превышает предельно допустимое значение для человека.</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По высоте лестничной клетки в пределах двух</w:t>
      </w:r>
      <w:r>
        <w:rPr>
          <w:rFonts w:ascii="Times New Roman" w:eastAsia="Times New Roman" w:hAnsi="Times New Roman"/>
          <w:sz w:val="24"/>
          <w:szCs w:val="24"/>
          <w:lang w:eastAsia="ru-RU"/>
        </w:rPr>
        <w:t>-</w:t>
      </w:r>
      <w:r>
        <w:rPr>
          <w:rFonts w:ascii="Times New Roman" w:eastAsia="Times New Roman" w:hAnsi="Times New Roman"/>
          <w:sz w:val="28"/>
          <w:szCs w:val="28"/>
          <w:lang w:eastAsia="ru-RU"/>
        </w:rPr>
        <w:t>трех этажей от того уровня, где возник пожар, создается как бы тепловая подушка с температурой 100</w:t>
      </w:r>
      <w:r>
        <w:rPr>
          <w:rFonts w:ascii="Times New Roman" w:eastAsia="Times New Roman" w:hAnsi="Times New Roman"/>
          <w:sz w:val="24"/>
          <w:szCs w:val="24"/>
          <w:lang w:eastAsia="ru-RU"/>
        </w:rPr>
        <w:t>–</w:t>
      </w:r>
      <w:r>
        <w:rPr>
          <w:rFonts w:ascii="Times New Roman" w:eastAsia="Times New Roman" w:hAnsi="Times New Roman"/>
          <w:sz w:val="28"/>
          <w:szCs w:val="28"/>
          <w:lang w:eastAsia="ru-RU"/>
        </w:rPr>
        <w:t>150 °C. Преодолеть ее без средств индивидуальной защиты невозможно. При отсутствии горизонтальных преград на фасаде здания пламя из оконного проема через 15</w:t>
      </w:r>
      <w:r>
        <w:rPr>
          <w:rFonts w:ascii="Times New Roman" w:eastAsia="Times New Roman" w:hAnsi="Times New Roman"/>
          <w:sz w:val="24"/>
          <w:szCs w:val="24"/>
          <w:lang w:eastAsia="ru-RU"/>
        </w:rPr>
        <w:t>–</w:t>
      </w:r>
      <w:r>
        <w:rPr>
          <w:rFonts w:ascii="Times New Roman" w:eastAsia="Times New Roman" w:hAnsi="Times New Roman"/>
          <w:sz w:val="28"/>
          <w:szCs w:val="28"/>
          <w:lang w:eastAsia="ru-RU"/>
        </w:rPr>
        <w:t>20 минут от начала пожара может распространиться вверх по балконам, лоджиям, оконным переплетам, воспламеняя горючие элементы строительных конструкций и предметы обстановки в помещениях вышерасположенного этажа.</w:t>
      </w:r>
    </w:p>
    <w:p w:rsidR="00980322" w:rsidRDefault="00223A5E">
      <w:pPr>
        <w:spacing w:after="0" w:line="36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Рекомендуемые варианты поведения при пожаре</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ходе учений с каждым работником необходимо разобрать два распространенных варианта: когда из здания при пожаре еще можно выйти и когда эвакуация обычным путем уже невозможна.</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Прежде всего следует определить для себя, выходить или не выходить.</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Если огонь не в вашем помещении (комнате), то прежде чем открыть дверь и выйти наружу, убедитесь, что за дверью нет большого пожара: приложите свою руку к двери или осторожно потрогайте металлический замок, ручку. Если они горячие, то ни в коем случае не открывайте эту дверь.</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Не входите туда, где большая концентрация дыма и видимость менее 10 м: достаточно сделать несколько вдохов, и вы можете погибнуть от отравления продуктами горения. В спокойной обстановке определите на своем этаже или в коридоре расстояние 10 метров.</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Возможно, кто-то решится пробежать задымленное пространство, задержав дыхание, хорошо представляя себе выход на улицу. При этом обязательно надо учесть, что в темноте можно за что-то зацепиться одеждой или споткнуться о непредвиденное препятствие. Кроме того, очаг пожара может находиться на нижнем этаже, и тогда путь к спасению </w:t>
      </w:r>
      <w:r>
        <w:rPr>
          <w:rFonts w:ascii="Times New Roman" w:eastAsia="Times New Roman" w:hAnsi="Times New Roman"/>
          <w:sz w:val="24"/>
          <w:szCs w:val="24"/>
          <w:lang w:eastAsia="ru-RU"/>
        </w:rPr>
        <w:t>–</w:t>
      </w:r>
      <w:r>
        <w:rPr>
          <w:rFonts w:ascii="Times New Roman" w:eastAsia="Times New Roman" w:hAnsi="Times New Roman"/>
          <w:sz w:val="28"/>
          <w:szCs w:val="28"/>
          <w:lang w:eastAsia="ru-RU"/>
        </w:rPr>
        <w:t xml:space="preserve"> только наверх, т. е. вашей задержки дыхания должно хватить, чтобы успеть вернуться обратно в помещение.</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Если дым и пламя позволяют выйти из помещения наружу, то</w:t>
      </w:r>
      <w:r w:rsidR="009E289D">
        <w:rPr>
          <w:rFonts w:ascii="Times New Roman" w:eastAsia="Times New Roman" w:hAnsi="Times New Roman"/>
          <w:sz w:val="28"/>
          <w:szCs w:val="28"/>
          <w:lang w:eastAsia="ru-RU"/>
        </w:rPr>
        <w:t xml:space="preserve"> действия таковы</w:t>
      </w:r>
      <w:r>
        <w:rPr>
          <w:rFonts w:ascii="Times New Roman" w:eastAsia="Times New Roman" w:hAnsi="Times New Roman"/>
          <w:sz w:val="28"/>
          <w:szCs w:val="28"/>
          <w:lang w:eastAsia="ru-RU"/>
        </w:rPr>
        <w:t>:</w:t>
      </w:r>
    </w:p>
    <w:p w:rsidR="00980322" w:rsidRDefault="00223A5E">
      <w:pPr>
        <w:pStyle w:val="aa"/>
        <w:widowControl w:val="0"/>
        <w:numPr>
          <w:ilvl w:val="0"/>
          <w:numId w:val="18"/>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уходите скорее от огня, ничего не ищите и не собирайте;</w:t>
      </w:r>
    </w:p>
    <w:p w:rsidR="00980322" w:rsidRDefault="00223A5E">
      <w:pPr>
        <w:pStyle w:val="aa"/>
        <w:widowControl w:val="0"/>
        <w:numPr>
          <w:ilvl w:val="0"/>
          <w:numId w:val="18"/>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ни в коем случае не пользуйтесь лифтом: он может стать вашей ловушкой;</w:t>
      </w:r>
    </w:p>
    <w:p w:rsidR="00980322" w:rsidRDefault="00223A5E">
      <w:pPr>
        <w:pStyle w:val="aa"/>
        <w:widowControl w:val="0"/>
        <w:numPr>
          <w:ilvl w:val="0"/>
          <w:numId w:val="18"/>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знайте, что вредные продукты горения выделяются при пожаре очень быстро, для оценки ситуации и для спасения вы имеете очень мало времени (иногда всего 5</w:t>
      </w:r>
      <w:r>
        <w:rPr>
          <w:rFonts w:ascii="Times New Roman" w:eastAsia="Times New Roman" w:hAnsi="Times New Roman"/>
          <w:sz w:val="24"/>
          <w:szCs w:val="24"/>
          <w:lang w:eastAsia="ru-RU"/>
        </w:rPr>
        <w:t>–</w:t>
      </w:r>
      <w:r>
        <w:rPr>
          <w:rFonts w:ascii="Times New Roman" w:eastAsia="Times New Roman" w:hAnsi="Times New Roman"/>
          <w:sz w:val="28"/>
          <w:szCs w:val="28"/>
          <w:lang w:eastAsia="ru-RU"/>
        </w:rPr>
        <w:t>7 минут);</w:t>
      </w:r>
    </w:p>
    <w:p w:rsidR="00980322" w:rsidRDefault="00223A5E">
      <w:pPr>
        <w:pStyle w:val="aa"/>
        <w:widowControl w:val="0"/>
        <w:numPr>
          <w:ilvl w:val="0"/>
          <w:numId w:val="18"/>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если есть возможность, попутно отключите напряжение на электрическом щите, расположенном на лестничной клетке;</w:t>
      </w:r>
    </w:p>
    <w:p w:rsidR="00980322" w:rsidRDefault="00223A5E">
      <w:pPr>
        <w:pStyle w:val="aa"/>
        <w:widowControl w:val="0"/>
        <w:numPr>
          <w:ilvl w:val="0"/>
          <w:numId w:val="18"/>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дым, вредные продукты горения могут скапливаться в помещении на уровне вашего роста и выше, поэтому пробирайтесь к выходу на четвереньках или даже ползком: ближе к полу температура воздуха ниже и больше кислорода;</w:t>
      </w:r>
    </w:p>
    <w:p w:rsidR="00980322" w:rsidRDefault="00223A5E">
      <w:pPr>
        <w:pStyle w:val="aa"/>
        <w:widowControl w:val="0"/>
        <w:numPr>
          <w:ilvl w:val="0"/>
          <w:numId w:val="18"/>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 пути за собой плотно закрывайте двери, чтобы преградить дорогу огню (дверь может задержать распространение горения более чем на 10</w:t>
      </w:r>
      <w:r>
        <w:rPr>
          <w:rFonts w:ascii="Times New Roman" w:eastAsia="Times New Roman" w:hAnsi="Times New Roman"/>
          <w:sz w:val="24"/>
          <w:szCs w:val="24"/>
          <w:lang w:eastAsia="ru-RU"/>
        </w:rPr>
        <w:t>–</w:t>
      </w:r>
      <w:r>
        <w:rPr>
          <w:rFonts w:ascii="Times New Roman" w:eastAsia="Times New Roman" w:hAnsi="Times New Roman"/>
          <w:sz w:val="28"/>
          <w:szCs w:val="28"/>
          <w:lang w:eastAsia="ru-RU"/>
        </w:rPr>
        <w:t>15 минут). Это даст возможность другим людям также покинуть опасную зону или даже организовать тушение пожара первичными средствами пожаротушения до прибытия подразделений пожарной охраны (например, проложить рукавную линию от пожарного крана и подать воду от внутреннего противопожарного водопровода);</w:t>
      </w:r>
    </w:p>
    <w:p w:rsidR="00980322" w:rsidRDefault="00223A5E">
      <w:pPr>
        <w:pStyle w:val="aa"/>
        <w:widowControl w:val="0"/>
        <w:numPr>
          <w:ilvl w:val="0"/>
          <w:numId w:val="18"/>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если дыма много, першит в горле, слезятся глаза </w:t>
      </w:r>
      <w:r>
        <w:rPr>
          <w:rFonts w:ascii="Times New Roman" w:eastAsia="Times New Roman" w:hAnsi="Times New Roman"/>
          <w:sz w:val="24"/>
          <w:szCs w:val="24"/>
          <w:lang w:eastAsia="ru-RU"/>
        </w:rPr>
        <w:t>–</w:t>
      </w:r>
      <w:r>
        <w:rPr>
          <w:rFonts w:ascii="Times New Roman" w:eastAsia="Times New Roman" w:hAnsi="Times New Roman"/>
          <w:sz w:val="28"/>
          <w:szCs w:val="28"/>
          <w:lang w:eastAsia="ru-RU"/>
        </w:rPr>
        <w:t xml:space="preserve"> пробирайтесь, плотно закрывая дыхательные пути какой-нибудь многослойной хлопчатобумажной тканью, дышите через ткань. Хорошо, если вы сможете увлажнить внешнюю часть этой ткани. Этим вы спасете свои бронхи и легкие от действия раздражающих веществ. Но помните, что этот способ не спасает от отравления угарным газом;</w:t>
      </w:r>
    </w:p>
    <w:p w:rsidR="00980322" w:rsidRDefault="00223A5E">
      <w:pPr>
        <w:pStyle w:val="aa"/>
        <w:widowControl w:val="0"/>
        <w:numPr>
          <w:ilvl w:val="0"/>
          <w:numId w:val="18"/>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покинув опасное помещение, не вздумайте возвращаться назад зачем-нибудь: во-первых, опасность там сильно возросла, а во-вторых, вас в том помещении никто не будет искать и спасать, потому что все видели, что вы уже вышли на улицу;</w:t>
      </w:r>
    </w:p>
    <w:p w:rsidR="00980322" w:rsidRDefault="00223A5E">
      <w:pPr>
        <w:pStyle w:val="aa"/>
        <w:widowControl w:val="0"/>
        <w:numPr>
          <w:ilvl w:val="0"/>
          <w:numId w:val="18"/>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случае если вы вышли из здания незамеченным (например, через </w:t>
      </w:r>
      <w:r>
        <w:rPr>
          <w:rFonts w:ascii="Times New Roman" w:eastAsia="Times New Roman" w:hAnsi="Times New Roman"/>
          <w:sz w:val="28"/>
          <w:szCs w:val="28"/>
          <w:lang w:eastAsia="ru-RU"/>
        </w:rPr>
        <w:lastRenderedPageBreak/>
        <w:t>кровлю и наружную пожарную лестницу на стене сооружения), то обязательно сообщите о себе находящимся во дворе людям, должностным лицам объекта в целях предупреждения ненужного риска при ваших поисках.</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Если дым и пламя в соседних помещениях не позволяют выйти наружу:</w:t>
      </w:r>
    </w:p>
    <w:p w:rsidR="00980322" w:rsidRDefault="00223A5E">
      <w:pPr>
        <w:pStyle w:val="aa"/>
        <w:widowControl w:val="0"/>
        <w:numPr>
          <w:ilvl w:val="0"/>
          <w:numId w:val="19"/>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не поддавайтесь панике, помните, что современные железобетонные конструкции в состоянии выдержать высокую температуру;</w:t>
      </w:r>
    </w:p>
    <w:p w:rsidR="00980322" w:rsidRDefault="00223A5E">
      <w:pPr>
        <w:pStyle w:val="aa"/>
        <w:widowControl w:val="0"/>
        <w:numPr>
          <w:ilvl w:val="0"/>
          <w:numId w:val="19"/>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если вы отрезаны огнем и дымом от основных путей эвакуации в многоэтажном здании, проверьте, существует ли возможность выйти на крышу, спуститься по незадымляемой пожарной лестнице или пройти через соседние лоджии;</w:t>
      </w:r>
    </w:p>
    <w:p w:rsidR="00980322" w:rsidRDefault="00223A5E">
      <w:pPr>
        <w:pStyle w:val="aa"/>
        <w:widowControl w:val="0"/>
        <w:numPr>
          <w:ilvl w:val="0"/>
          <w:numId w:val="19"/>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если возможности эвакуироваться нет, то для защиты от тепла и дыма постарайтесь надежно загерметизировать свое помещение. Для этого плотно закройте входную дверь, намочите водой любую ткань, обрывки одежды или штор и плотно закройте (заткните) ими щели двери изнутри помещения. Во избежание тяги из коридора и проникновения дыма с улицы закройте окна, форточки, заткните вентиляционные отверстия, закройте фрамуги вентиляционных решеток;</w:t>
      </w:r>
    </w:p>
    <w:p w:rsidR="00980322" w:rsidRDefault="00223A5E">
      <w:pPr>
        <w:pStyle w:val="aa"/>
        <w:widowControl w:val="0"/>
        <w:numPr>
          <w:ilvl w:val="0"/>
          <w:numId w:val="19"/>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если есть вода, постоянно смачивайте двери, пол, тряпки;</w:t>
      </w:r>
    </w:p>
    <w:p w:rsidR="00980322" w:rsidRDefault="00223A5E">
      <w:pPr>
        <w:pStyle w:val="aa"/>
        <w:widowControl w:val="0"/>
        <w:numPr>
          <w:ilvl w:val="0"/>
          <w:numId w:val="19"/>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если в помещении есть телефон, звоните по «01», даже если вы уже звонили туда до этого и даже если вы видите подъехавшие пожарные автомобили. Объясните диспетчеру, где именно вы находитесь и что вы отрезаны огнем от выхода;</w:t>
      </w:r>
    </w:p>
    <w:p w:rsidR="00980322" w:rsidRDefault="00223A5E">
      <w:pPr>
        <w:pStyle w:val="aa"/>
        <w:widowControl w:val="0"/>
        <w:numPr>
          <w:ilvl w:val="0"/>
          <w:numId w:val="19"/>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если комната наполнилась дымом, передвигайтесь ползком </w:t>
      </w:r>
      <w:r>
        <w:rPr>
          <w:rFonts w:ascii="Times New Roman" w:eastAsia="Times New Roman" w:hAnsi="Times New Roman"/>
          <w:sz w:val="24"/>
          <w:szCs w:val="24"/>
          <w:lang w:eastAsia="ru-RU"/>
        </w:rPr>
        <w:t>–</w:t>
      </w:r>
      <w:r>
        <w:rPr>
          <w:rFonts w:ascii="Times New Roman" w:eastAsia="Times New Roman" w:hAnsi="Times New Roman"/>
          <w:sz w:val="28"/>
          <w:szCs w:val="28"/>
          <w:lang w:eastAsia="ru-RU"/>
        </w:rPr>
        <w:t xml:space="preserve"> так будет легче дышать (около пола температура ниже и кислорода больше);</w:t>
      </w:r>
    </w:p>
    <w:p w:rsidR="00980322" w:rsidRDefault="00223A5E">
      <w:pPr>
        <w:pStyle w:val="aa"/>
        <w:widowControl w:val="0"/>
        <w:numPr>
          <w:ilvl w:val="0"/>
          <w:numId w:val="19"/>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оберните лицо повязкой из влажной ткани, наденьте защитные очки;</w:t>
      </w:r>
    </w:p>
    <w:p w:rsidR="00980322" w:rsidRDefault="00223A5E">
      <w:pPr>
        <w:pStyle w:val="aa"/>
        <w:widowControl w:val="0"/>
        <w:numPr>
          <w:ilvl w:val="0"/>
          <w:numId w:val="19"/>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продвигайтесь в сторону окна, находитесь возле окна и привлекайте к себе внимание людей на улице;</w:t>
      </w:r>
    </w:p>
    <w:p w:rsidR="00980322" w:rsidRDefault="00223A5E">
      <w:pPr>
        <w:pStyle w:val="aa"/>
        <w:widowControl w:val="0"/>
        <w:numPr>
          <w:ilvl w:val="0"/>
          <w:numId w:val="19"/>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если нет крайней необходимости (ощущения удушья, помутнения сознания), старайтесь не открывать и не разбивать окно, так как </w:t>
      </w:r>
      <w:r>
        <w:rPr>
          <w:rFonts w:ascii="Times New Roman" w:eastAsia="Times New Roman" w:hAnsi="Times New Roman"/>
          <w:sz w:val="28"/>
          <w:szCs w:val="28"/>
          <w:lang w:eastAsia="ru-RU"/>
        </w:rPr>
        <w:lastRenderedPageBreak/>
        <w:t>герметичность вашего убежища нарушится, помещение быстро заполнится дымом и дышать даже у распахнутого окна станет нечем. Из-за тяги вслед за дымом в помещение проникнет пламя. Помните об этом, прежде чем решиться разбить окно. Опытные пожарные говорят: «Кто на пожаре открыл окно, тому придется из него прыгать»;</w:t>
      </w:r>
    </w:p>
    <w:p w:rsidR="00980322" w:rsidRDefault="00223A5E">
      <w:pPr>
        <w:pStyle w:val="aa"/>
        <w:widowControl w:val="0"/>
        <w:numPr>
          <w:ilvl w:val="0"/>
          <w:numId w:val="19"/>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привлекая внимание людей и подавая сигнал спасателям, необязательно открывать окна и кричать, можно, например, вывесить из форточки или из окна (не распахивая их!) большой кусок яркой ткани. Если конструкция окна не позволяет этого сделать, можно губной помадой во все стекло написать «SOS» или начертить огромный восклицательный знак;</w:t>
      </w:r>
    </w:p>
    <w:p w:rsidR="00980322" w:rsidRDefault="00223A5E">
      <w:pPr>
        <w:pStyle w:val="aa"/>
        <w:widowControl w:val="0"/>
        <w:numPr>
          <w:ilvl w:val="0"/>
          <w:numId w:val="19"/>
        </w:num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если вы чувствуете в себе достаточно сил, а ситуация близка к критической, крепко свяжите шторы, предварительно разорвав их на полосы, закрепите их за батарею отопления, другую стационарную конструкцию (но не за оконную раму) и спускайтесь. Во время спуска не нужно скользить руками. При спасании с высоты детей нужно обвязывать их так, чтобы веревка не затянулась при спуске. Надо продеть руки ребенка до подмышек в глухую петлю, соединительный узел должен находиться на спине. Обязательно нужно проверить прочность веревки, прочность петли и надежность узла.</w:t>
      </w:r>
    </w:p>
    <w:p w:rsidR="00980322" w:rsidRDefault="00223A5E">
      <w:pPr>
        <w:spacing w:after="0" w:line="360" w:lineRule="auto"/>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Порядок действий при пожаре</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Своевременное сообщение о пожаре руководству и дежурным службам объекта после сообщения в службу «01» следует считать необходимым условием организации эффективных действий по спасанию людей и тушению пожара до прибытия подразделений пожарной охраны. Получив сигнал о пожаре, руководство организации сможет привлечь силы и технические средства объекта к осуществлению необходимых мероприятий, способствующих предотвращению развития пожара и задымления помещений здания. Следует остановить работу систем вентиляции в аварийном и смежном с ним помещениях. Необходимо проверить включение в работу </w:t>
      </w:r>
      <w:r>
        <w:rPr>
          <w:rFonts w:ascii="Times New Roman" w:eastAsia="Times New Roman" w:hAnsi="Times New Roman"/>
          <w:sz w:val="28"/>
          <w:szCs w:val="28"/>
          <w:lang w:eastAsia="ru-RU"/>
        </w:rPr>
        <w:lastRenderedPageBreak/>
        <w:t>автоматических систем пожаротушения и дымоудаления, прекратить производственные работы в здании, удалить за пределы опасной зоны всех работников, не участвующих в тушении пожара.</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Дежурный электрик, прибыв к месту пожара, должен оценить обстановку, спрогнозировать возможность образования новых очагов огня на другом электрооборудовании и выбрать (при необходимости) адекватную угрозе схему отключения электроэнергии.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Дежурные охранники объекта, получив сообщение о пожаре, должны до прибытия пожарной охраны принять меры по освобождению подъездов к зданиям от машин, а также обеспечить порядок в районе очага пожара до прибытия сотрудников </w:t>
      </w:r>
      <w:r w:rsidR="00EB43A9">
        <w:rPr>
          <w:rFonts w:ascii="Times New Roman" w:eastAsia="Times New Roman" w:hAnsi="Times New Roman"/>
          <w:sz w:val="28"/>
          <w:szCs w:val="28"/>
          <w:lang w:eastAsia="ru-RU"/>
        </w:rPr>
        <w:t>по</w:t>
      </w:r>
      <w:r>
        <w:rPr>
          <w:rFonts w:ascii="Times New Roman" w:eastAsia="Times New Roman" w:hAnsi="Times New Roman"/>
          <w:sz w:val="28"/>
          <w:szCs w:val="28"/>
          <w:lang w:eastAsia="ru-RU"/>
        </w:rPr>
        <w:t>лиции.</w:t>
      </w:r>
    </w:p>
    <w:p w:rsidR="00980322" w:rsidRDefault="00223A5E">
      <w:pPr>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ГОСТ 12.1.004</w:t>
      </w:r>
      <w:r w:rsidR="00EB43A9">
        <w:rPr>
          <w:rFonts w:ascii="Times New Roman" w:eastAsia="Times New Roman" w:hAnsi="Times New Roman"/>
          <w:sz w:val="28"/>
          <w:szCs w:val="28"/>
          <w:lang w:eastAsia="ru-RU"/>
        </w:rPr>
        <w:t>–</w:t>
      </w:r>
      <w:r>
        <w:rPr>
          <w:rFonts w:ascii="Times New Roman" w:eastAsia="Times New Roman" w:hAnsi="Times New Roman"/>
          <w:sz w:val="28"/>
          <w:szCs w:val="28"/>
          <w:lang w:eastAsia="ru-RU"/>
        </w:rPr>
        <w:t>91 «Пожарная безопасность. Общие требования» содержит положение о том, что эвакуация людей (характеризуется расчетным временем эвакуации</w:t>
      </w:r>
      <m:oMath>
        <m:r>
          <w:rPr>
            <w:rFonts w:ascii="Cambria Math" w:eastAsia="Times New Roman" w:hAnsi="Cambria Math"/>
            <w:sz w:val="28"/>
            <w:szCs w:val="28"/>
            <w:lang w:eastAsia="ru-RU"/>
          </w:rPr>
          <m:t xml:space="preserve"> </m:t>
        </m:r>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val="en-US" w:eastAsia="ru-RU"/>
              </w:rPr>
              <m:t>t</m:t>
            </m:r>
          </m:e>
          <m:sub>
            <m:r>
              <w:rPr>
                <w:rFonts w:ascii="Cambria Math" w:eastAsia="Times New Roman" w:hAnsi="Cambria Math" w:hint="eastAsia"/>
                <w:sz w:val="28"/>
                <w:szCs w:val="28"/>
                <w:lang w:eastAsia="ru-RU"/>
              </w:rPr>
              <m:t>р</m:t>
            </m:r>
          </m:sub>
        </m:sSub>
      </m:oMath>
      <w:r>
        <w:rPr>
          <w:rFonts w:ascii="Times New Roman" w:eastAsia="Times New Roman" w:hAnsi="Times New Roman"/>
          <w:sz w:val="28"/>
          <w:szCs w:val="28"/>
          <w:lang w:eastAsia="ru-RU"/>
        </w:rPr>
        <w:t xml:space="preserve">) должна быть завершена до наступления минимального критического значения опасных факторов пожара (необходимого времени эвакуации </w:t>
      </w:r>
      <m:oMath>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eastAsia="ru-RU"/>
              </w:rPr>
              <m:t>t</m:t>
            </m:r>
          </m:e>
          <m:sub>
            <m:r>
              <w:rPr>
                <w:rFonts w:ascii="Cambria Math" w:eastAsia="Times New Roman" w:hAnsi="Cambria Math" w:hint="eastAsia"/>
                <w:sz w:val="28"/>
                <w:szCs w:val="28"/>
                <w:lang w:eastAsia="ru-RU"/>
              </w:rPr>
              <m:t>нб</m:t>
            </m:r>
            <m:r>
              <w:rPr>
                <w:rFonts w:ascii="Cambria Math" w:eastAsia="Times New Roman" w:hAnsi="Cambria Math"/>
                <w:sz w:val="28"/>
                <w:szCs w:val="28"/>
                <w:lang w:eastAsia="ru-RU"/>
              </w:rPr>
              <m:t xml:space="preserve"> </m:t>
            </m:r>
          </m:sub>
        </m:sSub>
      </m:oMath>
      <w:r>
        <w:rPr>
          <w:rFonts w:ascii="Times New Roman" w:eastAsia="Times New Roman" w:hAnsi="Times New Roman"/>
          <w:sz w:val="28"/>
          <w:szCs w:val="28"/>
          <w:lang w:eastAsia="ru-RU"/>
        </w:rPr>
        <w:t>). Кроме этого, необходимо учитывать время, затраченное на приведение в действие средств пожаротушения (1 минута).</w:t>
      </w:r>
    </w:p>
    <w:p w:rsidR="00980322" w:rsidRDefault="00223A5E">
      <w:pPr>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Таким образом, резерв времени для работы со средствами пожаротушения – это время, в течение которого члены </w:t>
      </w:r>
      <w:r w:rsidR="000465CE">
        <w:rPr>
          <w:rFonts w:ascii="Times New Roman" w:eastAsia="Times New Roman" w:hAnsi="Times New Roman"/>
          <w:sz w:val="28"/>
          <w:szCs w:val="28"/>
          <w:lang w:eastAsia="ru-RU"/>
        </w:rPr>
        <w:t>ДПФ (</w:t>
      </w:r>
      <w:r>
        <w:rPr>
          <w:rFonts w:ascii="Times New Roman" w:eastAsia="Times New Roman" w:hAnsi="Times New Roman"/>
          <w:sz w:val="28"/>
          <w:szCs w:val="28"/>
          <w:lang w:eastAsia="ru-RU"/>
        </w:rPr>
        <w:t>добровольных противопожарных формирований</w:t>
      </w:r>
      <w:r w:rsidR="000465CE">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могут без риска для жизни и здоровья действовать по тушению пожаров (загораний) после введения первичных средств пожаротушения.</w:t>
      </w:r>
    </w:p>
    <w:p w:rsidR="00980322" w:rsidRDefault="00223A5E">
      <w:pPr>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Резерв времени для работы со средствами пожаротушения определяется по формуле</w:t>
      </w:r>
    </w:p>
    <w:p w:rsidR="00980322" w:rsidRDefault="00223A5E">
      <w:pPr>
        <w:spacing w:after="0" w:line="360" w:lineRule="auto"/>
        <w:ind w:firstLine="567"/>
        <w:jc w:val="center"/>
        <w:rPr>
          <w:rFonts w:ascii="Times New Roman" w:eastAsia="Times New Roman" w:hAnsi="Times New Roman"/>
          <w:sz w:val="28"/>
          <w:szCs w:val="28"/>
          <w:lang w:eastAsia="ru-RU"/>
        </w:rPr>
      </w:pPr>
      <m:oMath>
        <m:r>
          <w:rPr>
            <w:rFonts w:ascii="Cambria Math" w:eastAsia="Times New Roman" w:hAnsi="Cambria Math"/>
            <w:sz w:val="28"/>
            <w:szCs w:val="28"/>
            <w:lang w:eastAsia="ru-RU"/>
          </w:rPr>
          <m:t xml:space="preserve">t= </m:t>
        </m:r>
        <m:sSub>
          <m:sSubPr>
            <m:ctrlPr>
              <w:rPr>
                <w:rFonts w:ascii="Cambria Math" w:eastAsia="Times New Roman" w:hAnsi="Cambria Math"/>
                <w:sz w:val="28"/>
                <w:szCs w:val="28"/>
                <w:lang w:eastAsia="ru-RU"/>
              </w:rPr>
            </m:ctrlPr>
          </m:sSubPr>
          <m:e>
            <m:r>
              <m:rPr>
                <m:sty m:val="p"/>
              </m:rPr>
              <w:rPr>
                <w:rFonts w:ascii="Cambria Math" w:eastAsia="Times New Roman" w:hAnsi="Cambria Math"/>
                <w:sz w:val="28"/>
                <w:szCs w:val="28"/>
                <w:lang w:eastAsia="ru-RU"/>
              </w:rPr>
              <m:t>t</m:t>
            </m:r>
          </m:e>
          <m:sub>
            <m:r>
              <m:rPr>
                <m:sty m:val="p"/>
              </m:rPr>
              <w:rPr>
                <w:rFonts w:ascii="Cambria Math" w:eastAsia="Times New Roman" w:hAnsi="Cambria Math" w:hint="eastAsia"/>
                <w:sz w:val="28"/>
                <w:szCs w:val="28"/>
                <w:lang w:eastAsia="ru-RU"/>
              </w:rPr>
              <m:t>нб</m:t>
            </m:r>
            <m:r>
              <m:rPr>
                <m:sty m:val="p"/>
              </m:rPr>
              <w:rPr>
                <w:rFonts w:ascii="Cambria Math" w:eastAsia="Times New Roman" w:hAnsi="Cambria Math"/>
                <w:sz w:val="28"/>
                <w:szCs w:val="28"/>
                <w:lang w:eastAsia="ru-RU"/>
              </w:rPr>
              <m:t xml:space="preserve"> </m:t>
            </m:r>
          </m:sub>
        </m:sSub>
        <m:r>
          <w:rPr>
            <w:rFonts w:ascii="Cambria Math" w:eastAsia="Times New Roman" w:hAnsi="Cambria Math"/>
            <w:sz w:val="28"/>
            <w:szCs w:val="28"/>
            <w:lang w:eastAsia="ru-RU"/>
          </w:rPr>
          <m:t>-(</m:t>
        </m:r>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val="en-US" w:eastAsia="ru-RU"/>
              </w:rPr>
              <m:t>t</m:t>
            </m:r>
          </m:e>
          <m:sub>
            <m:r>
              <w:rPr>
                <w:rFonts w:ascii="Cambria Math" w:eastAsia="Times New Roman" w:hAnsi="Cambria Math" w:hint="eastAsia"/>
                <w:sz w:val="28"/>
                <w:szCs w:val="28"/>
                <w:lang w:eastAsia="ru-RU"/>
              </w:rPr>
              <m:t>р</m:t>
            </m:r>
          </m:sub>
        </m:sSub>
        <m:r>
          <w:rPr>
            <w:rFonts w:ascii="Cambria Math" w:eastAsia="Times New Roman" w:hAnsi="Cambria Math"/>
            <w:sz w:val="28"/>
            <w:szCs w:val="28"/>
            <w:lang w:eastAsia="ru-RU"/>
          </w:rPr>
          <m:t>+1)</m:t>
        </m:r>
      </m:oMath>
      <w:r>
        <w:rPr>
          <w:rFonts w:ascii="Times New Roman" w:eastAsia="Times New Roman" w:hAnsi="Times New Roman"/>
          <w:sz w:val="28"/>
          <w:szCs w:val="28"/>
          <w:lang w:eastAsia="ru-RU"/>
        </w:rPr>
        <w:t>, минут.</w:t>
      </w:r>
    </w:p>
    <w:p w:rsidR="00980322" w:rsidRDefault="00223A5E">
      <w:pPr>
        <w:spacing w:after="0" w:line="360" w:lineRule="auto"/>
        <w:ind w:firstLine="567"/>
        <w:jc w:val="both"/>
        <w:rPr>
          <w:rFonts w:ascii="Times New Roman" w:eastAsia="Times New Roman" w:hAnsi="Times New Roman"/>
          <w:sz w:val="28"/>
          <w:szCs w:val="28"/>
          <w:lang w:eastAsia="ru-RU"/>
        </w:rPr>
      </w:pPr>
      <w:r w:rsidRPr="003141DD">
        <w:rPr>
          <w:rFonts w:ascii="Times New Roman" w:eastAsia="Times New Roman" w:hAnsi="Times New Roman"/>
          <w:i/>
          <w:sz w:val="28"/>
          <w:szCs w:val="28"/>
          <w:lang w:eastAsia="ru-RU"/>
        </w:rPr>
        <w:t>Определение площади зоны риска</w:t>
      </w:r>
      <w:r>
        <w:rPr>
          <w:rFonts w:ascii="Times New Roman" w:eastAsia="Times New Roman" w:hAnsi="Times New Roman"/>
          <w:sz w:val="28"/>
          <w:szCs w:val="28"/>
          <w:lang w:eastAsia="ru-RU"/>
        </w:rPr>
        <w:t xml:space="preserve">. Зона риска – зона, возникновение пожара в которой может осложнить ситуацию в целом: повысить динамику нарастания опасных факторов пожара, блокировать эвакуационные выходы, </w:t>
      </w:r>
      <w:r>
        <w:rPr>
          <w:rFonts w:ascii="Times New Roman" w:eastAsia="Times New Roman" w:hAnsi="Times New Roman"/>
          <w:sz w:val="28"/>
          <w:szCs w:val="28"/>
          <w:lang w:eastAsia="ru-RU"/>
        </w:rPr>
        <w:lastRenderedPageBreak/>
        <w:t>эвакуацию людей и средства пожаротушения. Зона риска зависит от размещения пожарной нагрузки.</w:t>
      </w:r>
    </w:p>
    <w:p w:rsidR="00980322" w:rsidRDefault="00223A5E">
      <w:pPr>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Площадь зоны риска можно определить по формуле для расчета площади пожара (рассматривается круговая форма распространения пожара, так как в этом случае динамика нарастания площади пожара будет максимальной и, как следствие, площадь зоны риска также принимает максимальное значение):</w:t>
      </w:r>
    </w:p>
    <w:p w:rsidR="00980322" w:rsidRDefault="003141DD">
      <w:pPr>
        <w:spacing w:after="0" w:line="360" w:lineRule="auto"/>
        <w:ind w:firstLine="567"/>
        <w:jc w:val="center"/>
        <w:rPr>
          <w:rFonts w:ascii="Times New Roman" w:eastAsia="Times New Roman" w:hAnsi="Times New Roman"/>
          <w:sz w:val="28"/>
          <w:szCs w:val="28"/>
          <w:lang w:eastAsia="ru-RU"/>
        </w:rPr>
      </w:pPr>
      <m:oMath>
        <m:sSub>
          <m:sSubPr>
            <m:ctrlPr>
              <w:rPr>
                <w:rFonts w:ascii="Cambria Math" w:eastAsia="+mn-ea" w:hAnsi="Cambria Math"/>
                <w:i/>
                <w:iCs/>
                <w:color w:val="000000"/>
                <w:kern w:val="24"/>
                <w:sz w:val="28"/>
                <w:szCs w:val="28"/>
                <w:lang w:val="en-US"/>
              </w:rPr>
            </m:ctrlPr>
          </m:sSubPr>
          <m:e>
            <m:r>
              <w:rPr>
                <w:rFonts w:ascii="Cambria Math" w:eastAsia="+mn-ea" w:hAnsi="Cambria Math"/>
                <w:color w:val="000000"/>
                <w:kern w:val="24"/>
                <w:sz w:val="28"/>
                <w:szCs w:val="28"/>
                <w:lang w:val="en-US"/>
              </w:rPr>
              <m:t>S</m:t>
            </m:r>
          </m:e>
          <m:sub>
            <m:r>
              <w:rPr>
                <w:rFonts w:ascii="Cambria Math" w:eastAsia="+mn-ea" w:hAnsi="Cambria Math" w:hint="cs"/>
                <w:color w:val="000000"/>
                <w:kern w:val="24"/>
                <w:sz w:val="28"/>
                <w:szCs w:val="28"/>
              </w:rPr>
              <m:t>п</m:t>
            </m:r>
          </m:sub>
        </m:sSub>
        <m:r>
          <w:rPr>
            <w:rFonts w:ascii="Cambria Math" w:eastAsia="Roboto Cn" w:hAnsi="Cambria Math"/>
            <w:color w:val="000000"/>
            <w:kern w:val="24"/>
            <w:sz w:val="28"/>
            <w:szCs w:val="28"/>
          </w:rPr>
          <m:t>=</m:t>
        </m:r>
        <m:r>
          <w:rPr>
            <w:rFonts w:ascii="Cambria Math" w:eastAsia="Roboto Cn" w:hAnsi="Cambria Math"/>
            <w:color w:val="000000"/>
            <w:kern w:val="24"/>
            <w:sz w:val="28"/>
            <w:szCs w:val="28"/>
            <w:lang w:val="el-GR"/>
          </w:rPr>
          <m:t>π</m:t>
        </m:r>
        <m:sSub>
          <m:sSubPr>
            <m:ctrlPr>
              <w:rPr>
                <w:rFonts w:ascii="Cambria Math" w:eastAsia="Roboto Cn" w:hAnsi="Cambria Math"/>
                <w:i/>
                <w:iCs/>
                <w:color w:val="000000"/>
                <w:kern w:val="24"/>
                <w:sz w:val="28"/>
                <w:szCs w:val="28"/>
                <w:lang w:val="en-US"/>
              </w:rPr>
            </m:ctrlPr>
          </m:sSubPr>
          <m:e>
            <m:r>
              <w:rPr>
                <w:rFonts w:ascii="Cambria Math" w:eastAsia="Roboto Cn" w:hAnsi="Cambria Math"/>
                <w:color w:val="000000"/>
                <w:kern w:val="24"/>
                <w:sz w:val="28"/>
                <w:szCs w:val="28"/>
              </w:rPr>
              <m:t>1</m:t>
            </m:r>
          </m:e>
          <m:sub>
            <m:sSup>
              <m:sSupPr>
                <m:ctrlPr>
                  <w:rPr>
                    <w:rFonts w:ascii="Cambria Math" w:eastAsia="Roboto Cn" w:hAnsi="Cambria Math"/>
                    <w:i/>
                    <w:iCs/>
                    <w:color w:val="000000"/>
                    <w:kern w:val="24"/>
                    <w:sz w:val="28"/>
                    <w:szCs w:val="28"/>
                    <w:lang w:val="en-US"/>
                  </w:rPr>
                </m:ctrlPr>
              </m:sSupPr>
              <m:e>
                <m:r>
                  <m:rPr>
                    <m:sty m:val="p"/>
                  </m:rPr>
                  <w:rPr>
                    <w:rFonts w:ascii="Cambria Math" w:eastAsia="Roboto Cn" w:hAnsi="Cambria Math" w:hint="eastAsia"/>
                    <w:color w:val="000000"/>
                    <w:kern w:val="24"/>
                    <w:sz w:val="28"/>
                    <w:szCs w:val="28"/>
                  </w:rPr>
                  <m:t>ф</m:t>
                </m:r>
              </m:e>
              <m:sup>
                <m:r>
                  <w:rPr>
                    <w:rFonts w:ascii="Cambria Math" w:eastAsia="Roboto Cn" w:hAnsi="Cambria Math"/>
                    <w:color w:val="000000"/>
                    <w:kern w:val="24"/>
                    <w:sz w:val="28"/>
                    <w:szCs w:val="28"/>
                  </w:rPr>
                  <m:t>2</m:t>
                </m:r>
              </m:sup>
            </m:sSup>
          </m:sub>
        </m:sSub>
      </m:oMath>
      <w:r w:rsidR="00223A5E">
        <w:rPr>
          <w:rFonts w:ascii="Times New Roman" w:eastAsia="Times New Roman" w:hAnsi="Times New Roman"/>
          <w:sz w:val="28"/>
          <w:szCs w:val="28"/>
          <w:lang w:eastAsia="ru-RU"/>
        </w:rPr>
        <w:t>, м²,</w:t>
      </w:r>
    </w:p>
    <w:p w:rsidR="00980322" w:rsidRDefault="00223A5E" w:rsidP="003141DD">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где </w:t>
      </w:r>
      <m:oMath>
        <m:sSub>
          <m:sSubPr>
            <m:ctrlPr>
              <w:rPr>
                <w:rFonts w:ascii="Cambria Math" w:eastAsia="Roboto Cn" w:hAnsi="Cambria Math"/>
                <w:i/>
                <w:iCs/>
                <w:color w:val="000000"/>
                <w:kern w:val="24"/>
                <w:sz w:val="28"/>
                <w:szCs w:val="28"/>
                <w:lang w:val="en-US"/>
              </w:rPr>
            </m:ctrlPr>
          </m:sSubPr>
          <m:e>
            <m:r>
              <w:rPr>
                <w:rFonts w:ascii="Cambria Math" w:eastAsia="Roboto Cn" w:hAnsi="Cambria Math"/>
                <w:color w:val="000000"/>
                <w:kern w:val="24"/>
                <w:sz w:val="28"/>
                <w:szCs w:val="28"/>
              </w:rPr>
              <m:t>1</m:t>
            </m:r>
          </m:e>
          <m:sub>
            <m:sSup>
              <m:sSupPr>
                <m:ctrlPr>
                  <w:rPr>
                    <w:rFonts w:ascii="Cambria Math" w:eastAsia="Roboto Cn" w:hAnsi="Cambria Math"/>
                    <w:i/>
                    <w:iCs/>
                    <w:color w:val="000000"/>
                    <w:kern w:val="24"/>
                    <w:sz w:val="28"/>
                    <w:szCs w:val="28"/>
                    <w:lang w:val="en-US"/>
                  </w:rPr>
                </m:ctrlPr>
              </m:sSupPr>
              <m:e>
                <m:r>
                  <m:rPr>
                    <m:sty m:val="p"/>
                  </m:rPr>
                  <w:rPr>
                    <w:rFonts w:ascii="Cambria Math" w:eastAsia="Roboto Cn" w:hAnsi="Cambria Math" w:hint="eastAsia"/>
                    <w:color w:val="000000"/>
                    <w:kern w:val="24"/>
                    <w:sz w:val="28"/>
                    <w:szCs w:val="28"/>
                  </w:rPr>
                  <m:t>ф</m:t>
                </m:r>
              </m:e>
              <m:sup>
                <m:r>
                  <w:rPr>
                    <w:rFonts w:ascii="Cambria Math" w:eastAsia="Roboto Cn" w:hAnsi="Cambria Math"/>
                    <w:color w:val="000000"/>
                    <w:kern w:val="24"/>
                    <w:sz w:val="28"/>
                    <w:szCs w:val="28"/>
                  </w:rPr>
                  <m:t>2</m:t>
                </m:r>
              </m:sup>
            </m:sSup>
          </m:sub>
        </m:sSub>
      </m:oMath>
      <w:r>
        <w:rPr>
          <w:rFonts w:ascii="Times New Roman" w:eastAsia="Times New Roman" w:hAnsi="Times New Roman"/>
          <w:sz w:val="28"/>
          <w:szCs w:val="28"/>
          <w:lang w:eastAsia="ru-RU"/>
        </w:rPr>
        <w:t xml:space="preserve"> – расстояние, пройденное фронтом горения за время свободного развития пожара, м.</w:t>
      </w:r>
    </w:p>
    <w:p w:rsidR="00980322" w:rsidRDefault="00223A5E">
      <w:pPr>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Расстояние, пройденное фронтом горения за время свободного развития пожара, определяется по формуле</w:t>
      </w:r>
    </w:p>
    <w:p w:rsidR="00980322" w:rsidRDefault="003141DD">
      <w:pPr>
        <w:spacing w:after="0" w:line="360" w:lineRule="auto"/>
        <w:ind w:firstLine="567"/>
        <w:jc w:val="center"/>
        <w:rPr>
          <w:rFonts w:ascii="Times New Roman" w:eastAsia="Times New Roman" w:hAnsi="Times New Roman"/>
          <w:sz w:val="28"/>
          <w:szCs w:val="28"/>
          <w:lang w:eastAsia="ru-RU"/>
        </w:rPr>
      </w:pPr>
      <m:oMath>
        <m:sSub>
          <m:sSubPr>
            <m:ctrlPr>
              <w:rPr>
                <w:rFonts w:ascii="Cambria Math" w:eastAsia="+mn-ea" w:hAnsi="Cambria Math"/>
                <w:i/>
                <w:iCs/>
                <w:color w:val="000000"/>
                <w:kern w:val="24"/>
                <w:sz w:val="28"/>
                <w:szCs w:val="28"/>
              </w:rPr>
            </m:ctrlPr>
          </m:sSubPr>
          <m:e>
            <m:r>
              <w:rPr>
                <w:rFonts w:ascii="Cambria Math" w:eastAsia="+mn-ea" w:hAnsi="Cambria Math"/>
                <w:color w:val="000000"/>
                <w:kern w:val="24"/>
                <w:sz w:val="28"/>
                <w:szCs w:val="28"/>
              </w:rPr>
              <m:t>1</m:t>
            </m:r>
          </m:e>
          <m:sub>
            <m:r>
              <w:rPr>
                <w:rFonts w:ascii="Cambria Math" w:eastAsia="+mn-ea" w:hAnsi="Cambria Math" w:hint="cs"/>
                <w:color w:val="000000"/>
                <w:kern w:val="24"/>
                <w:sz w:val="28"/>
                <w:szCs w:val="28"/>
              </w:rPr>
              <m:t>ф</m:t>
            </m:r>
          </m:sub>
        </m:sSub>
        <m:r>
          <m:rPr>
            <m:sty m:val="p"/>
          </m:rPr>
          <w:rPr>
            <w:rFonts w:ascii="Cambria Math" w:eastAsia="Roboto Cn" w:hAnsi="Cambria Math"/>
            <w:color w:val="000000"/>
            <w:kern w:val="24"/>
            <w:sz w:val="28"/>
            <w:szCs w:val="28"/>
          </w:rPr>
          <m:t>=</m:t>
        </m:r>
        <m:sSub>
          <m:sSubPr>
            <m:ctrlPr>
              <w:rPr>
                <w:rFonts w:ascii="Cambria Math" w:eastAsia="Roboto Cn" w:hAnsi="Cambria Math"/>
                <w:i/>
                <w:iCs/>
                <w:color w:val="000000"/>
                <w:kern w:val="24"/>
                <w:sz w:val="28"/>
                <w:szCs w:val="28"/>
              </w:rPr>
            </m:ctrlPr>
          </m:sSubPr>
          <m:e>
            <m:r>
              <m:rPr>
                <m:sty m:val="p"/>
              </m:rPr>
              <w:rPr>
                <w:rFonts w:ascii="Cambria Math" w:eastAsia="Roboto Cn" w:hAnsi="Cambria Math"/>
                <w:color w:val="000000"/>
                <w:kern w:val="24"/>
                <w:sz w:val="28"/>
                <w:szCs w:val="28"/>
                <w:lang w:val="en-US"/>
              </w:rPr>
              <m:t>V</m:t>
            </m:r>
          </m:e>
          <m:sub>
            <m:r>
              <m:rPr>
                <m:sty m:val="p"/>
              </m:rPr>
              <w:rPr>
                <w:rFonts w:ascii="Cambria Math" w:eastAsia="Roboto Cn" w:hAnsi="Cambria Math" w:hint="eastAsia"/>
                <w:color w:val="000000"/>
                <w:kern w:val="24"/>
                <w:sz w:val="28"/>
                <w:szCs w:val="28"/>
              </w:rPr>
              <m:t>л</m:t>
            </m:r>
          </m:sub>
        </m:sSub>
        <m:r>
          <m:rPr>
            <m:sty m:val="p"/>
          </m:rPr>
          <w:rPr>
            <w:rFonts w:ascii="Cambria Math" w:eastAsia="Roboto Cn" w:hAnsi="Cambria Math"/>
            <w:color w:val="000000"/>
            <w:kern w:val="24"/>
            <w:sz w:val="28"/>
            <w:szCs w:val="28"/>
          </w:rPr>
          <m:t>∙</m:t>
        </m:r>
        <m:r>
          <w:rPr>
            <w:rFonts w:ascii="Cambria Math" w:eastAsia="Cambria Math" w:hAnsi="Cambria Math"/>
            <w:color w:val="000000"/>
            <w:kern w:val="24"/>
            <w:sz w:val="28"/>
            <w:szCs w:val="28"/>
            <w:lang w:val="el-GR"/>
          </w:rPr>
          <m:t>τ</m:t>
        </m:r>
      </m:oMath>
      <w:r w:rsidR="00223A5E">
        <w:rPr>
          <w:rFonts w:ascii="Times New Roman" w:eastAsia="Times New Roman" w:hAnsi="Times New Roman"/>
          <w:sz w:val="28"/>
          <w:szCs w:val="28"/>
          <w:lang w:eastAsia="ru-RU"/>
        </w:rPr>
        <w:t>,</w:t>
      </w:r>
    </w:p>
    <w:p w:rsidR="00980322" w:rsidRDefault="00223A5E" w:rsidP="003141DD">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где </w:t>
      </w:r>
      <m:oMath>
        <m:sSub>
          <m:sSubPr>
            <m:ctrlPr>
              <w:rPr>
                <w:rFonts w:ascii="Cambria Math" w:eastAsia="Roboto Cn" w:hAnsi="Cambria Math"/>
                <w:i/>
                <w:iCs/>
                <w:color w:val="000000"/>
                <w:kern w:val="24"/>
                <w:sz w:val="28"/>
                <w:szCs w:val="28"/>
              </w:rPr>
            </m:ctrlPr>
          </m:sSubPr>
          <m:e>
            <m:r>
              <m:rPr>
                <m:sty m:val="p"/>
              </m:rPr>
              <w:rPr>
                <w:rFonts w:ascii="Cambria Math" w:eastAsia="Roboto Cn" w:hAnsi="Cambria Math"/>
                <w:color w:val="000000"/>
                <w:kern w:val="24"/>
                <w:sz w:val="28"/>
                <w:szCs w:val="28"/>
                <w:lang w:val="en-US"/>
              </w:rPr>
              <m:t>V</m:t>
            </m:r>
          </m:e>
          <m:sub>
            <m:r>
              <m:rPr>
                <m:sty m:val="p"/>
              </m:rPr>
              <w:rPr>
                <w:rFonts w:ascii="Cambria Math" w:eastAsia="Roboto Cn" w:hAnsi="Cambria Math" w:hint="eastAsia"/>
                <w:color w:val="000000"/>
                <w:kern w:val="24"/>
                <w:sz w:val="28"/>
                <w:szCs w:val="28"/>
              </w:rPr>
              <m:t>л</m:t>
            </m:r>
          </m:sub>
        </m:sSub>
      </m:oMath>
      <w:r>
        <w:rPr>
          <w:rFonts w:ascii="Times New Roman" w:eastAsia="Times New Roman" w:hAnsi="Times New Roman"/>
          <w:sz w:val="28"/>
          <w:szCs w:val="28"/>
          <w:lang w:eastAsia="ru-RU"/>
        </w:rPr>
        <w:t xml:space="preserve"> – линейная скорость распространения пожара, м/мин. Линейная скорость распространения пожара принимается по справочной литературе;</w:t>
      </w:r>
      <m:oMath>
        <m:r>
          <w:rPr>
            <w:rFonts w:ascii="Cambria Math" w:eastAsia="Cambria Math" w:hAnsi="Cambria Math"/>
            <w:color w:val="000000"/>
            <w:kern w:val="24"/>
            <w:sz w:val="28"/>
            <w:szCs w:val="28"/>
            <w:lang w:val="el-GR"/>
          </w:rPr>
          <m:t xml:space="preserve"> τ</m:t>
        </m:r>
      </m:oMath>
      <w:r>
        <w:rPr>
          <w:rFonts w:ascii="Times New Roman" w:eastAsia="Times New Roman" w:hAnsi="Times New Roman"/>
          <w:sz w:val="28"/>
          <w:szCs w:val="28"/>
          <w:lang w:eastAsia="ru-RU"/>
        </w:rPr>
        <w:t xml:space="preserve"> – время, затраченное членами ДП</w:t>
      </w:r>
      <w:r w:rsidR="000465CE">
        <w:rPr>
          <w:rFonts w:ascii="Times New Roman" w:eastAsia="Times New Roman" w:hAnsi="Times New Roman"/>
          <w:sz w:val="28"/>
          <w:szCs w:val="28"/>
          <w:lang w:eastAsia="ru-RU"/>
        </w:rPr>
        <w:t>Ф</w:t>
      </w:r>
      <w:r>
        <w:rPr>
          <w:rFonts w:ascii="Times New Roman" w:eastAsia="Times New Roman" w:hAnsi="Times New Roman"/>
          <w:sz w:val="28"/>
          <w:szCs w:val="28"/>
          <w:lang w:eastAsia="ru-RU"/>
        </w:rPr>
        <w:t xml:space="preserve"> на приведение в действие средств пожаротушения (1 минута).</w:t>
      </w:r>
    </w:p>
    <w:p w:rsidR="00980322" w:rsidRDefault="00223A5E">
      <w:pPr>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При определении </w:t>
      </w:r>
      <m:oMath>
        <m:r>
          <w:rPr>
            <w:rFonts w:ascii="Cambria Math" w:eastAsia="Cambria Math" w:hAnsi="Cambria Math"/>
            <w:color w:val="000000"/>
            <w:kern w:val="24"/>
            <w:sz w:val="28"/>
            <w:szCs w:val="28"/>
            <w:lang w:val="el-GR"/>
          </w:rPr>
          <m:t>τ</m:t>
        </m:r>
      </m:oMath>
      <w:r>
        <w:rPr>
          <w:rFonts w:ascii="Times New Roman" w:eastAsia="Times New Roman" w:hAnsi="Times New Roman"/>
          <w:sz w:val="28"/>
          <w:szCs w:val="28"/>
          <w:lang w:eastAsia="ru-RU"/>
        </w:rPr>
        <w:t xml:space="preserve"> необходимо учитывать время обнаружения пожара.</w:t>
      </w:r>
    </w:p>
    <w:p w:rsidR="00980322" w:rsidRDefault="00223A5E">
      <w:pPr>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 начальной стадии развития пожара имеется возможность тушения (локализации) пожара членами добровольных противопожарных формирований с помощью огнетушителей и установленных на объекте пожарных кранов.</w:t>
      </w:r>
    </w:p>
    <w:p w:rsidR="00980322" w:rsidRDefault="00223A5E">
      <w:pPr>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При определении площади зон риска была определена площадь пожара на момент введения средств пожаротушения членами добровольных противопожарных формирований. </w:t>
      </w:r>
      <w:r w:rsidR="008C7CFE">
        <w:rPr>
          <w:rFonts w:ascii="Times New Roman" w:eastAsia="Times New Roman" w:hAnsi="Times New Roman"/>
          <w:sz w:val="28"/>
          <w:szCs w:val="28"/>
          <w:lang w:eastAsia="ru-RU"/>
        </w:rPr>
        <w:t>С у</w:t>
      </w:r>
      <w:r>
        <w:rPr>
          <w:rFonts w:ascii="Times New Roman" w:eastAsia="Times New Roman" w:hAnsi="Times New Roman"/>
          <w:sz w:val="28"/>
          <w:szCs w:val="28"/>
          <w:lang w:eastAsia="ru-RU"/>
        </w:rPr>
        <w:t>ч</w:t>
      </w:r>
      <w:r w:rsidR="008C7CFE">
        <w:rPr>
          <w:rFonts w:ascii="Times New Roman" w:eastAsia="Times New Roman" w:hAnsi="Times New Roman"/>
          <w:sz w:val="28"/>
          <w:szCs w:val="28"/>
          <w:lang w:eastAsia="ru-RU"/>
        </w:rPr>
        <w:t>етом</w:t>
      </w:r>
      <w:r>
        <w:rPr>
          <w:rFonts w:ascii="Times New Roman" w:eastAsia="Times New Roman" w:hAnsi="Times New Roman"/>
          <w:sz w:val="28"/>
          <w:szCs w:val="28"/>
          <w:lang w:eastAsia="ru-RU"/>
        </w:rPr>
        <w:t xml:space="preserve"> </w:t>
      </w:r>
      <w:r w:rsidR="008C7CFE">
        <w:rPr>
          <w:rFonts w:ascii="Times New Roman" w:eastAsia="Times New Roman" w:hAnsi="Times New Roman"/>
          <w:sz w:val="28"/>
          <w:szCs w:val="28"/>
          <w:lang w:eastAsia="ru-RU"/>
        </w:rPr>
        <w:t xml:space="preserve">технических </w:t>
      </w:r>
      <w:r>
        <w:rPr>
          <w:rFonts w:ascii="Times New Roman" w:eastAsia="Times New Roman" w:hAnsi="Times New Roman"/>
          <w:sz w:val="28"/>
          <w:szCs w:val="28"/>
          <w:lang w:eastAsia="ru-RU"/>
        </w:rPr>
        <w:t>характеристик огнетушителей выбира</w:t>
      </w:r>
      <w:r w:rsidR="008C7CFE">
        <w:rPr>
          <w:rFonts w:ascii="Times New Roman" w:eastAsia="Times New Roman" w:hAnsi="Times New Roman"/>
          <w:sz w:val="28"/>
          <w:szCs w:val="28"/>
          <w:lang w:eastAsia="ru-RU"/>
        </w:rPr>
        <w:t>ю</w:t>
      </w:r>
      <w:r>
        <w:rPr>
          <w:rFonts w:ascii="Times New Roman" w:eastAsia="Times New Roman" w:hAnsi="Times New Roman"/>
          <w:sz w:val="28"/>
          <w:szCs w:val="28"/>
          <w:lang w:eastAsia="ru-RU"/>
        </w:rPr>
        <w:t>тся тип и необходимое количество огнетушителей для тушения пожара исходя из условия</w:t>
      </w:r>
    </w:p>
    <w:p w:rsidR="00980322" w:rsidRDefault="003141DD">
      <w:pPr>
        <w:spacing w:after="0" w:line="360" w:lineRule="auto"/>
        <w:ind w:firstLine="567"/>
        <w:jc w:val="center"/>
        <w:rPr>
          <w:rFonts w:ascii="Times New Roman" w:eastAsia="Times New Roman" w:hAnsi="Times New Roman"/>
          <w:sz w:val="28"/>
          <w:szCs w:val="28"/>
          <w:lang w:eastAsia="ru-RU"/>
        </w:rPr>
      </w:pPr>
      <m:oMath>
        <m:sSub>
          <m:sSubPr>
            <m:ctrlPr>
              <w:rPr>
                <w:rFonts w:ascii="Cambria Math" w:eastAsia="+mn-ea" w:hAnsi="Cambria Math"/>
                <w:i/>
                <w:iCs/>
                <w:color w:val="000000"/>
                <w:kern w:val="24"/>
                <w:sz w:val="28"/>
                <w:szCs w:val="28"/>
                <w:lang w:val="en-US"/>
              </w:rPr>
            </m:ctrlPr>
          </m:sSubPr>
          <m:e>
            <m:r>
              <w:rPr>
                <w:rFonts w:ascii="Cambria Math" w:eastAsia="+mn-ea" w:hAnsi="Cambria Math"/>
                <w:color w:val="000000"/>
                <w:kern w:val="24"/>
                <w:sz w:val="28"/>
                <w:szCs w:val="28"/>
                <w:lang w:val="en-US"/>
              </w:rPr>
              <m:t>S</m:t>
            </m:r>
          </m:e>
          <m:sub>
            <m:r>
              <w:rPr>
                <w:rFonts w:ascii="Cambria Math" w:eastAsia="+mn-ea" w:hAnsi="Cambria Math" w:hint="cs"/>
                <w:color w:val="000000"/>
                <w:kern w:val="24"/>
                <w:sz w:val="28"/>
                <w:szCs w:val="28"/>
              </w:rPr>
              <m:t>п</m:t>
            </m:r>
          </m:sub>
        </m:sSub>
        <m:r>
          <w:rPr>
            <w:rFonts w:ascii="Cambria Math" w:eastAsia="Cambria Math" w:hAnsi="Cambria Math"/>
            <w:color w:val="000000"/>
            <w:kern w:val="24"/>
            <w:sz w:val="28"/>
            <w:szCs w:val="28"/>
          </w:rPr>
          <m:t>&lt;</m:t>
        </m:r>
        <m:sSubSup>
          <m:sSubSupPr>
            <m:ctrlPr>
              <w:rPr>
                <w:rFonts w:ascii="Cambria Math" w:eastAsia="+mn-ea" w:hAnsi="Cambria Math"/>
                <w:i/>
                <w:iCs/>
                <w:color w:val="000000"/>
                <w:kern w:val="24"/>
                <w:sz w:val="28"/>
                <w:szCs w:val="28"/>
              </w:rPr>
            </m:ctrlPr>
          </m:sSubSupPr>
          <m:e>
            <m:r>
              <w:rPr>
                <w:rFonts w:ascii="Cambria Math" w:eastAsia="+mn-ea" w:hAnsi="Cambria Math"/>
                <w:color w:val="000000"/>
                <w:kern w:val="24"/>
                <w:sz w:val="28"/>
                <w:szCs w:val="28"/>
              </w:rPr>
              <m:t>S</m:t>
            </m:r>
          </m:e>
          <m:sub>
            <m:r>
              <w:rPr>
                <w:rFonts w:ascii="Cambria Math" w:eastAsia="+mn-ea" w:hAnsi="Cambria Math" w:hint="cs"/>
                <w:color w:val="000000"/>
                <w:kern w:val="24"/>
                <w:sz w:val="28"/>
                <w:szCs w:val="28"/>
              </w:rPr>
              <m:t>т</m:t>
            </m:r>
          </m:sub>
          <m:sup>
            <m:r>
              <w:rPr>
                <w:rFonts w:ascii="Cambria Math" w:eastAsia="+mn-ea" w:hAnsi="Cambria Math"/>
                <w:color w:val="000000"/>
                <w:kern w:val="24"/>
                <w:sz w:val="28"/>
                <w:szCs w:val="28"/>
              </w:rPr>
              <m:t>0</m:t>
            </m:r>
          </m:sup>
        </m:sSubSup>
        <m:r>
          <w:rPr>
            <w:rFonts w:ascii="Cambria Math" w:eastAsia="Cambria Math" w:hAnsi="Cambria Math"/>
            <w:color w:val="000000"/>
            <w:kern w:val="24"/>
            <w:sz w:val="28"/>
            <w:szCs w:val="28"/>
          </w:rPr>
          <m:t>∙</m:t>
        </m:r>
        <m:r>
          <w:rPr>
            <w:rFonts w:ascii="Cambria Math" w:eastAsia="Cambria Math" w:hAnsi="Cambria Math"/>
            <w:color w:val="000000"/>
            <w:kern w:val="24"/>
            <w:sz w:val="28"/>
            <w:szCs w:val="28"/>
            <w:lang w:val="en-US"/>
          </w:rPr>
          <m:t>n</m:t>
        </m:r>
      </m:oMath>
      <w:r w:rsidR="00223A5E">
        <w:rPr>
          <w:rFonts w:ascii="Times New Roman" w:eastAsia="Roboto Cn" w:hAnsi="Times New Roman"/>
          <w:color w:val="000000"/>
          <w:kern w:val="24"/>
          <w:sz w:val="28"/>
          <w:szCs w:val="28"/>
        </w:rPr>
        <w:t>,</w:t>
      </w:r>
    </w:p>
    <w:p w:rsidR="00980322" w:rsidRDefault="00223A5E" w:rsidP="003141DD">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где </w:t>
      </w:r>
      <m:oMath>
        <m:sSub>
          <m:sSubPr>
            <m:ctrlPr>
              <w:rPr>
                <w:rFonts w:ascii="Cambria Math" w:eastAsia="+mn-ea" w:hAnsi="Cambria Math"/>
                <w:i/>
                <w:iCs/>
                <w:color w:val="000000"/>
                <w:kern w:val="24"/>
                <w:sz w:val="28"/>
                <w:szCs w:val="28"/>
                <w:lang w:val="en-US"/>
              </w:rPr>
            </m:ctrlPr>
          </m:sSubPr>
          <m:e>
            <m:r>
              <w:rPr>
                <w:rFonts w:ascii="Cambria Math" w:eastAsia="+mn-ea" w:hAnsi="Cambria Math"/>
                <w:color w:val="000000"/>
                <w:kern w:val="24"/>
                <w:sz w:val="28"/>
                <w:szCs w:val="28"/>
                <w:lang w:val="en-US"/>
              </w:rPr>
              <m:t>S</m:t>
            </m:r>
          </m:e>
          <m:sub>
            <m:r>
              <w:rPr>
                <w:rFonts w:ascii="Cambria Math" w:eastAsia="+mn-ea" w:hAnsi="Cambria Math" w:hint="cs"/>
                <w:color w:val="000000"/>
                <w:kern w:val="24"/>
                <w:sz w:val="28"/>
                <w:szCs w:val="28"/>
              </w:rPr>
              <m:t>п</m:t>
            </m:r>
          </m:sub>
        </m:sSub>
      </m:oMath>
      <w:r>
        <w:rPr>
          <w:rFonts w:ascii="Times New Roman" w:eastAsia="Times New Roman" w:hAnsi="Times New Roman"/>
          <w:sz w:val="28"/>
          <w:szCs w:val="28"/>
          <w:lang w:eastAsia="ru-RU"/>
        </w:rPr>
        <w:t xml:space="preserve"> – площадь пожара на момент введения средств пожаротушения, м²;</w:t>
      </w:r>
      <m:oMath>
        <m:r>
          <w:rPr>
            <w:rFonts w:ascii="Cambria Math" w:eastAsia="+mn-ea" w:hAnsi="Cambria Math"/>
            <w:color w:val="000000"/>
            <w:kern w:val="24"/>
            <w:sz w:val="28"/>
            <w:szCs w:val="28"/>
          </w:rPr>
          <m:t xml:space="preserve"> </m:t>
        </m:r>
        <m:sSubSup>
          <m:sSubSupPr>
            <m:ctrlPr>
              <w:rPr>
                <w:rFonts w:ascii="Cambria Math" w:eastAsia="+mn-ea" w:hAnsi="Cambria Math"/>
                <w:i/>
                <w:iCs/>
                <w:color w:val="000000"/>
                <w:kern w:val="24"/>
                <w:sz w:val="28"/>
                <w:szCs w:val="28"/>
              </w:rPr>
            </m:ctrlPr>
          </m:sSubSupPr>
          <m:e>
            <m:r>
              <w:rPr>
                <w:rFonts w:ascii="Cambria Math" w:eastAsia="+mn-ea" w:hAnsi="Cambria Math"/>
                <w:color w:val="000000"/>
                <w:kern w:val="24"/>
                <w:sz w:val="28"/>
                <w:szCs w:val="28"/>
              </w:rPr>
              <m:t>S</m:t>
            </m:r>
          </m:e>
          <m:sub>
            <m:r>
              <w:rPr>
                <w:rFonts w:ascii="Cambria Math" w:eastAsia="+mn-ea" w:hAnsi="Cambria Math" w:hint="cs"/>
                <w:color w:val="000000"/>
                <w:kern w:val="24"/>
                <w:sz w:val="28"/>
                <w:szCs w:val="28"/>
              </w:rPr>
              <m:t>т</m:t>
            </m:r>
          </m:sub>
          <m:sup>
            <m:r>
              <w:rPr>
                <w:rFonts w:ascii="Cambria Math" w:eastAsia="+mn-ea" w:hAnsi="Cambria Math"/>
                <w:color w:val="000000"/>
                <w:kern w:val="24"/>
                <w:sz w:val="28"/>
                <w:szCs w:val="28"/>
              </w:rPr>
              <m:t>0</m:t>
            </m:r>
          </m:sup>
        </m:sSubSup>
        <m:r>
          <w:rPr>
            <w:rFonts w:ascii="Cambria Math" w:eastAsia="+mn-ea" w:hAnsi="Cambria Math"/>
            <w:color w:val="000000"/>
            <w:kern w:val="24"/>
            <w:sz w:val="28"/>
            <w:szCs w:val="28"/>
          </w:rPr>
          <m:t xml:space="preserve"> </m:t>
        </m:r>
        <m:r>
          <m:rPr>
            <m:sty m:val="p"/>
          </m:rPr>
          <w:rPr>
            <w:rFonts w:ascii="Cambria Math" w:eastAsia="Times New Roman" w:hAnsi="Cambria Math"/>
            <w:sz w:val="28"/>
            <w:szCs w:val="28"/>
            <w:lang w:eastAsia="ru-RU"/>
          </w:rPr>
          <m:t>–</m:t>
        </m:r>
      </m:oMath>
      <w:r>
        <w:rPr>
          <w:rFonts w:ascii="Times New Roman" w:eastAsia="Times New Roman" w:hAnsi="Times New Roman"/>
          <w:sz w:val="28"/>
          <w:szCs w:val="28"/>
          <w:lang w:eastAsia="ru-RU"/>
        </w:rPr>
        <w:t xml:space="preserve"> огнетушащая способность огнетушителя, м²;</w:t>
      </w:r>
      <m:oMath>
        <m:r>
          <w:rPr>
            <w:rFonts w:ascii="Cambria Math" w:eastAsia="Cambria Math" w:hAnsi="Cambria Math"/>
            <w:color w:val="000000"/>
            <w:kern w:val="24"/>
            <w:sz w:val="28"/>
            <w:szCs w:val="28"/>
          </w:rPr>
          <m:t xml:space="preserve"> </m:t>
        </m:r>
        <m:r>
          <w:rPr>
            <w:rFonts w:ascii="Cambria Math" w:eastAsia="Cambria Math" w:hAnsi="Cambria Math"/>
            <w:color w:val="000000"/>
            <w:kern w:val="24"/>
            <w:sz w:val="28"/>
            <w:szCs w:val="28"/>
            <w:lang w:val="en-US"/>
          </w:rPr>
          <m:t>n</m:t>
        </m:r>
      </m:oMath>
      <w:r>
        <w:rPr>
          <w:rFonts w:ascii="Times New Roman" w:eastAsia="Times New Roman" w:hAnsi="Times New Roman"/>
          <w:sz w:val="28"/>
          <w:szCs w:val="28"/>
          <w:lang w:eastAsia="ru-RU"/>
        </w:rPr>
        <w:t xml:space="preserve"> – количество огнетушителей.</w:t>
      </w:r>
    </w:p>
    <w:p w:rsidR="00980322" w:rsidRDefault="00223A5E">
      <w:pPr>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Резерв времени для работы со средствами пожаротушения определяется по формуле</w:t>
      </w:r>
    </w:p>
    <w:p w:rsidR="00980322" w:rsidRDefault="00223A5E">
      <w:pPr>
        <w:spacing w:after="0" w:line="360" w:lineRule="auto"/>
        <w:ind w:firstLine="567"/>
        <w:jc w:val="center"/>
        <w:rPr>
          <w:rFonts w:ascii="Times New Roman" w:eastAsia="Times New Roman" w:hAnsi="Times New Roman"/>
          <w:sz w:val="28"/>
          <w:szCs w:val="28"/>
          <w:lang w:eastAsia="ru-RU"/>
        </w:rPr>
      </w:pPr>
      <m:oMath>
        <m:r>
          <w:rPr>
            <w:rFonts w:ascii="Cambria Math" w:eastAsia="Times New Roman" w:hAnsi="Cambria Math"/>
            <w:sz w:val="28"/>
            <w:szCs w:val="28"/>
            <w:lang w:eastAsia="ru-RU"/>
          </w:rPr>
          <m:t xml:space="preserve">t= </m:t>
        </m:r>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eastAsia="ru-RU"/>
              </w:rPr>
              <m:t>t</m:t>
            </m:r>
          </m:e>
          <m:sub>
            <m:r>
              <m:rPr>
                <m:sty m:val="p"/>
              </m:rPr>
              <w:rPr>
                <w:rFonts w:ascii="Cambria Math" w:eastAsia="Times New Roman" w:hAnsi="Cambria Math" w:hint="eastAsia"/>
                <w:sz w:val="28"/>
                <w:szCs w:val="28"/>
                <w:lang w:eastAsia="ru-RU"/>
              </w:rPr>
              <m:t>нб</m:t>
            </m:r>
            <m:r>
              <w:rPr>
                <w:rFonts w:ascii="Cambria Math" w:eastAsia="Times New Roman" w:hAnsi="Cambria Math"/>
                <w:sz w:val="28"/>
                <w:szCs w:val="28"/>
                <w:lang w:eastAsia="ru-RU"/>
              </w:rPr>
              <m:t xml:space="preserve"> </m:t>
            </m:r>
          </m:sub>
        </m:sSub>
        <m:r>
          <w:rPr>
            <w:rFonts w:ascii="Cambria Math" w:eastAsia="Times New Roman" w:hAnsi="Cambria Math"/>
            <w:sz w:val="28"/>
            <w:szCs w:val="28"/>
            <w:lang w:eastAsia="ru-RU"/>
          </w:rPr>
          <m:t>-(</m:t>
        </m:r>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val="en-US" w:eastAsia="ru-RU"/>
              </w:rPr>
              <m:t>t</m:t>
            </m:r>
          </m:e>
          <m:sub>
            <m:r>
              <w:rPr>
                <w:rFonts w:ascii="Cambria Math" w:eastAsia="Times New Roman" w:hAnsi="Cambria Math" w:hint="eastAsia"/>
                <w:sz w:val="28"/>
                <w:szCs w:val="28"/>
                <w:lang w:eastAsia="ru-RU"/>
              </w:rPr>
              <m:t>р</m:t>
            </m:r>
          </m:sub>
        </m:sSub>
        <m:r>
          <w:rPr>
            <w:rFonts w:ascii="Cambria Math" w:eastAsia="Times New Roman" w:hAnsi="Cambria Math"/>
            <w:sz w:val="28"/>
            <w:szCs w:val="28"/>
            <w:lang w:eastAsia="ru-RU"/>
          </w:rPr>
          <m:t>+1)</m:t>
        </m:r>
      </m:oMath>
      <w:r>
        <w:rPr>
          <w:rFonts w:ascii="Times New Roman" w:eastAsia="Times New Roman" w:hAnsi="Times New Roman"/>
          <w:sz w:val="28"/>
          <w:szCs w:val="28"/>
          <w:lang w:eastAsia="ru-RU"/>
        </w:rPr>
        <w:t>, мин,</w:t>
      </w:r>
    </w:p>
    <w:p w:rsidR="00980322" w:rsidRDefault="00223A5E" w:rsidP="003141DD">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где </w:t>
      </w:r>
      <m:oMath>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eastAsia="ru-RU"/>
              </w:rPr>
              <m:t>t</m:t>
            </m:r>
          </m:e>
          <m:sub>
            <m:r>
              <w:rPr>
                <w:rFonts w:ascii="Cambria Math" w:eastAsia="Times New Roman" w:hAnsi="Cambria Math" w:hint="eastAsia"/>
                <w:sz w:val="28"/>
                <w:szCs w:val="28"/>
                <w:lang w:eastAsia="ru-RU"/>
              </w:rPr>
              <m:t>нб</m:t>
            </m:r>
            <m:r>
              <w:rPr>
                <w:rFonts w:ascii="Cambria Math" w:eastAsia="Times New Roman" w:hAnsi="Cambria Math"/>
                <w:sz w:val="28"/>
                <w:szCs w:val="28"/>
                <w:lang w:eastAsia="ru-RU"/>
              </w:rPr>
              <m:t xml:space="preserve"> </m:t>
            </m:r>
          </m:sub>
        </m:sSub>
        <m:r>
          <w:rPr>
            <w:rFonts w:ascii="Cambria Math" w:eastAsia="Times New Roman" w:hAnsi="Cambria Math"/>
            <w:sz w:val="28"/>
            <w:szCs w:val="28"/>
            <w:lang w:eastAsia="ru-RU"/>
          </w:rPr>
          <m:t xml:space="preserve"> </m:t>
        </m:r>
        <m:r>
          <m:rPr>
            <m:sty m:val="p"/>
          </m:rPr>
          <w:rPr>
            <w:rFonts w:ascii="Cambria Math" w:eastAsia="Times New Roman" w:hAnsi="Cambria Math"/>
            <w:sz w:val="28"/>
            <w:szCs w:val="28"/>
            <w:lang w:eastAsia="ru-RU"/>
          </w:rPr>
          <m:t>–</m:t>
        </m:r>
      </m:oMath>
      <w:r>
        <w:rPr>
          <w:rFonts w:ascii="Times New Roman" w:eastAsia="Times New Roman" w:hAnsi="Times New Roman"/>
          <w:sz w:val="28"/>
          <w:szCs w:val="28"/>
          <w:lang w:eastAsia="ru-RU"/>
        </w:rPr>
        <w:t xml:space="preserve"> необходимое время эвакуации;</w:t>
      </w:r>
      <w:r w:rsidR="008C7CFE">
        <w:rPr>
          <w:rFonts w:ascii="Times New Roman" w:eastAsia="Times New Roman" w:hAnsi="Times New Roman"/>
          <w:sz w:val="28"/>
          <w:szCs w:val="28"/>
          <w:lang w:eastAsia="ru-RU"/>
        </w:rPr>
        <w:t xml:space="preserve"> </w:t>
      </w:r>
      <m:oMath>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val="en-US" w:eastAsia="ru-RU"/>
              </w:rPr>
              <m:t>t</m:t>
            </m:r>
          </m:e>
          <m:sub>
            <m:r>
              <w:rPr>
                <w:rFonts w:ascii="Cambria Math" w:eastAsia="Times New Roman" w:hAnsi="Cambria Math" w:hint="eastAsia"/>
                <w:sz w:val="28"/>
                <w:szCs w:val="28"/>
                <w:lang w:eastAsia="ru-RU"/>
              </w:rPr>
              <m:t>р</m:t>
            </m:r>
          </m:sub>
        </m:sSub>
      </m:oMath>
      <w:r>
        <w:rPr>
          <w:rFonts w:ascii="Times New Roman" w:eastAsia="Times New Roman" w:hAnsi="Times New Roman"/>
          <w:sz w:val="28"/>
          <w:szCs w:val="28"/>
          <w:lang w:eastAsia="ru-RU"/>
        </w:rPr>
        <w:t xml:space="preserve"> – расчетное время эвакуации; время, затраченное на приведение в действие средств пожаротушения (1 минута).</w:t>
      </w:r>
    </w:p>
    <w:p w:rsidR="00980322" w:rsidRDefault="00980322">
      <w:pPr>
        <w:spacing w:after="0" w:line="240" w:lineRule="auto"/>
        <w:rPr>
          <w:rFonts w:ascii="Times New Roman" w:eastAsia="Times New Roman" w:hAnsi="Times New Roman"/>
          <w:sz w:val="20"/>
          <w:szCs w:val="20"/>
          <w:lang w:eastAsia="ru-RU"/>
        </w:rPr>
      </w:pPr>
    </w:p>
    <w:p w:rsidR="00980322" w:rsidRDefault="00223A5E">
      <w:pPr>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Таблица 7.1 </w:t>
      </w:r>
    </w:p>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Варианты заданий с необходимыми данными</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39"/>
        <w:gridCol w:w="2248"/>
        <w:gridCol w:w="1830"/>
        <w:gridCol w:w="2086"/>
        <w:gridCol w:w="1940"/>
      </w:tblGrid>
      <w:tr w:rsidR="00980322">
        <w:tc>
          <w:tcPr>
            <w:tcW w:w="1240" w:type="dxa"/>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варианта</w:t>
            </w:r>
          </w:p>
        </w:tc>
        <w:tc>
          <w:tcPr>
            <w:tcW w:w="2268" w:type="dxa"/>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Необходимое время эвакуации, мин</w:t>
            </w:r>
            <w:r w:rsidR="0036347C">
              <w:rPr>
                <w:rFonts w:ascii="Times New Roman" w:eastAsia="Times New Roman" w:hAnsi="Times New Roman"/>
                <w:b/>
                <w:sz w:val="24"/>
                <w:szCs w:val="24"/>
                <w:lang w:eastAsia="ru-RU"/>
              </w:rPr>
              <w:t xml:space="preserve"> </w:t>
            </w:r>
            <m:oMath>
              <m:r>
                <m:rPr>
                  <m:sty m:val="bi"/>
                </m:rPr>
                <w:rPr>
                  <w:rFonts w:ascii="Cambria Math" w:eastAsia="Times New Roman" w:hAnsi="Cambria Math"/>
                  <w:sz w:val="24"/>
                  <w:szCs w:val="24"/>
                  <w:lang w:eastAsia="ru-RU"/>
                </w:rPr>
                <m:t>(</m:t>
              </m:r>
              <m:sSub>
                <m:sSubPr>
                  <m:ctrlPr>
                    <w:rPr>
                      <w:rFonts w:ascii="Cambria Math" w:eastAsia="Times New Roman" w:hAnsi="Cambria Math"/>
                      <w:i/>
                      <w:sz w:val="24"/>
                      <w:szCs w:val="24"/>
                      <w:lang w:eastAsia="ru-RU"/>
                    </w:rPr>
                  </m:ctrlPr>
                </m:sSubPr>
                <m:e>
                  <m:r>
                    <w:rPr>
                      <w:rFonts w:ascii="Cambria Math" w:eastAsia="Times New Roman" w:hAnsi="Cambria Math"/>
                      <w:sz w:val="24"/>
                      <w:szCs w:val="24"/>
                      <w:lang w:eastAsia="ru-RU"/>
                    </w:rPr>
                    <m:t>t</m:t>
                  </m:r>
                </m:e>
                <m:sub>
                  <m:r>
                    <w:rPr>
                      <w:rFonts w:ascii="Cambria Math" w:eastAsia="Times New Roman" w:hAnsi="Cambria Math" w:hint="eastAsia"/>
                      <w:sz w:val="24"/>
                      <w:szCs w:val="24"/>
                      <w:lang w:eastAsia="ru-RU"/>
                    </w:rPr>
                    <m:t>нб</m:t>
                  </m:r>
                  <m:r>
                    <w:rPr>
                      <w:rFonts w:ascii="Cambria Math" w:eastAsia="Times New Roman" w:hAnsi="Cambria Math"/>
                      <w:sz w:val="24"/>
                      <w:szCs w:val="24"/>
                      <w:lang w:eastAsia="ru-RU"/>
                    </w:rPr>
                    <m:t xml:space="preserve"> </m:t>
                  </m:r>
                </m:sub>
              </m:sSub>
              <m:r>
                <m:rPr>
                  <m:sty m:val="p"/>
                </m:rPr>
                <w:rPr>
                  <w:rFonts w:ascii="Cambria Math" w:eastAsia="Times New Roman" w:hAnsi="Cambria Math"/>
                  <w:sz w:val="24"/>
                  <w:szCs w:val="24"/>
                  <w:lang w:eastAsia="ru-RU"/>
                </w:rPr>
                <m:t>)</m:t>
              </m:r>
            </m:oMath>
          </w:p>
        </w:tc>
        <w:tc>
          <w:tcPr>
            <w:tcW w:w="1843" w:type="dxa"/>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Расчетное время эвакуации, мин</w:t>
            </w:r>
            <w:r w:rsidR="0036347C">
              <w:rPr>
                <w:rFonts w:ascii="Times New Roman" w:eastAsia="Times New Roman" w:hAnsi="Times New Roman"/>
                <w:b/>
                <w:sz w:val="24"/>
                <w:szCs w:val="24"/>
                <w:lang w:eastAsia="ru-RU"/>
              </w:rPr>
              <w:t xml:space="preserve"> </w:t>
            </w:r>
            <m:oMath>
              <m:r>
                <m:rPr>
                  <m:sty m:val="bi"/>
                </m:rPr>
                <w:rPr>
                  <w:rFonts w:ascii="Cambria Math" w:eastAsia="Times New Roman" w:hAnsi="Cambria Math"/>
                  <w:sz w:val="24"/>
                  <w:szCs w:val="24"/>
                  <w:lang w:eastAsia="ru-RU"/>
                </w:rPr>
                <m:t>(</m:t>
              </m:r>
              <m:sSub>
                <m:sSubPr>
                  <m:ctrlPr>
                    <w:rPr>
                      <w:rFonts w:ascii="Cambria Math" w:eastAsia="Times New Roman" w:hAnsi="Cambria Math"/>
                      <w:i/>
                      <w:sz w:val="24"/>
                      <w:szCs w:val="24"/>
                      <w:lang w:eastAsia="ru-RU"/>
                    </w:rPr>
                  </m:ctrlPr>
                </m:sSubPr>
                <m:e>
                  <m:r>
                    <w:rPr>
                      <w:rFonts w:ascii="Cambria Math" w:eastAsia="Times New Roman" w:hAnsi="Cambria Math"/>
                      <w:sz w:val="24"/>
                      <w:szCs w:val="24"/>
                      <w:lang w:val="en-US" w:eastAsia="ru-RU"/>
                    </w:rPr>
                    <m:t>t</m:t>
                  </m:r>
                </m:e>
                <m:sub>
                  <m:r>
                    <w:rPr>
                      <w:rFonts w:ascii="Cambria Math" w:eastAsia="Times New Roman" w:hAnsi="Cambria Math" w:hint="eastAsia"/>
                      <w:sz w:val="24"/>
                      <w:szCs w:val="24"/>
                      <w:lang w:eastAsia="ru-RU"/>
                    </w:rPr>
                    <m:t>р</m:t>
                  </m:r>
                </m:sub>
              </m:sSub>
              <m:r>
                <w:rPr>
                  <w:rFonts w:ascii="Cambria Math" w:eastAsia="Times New Roman" w:hAnsi="Cambria Math"/>
                  <w:sz w:val="24"/>
                  <w:szCs w:val="24"/>
                  <w:lang w:eastAsia="ru-RU"/>
                </w:rPr>
                <m:t>)</m:t>
              </m:r>
            </m:oMath>
          </w:p>
        </w:tc>
        <w:tc>
          <w:tcPr>
            <w:tcW w:w="2126" w:type="dxa"/>
          </w:tcPr>
          <w:p w:rsidR="00980322" w:rsidRDefault="003141DD">
            <w:pPr>
              <w:spacing w:after="0" w:line="240" w:lineRule="auto"/>
              <w:jc w:val="center"/>
              <w:rPr>
                <w:rFonts w:ascii="Times New Roman" w:eastAsia="Times New Roman" w:hAnsi="Times New Roman"/>
                <w:b/>
                <w:sz w:val="24"/>
                <w:szCs w:val="24"/>
                <w:lang w:eastAsia="ru-RU"/>
              </w:rPr>
            </w:pPr>
            <m:oMath>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val="en-US" w:eastAsia="ru-RU"/>
                    </w:rPr>
                    <m:t>V</m:t>
                  </m:r>
                </m:e>
                <m:sub>
                  <m:r>
                    <w:rPr>
                      <w:rFonts w:ascii="Cambria Math" w:eastAsia="Times New Roman" w:hAnsi="Cambria Math"/>
                      <w:sz w:val="28"/>
                      <w:szCs w:val="28"/>
                      <w:lang w:eastAsia="ru-RU"/>
                    </w:rPr>
                    <m:t>Л</m:t>
                  </m:r>
                </m:sub>
              </m:sSub>
            </m:oMath>
            <w:r w:rsidR="00223A5E">
              <w:rPr>
                <w:rFonts w:ascii="Times New Roman" w:eastAsia="Times New Roman" w:hAnsi="Times New Roman"/>
                <w:b/>
                <w:sz w:val="24"/>
                <w:szCs w:val="24"/>
                <w:lang w:eastAsia="ru-RU"/>
              </w:rPr>
              <w:t>,</w:t>
            </w:r>
            <w:r w:rsidR="0036347C">
              <w:rPr>
                <w:rFonts w:ascii="Times New Roman" w:eastAsia="Times New Roman" w:hAnsi="Times New Roman"/>
                <w:b/>
                <w:sz w:val="24"/>
                <w:szCs w:val="24"/>
                <w:lang w:eastAsia="ru-RU"/>
              </w:rPr>
              <w:t xml:space="preserve"> </w:t>
            </w:r>
            <w:r w:rsidR="00223A5E">
              <w:rPr>
                <w:rFonts w:ascii="Times New Roman" w:eastAsia="Times New Roman" w:hAnsi="Times New Roman"/>
                <w:b/>
                <w:sz w:val="24"/>
                <w:szCs w:val="24"/>
                <w:lang w:eastAsia="ru-RU"/>
              </w:rPr>
              <w:t>м/мин</w:t>
            </w:r>
          </w:p>
        </w:tc>
        <w:tc>
          <w:tcPr>
            <w:tcW w:w="1985" w:type="dxa"/>
          </w:tcPr>
          <w:p w:rsidR="00980322" w:rsidRDefault="003141DD">
            <w:pPr>
              <w:spacing w:after="0" w:line="240" w:lineRule="auto"/>
              <w:jc w:val="center"/>
              <w:rPr>
                <w:rFonts w:ascii="Times New Roman" w:eastAsia="Times New Roman" w:hAnsi="Times New Roman"/>
                <w:b/>
                <w:sz w:val="24"/>
                <w:szCs w:val="24"/>
                <w:lang w:eastAsia="ru-RU"/>
              </w:rPr>
            </w:pPr>
            <m:oMath>
              <m:sSub>
                <m:sSubPr>
                  <m:ctrlPr>
                    <w:rPr>
                      <w:rFonts w:ascii="Cambria Math" w:eastAsia="+mn-ea" w:hAnsi="Cambria Math"/>
                      <w:i/>
                      <w:iCs/>
                      <w:color w:val="000000"/>
                      <w:kern w:val="24"/>
                      <w:sz w:val="28"/>
                      <w:szCs w:val="28"/>
                      <w:lang w:val="en-US"/>
                    </w:rPr>
                  </m:ctrlPr>
                </m:sSubPr>
                <m:e>
                  <m:r>
                    <w:rPr>
                      <w:rFonts w:ascii="Cambria Math" w:eastAsia="+mn-ea" w:hAnsi="Cambria Math"/>
                      <w:color w:val="000000"/>
                      <w:kern w:val="24"/>
                      <w:sz w:val="28"/>
                      <w:szCs w:val="28"/>
                      <w:lang w:val="en-US"/>
                    </w:rPr>
                    <m:t>S</m:t>
                  </m:r>
                </m:e>
                <m:sub>
                  <m:r>
                    <w:rPr>
                      <w:rFonts w:ascii="Cambria Math" w:eastAsia="+mn-ea" w:hAnsi="Cambria Math" w:hint="cs"/>
                      <w:color w:val="000000"/>
                      <w:kern w:val="24"/>
                      <w:sz w:val="28"/>
                      <w:szCs w:val="28"/>
                    </w:rPr>
                    <m:t>п</m:t>
                  </m:r>
                </m:sub>
              </m:sSub>
            </m:oMath>
            <w:r w:rsidR="00223A5E">
              <w:rPr>
                <w:rFonts w:ascii="Times New Roman" w:eastAsia="Times New Roman" w:hAnsi="Times New Roman"/>
                <w:b/>
                <w:sz w:val="24"/>
                <w:szCs w:val="24"/>
                <w:lang w:eastAsia="ru-RU"/>
              </w:rPr>
              <w:t>,</w:t>
            </w:r>
            <w:r w:rsidR="0036347C">
              <w:rPr>
                <w:rFonts w:ascii="Times New Roman" w:eastAsia="Times New Roman" w:hAnsi="Times New Roman"/>
                <w:b/>
                <w:sz w:val="24"/>
                <w:szCs w:val="24"/>
                <w:lang w:eastAsia="ru-RU"/>
              </w:rPr>
              <w:t xml:space="preserve"> </w:t>
            </w:r>
            <w:r w:rsidR="00223A5E">
              <w:rPr>
                <w:rFonts w:ascii="Times New Roman" w:eastAsia="Times New Roman" w:hAnsi="Times New Roman"/>
                <w:b/>
                <w:sz w:val="24"/>
                <w:szCs w:val="24"/>
                <w:lang w:eastAsia="ru-RU"/>
              </w:rPr>
              <w:t>м²</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68</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80</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13,5</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7,5</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56</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0,9</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4,5</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98</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5,8</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6,1</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76</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12,4</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7,4</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66</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90</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8,1</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45</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110</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12,2</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9,2</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56</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49</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15,1</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6,1</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87</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7,2</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54</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12,9</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5,9</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89</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102</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11,7</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6,7</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90</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410</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12,3</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8,3</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78</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118</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15,1</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9,1</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68</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13,2</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8,2</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98</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611</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11,8</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5,8</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69</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49</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11,4</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6,4</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71</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5,8</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12,3</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7,3</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82</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202</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10,1</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7,1</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71</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8,5</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15,3</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8,3</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83</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33</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13,1</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9,1</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91</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41</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12,7</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6,7</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67</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167</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10,9</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8,9</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89</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189</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11,6</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6,6</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66</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660</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12,3</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7,3</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73</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47</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80</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280</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26</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10,8</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9,8</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98</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5,1</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51</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10,5</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7,5</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75</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7,5</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29</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10,8</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8,8</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88</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108</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10,3</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4,3</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43</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31</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12,8</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3,8</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38</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0,7</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32</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14,9</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6,9</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69</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690</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33</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10,9</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7,9</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79</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65</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34</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13,9</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5,9</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59</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10,1</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7,2</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72</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170</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36</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15,3</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6,8</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68</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37</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13,1</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7,6</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76</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38</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11,2</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6,2</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62</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39</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14,8</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4,1</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41</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15,6</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0,5</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41</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14,2</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140</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42</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15,1</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4,9</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49</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249</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43</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13,5</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7,2</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72</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372</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44</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6,7</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67</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167</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45</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11,9</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7,6</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76</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70</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46</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14,2</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9,4</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94</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47</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13,7</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3,6</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66</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48</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14,6</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8,2</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82</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49</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11,4</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4,9</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49</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94</w:t>
            </w:r>
          </w:p>
        </w:tc>
      </w:tr>
      <w:tr w:rsidR="00980322">
        <w:tc>
          <w:tcPr>
            <w:tcW w:w="1240"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w:t>
            </w:r>
          </w:p>
        </w:tc>
        <w:tc>
          <w:tcPr>
            <w:tcW w:w="2268"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11,6</w:t>
            </w:r>
          </w:p>
        </w:tc>
        <w:tc>
          <w:tcPr>
            <w:tcW w:w="1843"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9,2</w:t>
            </w:r>
          </w:p>
        </w:tc>
        <w:tc>
          <w:tcPr>
            <w:tcW w:w="2126"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92</w:t>
            </w:r>
          </w:p>
        </w:tc>
        <w:tc>
          <w:tcPr>
            <w:tcW w:w="1985" w:type="dxa"/>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r>
    </w:tbl>
    <w:p w:rsidR="00980322" w:rsidRDefault="00980322">
      <w:pPr>
        <w:spacing w:after="0" w:line="240" w:lineRule="auto"/>
        <w:rPr>
          <w:rFonts w:ascii="Times New Roman" w:eastAsia="Times New Roman" w:hAnsi="Times New Roman"/>
          <w:sz w:val="28"/>
          <w:szCs w:val="28"/>
          <w:lang w:eastAsia="ru-RU"/>
        </w:rPr>
      </w:pPr>
    </w:p>
    <w:p w:rsidR="00980322" w:rsidRDefault="00223A5E">
      <w:pPr>
        <w:spacing w:after="0" w:line="360" w:lineRule="auto"/>
        <w:jc w:val="center"/>
        <w:rPr>
          <w:rFonts w:ascii="Times New Roman" w:eastAsia="Times New Roman" w:hAnsi="Times New Roman"/>
          <w:i/>
          <w:iCs/>
          <w:sz w:val="28"/>
          <w:szCs w:val="28"/>
          <w:lang w:eastAsia="ru-RU"/>
        </w:rPr>
      </w:pPr>
      <w:r>
        <w:rPr>
          <w:rFonts w:ascii="Times New Roman" w:eastAsia="Times New Roman" w:hAnsi="Times New Roman"/>
          <w:b/>
          <w:i/>
          <w:iCs/>
          <w:sz w:val="28"/>
          <w:szCs w:val="28"/>
          <w:lang w:eastAsia="ru-RU"/>
        </w:rPr>
        <w:t>Пример расчета</w:t>
      </w:r>
    </w:p>
    <w:p w:rsidR="00980322" w:rsidRDefault="003141DD" w:rsidP="003141DD">
      <w:pPr>
        <w:spacing w:after="0" w:line="360" w:lineRule="auto"/>
        <w:ind w:firstLine="709"/>
        <w:jc w:val="both"/>
        <w:rPr>
          <w:rFonts w:ascii="Times New Roman" w:eastAsia="Times New Roman" w:hAnsi="Times New Roman"/>
          <w:sz w:val="28"/>
          <w:szCs w:val="28"/>
          <w:lang w:eastAsia="ru-RU"/>
        </w:rPr>
      </w:pPr>
      <m:oMath>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eastAsia="ru-RU"/>
              </w:rPr>
              <m:t>t</m:t>
            </m:r>
          </m:e>
          <m:sub>
            <m:r>
              <w:rPr>
                <w:rFonts w:ascii="Cambria Math" w:eastAsia="Times New Roman" w:hAnsi="Cambria Math" w:hint="eastAsia"/>
                <w:sz w:val="28"/>
                <w:szCs w:val="28"/>
                <w:lang w:eastAsia="ru-RU"/>
              </w:rPr>
              <m:t>нб</m:t>
            </m:r>
            <m:r>
              <w:rPr>
                <w:rFonts w:ascii="Cambria Math" w:eastAsia="Times New Roman" w:hAnsi="Cambria Math"/>
                <w:sz w:val="28"/>
                <w:szCs w:val="28"/>
                <w:lang w:eastAsia="ru-RU"/>
              </w:rPr>
              <m:t xml:space="preserve"> </m:t>
            </m:r>
          </m:sub>
        </m:sSub>
      </m:oMath>
      <w:r w:rsidR="00223A5E">
        <w:rPr>
          <w:rFonts w:ascii="Times New Roman" w:eastAsia="Times New Roman" w:hAnsi="Times New Roman"/>
          <w:sz w:val="28"/>
          <w:szCs w:val="28"/>
          <w:lang w:eastAsia="ru-RU"/>
        </w:rPr>
        <w:t xml:space="preserve"> – необходимое время эвакуации – 5,5 мин</w:t>
      </w:r>
      <w:r w:rsidR="007F6ADE">
        <w:rPr>
          <w:rFonts w:ascii="Times New Roman" w:eastAsia="Times New Roman" w:hAnsi="Times New Roman"/>
          <w:sz w:val="28"/>
          <w:szCs w:val="28"/>
          <w:lang w:eastAsia="ru-RU"/>
        </w:rPr>
        <w:t>,</w:t>
      </w:r>
      <m:oMath>
        <m:r>
          <w:rPr>
            <w:rFonts w:ascii="Cambria Math" w:eastAsia="Times New Roman" w:hAnsi="Cambria Math"/>
            <w:sz w:val="28"/>
            <w:szCs w:val="28"/>
            <w:lang w:eastAsia="ru-RU"/>
          </w:rPr>
          <m:t xml:space="preserve"> </m:t>
        </m:r>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val="en-US" w:eastAsia="ru-RU"/>
              </w:rPr>
              <m:t>t</m:t>
            </m:r>
          </m:e>
          <m:sub>
            <m:r>
              <w:rPr>
                <w:rFonts w:ascii="Cambria Math" w:eastAsia="Times New Roman" w:hAnsi="Cambria Math" w:hint="eastAsia"/>
                <w:sz w:val="28"/>
                <w:szCs w:val="28"/>
                <w:lang w:eastAsia="ru-RU"/>
              </w:rPr>
              <m:t>р</m:t>
            </m:r>
          </m:sub>
        </m:sSub>
      </m:oMath>
      <w:r w:rsidR="00223A5E">
        <w:rPr>
          <w:rFonts w:ascii="Times New Roman" w:eastAsia="Times New Roman" w:hAnsi="Times New Roman"/>
          <w:sz w:val="28"/>
          <w:szCs w:val="28"/>
          <w:lang w:eastAsia="ru-RU"/>
        </w:rPr>
        <w:t xml:space="preserve"> – расчетное время эвакуации – 3,5 мин.</w:t>
      </w:r>
    </w:p>
    <w:p w:rsidR="00980322" w:rsidRDefault="00223A5E">
      <w:pPr>
        <w:spacing w:after="0" w:line="36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Резерв времени для работы со средствами пожаротушения – 1 мин.</w:t>
      </w:r>
    </w:p>
    <w:p w:rsidR="00980322" w:rsidRDefault="00223A5E">
      <w:pPr>
        <w:spacing w:after="0" w:line="360" w:lineRule="auto"/>
        <w:ind w:firstLine="567"/>
        <w:jc w:val="center"/>
        <w:rPr>
          <w:rFonts w:ascii="Times New Roman" w:eastAsia="Times New Roman" w:hAnsi="Times New Roman"/>
          <w:i/>
          <w:sz w:val="28"/>
          <w:szCs w:val="28"/>
          <w:lang w:eastAsia="ru-RU"/>
        </w:rPr>
      </w:pPr>
      <w:r>
        <w:rPr>
          <w:rFonts w:ascii="Times New Roman" w:eastAsia="Times New Roman" w:hAnsi="Times New Roman"/>
          <w:i/>
          <w:sz w:val="28"/>
          <w:szCs w:val="28"/>
          <w:lang w:eastAsia="ru-RU"/>
        </w:rPr>
        <w:t>Определение площади зоны риска</w:t>
      </w:r>
    </w:p>
    <w:p w:rsidR="00980322" w:rsidRDefault="00223A5E">
      <w:pPr>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Площадь зоны риска можно определить по формуле для расчета площади пожара (рассматривается круговая форма распространения пожара, так как в этом случае динамика нарастания площади пожара будет максимальной и, как следствие, площадь зоны риска также принимает максимальное значение):</w:t>
      </w:r>
    </w:p>
    <w:p w:rsidR="00980322" w:rsidRDefault="003141DD">
      <w:pPr>
        <w:spacing w:after="0" w:line="360" w:lineRule="auto"/>
        <w:ind w:firstLine="567"/>
        <w:jc w:val="center"/>
        <w:rPr>
          <w:rFonts w:ascii="Times New Roman" w:eastAsia="Times New Roman" w:hAnsi="Times New Roman"/>
          <w:sz w:val="28"/>
          <w:szCs w:val="28"/>
          <w:lang w:eastAsia="ru-RU"/>
        </w:rPr>
      </w:pPr>
      <m:oMath>
        <m:sSub>
          <m:sSubPr>
            <m:ctrlPr>
              <w:rPr>
                <w:rFonts w:ascii="Cambria Math" w:eastAsia="+mn-ea" w:hAnsi="Cambria Math"/>
                <w:i/>
                <w:iCs/>
                <w:color w:val="000000"/>
                <w:kern w:val="24"/>
                <w:sz w:val="28"/>
                <w:szCs w:val="28"/>
                <w:lang w:val="en-US"/>
              </w:rPr>
            </m:ctrlPr>
          </m:sSubPr>
          <m:e>
            <m:r>
              <w:rPr>
                <w:rFonts w:ascii="Cambria Math" w:eastAsia="+mn-ea" w:hAnsi="Cambria Math"/>
                <w:color w:val="000000"/>
                <w:kern w:val="24"/>
                <w:sz w:val="28"/>
                <w:szCs w:val="28"/>
                <w:lang w:val="en-US"/>
              </w:rPr>
              <m:t>S</m:t>
            </m:r>
          </m:e>
          <m:sub>
            <m:r>
              <w:rPr>
                <w:rFonts w:ascii="Cambria Math" w:eastAsia="+mn-ea" w:hAnsi="Cambria Math" w:hint="cs"/>
                <w:color w:val="000000"/>
                <w:kern w:val="24"/>
                <w:sz w:val="28"/>
                <w:szCs w:val="28"/>
              </w:rPr>
              <m:t>п</m:t>
            </m:r>
          </m:sub>
        </m:sSub>
        <m:r>
          <w:rPr>
            <w:rFonts w:ascii="Cambria Math" w:eastAsia="Roboto Cn" w:hAnsi="Cambria Math"/>
            <w:color w:val="000000"/>
            <w:kern w:val="24"/>
            <w:sz w:val="28"/>
            <w:szCs w:val="28"/>
          </w:rPr>
          <m:t>=</m:t>
        </m:r>
        <m:r>
          <w:rPr>
            <w:rFonts w:ascii="Cambria Math" w:eastAsia="Roboto Cn" w:hAnsi="Cambria Math"/>
            <w:color w:val="000000"/>
            <w:kern w:val="24"/>
            <w:sz w:val="28"/>
            <w:szCs w:val="28"/>
            <w:lang w:val="el-GR"/>
          </w:rPr>
          <m:t>π</m:t>
        </m:r>
        <m:sSub>
          <m:sSubPr>
            <m:ctrlPr>
              <w:rPr>
                <w:rFonts w:ascii="Cambria Math" w:eastAsia="Roboto Cn" w:hAnsi="Cambria Math"/>
                <w:i/>
                <w:iCs/>
                <w:color w:val="000000"/>
                <w:kern w:val="24"/>
                <w:sz w:val="28"/>
                <w:szCs w:val="28"/>
                <w:lang w:val="en-US"/>
              </w:rPr>
            </m:ctrlPr>
          </m:sSubPr>
          <m:e>
            <m:r>
              <w:rPr>
                <w:rFonts w:ascii="Cambria Math" w:eastAsia="Roboto Cn" w:hAnsi="Cambria Math"/>
                <w:color w:val="000000"/>
                <w:kern w:val="24"/>
                <w:sz w:val="28"/>
                <w:szCs w:val="28"/>
              </w:rPr>
              <m:t>1</m:t>
            </m:r>
          </m:e>
          <m:sub>
            <m:sSup>
              <m:sSupPr>
                <m:ctrlPr>
                  <w:rPr>
                    <w:rFonts w:ascii="Cambria Math" w:eastAsia="Roboto Cn" w:hAnsi="Cambria Math"/>
                    <w:i/>
                    <w:iCs/>
                    <w:color w:val="000000"/>
                    <w:kern w:val="24"/>
                    <w:sz w:val="28"/>
                    <w:szCs w:val="28"/>
                    <w:lang w:val="en-US"/>
                  </w:rPr>
                </m:ctrlPr>
              </m:sSupPr>
              <m:e>
                <m:r>
                  <w:rPr>
                    <w:rFonts w:ascii="Cambria Math" w:eastAsia="Roboto Cn" w:hAnsi="Cambria Math"/>
                    <w:color w:val="000000"/>
                    <w:kern w:val="24"/>
                    <w:sz w:val="28"/>
                    <w:szCs w:val="28"/>
                  </w:rPr>
                  <m:t>ф</m:t>
                </m:r>
              </m:e>
              <m:sup>
                <m:r>
                  <w:rPr>
                    <w:rFonts w:ascii="Cambria Math" w:eastAsia="Roboto Cn" w:hAnsi="Cambria Math"/>
                    <w:color w:val="000000"/>
                    <w:kern w:val="24"/>
                    <w:sz w:val="28"/>
                    <w:szCs w:val="28"/>
                  </w:rPr>
                  <m:t>2</m:t>
                </m:r>
              </m:sup>
            </m:sSup>
          </m:sub>
        </m:sSub>
      </m:oMath>
      <w:r w:rsidR="00223A5E">
        <w:rPr>
          <w:rFonts w:ascii="Times New Roman" w:eastAsia="Times New Roman" w:hAnsi="Times New Roman"/>
          <w:sz w:val="28"/>
          <w:szCs w:val="28"/>
          <w:lang w:eastAsia="ru-RU"/>
        </w:rPr>
        <w:t>, м²,</w:t>
      </w:r>
    </w:p>
    <w:p w:rsidR="00980322" w:rsidRDefault="00223A5E" w:rsidP="003141DD">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где</w:t>
      </w:r>
      <m:oMath>
        <m:r>
          <m:rPr>
            <m:sty m:val="p"/>
          </m:rPr>
          <w:rPr>
            <w:rFonts w:ascii="Cambria Math" w:eastAsia="Times New Roman" w:hAnsi="Cambria Math"/>
            <w:sz w:val="28"/>
            <w:szCs w:val="28"/>
            <w:lang w:eastAsia="ru-RU"/>
          </w:rPr>
          <m:t xml:space="preserve"> </m:t>
        </m:r>
        <m:sSub>
          <m:sSubPr>
            <m:ctrlPr>
              <w:rPr>
                <w:rFonts w:ascii="Cambria Math" w:eastAsia="+mn-ea" w:hAnsi="Cambria Math"/>
                <w:i/>
                <w:iCs/>
                <w:color w:val="000000"/>
                <w:kern w:val="24"/>
                <w:sz w:val="28"/>
                <w:szCs w:val="28"/>
              </w:rPr>
            </m:ctrlPr>
          </m:sSubPr>
          <m:e>
            <m:r>
              <w:rPr>
                <w:rFonts w:ascii="Cambria Math" w:eastAsia="+mn-ea" w:hAnsi="Cambria Math"/>
                <w:color w:val="000000"/>
                <w:kern w:val="24"/>
                <w:sz w:val="28"/>
                <w:szCs w:val="28"/>
              </w:rPr>
              <m:t>1</m:t>
            </m:r>
          </m:e>
          <m:sub>
            <m:r>
              <w:rPr>
                <w:rFonts w:ascii="Cambria Math" w:eastAsia="+mn-ea" w:hAnsi="Cambria Math" w:hint="cs"/>
                <w:color w:val="000000"/>
                <w:kern w:val="24"/>
                <w:sz w:val="28"/>
                <w:szCs w:val="28"/>
              </w:rPr>
              <m:t>ф</m:t>
            </m:r>
          </m:sub>
        </m:sSub>
      </m:oMath>
      <w:r>
        <w:rPr>
          <w:rFonts w:ascii="Times New Roman" w:eastAsia="Times New Roman" w:hAnsi="Times New Roman"/>
          <w:sz w:val="28"/>
          <w:szCs w:val="28"/>
          <w:lang w:eastAsia="ru-RU"/>
        </w:rPr>
        <w:t xml:space="preserve"> – расстояние, пройденное фронтом горения за время свободного развития пожара, м.</w:t>
      </w:r>
    </w:p>
    <w:p w:rsidR="00980322" w:rsidRDefault="00223A5E">
      <w:pPr>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Расстояние, пройденное фронтом горения за время свободного развития пожара, определяется по формуле</w:t>
      </w:r>
    </w:p>
    <w:p w:rsidR="00980322" w:rsidRDefault="003141DD">
      <w:pPr>
        <w:spacing w:after="0" w:line="360" w:lineRule="auto"/>
        <w:ind w:firstLine="567"/>
        <w:jc w:val="center"/>
        <w:rPr>
          <w:rFonts w:ascii="Times New Roman" w:eastAsia="Times New Roman" w:hAnsi="Times New Roman"/>
          <w:sz w:val="28"/>
          <w:szCs w:val="28"/>
          <w:lang w:eastAsia="ru-RU"/>
        </w:rPr>
      </w:pPr>
      <m:oMath>
        <m:sSub>
          <m:sSubPr>
            <m:ctrlPr>
              <w:rPr>
                <w:rFonts w:ascii="Cambria Math" w:eastAsia="+mn-ea" w:hAnsi="Cambria Math"/>
                <w:i/>
                <w:iCs/>
                <w:color w:val="000000"/>
                <w:kern w:val="24"/>
                <w:sz w:val="28"/>
                <w:szCs w:val="28"/>
              </w:rPr>
            </m:ctrlPr>
          </m:sSubPr>
          <m:e>
            <m:r>
              <w:rPr>
                <w:rFonts w:ascii="Cambria Math" w:eastAsia="+mn-ea" w:hAnsi="Cambria Math"/>
                <w:color w:val="000000"/>
                <w:kern w:val="24"/>
                <w:sz w:val="28"/>
                <w:szCs w:val="28"/>
              </w:rPr>
              <m:t>1</m:t>
            </m:r>
          </m:e>
          <m:sub>
            <m:r>
              <w:rPr>
                <w:rFonts w:ascii="Cambria Math" w:eastAsia="+mn-ea" w:hAnsi="Cambria Math" w:hint="cs"/>
                <w:color w:val="000000"/>
                <w:kern w:val="24"/>
                <w:sz w:val="28"/>
                <w:szCs w:val="28"/>
              </w:rPr>
              <m:t>ф</m:t>
            </m:r>
          </m:sub>
        </m:sSub>
        <m:r>
          <m:rPr>
            <m:sty m:val="p"/>
          </m:rPr>
          <w:rPr>
            <w:rFonts w:ascii="Cambria Math" w:eastAsia="Roboto Cn" w:hAnsi="Cambria Math"/>
            <w:color w:val="000000"/>
            <w:kern w:val="24"/>
            <w:sz w:val="28"/>
            <w:szCs w:val="28"/>
          </w:rPr>
          <m:t>=</m:t>
        </m:r>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val="en-US" w:eastAsia="ru-RU"/>
              </w:rPr>
              <m:t>V</m:t>
            </m:r>
          </m:e>
          <m:sub>
            <m:r>
              <w:rPr>
                <w:rFonts w:ascii="Cambria Math" w:eastAsia="Times New Roman" w:hAnsi="Cambria Math"/>
                <w:sz w:val="28"/>
                <w:szCs w:val="28"/>
                <w:lang w:eastAsia="ru-RU"/>
              </w:rPr>
              <m:t>Л</m:t>
            </m:r>
          </m:sub>
        </m:sSub>
        <m:r>
          <m:rPr>
            <m:sty m:val="p"/>
          </m:rPr>
          <w:rPr>
            <w:rFonts w:ascii="Cambria Math" w:eastAsia="Roboto Cn" w:hAnsi="Cambria Math"/>
            <w:color w:val="000000"/>
            <w:kern w:val="24"/>
            <w:sz w:val="28"/>
            <w:szCs w:val="28"/>
          </w:rPr>
          <m:t>∙</m:t>
        </m:r>
        <m:r>
          <w:rPr>
            <w:rFonts w:ascii="Cambria Math" w:eastAsia="Cambria Math" w:hAnsi="Cambria Math"/>
            <w:color w:val="000000"/>
            <w:kern w:val="24"/>
            <w:sz w:val="28"/>
            <w:szCs w:val="28"/>
            <w:lang w:val="el-GR"/>
          </w:rPr>
          <m:t>τ</m:t>
        </m:r>
      </m:oMath>
      <w:r w:rsidR="00223A5E">
        <w:rPr>
          <w:rFonts w:ascii="Times New Roman" w:eastAsia="Times New Roman" w:hAnsi="Times New Roman"/>
          <w:sz w:val="28"/>
          <w:szCs w:val="28"/>
          <w:lang w:eastAsia="ru-RU"/>
        </w:rPr>
        <w:t>,</w:t>
      </w:r>
    </w:p>
    <w:p w:rsidR="00980322" w:rsidRDefault="00223A5E" w:rsidP="003141DD">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где </w:t>
      </w:r>
      <m:oMath>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val="en-US" w:eastAsia="ru-RU"/>
              </w:rPr>
              <m:t>V</m:t>
            </m:r>
          </m:e>
          <m:sub>
            <m:r>
              <w:rPr>
                <w:rFonts w:ascii="Cambria Math" w:eastAsia="Times New Roman" w:hAnsi="Cambria Math"/>
                <w:sz w:val="28"/>
                <w:szCs w:val="28"/>
                <w:lang w:eastAsia="ru-RU"/>
              </w:rPr>
              <m:t>Л</m:t>
            </m:r>
          </m:sub>
        </m:sSub>
      </m:oMath>
      <w:r w:rsidR="007F1AA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линейная скорость распространения пожара, м/мин. Линейная скорость распространения пожара принимается по табл. 7.1;</w:t>
      </w:r>
      <w:r w:rsidR="007F1AA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τ – время, затраченное членами ДП</w:t>
      </w:r>
      <w:r w:rsidR="000465CE">
        <w:rPr>
          <w:rFonts w:ascii="Times New Roman" w:eastAsia="Times New Roman" w:hAnsi="Times New Roman"/>
          <w:sz w:val="28"/>
          <w:szCs w:val="28"/>
          <w:lang w:eastAsia="ru-RU"/>
        </w:rPr>
        <w:t>Ф</w:t>
      </w:r>
      <w:r>
        <w:rPr>
          <w:rFonts w:ascii="Times New Roman" w:eastAsia="Times New Roman" w:hAnsi="Times New Roman"/>
          <w:sz w:val="28"/>
          <w:szCs w:val="28"/>
          <w:lang w:eastAsia="ru-RU"/>
        </w:rPr>
        <w:t xml:space="preserve"> на приведение в действие средств пожаротушения (1 минута).</w:t>
      </w:r>
    </w:p>
    <w:p w:rsidR="00980322" w:rsidRDefault="00223A5E">
      <w:pPr>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При определении </w:t>
      </w:r>
      <m:oMath>
        <m:r>
          <w:rPr>
            <w:rFonts w:ascii="Cambria Math" w:eastAsia="Cambria Math" w:hAnsi="Cambria Math"/>
            <w:color w:val="000000"/>
            <w:kern w:val="24"/>
            <w:sz w:val="28"/>
            <w:szCs w:val="28"/>
            <w:lang w:val="el-GR"/>
          </w:rPr>
          <m:t>τ</m:t>
        </m:r>
      </m:oMath>
      <w:r>
        <w:rPr>
          <w:rFonts w:ascii="Times New Roman" w:eastAsia="Times New Roman" w:hAnsi="Times New Roman"/>
          <w:sz w:val="28"/>
          <w:szCs w:val="28"/>
          <w:lang w:eastAsia="ru-RU"/>
        </w:rPr>
        <w:t xml:space="preserve"> необходимо учитывать время обнаружения пожара (3–6 мин).</w:t>
      </w:r>
    </w:p>
    <w:p w:rsidR="00980322" w:rsidRDefault="00223A5E">
      <w:pPr>
        <w:spacing w:after="0" w:line="360" w:lineRule="auto"/>
        <w:jc w:val="both"/>
        <w:rPr>
          <w:rFonts w:ascii="Times New Roman" w:eastAsia="Times New Roman" w:hAnsi="Times New Roman"/>
          <w:bCs/>
          <w:i/>
          <w:sz w:val="28"/>
          <w:szCs w:val="28"/>
          <w:lang w:eastAsia="ru-RU"/>
        </w:rPr>
      </w:pPr>
      <w:r>
        <w:rPr>
          <w:rFonts w:ascii="Times New Roman" w:eastAsia="Times New Roman" w:hAnsi="Times New Roman"/>
          <w:i/>
          <w:sz w:val="28"/>
          <w:szCs w:val="28"/>
          <w:lang w:eastAsia="ru-RU"/>
        </w:rPr>
        <w:t>Примечание:</w:t>
      </w:r>
      <w:r>
        <w:rPr>
          <w:rFonts w:ascii="Times New Roman" w:eastAsia="Times New Roman" w:hAnsi="Times New Roman"/>
          <w:bCs/>
          <w:i/>
          <w:sz w:val="28"/>
          <w:szCs w:val="28"/>
          <w:lang w:eastAsia="ru-RU"/>
        </w:rPr>
        <w:t xml:space="preserve"> </w:t>
      </w:r>
    </w:p>
    <w:p w:rsidR="00980322" w:rsidRDefault="00223A5E">
      <w:pPr>
        <w:spacing w:after="0" w:line="36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Определяющими параметрами развития пожара на большой площади является средняя линейная скорость его распространения в преобладающем направлении и скорость выгорания материалов в зависимости от скорости приземного ветра при определенной влажности материалов. Обычно для расчетов принимают среднее значение их влажности в зависимости от относительной влажности воздуха. На основе анализа параметров реальных пожаров на больших площадях получена формула определения линейной скорости распространения пожара при условии, что его фронт уже сформировался и занимает 5–6 м (время от начала пожара 10 мин):</w:t>
      </w:r>
    </w:p>
    <w:p w:rsidR="00980322" w:rsidRDefault="003141DD">
      <w:pPr>
        <w:spacing w:after="0" w:line="360" w:lineRule="auto"/>
        <w:jc w:val="center"/>
        <w:rPr>
          <w:rFonts w:ascii="Times New Roman" w:eastAsia="Times New Roman" w:hAnsi="Times New Roman"/>
          <w:sz w:val="28"/>
          <w:szCs w:val="28"/>
          <w:lang w:eastAsia="ru-RU"/>
        </w:rPr>
      </w:pPr>
      <m:oMath>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val="en-US" w:eastAsia="ru-RU"/>
              </w:rPr>
              <m:t>V</m:t>
            </m:r>
          </m:e>
          <m:sub>
            <m:r>
              <w:rPr>
                <w:rFonts w:ascii="Cambria Math" w:eastAsia="Times New Roman" w:hAnsi="Cambria Math"/>
                <w:sz w:val="28"/>
                <w:szCs w:val="28"/>
                <w:lang w:eastAsia="ru-RU"/>
              </w:rPr>
              <m:t>Л</m:t>
            </m:r>
          </m:sub>
        </m:sSub>
        <m:r>
          <w:rPr>
            <w:rFonts w:ascii="Cambria Math" w:eastAsia="Times New Roman" w:hAnsi="Cambria Math"/>
            <w:sz w:val="28"/>
            <w:szCs w:val="28"/>
            <w:lang w:eastAsia="ru-RU"/>
          </w:rPr>
          <m:t xml:space="preserve"> = 0,55∙V∙0,7</m:t>
        </m:r>
      </m:oMath>
      <w:r w:rsidR="00223A5E">
        <w:rPr>
          <w:rFonts w:ascii="Times New Roman" w:eastAsia="Times New Roman" w:hAnsi="Times New Roman"/>
          <w:sz w:val="28"/>
          <w:szCs w:val="28"/>
          <w:lang w:eastAsia="ru-RU"/>
        </w:rPr>
        <w:t>,</w:t>
      </w:r>
    </w:p>
    <w:p w:rsidR="00980322" w:rsidRDefault="00223A5E">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где </w:t>
      </w:r>
      <m:oMath>
        <m:r>
          <w:rPr>
            <w:rFonts w:ascii="Cambria Math" w:eastAsia="Times New Roman" w:hAnsi="Cambria Math"/>
            <w:sz w:val="28"/>
            <w:szCs w:val="28"/>
            <w:lang w:eastAsia="ru-RU"/>
          </w:rPr>
          <m:t>V</m:t>
        </m:r>
      </m:oMath>
      <w:r>
        <w:rPr>
          <w:rFonts w:ascii="Times New Roman" w:eastAsia="Times New Roman" w:hAnsi="Times New Roman"/>
          <w:sz w:val="28"/>
          <w:szCs w:val="28"/>
          <w:lang w:eastAsia="ru-RU"/>
        </w:rPr>
        <w:t xml:space="preserve"> – скорость ветра, м/с (поправочный коэффициент на минуты</w:t>
      </w:r>
      <w:r w:rsidR="00976B0E">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60);</w:t>
      </w:r>
      <m:oMath>
        <m:r>
          <w:rPr>
            <w:rFonts w:ascii="Cambria Math" w:eastAsia="Times New Roman" w:hAnsi="Cambria Math"/>
            <w:sz w:val="28"/>
            <w:szCs w:val="28"/>
            <w:lang w:eastAsia="ru-RU"/>
          </w:rPr>
          <m:t xml:space="preserve"> </m:t>
        </m:r>
        <m:sSub>
          <m:sSubPr>
            <m:ctrlPr>
              <w:rPr>
                <w:rFonts w:ascii="Cambria Math" w:eastAsia="Times New Roman" w:hAnsi="Cambria Math"/>
                <w:i/>
                <w:sz w:val="28"/>
                <w:szCs w:val="28"/>
                <w:lang w:eastAsia="ru-RU"/>
              </w:rPr>
            </m:ctrlPr>
          </m:sSubPr>
          <m:e>
            <m:r>
              <w:rPr>
                <w:rFonts w:ascii="Cambria Math" w:eastAsia="Times New Roman" w:hAnsi="Cambria Math"/>
                <w:sz w:val="28"/>
                <w:szCs w:val="28"/>
                <w:lang w:val="en-US" w:eastAsia="ru-RU"/>
              </w:rPr>
              <m:t>V</m:t>
            </m:r>
          </m:e>
          <m:sub>
            <m:r>
              <w:rPr>
                <w:rFonts w:ascii="Cambria Math" w:eastAsia="Times New Roman" w:hAnsi="Cambria Math"/>
                <w:sz w:val="28"/>
                <w:szCs w:val="28"/>
                <w:lang w:eastAsia="ru-RU"/>
              </w:rPr>
              <m:t>Л</m:t>
            </m:r>
          </m:sub>
        </m:sSub>
      </m:oMath>
      <w:r>
        <w:rPr>
          <w:rFonts w:ascii="Times New Roman" w:eastAsia="Times New Roman" w:hAnsi="Times New Roman"/>
          <w:sz w:val="28"/>
          <w:szCs w:val="28"/>
          <w:lang w:eastAsia="ru-RU"/>
        </w:rPr>
        <w:t xml:space="preserve"> – линейная скорость распространения пожара, м/мин – 76 м/мин</w:t>
      </w:r>
      <w:r w:rsidR="007F6ADE">
        <w:rPr>
          <w:rFonts w:ascii="Times New Roman" w:eastAsia="Times New Roman" w:hAnsi="Times New Roman"/>
          <w:sz w:val="28"/>
          <w:szCs w:val="28"/>
          <w:lang w:eastAsia="ru-RU"/>
        </w:rPr>
        <w:t>.</w:t>
      </w:r>
    </w:p>
    <w:p w:rsidR="00980322" w:rsidRDefault="00223A5E" w:rsidP="003141DD">
      <w:pPr>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Время обнаружения пожара – 5 мин; время, затраченное членами ДП</w:t>
      </w:r>
      <w:r w:rsidR="000465CE">
        <w:rPr>
          <w:rFonts w:ascii="Times New Roman" w:eastAsia="Times New Roman" w:hAnsi="Times New Roman"/>
          <w:sz w:val="28"/>
          <w:szCs w:val="28"/>
          <w:lang w:eastAsia="ru-RU"/>
        </w:rPr>
        <w:t>Ф</w:t>
      </w:r>
      <w:r>
        <w:rPr>
          <w:rFonts w:ascii="Times New Roman" w:eastAsia="Times New Roman" w:hAnsi="Times New Roman"/>
          <w:sz w:val="28"/>
          <w:szCs w:val="28"/>
          <w:lang w:eastAsia="ru-RU"/>
        </w:rPr>
        <w:t xml:space="preserve"> на приведение в действие средств пожаротушения</w:t>
      </w:r>
      <w:r w:rsidR="00D70EAF">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 6 мин; расстояние, пройденное фронтом горения за время свободного развития пожара</w:t>
      </w:r>
      <w:r w:rsidR="00D70EAF">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D70EAF">
        <w:rPr>
          <w:rFonts w:ascii="Times New Roman" w:eastAsia="Times New Roman" w:hAnsi="Times New Roman"/>
          <w:sz w:val="28"/>
          <w:szCs w:val="28"/>
          <w:lang w:eastAsia="ru-RU"/>
        </w:rPr>
        <w:t>составляет</w:t>
      </w:r>
      <w:r>
        <w:rPr>
          <w:rFonts w:ascii="Times New Roman" w:eastAsia="Times New Roman" w:hAnsi="Times New Roman"/>
          <w:sz w:val="28"/>
          <w:szCs w:val="28"/>
          <w:lang w:eastAsia="ru-RU"/>
        </w:rPr>
        <w:t xml:space="preserve"> 76 ∙ 6 = 456 м; площадь зоны риска – 3,14 ∙ 456</w:t>
      </w:r>
      <w:r w:rsidR="00D70EAF">
        <w:rPr>
          <w:rFonts w:ascii="Times New Roman" w:eastAsia="Times New Roman" w:hAnsi="Times New Roman"/>
          <w:sz w:val="28"/>
          <w:szCs w:val="28"/>
          <w:vertAlign w:val="superscript"/>
          <w:lang w:eastAsia="ru-RU"/>
        </w:rPr>
        <w:t>2</w:t>
      </w:r>
      <w:r>
        <w:rPr>
          <w:rFonts w:ascii="Times New Roman" w:eastAsia="Times New Roman" w:hAnsi="Times New Roman"/>
          <w:sz w:val="28"/>
          <w:szCs w:val="28"/>
          <w:lang w:eastAsia="ru-RU"/>
        </w:rPr>
        <w:t xml:space="preserve"> = </w:t>
      </w:r>
      <w:r w:rsidR="00D70EAF">
        <w:rPr>
          <w:rFonts w:ascii="Times New Roman" w:eastAsia="Times New Roman" w:hAnsi="Times New Roman"/>
          <w:sz w:val="28"/>
          <w:szCs w:val="28"/>
          <w:lang w:eastAsia="ru-RU"/>
        </w:rPr>
        <w:t>652 </w:t>
      </w:r>
      <w:r>
        <w:rPr>
          <w:rFonts w:ascii="Times New Roman" w:eastAsia="Times New Roman" w:hAnsi="Times New Roman"/>
          <w:sz w:val="28"/>
          <w:szCs w:val="28"/>
          <w:lang w:eastAsia="ru-RU"/>
        </w:rPr>
        <w:t>919,04 м².</w:t>
      </w:r>
    </w:p>
    <w:p w:rsidR="00980322" w:rsidRDefault="00223A5E">
      <w:pPr>
        <w:spacing w:after="0" w:line="360" w:lineRule="auto"/>
        <w:ind w:firstLine="567"/>
        <w:jc w:val="center"/>
        <w:rPr>
          <w:rFonts w:ascii="Times New Roman" w:eastAsia="Times New Roman" w:hAnsi="Times New Roman"/>
          <w:i/>
          <w:sz w:val="28"/>
          <w:szCs w:val="28"/>
          <w:lang w:eastAsia="ru-RU"/>
        </w:rPr>
      </w:pPr>
      <w:r>
        <w:rPr>
          <w:rFonts w:ascii="Times New Roman" w:eastAsia="Times New Roman" w:hAnsi="Times New Roman"/>
          <w:i/>
          <w:sz w:val="28"/>
          <w:szCs w:val="28"/>
          <w:lang w:eastAsia="ru-RU"/>
        </w:rPr>
        <w:t>Выбор и определение необходимого количества средств пожаротушения</w:t>
      </w:r>
    </w:p>
    <w:p w:rsidR="00980322" w:rsidRDefault="00223A5E">
      <w:pPr>
        <w:spacing w:after="0" w:line="36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На начальной стадии развития пожара имеется возможность тушения (локализации) пожара членами добровольных противопожарных формирований с помощью огнетушителей и установленных на объекте пожарных кранов. При определении площади зон риска была определена площадь пожара на момент введения средств пожаротушения членами добровольных противопожарных формирований. </w:t>
      </w:r>
      <w:r w:rsidR="00D70EAF">
        <w:rPr>
          <w:rFonts w:ascii="Times New Roman" w:eastAsia="Times New Roman" w:hAnsi="Times New Roman"/>
          <w:sz w:val="28"/>
          <w:szCs w:val="28"/>
          <w:lang w:eastAsia="ru-RU"/>
        </w:rPr>
        <w:t>С учетом</w:t>
      </w:r>
      <w:r>
        <w:rPr>
          <w:rFonts w:ascii="Times New Roman" w:eastAsia="Times New Roman" w:hAnsi="Times New Roman"/>
          <w:sz w:val="28"/>
          <w:szCs w:val="28"/>
          <w:lang w:eastAsia="ru-RU"/>
        </w:rPr>
        <w:t xml:space="preserve"> </w:t>
      </w:r>
      <w:r w:rsidR="00D70EAF">
        <w:rPr>
          <w:rFonts w:ascii="Times New Roman" w:eastAsia="Times New Roman" w:hAnsi="Times New Roman"/>
          <w:sz w:val="28"/>
          <w:szCs w:val="28"/>
          <w:lang w:eastAsia="ru-RU"/>
        </w:rPr>
        <w:t xml:space="preserve">технических </w:t>
      </w:r>
      <w:r>
        <w:rPr>
          <w:rFonts w:ascii="Times New Roman" w:eastAsia="Times New Roman" w:hAnsi="Times New Roman"/>
          <w:sz w:val="28"/>
          <w:szCs w:val="28"/>
          <w:lang w:eastAsia="ru-RU"/>
        </w:rPr>
        <w:t xml:space="preserve">характеристик огнетушителей </w:t>
      </w:r>
      <w:r w:rsidR="00D70EAF">
        <w:rPr>
          <w:rFonts w:ascii="Times New Roman" w:eastAsia="Times New Roman" w:hAnsi="Times New Roman"/>
          <w:sz w:val="28"/>
          <w:szCs w:val="28"/>
          <w:lang w:eastAsia="ru-RU"/>
        </w:rPr>
        <w:t xml:space="preserve">выбираются </w:t>
      </w:r>
      <w:r>
        <w:rPr>
          <w:rFonts w:ascii="Times New Roman" w:eastAsia="Times New Roman" w:hAnsi="Times New Roman"/>
          <w:sz w:val="28"/>
          <w:szCs w:val="28"/>
          <w:lang w:eastAsia="ru-RU"/>
        </w:rPr>
        <w:t>тип и необходимое количество огнетушителей для тушения пожара исходя из условия</w:t>
      </w:r>
    </w:p>
    <w:p w:rsidR="00980322" w:rsidRDefault="003141DD">
      <w:pPr>
        <w:spacing w:after="0" w:line="360" w:lineRule="auto"/>
        <w:ind w:firstLine="567"/>
        <w:jc w:val="center"/>
        <w:rPr>
          <w:rFonts w:ascii="Times New Roman" w:eastAsia="Times New Roman" w:hAnsi="Times New Roman"/>
          <w:sz w:val="28"/>
          <w:szCs w:val="28"/>
          <w:lang w:eastAsia="ru-RU"/>
        </w:rPr>
      </w:pPr>
      <m:oMath>
        <m:sSub>
          <m:sSubPr>
            <m:ctrlPr>
              <w:rPr>
                <w:rFonts w:ascii="Cambria Math" w:eastAsia="+mn-ea" w:hAnsi="Cambria Math"/>
                <w:i/>
                <w:iCs/>
                <w:color w:val="000000"/>
                <w:kern w:val="24"/>
                <w:sz w:val="28"/>
                <w:szCs w:val="28"/>
                <w:lang w:val="en-US"/>
              </w:rPr>
            </m:ctrlPr>
          </m:sSubPr>
          <m:e>
            <m:r>
              <w:rPr>
                <w:rFonts w:ascii="Cambria Math" w:eastAsia="+mn-ea" w:hAnsi="Cambria Math"/>
                <w:color w:val="000000"/>
                <w:kern w:val="24"/>
                <w:sz w:val="28"/>
                <w:szCs w:val="28"/>
                <w:lang w:val="en-US"/>
              </w:rPr>
              <m:t>S</m:t>
            </m:r>
          </m:e>
          <m:sub>
            <m:r>
              <w:rPr>
                <w:rFonts w:ascii="Cambria Math" w:eastAsia="+mn-ea" w:hAnsi="Cambria Math" w:hint="cs"/>
                <w:color w:val="000000"/>
                <w:kern w:val="24"/>
                <w:sz w:val="28"/>
                <w:szCs w:val="28"/>
              </w:rPr>
              <m:t>п</m:t>
            </m:r>
          </m:sub>
        </m:sSub>
        <m:r>
          <w:rPr>
            <w:rFonts w:ascii="Cambria Math" w:eastAsia="Cambria Math" w:hAnsi="Cambria Math"/>
            <w:color w:val="000000"/>
            <w:kern w:val="24"/>
            <w:sz w:val="28"/>
            <w:szCs w:val="28"/>
          </w:rPr>
          <m:t>&lt;</m:t>
        </m:r>
        <m:sSubSup>
          <m:sSubSupPr>
            <m:ctrlPr>
              <w:rPr>
                <w:rFonts w:ascii="Cambria Math" w:eastAsia="+mn-ea" w:hAnsi="Cambria Math"/>
                <w:i/>
                <w:iCs/>
                <w:color w:val="000000"/>
                <w:kern w:val="24"/>
                <w:sz w:val="28"/>
                <w:szCs w:val="28"/>
              </w:rPr>
            </m:ctrlPr>
          </m:sSubSupPr>
          <m:e>
            <m:r>
              <w:rPr>
                <w:rFonts w:ascii="Cambria Math" w:eastAsia="+mn-ea" w:hAnsi="Cambria Math"/>
                <w:color w:val="000000"/>
                <w:kern w:val="24"/>
                <w:sz w:val="28"/>
                <w:szCs w:val="28"/>
              </w:rPr>
              <m:t>S</m:t>
            </m:r>
          </m:e>
          <m:sub>
            <m:r>
              <w:rPr>
                <w:rFonts w:ascii="Cambria Math" w:eastAsia="+mn-ea" w:hAnsi="Cambria Math" w:hint="cs"/>
                <w:color w:val="000000"/>
                <w:kern w:val="24"/>
                <w:sz w:val="28"/>
                <w:szCs w:val="28"/>
              </w:rPr>
              <m:t>т</m:t>
            </m:r>
          </m:sub>
          <m:sup>
            <m:r>
              <w:rPr>
                <w:rFonts w:ascii="Cambria Math" w:eastAsia="+mn-ea" w:hAnsi="Cambria Math"/>
                <w:color w:val="000000"/>
                <w:kern w:val="24"/>
                <w:sz w:val="28"/>
                <w:szCs w:val="28"/>
              </w:rPr>
              <m:t>0</m:t>
            </m:r>
          </m:sup>
        </m:sSubSup>
        <m:r>
          <w:rPr>
            <w:rFonts w:ascii="Cambria Math" w:eastAsia="Cambria Math" w:hAnsi="Cambria Math"/>
            <w:color w:val="000000"/>
            <w:kern w:val="24"/>
            <w:sz w:val="28"/>
            <w:szCs w:val="28"/>
          </w:rPr>
          <m:t>∙</m:t>
        </m:r>
        <m:r>
          <w:rPr>
            <w:rFonts w:ascii="Cambria Math" w:eastAsia="Cambria Math" w:hAnsi="Cambria Math"/>
            <w:color w:val="000000"/>
            <w:kern w:val="24"/>
            <w:sz w:val="28"/>
            <w:szCs w:val="28"/>
            <w:lang w:val="en-US"/>
          </w:rPr>
          <m:t>n</m:t>
        </m:r>
      </m:oMath>
      <w:r w:rsidR="00223A5E">
        <w:rPr>
          <w:rFonts w:ascii="Times New Roman" w:eastAsia="Times New Roman" w:hAnsi="Times New Roman"/>
          <w:sz w:val="28"/>
          <w:szCs w:val="28"/>
          <w:lang w:eastAsia="ru-RU"/>
        </w:rPr>
        <w:t>,</w:t>
      </w:r>
    </w:p>
    <w:p w:rsidR="00980322" w:rsidRDefault="00223A5E">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где </w:t>
      </w:r>
      <m:oMath>
        <m:sSub>
          <m:sSubPr>
            <m:ctrlPr>
              <w:rPr>
                <w:rFonts w:ascii="Cambria Math" w:eastAsia="+mn-ea" w:hAnsi="Cambria Math"/>
                <w:i/>
                <w:iCs/>
                <w:color w:val="000000"/>
                <w:kern w:val="24"/>
                <w:sz w:val="28"/>
                <w:szCs w:val="28"/>
                <w:lang w:val="en-US"/>
              </w:rPr>
            </m:ctrlPr>
          </m:sSubPr>
          <m:e>
            <m:r>
              <w:rPr>
                <w:rFonts w:ascii="Cambria Math" w:eastAsia="+mn-ea" w:hAnsi="Cambria Math"/>
                <w:color w:val="000000"/>
                <w:kern w:val="24"/>
                <w:sz w:val="28"/>
                <w:szCs w:val="28"/>
                <w:lang w:val="en-US"/>
              </w:rPr>
              <m:t>S</m:t>
            </m:r>
          </m:e>
          <m:sub>
            <m:r>
              <w:rPr>
                <w:rFonts w:ascii="Cambria Math" w:eastAsia="+mn-ea" w:hAnsi="Cambria Math" w:hint="cs"/>
                <w:color w:val="000000"/>
                <w:kern w:val="24"/>
                <w:sz w:val="28"/>
                <w:szCs w:val="28"/>
              </w:rPr>
              <m:t>п</m:t>
            </m:r>
          </m:sub>
        </m:sSub>
      </m:oMath>
      <w:r>
        <w:rPr>
          <w:rFonts w:ascii="Times New Roman" w:eastAsia="Times New Roman" w:hAnsi="Times New Roman"/>
          <w:sz w:val="28"/>
          <w:szCs w:val="28"/>
          <w:lang w:eastAsia="ru-RU"/>
        </w:rPr>
        <w:t xml:space="preserve"> – площадь пожара на момент введения средств пожаротушения, м</w:t>
      </w:r>
      <w:r w:rsidR="00D70EAF">
        <w:rPr>
          <w:rFonts w:ascii="Times New Roman" w:eastAsia="Times New Roman" w:hAnsi="Times New Roman"/>
          <w:sz w:val="28"/>
          <w:szCs w:val="28"/>
          <w:lang w:eastAsia="ru-RU"/>
        </w:rPr>
        <w:t>²</w:t>
      </w:r>
      <w:r w:rsidR="00F7469B">
        <w:rPr>
          <w:rFonts w:ascii="Times New Roman" w:eastAsia="Times New Roman" w:hAnsi="Times New Roman"/>
          <w:sz w:val="28"/>
          <w:szCs w:val="28"/>
          <w:lang w:eastAsia="ru-RU"/>
        </w:rPr>
        <w:t>;</w:t>
      </w:r>
      <m:oMath>
        <m:r>
          <w:rPr>
            <w:rFonts w:ascii="Cambria Math" w:eastAsia="+mn-ea" w:hAnsi="Cambria Math"/>
            <w:color w:val="000000"/>
            <w:kern w:val="24"/>
            <w:sz w:val="28"/>
            <w:szCs w:val="28"/>
          </w:rPr>
          <m:t xml:space="preserve"> </m:t>
        </m:r>
        <m:sSubSup>
          <m:sSubSupPr>
            <m:ctrlPr>
              <w:rPr>
                <w:rFonts w:ascii="Cambria Math" w:eastAsia="+mn-ea" w:hAnsi="Cambria Math"/>
                <w:i/>
                <w:iCs/>
                <w:color w:val="000000"/>
                <w:kern w:val="24"/>
                <w:sz w:val="28"/>
                <w:szCs w:val="28"/>
              </w:rPr>
            </m:ctrlPr>
          </m:sSubSupPr>
          <m:e>
            <m:r>
              <w:rPr>
                <w:rFonts w:ascii="Cambria Math" w:eastAsia="+mn-ea" w:hAnsi="Cambria Math"/>
                <w:color w:val="000000"/>
                <w:kern w:val="24"/>
                <w:sz w:val="28"/>
                <w:szCs w:val="28"/>
              </w:rPr>
              <m:t>S</m:t>
            </m:r>
          </m:e>
          <m:sub>
            <m:r>
              <w:rPr>
                <w:rFonts w:ascii="Cambria Math" w:eastAsia="+mn-ea" w:hAnsi="Cambria Math" w:hint="cs"/>
                <w:color w:val="000000"/>
                <w:kern w:val="24"/>
                <w:sz w:val="28"/>
                <w:szCs w:val="28"/>
              </w:rPr>
              <m:t>т</m:t>
            </m:r>
          </m:sub>
          <m:sup>
            <m:r>
              <w:rPr>
                <w:rFonts w:ascii="Cambria Math" w:eastAsia="+mn-ea" w:hAnsi="Cambria Math"/>
                <w:color w:val="000000"/>
                <w:kern w:val="24"/>
                <w:sz w:val="28"/>
                <w:szCs w:val="28"/>
              </w:rPr>
              <m:t>0</m:t>
            </m:r>
          </m:sup>
        </m:sSubSup>
      </m:oMath>
      <w:r w:rsidR="00F7469B">
        <w:rPr>
          <w:rFonts w:ascii="Times New Roman" w:eastAsia="Times New Roman" w:hAnsi="Times New Roman"/>
          <w:iCs/>
          <w:color w:val="000000"/>
          <w:kern w:val="24"/>
          <w:sz w:val="28"/>
          <w:szCs w:val="28"/>
        </w:rPr>
        <w:t> </w:t>
      </w:r>
      <w:r>
        <w:rPr>
          <w:rFonts w:ascii="Times New Roman" w:eastAsia="Times New Roman" w:hAnsi="Times New Roman"/>
          <w:sz w:val="28"/>
          <w:szCs w:val="28"/>
          <w:lang w:eastAsia="ru-RU"/>
        </w:rPr>
        <w:t>–</w:t>
      </w:r>
      <w:r>
        <w:rPr>
          <w:rFonts w:ascii="Times New Roman" w:eastAsia="Times New Roman" w:hAnsi="Times New Roman"/>
          <w:iCs/>
          <w:color w:val="000000"/>
          <w:kern w:val="24"/>
          <w:sz w:val="28"/>
          <w:szCs w:val="28"/>
        </w:rPr>
        <w:t xml:space="preserve"> </w:t>
      </w:r>
      <w:r>
        <w:rPr>
          <w:rFonts w:ascii="Times New Roman" w:eastAsia="Times New Roman" w:hAnsi="Times New Roman"/>
          <w:sz w:val="28"/>
          <w:szCs w:val="28"/>
          <w:lang w:eastAsia="ru-RU"/>
        </w:rPr>
        <w:t>огнетушащая способность огнетушителя, м²;</w:t>
      </w:r>
      <m:oMath>
        <m:r>
          <w:rPr>
            <w:rFonts w:ascii="Cambria Math" w:eastAsia="Cambria Math" w:hAnsi="Cambria Math"/>
            <w:color w:val="000000"/>
            <w:kern w:val="24"/>
            <w:sz w:val="28"/>
            <w:szCs w:val="28"/>
          </w:rPr>
          <m:t xml:space="preserve"> </m:t>
        </m:r>
        <m:r>
          <w:rPr>
            <w:rFonts w:ascii="Cambria Math" w:eastAsia="Cambria Math" w:hAnsi="Cambria Math"/>
            <w:color w:val="000000"/>
            <w:kern w:val="24"/>
            <w:sz w:val="28"/>
            <w:szCs w:val="28"/>
            <w:lang w:val="en-US"/>
          </w:rPr>
          <m:t>n</m:t>
        </m:r>
      </m:oMath>
      <w:r>
        <w:rPr>
          <w:rFonts w:ascii="Times New Roman" w:eastAsia="Times New Roman" w:hAnsi="Times New Roman"/>
          <w:sz w:val="28"/>
          <w:szCs w:val="28"/>
          <w:lang w:eastAsia="ru-RU"/>
        </w:rPr>
        <w:t xml:space="preserve"> – количество огнетушителей.</w:t>
      </w:r>
    </w:p>
    <w:p w:rsidR="00980322" w:rsidRDefault="00223A5E">
      <w:pPr>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Таблица 7.2 </w:t>
      </w:r>
    </w:p>
    <w:p w:rsidR="00980322" w:rsidRDefault="00223A5E">
      <w:pPr>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Технические характеристики некоторых огнетушителей</w:t>
      </w:r>
    </w:p>
    <w:tbl>
      <w:tblPr>
        <w:tblW w:w="0" w:type="auto"/>
        <w:tblInd w:w="2" w:type="dxa"/>
        <w:tblLayout w:type="fixed"/>
        <w:tblCellMar>
          <w:left w:w="70" w:type="dxa"/>
          <w:right w:w="70" w:type="dxa"/>
        </w:tblCellMar>
        <w:tblLook w:val="0000" w:firstRow="0" w:lastRow="0" w:firstColumn="0" w:lastColumn="0" w:noHBand="0" w:noVBand="0"/>
      </w:tblPr>
      <w:tblGrid>
        <w:gridCol w:w="3960"/>
        <w:gridCol w:w="5464"/>
      </w:tblGrid>
      <w:tr w:rsidR="00980322">
        <w:trPr>
          <w:cantSplit/>
          <w:trHeight w:val="360"/>
        </w:trPr>
        <w:tc>
          <w:tcPr>
            <w:tcW w:w="3960" w:type="dxa"/>
            <w:tcBorders>
              <w:top w:val="single" w:sz="6" w:space="0" w:color="auto"/>
              <w:left w:val="single" w:sz="6" w:space="0" w:color="auto"/>
              <w:bottom w:val="single" w:sz="6" w:space="0" w:color="auto"/>
              <w:right w:val="single" w:sz="6" w:space="0" w:color="auto"/>
            </w:tcBorders>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Тип огнетушителя</w:t>
            </w:r>
          </w:p>
        </w:tc>
        <w:tc>
          <w:tcPr>
            <w:tcW w:w="5464" w:type="dxa"/>
            <w:tcBorders>
              <w:top w:val="single" w:sz="6" w:space="0" w:color="auto"/>
              <w:left w:val="single" w:sz="6" w:space="0" w:color="auto"/>
              <w:bottom w:val="single" w:sz="6" w:space="0" w:color="auto"/>
              <w:right w:val="single" w:sz="6" w:space="0" w:color="auto"/>
            </w:tcBorders>
          </w:tcPr>
          <w:p w:rsidR="00980322" w:rsidRDefault="00223A5E">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Огнетушащая способность для пожара класса А, м²</w:t>
            </w:r>
          </w:p>
        </w:tc>
      </w:tr>
      <w:tr w:rsidR="00980322">
        <w:trPr>
          <w:cantSplit/>
          <w:trHeight w:val="240"/>
        </w:trPr>
        <w:tc>
          <w:tcPr>
            <w:tcW w:w="3960" w:type="dxa"/>
            <w:tcBorders>
              <w:top w:val="single" w:sz="6" w:space="0" w:color="auto"/>
              <w:left w:val="single" w:sz="6" w:space="0" w:color="auto"/>
              <w:bottom w:val="single" w:sz="6" w:space="0" w:color="auto"/>
              <w:right w:val="single" w:sz="6"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ОХП-10</w:t>
            </w:r>
          </w:p>
        </w:tc>
        <w:tc>
          <w:tcPr>
            <w:tcW w:w="5464" w:type="dxa"/>
            <w:tcBorders>
              <w:top w:val="single" w:sz="6" w:space="0" w:color="auto"/>
              <w:left w:val="single" w:sz="6" w:space="0" w:color="auto"/>
              <w:bottom w:val="single" w:sz="6" w:space="0" w:color="auto"/>
              <w:right w:val="single" w:sz="6"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4,78</w:t>
            </w:r>
          </w:p>
        </w:tc>
      </w:tr>
      <w:tr w:rsidR="00980322">
        <w:trPr>
          <w:cantSplit/>
          <w:trHeight w:val="240"/>
        </w:trPr>
        <w:tc>
          <w:tcPr>
            <w:tcW w:w="3960" w:type="dxa"/>
            <w:tcBorders>
              <w:top w:val="single" w:sz="6" w:space="0" w:color="auto"/>
              <w:left w:val="single" w:sz="6" w:space="0" w:color="auto"/>
              <w:bottom w:val="single" w:sz="6" w:space="0" w:color="auto"/>
              <w:right w:val="single" w:sz="6"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ОВП(с)-5(з)</w:t>
            </w:r>
          </w:p>
        </w:tc>
        <w:tc>
          <w:tcPr>
            <w:tcW w:w="5464" w:type="dxa"/>
            <w:tcBorders>
              <w:top w:val="single" w:sz="6" w:space="0" w:color="auto"/>
              <w:left w:val="single" w:sz="6" w:space="0" w:color="auto"/>
              <w:bottom w:val="single" w:sz="6" w:space="0" w:color="auto"/>
              <w:right w:val="single" w:sz="6"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1,43</w:t>
            </w:r>
          </w:p>
        </w:tc>
      </w:tr>
      <w:tr w:rsidR="00980322">
        <w:trPr>
          <w:cantSplit/>
          <w:trHeight w:val="240"/>
        </w:trPr>
        <w:tc>
          <w:tcPr>
            <w:tcW w:w="3960" w:type="dxa"/>
            <w:tcBorders>
              <w:top w:val="single" w:sz="6" w:space="0" w:color="auto"/>
              <w:left w:val="single" w:sz="6" w:space="0" w:color="auto"/>
              <w:bottom w:val="single" w:sz="6" w:space="0" w:color="auto"/>
              <w:right w:val="single" w:sz="6"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ОП-5(з)</w:t>
            </w:r>
          </w:p>
        </w:tc>
        <w:tc>
          <w:tcPr>
            <w:tcW w:w="5464" w:type="dxa"/>
            <w:tcBorders>
              <w:top w:val="single" w:sz="6" w:space="0" w:color="auto"/>
              <w:left w:val="single" w:sz="6" w:space="0" w:color="auto"/>
              <w:bottom w:val="single" w:sz="6" w:space="0" w:color="auto"/>
              <w:right w:val="single" w:sz="6"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2,39</w:t>
            </w:r>
          </w:p>
        </w:tc>
      </w:tr>
      <w:tr w:rsidR="00980322">
        <w:trPr>
          <w:cantSplit/>
          <w:trHeight w:val="240"/>
        </w:trPr>
        <w:tc>
          <w:tcPr>
            <w:tcW w:w="3960" w:type="dxa"/>
            <w:tcBorders>
              <w:top w:val="single" w:sz="6" w:space="0" w:color="auto"/>
              <w:left w:val="single" w:sz="6" w:space="0" w:color="auto"/>
              <w:bottom w:val="single" w:sz="6" w:space="0" w:color="auto"/>
              <w:right w:val="single" w:sz="6"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ОВП(с)-50(з)</w:t>
            </w:r>
          </w:p>
        </w:tc>
        <w:tc>
          <w:tcPr>
            <w:tcW w:w="5464" w:type="dxa"/>
            <w:tcBorders>
              <w:top w:val="single" w:sz="6" w:space="0" w:color="auto"/>
              <w:left w:val="single" w:sz="6" w:space="0" w:color="auto"/>
              <w:bottom w:val="single" w:sz="6" w:space="0" w:color="auto"/>
              <w:right w:val="single" w:sz="6"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3,77</w:t>
            </w:r>
          </w:p>
        </w:tc>
      </w:tr>
      <w:tr w:rsidR="00980322">
        <w:trPr>
          <w:cantSplit/>
          <w:trHeight w:val="240"/>
        </w:trPr>
        <w:tc>
          <w:tcPr>
            <w:tcW w:w="3960" w:type="dxa"/>
            <w:tcBorders>
              <w:top w:val="single" w:sz="6" w:space="0" w:color="auto"/>
              <w:left w:val="single" w:sz="6" w:space="0" w:color="auto"/>
              <w:bottom w:val="single" w:sz="6" w:space="0" w:color="auto"/>
              <w:right w:val="single" w:sz="6"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ОВП(с)-100(з)</w:t>
            </w:r>
          </w:p>
        </w:tc>
        <w:tc>
          <w:tcPr>
            <w:tcW w:w="5464" w:type="dxa"/>
            <w:tcBorders>
              <w:top w:val="single" w:sz="6" w:space="0" w:color="auto"/>
              <w:left w:val="single" w:sz="6" w:space="0" w:color="auto"/>
              <w:bottom w:val="single" w:sz="6" w:space="0" w:color="auto"/>
              <w:right w:val="single" w:sz="6"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5,03</w:t>
            </w:r>
          </w:p>
        </w:tc>
      </w:tr>
      <w:tr w:rsidR="00980322">
        <w:trPr>
          <w:cantSplit/>
          <w:trHeight w:val="240"/>
        </w:trPr>
        <w:tc>
          <w:tcPr>
            <w:tcW w:w="3960" w:type="dxa"/>
            <w:tcBorders>
              <w:top w:val="single" w:sz="6" w:space="0" w:color="auto"/>
              <w:left w:val="single" w:sz="6" w:space="0" w:color="auto"/>
              <w:bottom w:val="single" w:sz="6" w:space="0" w:color="auto"/>
              <w:right w:val="single" w:sz="6"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ОП-100(з)</w:t>
            </w:r>
          </w:p>
        </w:tc>
        <w:tc>
          <w:tcPr>
            <w:tcW w:w="5464" w:type="dxa"/>
            <w:tcBorders>
              <w:top w:val="single" w:sz="6" w:space="0" w:color="auto"/>
              <w:left w:val="single" w:sz="6" w:space="0" w:color="auto"/>
              <w:bottom w:val="single" w:sz="6" w:space="0" w:color="auto"/>
              <w:right w:val="single" w:sz="6" w:space="0" w:color="auto"/>
            </w:tcBorders>
          </w:tcPr>
          <w:p w:rsidR="00980322" w:rsidRDefault="00223A5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7,05</w:t>
            </w:r>
          </w:p>
        </w:tc>
      </w:tr>
    </w:tbl>
    <w:p w:rsidR="00980322" w:rsidRDefault="00980322">
      <w:pPr>
        <w:spacing w:after="0" w:line="360" w:lineRule="auto"/>
        <w:rPr>
          <w:rFonts w:ascii="Times New Roman" w:eastAsia="Times New Roman" w:hAnsi="Times New Roman"/>
          <w:sz w:val="28"/>
          <w:szCs w:val="28"/>
          <w:lang w:eastAsia="ru-RU"/>
        </w:rPr>
      </w:pPr>
    </w:p>
    <w:p w:rsidR="000465CE" w:rsidRPr="000465CE" w:rsidRDefault="000465CE" w:rsidP="000465CE">
      <w:pPr>
        <w:spacing w:after="0" w:line="360" w:lineRule="auto"/>
        <w:rPr>
          <w:rFonts w:ascii="Times New Roman" w:eastAsia="Times New Roman" w:hAnsi="Times New Roman"/>
          <w:sz w:val="28"/>
          <w:szCs w:val="28"/>
          <w:lang w:eastAsia="ru-RU"/>
        </w:rPr>
      </w:pPr>
      <w:r w:rsidRPr="000465CE">
        <w:rPr>
          <w:rFonts w:ascii="Times New Roman" w:eastAsia="Times New Roman" w:hAnsi="Times New Roman"/>
          <w:sz w:val="28"/>
          <w:szCs w:val="28"/>
          <w:lang w:eastAsia="ru-RU"/>
        </w:rPr>
        <w:t xml:space="preserve">Площадь пожара на момент введения средств пожаротушения </w:t>
      </w:r>
      <m:oMath>
        <m:sSub>
          <m:sSubPr>
            <m:ctrlPr>
              <w:rPr>
                <w:rFonts w:ascii="Cambria Math" w:eastAsia="Times New Roman" w:hAnsi="Cambria Math"/>
                <w:i/>
                <w:iCs/>
                <w:sz w:val="28"/>
                <w:szCs w:val="28"/>
                <w:lang w:val="en-US" w:eastAsia="ru-RU"/>
              </w:rPr>
            </m:ctrlPr>
          </m:sSubPr>
          <m:e>
            <m:r>
              <w:rPr>
                <w:rFonts w:ascii="Cambria Math" w:eastAsia="Times New Roman" w:hAnsi="Cambria Math"/>
                <w:sz w:val="28"/>
                <w:szCs w:val="28"/>
                <w:lang w:val="en-US" w:eastAsia="ru-RU"/>
              </w:rPr>
              <m:t>S</m:t>
            </m:r>
          </m:e>
          <m:sub>
            <m:r>
              <w:rPr>
                <w:rFonts w:ascii="Cambria Math" w:eastAsia="Times New Roman" w:hAnsi="Cambria Math" w:hint="cs"/>
                <w:sz w:val="28"/>
                <w:szCs w:val="28"/>
                <w:lang w:eastAsia="ru-RU"/>
              </w:rPr>
              <m:t>п</m:t>
            </m:r>
          </m:sub>
        </m:sSub>
      </m:oMath>
      <w:r w:rsidRPr="000465CE">
        <w:rPr>
          <w:rFonts w:ascii="Times New Roman" w:eastAsia="Times New Roman" w:hAnsi="Times New Roman"/>
          <w:sz w:val="28"/>
          <w:szCs w:val="28"/>
          <w:lang w:eastAsia="ru-RU"/>
        </w:rPr>
        <w:t xml:space="preserve"> равна 35 м</w:t>
      </w:r>
      <w:r w:rsidRPr="000465CE">
        <w:rPr>
          <w:rFonts w:ascii="Times New Roman" w:eastAsia="Times New Roman" w:hAnsi="Times New Roman"/>
          <w:sz w:val="28"/>
          <w:szCs w:val="28"/>
          <w:vertAlign w:val="superscript"/>
          <w:lang w:eastAsia="ru-RU"/>
        </w:rPr>
        <w:t>2</w:t>
      </w:r>
      <w:r w:rsidRPr="000465CE">
        <w:rPr>
          <w:rFonts w:ascii="Times New Roman" w:eastAsia="Times New Roman" w:hAnsi="Times New Roman"/>
          <w:sz w:val="28"/>
          <w:szCs w:val="28"/>
          <w:lang w:eastAsia="ru-RU"/>
        </w:rPr>
        <w:t xml:space="preserve">; огнетушащая способность </w:t>
      </w:r>
      <m:oMath>
        <m:sSub>
          <m:sSubPr>
            <m:ctrlPr>
              <w:rPr>
                <w:rFonts w:ascii="Cambria Math" w:eastAsia="Times New Roman" w:hAnsi="Cambria Math"/>
                <w:i/>
                <w:iCs/>
                <w:sz w:val="28"/>
                <w:szCs w:val="28"/>
                <w:lang w:val="en-US" w:eastAsia="ru-RU"/>
              </w:rPr>
            </m:ctrlPr>
          </m:sSubPr>
          <m:e>
            <m:r>
              <w:rPr>
                <w:rFonts w:ascii="Cambria Math" w:eastAsia="Times New Roman" w:hAnsi="Cambria Math"/>
                <w:sz w:val="28"/>
                <w:szCs w:val="28"/>
                <w:lang w:val="en-US" w:eastAsia="ru-RU"/>
              </w:rPr>
              <m:t>S</m:t>
            </m:r>
          </m:e>
          <m:sub>
            <m:r>
              <w:rPr>
                <w:rFonts w:ascii="Cambria Math" w:eastAsia="Times New Roman" w:hAnsi="Cambria Math"/>
                <w:sz w:val="28"/>
                <w:szCs w:val="28"/>
                <w:lang w:eastAsia="ru-RU"/>
              </w:rPr>
              <m:t>Т</m:t>
            </m:r>
          </m:sub>
        </m:sSub>
      </m:oMath>
      <w:r w:rsidRPr="000465CE">
        <w:rPr>
          <w:rFonts w:ascii="Times New Roman" w:eastAsia="Times New Roman" w:hAnsi="Times New Roman"/>
          <w:iCs/>
          <w:sz w:val="28"/>
          <w:szCs w:val="28"/>
          <w:lang w:eastAsia="ru-RU"/>
        </w:rPr>
        <w:t xml:space="preserve"> </w:t>
      </w:r>
      <w:r w:rsidRPr="000465CE">
        <w:rPr>
          <w:rFonts w:ascii="Times New Roman" w:eastAsia="Times New Roman" w:hAnsi="Times New Roman"/>
          <w:sz w:val="28"/>
          <w:szCs w:val="28"/>
          <w:lang w:eastAsia="ru-RU"/>
        </w:rPr>
        <w:t>огнетушителя ОВП(с)-100(з) составляет 5,03 м</w:t>
      </w:r>
      <w:r w:rsidRPr="000465CE">
        <w:rPr>
          <w:rFonts w:ascii="Times New Roman" w:eastAsia="Times New Roman" w:hAnsi="Times New Roman"/>
          <w:sz w:val="28"/>
          <w:szCs w:val="28"/>
          <w:vertAlign w:val="superscript"/>
          <w:lang w:eastAsia="ru-RU"/>
        </w:rPr>
        <w:t>2</w:t>
      </w:r>
      <w:r w:rsidRPr="000465CE">
        <w:rPr>
          <w:rFonts w:ascii="Times New Roman" w:eastAsia="Times New Roman" w:hAnsi="Times New Roman"/>
          <w:sz w:val="28"/>
          <w:szCs w:val="28"/>
          <w:lang w:eastAsia="ru-RU"/>
        </w:rPr>
        <w:t>.</w:t>
      </w:r>
    </w:p>
    <w:p w:rsidR="00980322" w:rsidRDefault="00223A5E">
      <w:pPr>
        <w:spacing w:after="0" w:line="36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Количество огнетушителей определяем по формуле</w:t>
      </w:r>
    </w:p>
    <w:p w:rsidR="00980322" w:rsidRPr="005900A8" w:rsidRDefault="00223A5E">
      <w:pPr>
        <w:spacing w:after="0" w:line="360" w:lineRule="auto"/>
        <w:rPr>
          <w:rFonts w:ascii="Cambria Math" w:eastAsia="Times New Roman" w:hAnsi="Cambria Math"/>
          <w:sz w:val="28"/>
          <w:szCs w:val="28"/>
          <w:vertAlign w:val="subscript"/>
          <w:lang w:eastAsia="ru-RU"/>
          <w:oMath/>
        </w:rPr>
      </w:pPr>
      <m:oMathPara>
        <m:oMath>
          <m:r>
            <w:rPr>
              <w:rFonts w:ascii="Cambria Math" w:eastAsia="Times New Roman" w:hAnsi="Cambria Math"/>
              <w:sz w:val="28"/>
              <w:szCs w:val="28"/>
              <w:lang w:val="en-US" w:eastAsia="ru-RU"/>
            </w:rPr>
            <m:t>n</m:t>
          </m:r>
          <m:r>
            <w:rPr>
              <w:rFonts w:ascii="Cambria Math" w:eastAsia="Times New Roman" w:hAnsi="Cambria Math"/>
              <w:sz w:val="28"/>
              <w:szCs w:val="28"/>
              <w:lang w:eastAsia="ru-RU"/>
            </w:rPr>
            <m:t xml:space="preserve">= </m:t>
          </m:r>
          <m:f>
            <m:fPr>
              <m:ctrlPr>
                <w:rPr>
                  <w:rFonts w:ascii="Cambria Math" w:eastAsia="Times New Roman" w:hAnsi="Cambria Math"/>
                  <w:i/>
                  <w:sz w:val="28"/>
                  <w:szCs w:val="28"/>
                  <w:lang w:eastAsia="ru-RU"/>
                </w:rPr>
              </m:ctrlPr>
            </m:fPr>
            <m:num>
              <m:sSub>
                <m:sSubPr>
                  <m:ctrlPr>
                    <w:rPr>
                      <w:rFonts w:ascii="Cambria Math" w:eastAsia="Times New Roman" w:hAnsi="Cambria Math"/>
                      <w:i/>
                      <w:sz w:val="28"/>
                      <w:szCs w:val="28"/>
                      <w:lang w:val="en-US" w:eastAsia="ru-RU"/>
                    </w:rPr>
                  </m:ctrlPr>
                </m:sSubPr>
                <m:e>
                  <m:r>
                    <w:rPr>
                      <w:rFonts w:ascii="Cambria Math" w:eastAsia="Times New Roman" w:hAnsi="Cambria Math"/>
                      <w:sz w:val="28"/>
                      <w:szCs w:val="28"/>
                      <w:lang w:val="en-US" w:eastAsia="ru-RU"/>
                    </w:rPr>
                    <m:t>S</m:t>
                  </m:r>
                </m:e>
                <m:sub>
                  <m:r>
                    <w:rPr>
                      <w:rFonts w:ascii="Cambria Math" w:eastAsia="Times New Roman" w:hAnsi="Cambria Math"/>
                      <w:sz w:val="28"/>
                      <w:szCs w:val="28"/>
                      <w:lang w:eastAsia="ru-RU"/>
                    </w:rPr>
                    <m:t>п</m:t>
                  </m:r>
                </m:sub>
              </m:sSub>
              <m:ctrlPr>
                <w:rPr>
                  <w:rFonts w:ascii="Cambria Math" w:eastAsia="Times New Roman" w:hAnsi="Cambria Math"/>
                  <w:i/>
                  <w:sz w:val="28"/>
                  <w:szCs w:val="28"/>
                  <w:vertAlign w:val="subscript"/>
                  <w:lang w:eastAsia="ru-RU"/>
                </w:rPr>
              </m:ctrlPr>
            </m:num>
            <m:den>
              <m:sSub>
                <m:sSubPr>
                  <m:ctrlPr>
                    <w:rPr>
                      <w:rFonts w:ascii="Cambria Math" w:eastAsia="Times New Roman" w:hAnsi="Cambria Math"/>
                      <w:i/>
                      <w:sz w:val="28"/>
                      <w:szCs w:val="28"/>
                      <w:vertAlign w:val="subscript"/>
                      <w:lang w:eastAsia="ru-RU"/>
                    </w:rPr>
                  </m:ctrlPr>
                </m:sSubPr>
                <m:e>
                  <m:r>
                    <w:rPr>
                      <w:rFonts w:ascii="Cambria Math" w:eastAsia="Times New Roman" w:hAnsi="Cambria Math"/>
                      <w:sz w:val="28"/>
                      <w:szCs w:val="28"/>
                      <w:vertAlign w:val="subscript"/>
                      <w:lang w:eastAsia="ru-RU"/>
                    </w:rPr>
                    <m:t>S</m:t>
                  </m:r>
                </m:e>
                <m:sub>
                  <m:r>
                    <w:rPr>
                      <w:rFonts w:ascii="Cambria Math" w:eastAsia="Times New Roman" w:hAnsi="Cambria Math"/>
                      <w:sz w:val="28"/>
                      <w:szCs w:val="28"/>
                      <w:vertAlign w:val="subscript"/>
                      <w:lang w:eastAsia="ru-RU"/>
                    </w:rPr>
                    <m:t>Т</m:t>
                  </m:r>
                </m:sub>
              </m:sSub>
            </m:den>
          </m:f>
          <m:r>
            <m:rPr>
              <m:sty m:val="p"/>
            </m:rPr>
            <w:rPr>
              <w:rFonts w:ascii="Cambria Math" w:eastAsia="Times New Roman" w:hAnsi="Cambria Math"/>
              <w:sz w:val="28"/>
              <w:szCs w:val="28"/>
              <w:lang w:eastAsia="ru-RU"/>
            </w:rPr>
            <m:t>,</m:t>
          </m:r>
          <m:r>
            <w:rPr>
              <w:rFonts w:ascii="Cambria Math" w:eastAsia="Times New Roman" w:hAnsi="Cambria Math"/>
              <w:sz w:val="28"/>
              <w:szCs w:val="28"/>
              <w:vertAlign w:val="subscript"/>
              <w:lang w:eastAsia="ru-RU"/>
            </w:rPr>
            <m:t xml:space="preserve"> </m:t>
          </m:r>
        </m:oMath>
      </m:oMathPara>
    </w:p>
    <w:p w:rsidR="00980322" w:rsidRDefault="00223A5E" w:rsidP="003141DD">
      <w:pPr>
        <w:spacing w:after="0" w:line="360" w:lineRule="auto"/>
        <w:jc w:val="both"/>
        <w:rPr>
          <w:rFonts w:ascii="Times New Roman" w:eastAsia="Times New Roman" w:hAnsi="Times New Roman"/>
          <w:sz w:val="28"/>
          <w:szCs w:val="28"/>
          <w:lang w:eastAsia="ru-RU"/>
        </w:rPr>
      </w:pPr>
      <w:r>
        <w:rPr>
          <w:rFonts w:ascii="Times New Roman" w:eastAsia="Times New Roman" w:hAnsi="Times New Roman"/>
          <w:color w:val="000000"/>
          <w:kern w:val="24"/>
          <w:sz w:val="28"/>
          <w:szCs w:val="28"/>
        </w:rPr>
        <w:t xml:space="preserve">где </w:t>
      </w:r>
      <m:oMath>
        <m:r>
          <w:rPr>
            <w:rFonts w:ascii="Cambria Math" w:eastAsia="Cambria Math" w:hAnsi="Cambria Math"/>
            <w:color w:val="000000"/>
            <w:kern w:val="24"/>
            <w:sz w:val="28"/>
            <w:szCs w:val="28"/>
            <w:lang w:val="en-US"/>
          </w:rPr>
          <m:t>n</m:t>
        </m:r>
      </m:oMath>
      <w:r>
        <w:rPr>
          <w:rFonts w:ascii="Times New Roman" w:eastAsia="Times New Roman" w:hAnsi="Times New Roman"/>
          <w:sz w:val="28"/>
          <w:szCs w:val="28"/>
          <w:lang w:eastAsia="ru-RU"/>
        </w:rPr>
        <w:t xml:space="preserve"> – минимальное количество огнетушителей, равное 7.</w:t>
      </w:r>
    </w:p>
    <w:p w:rsidR="00DD3CFC" w:rsidRDefault="00DD3CFC">
      <w:pPr>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br w:type="page"/>
      </w:r>
    </w:p>
    <w:p w:rsidR="00980322" w:rsidRPr="00B128EB" w:rsidRDefault="00223A5E">
      <w:pPr>
        <w:pStyle w:val="1"/>
        <w:jc w:val="center"/>
        <w:rPr>
          <w:rFonts w:ascii="Times New Roman" w:hAnsi="Times New Roman"/>
          <w:color w:val="auto"/>
        </w:rPr>
      </w:pPr>
      <w:r w:rsidRPr="00B128EB">
        <w:rPr>
          <w:rFonts w:ascii="Times New Roman" w:hAnsi="Times New Roman"/>
          <w:color w:val="auto"/>
        </w:rPr>
        <w:lastRenderedPageBreak/>
        <w:t>Бланк выполнения задания 7</w:t>
      </w:r>
    </w:p>
    <w:p w:rsidR="00980322" w:rsidRDefault="00223A5E">
      <w:pPr>
        <w:rPr>
          <w:rFonts w:ascii="Times New Roman" w:eastAsia="Times New Roman" w:hAnsi="Times New Roman"/>
          <w:b/>
          <w:bCs/>
          <w:i/>
          <w:sz w:val="28"/>
          <w:szCs w:val="28"/>
          <w:lang w:eastAsia="ru-RU"/>
        </w:rPr>
        <w:sectPr w:rsidR="00980322">
          <w:pgSz w:w="11906" w:h="16838"/>
          <w:pgMar w:top="1134" w:right="850" w:bottom="1134" w:left="1701" w:header="708" w:footer="708" w:gutter="0"/>
          <w:cols w:space="708"/>
          <w:docGrid w:linePitch="360"/>
        </w:sectPr>
      </w:pPr>
      <w:r>
        <w:rPr>
          <w:rFonts w:ascii="Times New Roman" w:eastAsia="Times New Roman" w:hAnsi="Times New Roman"/>
          <w:b/>
          <w:bCs/>
          <w:i/>
          <w:sz w:val="28"/>
          <w:szCs w:val="28"/>
          <w:lang w:eastAsia="ru-RU"/>
        </w:rPr>
        <w:t>Выполнить последовательный расчет и сделать вывод на основании полученных расчетных данных</w:t>
      </w:r>
      <w:r w:rsidR="00DD3CFC">
        <w:rPr>
          <w:rFonts w:ascii="Times New Roman" w:eastAsia="Times New Roman" w:hAnsi="Times New Roman"/>
          <w:b/>
          <w:bCs/>
          <w:i/>
          <w:sz w:val="28"/>
          <w:szCs w:val="28"/>
          <w:lang w:eastAsia="ru-RU"/>
        </w:rPr>
        <w:t>.</w:t>
      </w:r>
    </w:p>
    <w:p w:rsidR="003141DD" w:rsidRPr="003141DD" w:rsidRDefault="003141DD" w:rsidP="003141DD">
      <w:pPr>
        <w:pStyle w:val="1"/>
        <w:spacing w:before="0" w:line="360" w:lineRule="auto"/>
        <w:jc w:val="center"/>
        <w:rPr>
          <w:rFonts w:ascii="Times New Roman" w:hAnsi="Times New Roman"/>
          <w:color w:val="auto"/>
        </w:rPr>
      </w:pPr>
      <w:r w:rsidRPr="003141DD">
        <w:rPr>
          <w:rFonts w:ascii="Times New Roman" w:hAnsi="Times New Roman"/>
          <w:color w:val="auto"/>
        </w:rPr>
        <w:lastRenderedPageBreak/>
        <w:t>Практическое</w:t>
      </w:r>
      <w:r w:rsidR="00223A5E" w:rsidRPr="003141DD">
        <w:rPr>
          <w:rFonts w:ascii="Times New Roman" w:hAnsi="Times New Roman"/>
          <w:color w:val="auto"/>
        </w:rPr>
        <w:t xml:space="preserve"> задание 8</w:t>
      </w:r>
    </w:p>
    <w:p w:rsidR="00980322" w:rsidRPr="003141DD" w:rsidRDefault="00223A5E" w:rsidP="003141DD">
      <w:pPr>
        <w:spacing w:after="0" w:line="360" w:lineRule="auto"/>
        <w:jc w:val="center"/>
        <w:rPr>
          <w:rFonts w:ascii="Times New Roman" w:hAnsi="Times New Roman"/>
          <w:b/>
          <w:sz w:val="28"/>
          <w:szCs w:val="28"/>
        </w:rPr>
      </w:pPr>
      <w:r w:rsidRPr="003141DD">
        <w:rPr>
          <w:rFonts w:ascii="Times New Roman" w:hAnsi="Times New Roman"/>
          <w:b/>
          <w:sz w:val="28"/>
          <w:szCs w:val="28"/>
        </w:rPr>
        <w:t>«Формы документов по обучению мерам пожарной безопасности. Пожарно-технический минимум. Оформление инструкции по пожарной безопасности»</w:t>
      </w:r>
    </w:p>
    <w:p w:rsidR="00980322" w:rsidRPr="003141DD" w:rsidRDefault="00223A5E" w:rsidP="003141DD">
      <w:pPr>
        <w:spacing w:after="0" w:line="360" w:lineRule="auto"/>
        <w:jc w:val="both"/>
        <w:rPr>
          <w:rFonts w:ascii="Times New Roman" w:hAnsi="Times New Roman"/>
          <w:b/>
          <w:bCs/>
          <w:sz w:val="28"/>
          <w:szCs w:val="28"/>
        </w:rPr>
      </w:pPr>
      <w:bookmarkStart w:id="49" w:name="sub_12030"/>
      <w:r w:rsidRPr="003141DD">
        <w:rPr>
          <w:rFonts w:ascii="Times New Roman" w:hAnsi="Times New Roman"/>
          <w:b/>
          <w:bCs/>
          <w:sz w:val="28"/>
          <w:szCs w:val="28"/>
        </w:rPr>
        <w:t>Тема 5. Система предотвращения пожаров и системы противопожарной защиты</w:t>
      </w:r>
    </w:p>
    <w:p w:rsidR="00980322" w:rsidRPr="003141DD" w:rsidRDefault="00223A5E" w:rsidP="003141DD">
      <w:pPr>
        <w:spacing w:after="0" w:line="360" w:lineRule="auto"/>
        <w:jc w:val="both"/>
        <w:rPr>
          <w:rFonts w:ascii="Times New Roman" w:hAnsi="Times New Roman"/>
          <w:b/>
          <w:bCs/>
          <w:sz w:val="28"/>
          <w:szCs w:val="28"/>
        </w:rPr>
      </w:pPr>
      <w:r w:rsidRPr="003141DD">
        <w:rPr>
          <w:rFonts w:ascii="Times New Roman" w:hAnsi="Times New Roman"/>
          <w:b/>
          <w:bCs/>
          <w:sz w:val="28"/>
          <w:szCs w:val="28"/>
        </w:rPr>
        <w:t>Лекция 5.2. Требования к размещению пожарных депо, дорогам, въездам и проездам, источникам водоснабжения на территории производственного объекта</w:t>
      </w:r>
    </w:p>
    <w:p w:rsidR="00980322" w:rsidRDefault="00223A5E">
      <w:pPr>
        <w:spacing w:after="0" w:line="360" w:lineRule="auto"/>
        <w:ind w:firstLine="709"/>
        <w:jc w:val="both"/>
        <w:rPr>
          <w:rFonts w:ascii="Times New Roman" w:hAnsi="Times New Roman"/>
          <w:b/>
          <w:bCs/>
          <w:i/>
          <w:iCs/>
          <w:sz w:val="28"/>
          <w:szCs w:val="28"/>
        </w:rPr>
      </w:pPr>
      <w:r>
        <w:rPr>
          <w:rFonts w:ascii="Times New Roman" w:hAnsi="Times New Roman"/>
          <w:b/>
          <w:bCs/>
          <w:i/>
          <w:iCs/>
          <w:sz w:val="28"/>
          <w:szCs w:val="28"/>
        </w:rPr>
        <w:t>Задание</w:t>
      </w:r>
    </w:p>
    <w:p w:rsidR="00980322" w:rsidRDefault="00223A5E">
      <w:pPr>
        <w:spacing w:after="0" w:line="360" w:lineRule="auto"/>
        <w:ind w:firstLine="709"/>
        <w:jc w:val="both"/>
        <w:rPr>
          <w:rFonts w:ascii="Times New Roman" w:hAnsi="Times New Roman"/>
          <w:b/>
          <w:bCs/>
          <w:i/>
          <w:iCs/>
          <w:sz w:val="28"/>
          <w:szCs w:val="28"/>
        </w:rPr>
      </w:pPr>
      <w:r>
        <w:rPr>
          <w:rFonts w:ascii="Times New Roman" w:eastAsia="Times New Roman" w:hAnsi="Times New Roman"/>
          <w:sz w:val="28"/>
          <w:szCs w:val="28"/>
          <w:lang w:eastAsia="ru-RU"/>
        </w:rPr>
        <w:t>Заполнение формализованных документов по инструктажам и обучению мерам пожарной безопасности.</w:t>
      </w:r>
      <w:r>
        <w:t xml:space="preserve"> </w:t>
      </w:r>
      <w:r>
        <w:rPr>
          <w:rFonts w:ascii="Times New Roman" w:eastAsia="Times New Roman" w:hAnsi="Times New Roman"/>
          <w:sz w:val="28"/>
          <w:szCs w:val="28"/>
          <w:lang w:eastAsia="ru-RU"/>
        </w:rPr>
        <w:t>Оформление инструкции по пожарной безопасности.</w:t>
      </w:r>
    </w:p>
    <w:p w:rsidR="00980322" w:rsidRDefault="00223A5E">
      <w:pPr>
        <w:spacing w:after="0" w:line="360" w:lineRule="auto"/>
        <w:ind w:firstLine="709"/>
        <w:jc w:val="both"/>
        <w:rPr>
          <w:rFonts w:ascii="Times New Roman" w:hAnsi="Times New Roman"/>
          <w:b/>
          <w:color w:val="000000"/>
          <w:sz w:val="28"/>
          <w:szCs w:val="28"/>
        </w:rPr>
      </w:pPr>
      <w:r>
        <w:rPr>
          <w:rFonts w:ascii="Times New Roman" w:hAnsi="Times New Roman"/>
          <w:b/>
          <w:bCs/>
          <w:i/>
          <w:iCs/>
          <w:sz w:val="28"/>
          <w:szCs w:val="28"/>
        </w:rPr>
        <w:t>Рекомендации по выполнению задания</w:t>
      </w:r>
    </w:p>
    <w:p w:rsidR="00980322" w:rsidRDefault="00223A5E">
      <w:p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0"/>
          <w:lang w:eastAsia="ko-KR"/>
        </w:rPr>
        <w:t xml:space="preserve">1. </w:t>
      </w:r>
      <w:r>
        <w:rPr>
          <w:rFonts w:ascii="Times New Roman" w:eastAsia="Times New Roman" w:hAnsi="Times New Roman"/>
          <w:sz w:val="28"/>
          <w:szCs w:val="28"/>
          <w:lang w:eastAsia="ru-RU"/>
        </w:rPr>
        <w:t xml:space="preserve">Изучить </w:t>
      </w:r>
      <w:hyperlink r:id="rId103" w:history="1">
        <w:r>
          <w:rPr>
            <w:rFonts w:ascii="Times New Roman" w:eastAsia="Times New Roman" w:hAnsi="Times New Roman"/>
            <w:sz w:val="28"/>
            <w:szCs w:val="28"/>
            <w:lang w:eastAsia="ru-RU"/>
          </w:rPr>
          <w:t>Приказ</w:t>
        </w:r>
      </w:hyperlink>
      <w:r>
        <w:rPr>
          <w:rFonts w:ascii="Times New Roman" w:eastAsia="Times New Roman" w:hAnsi="Times New Roman"/>
          <w:sz w:val="28"/>
          <w:szCs w:val="28"/>
          <w:lang w:eastAsia="ru-RU"/>
        </w:rPr>
        <w:t xml:space="preserve"> МЧС РФ от 12.12.2007 № 645 «Об утверждении Норм пожарной безопасности «Обучение мерам пожарной безопасности работников организаций» и «</w:t>
      </w:r>
      <w:hyperlink r:id="rId104" w:history="1">
        <w:r>
          <w:rPr>
            <w:rFonts w:ascii="Times New Roman" w:eastAsia="Times New Roman" w:hAnsi="Times New Roman"/>
            <w:sz w:val="28"/>
            <w:szCs w:val="28"/>
            <w:lang w:eastAsia="ru-RU"/>
          </w:rPr>
          <w:t>Методические рекомендации</w:t>
        </w:r>
      </w:hyperlink>
      <w:r>
        <w:rPr>
          <w:rFonts w:ascii="Times New Roman" w:eastAsia="Times New Roman" w:hAnsi="Times New Roman"/>
          <w:sz w:val="28"/>
          <w:szCs w:val="28"/>
          <w:lang w:eastAsia="ru-RU"/>
        </w:rPr>
        <w:t xml:space="preserve"> по организации обучения руководителей и работников организаций. Противопожарный инструктаж и пожарно-технический минимум» (утв. МЧС РФ).</w:t>
      </w:r>
    </w:p>
    <w:p w:rsidR="00980322" w:rsidRDefault="00223A5E">
      <w:p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Изучить Приказ МЧС РФ от 18.11.2021 № 806 «Об определении Порядка, видов, сроков обучения лиц, осуществляющих трудовую или служебную деятельность в организациях, по программам противопожарного инструктажа, требований к содержанию указанных программ и категорий лиц, проходящих обучение по дополнительным профессиональным программам в области пожарной безопасности»</w:t>
      </w:r>
      <w:r w:rsidR="00F735DD">
        <w:rPr>
          <w:rFonts w:ascii="Times New Roman" w:eastAsia="Times New Roman" w:hAnsi="Times New Roman"/>
          <w:sz w:val="28"/>
          <w:szCs w:val="28"/>
          <w:lang w:eastAsia="ru-RU"/>
        </w:rPr>
        <w:t>.</w:t>
      </w:r>
    </w:p>
    <w:p w:rsidR="00980322" w:rsidRDefault="00223A5E">
      <w:pPr>
        <w:tabs>
          <w:tab w:val="left" w:pos="142"/>
        </w:tabs>
        <w:spacing w:after="0" w:line="360" w:lineRule="auto"/>
        <w:jc w:val="both"/>
        <w:rPr>
          <w:rFonts w:ascii="Times New Roman" w:hAnsi="Times New Roman"/>
          <w:color w:val="000000"/>
          <w:sz w:val="28"/>
          <w:szCs w:val="28"/>
        </w:rPr>
      </w:pPr>
      <w:r>
        <w:rPr>
          <w:rFonts w:ascii="Times New Roman" w:eastAsia="Times New Roman" w:hAnsi="Times New Roman"/>
          <w:sz w:val="28"/>
          <w:szCs w:val="28"/>
          <w:lang w:eastAsia="ru-RU"/>
        </w:rPr>
        <w:t xml:space="preserve">3. Изучить </w:t>
      </w:r>
      <w:hyperlink r:id="rId105" w:tgtFrame="_parent" w:history="1">
        <w:r>
          <w:rPr>
            <w:rFonts w:ascii="Times New Roman" w:eastAsia="Times New Roman" w:hAnsi="Times New Roman"/>
            <w:sz w:val="28"/>
            <w:szCs w:val="28"/>
            <w:lang w:eastAsia="ru-RU"/>
          </w:rPr>
          <w:t>Постановление</w:t>
        </w:r>
      </w:hyperlink>
      <w:r>
        <w:rPr>
          <w:rFonts w:ascii="Times New Roman" w:eastAsia="Times New Roman" w:hAnsi="Times New Roman"/>
          <w:sz w:val="28"/>
          <w:szCs w:val="28"/>
          <w:lang w:eastAsia="ru-RU"/>
        </w:rPr>
        <w:t xml:space="preserve"> Правительства РФ от 16 сентября 2020 года </w:t>
      </w:r>
      <w:r w:rsidR="00F735D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1479 «Об утверждении Правил противопожарного режима в Российской Федерации»</w:t>
      </w:r>
      <w:r>
        <w:rPr>
          <w:rFonts w:ascii="Times New Roman" w:hAnsi="Times New Roman"/>
          <w:color w:val="000000"/>
          <w:sz w:val="28"/>
          <w:szCs w:val="28"/>
        </w:rPr>
        <w:t>.</w:t>
      </w:r>
    </w:p>
    <w:p w:rsidR="00980322" w:rsidRDefault="00223A5E">
      <w:pPr>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 Ознакомиться с образцом заполнения журнала учета инструктажей по пожарной безопасности.</w:t>
      </w:r>
    </w:p>
    <w:p w:rsidR="00980322" w:rsidRDefault="00223A5E">
      <w:pPr>
        <w:autoSpaceDE w:val="0"/>
        <w:autoSpaceDN w:val="0"/>
        <w:adjustRightInd w:val="0"/>
        <w:spacing w:after="0" w:line="360" w:lineRule="auto"/>
        <w:jc w:val="both"/>
        <w:rPr>
          <w:rFonts w:ascii="Times New Roman" w:hAnsi="Times New Roman"/>
          <w:sz w:val="28"/>
          <w:szCs w:val="28"/>
        </w:rPr>
      </w:pPr>
      <w:r>
        <w:rPr>
          <w:rFonts w:ascii="Times New Roman" w:eastAsia="Times New Roman" w:hAnsi="Times New Roman"/>
          <w:sz w:val="28"/>
          <w:szCs w:val="28"/>
          <w:lang w:eastAsia="ru-RU"/>
        </w:rPr>
        <w:lastRenderedPageBreak/>
        <w:t>5. Заполнить журнал учета инструктажей по пожарной безопасности</w:t>
      </w:r>
      <w:r>
        <w:rPr>
          <w:rFonts w:ascii="Times New Roman" w:hAnsi="Times New Roman"/>
          <w:sz w:val="28"/>
          <w:szCs w:val="28"/>
        </w:rPr>
        <w:t xml:space="preserve"> (форма 8.1).</w:t>
      </w:r>
    </w:p>
    <w:p w:rsidR="00980322" w:rsidRDefault="00223A5E">
      <w:pPr>
        <w:autoSpaceDE w:val="0"/>
        <w:autoSpaceDN w:val="0"/>
        <w:adjustRightInd w:val="0"/>
        <w:spacing w:after="0" w:line="360" w:lineRule="auto"/>
        <w:jc w:val="both"/>
        <w:rPr>
          <w:rFonts w:ascii="Times New Roman" w:hAnsi="Times New Roman"/>
          <w:sz w:val="28"/>
          <w:szCs w:val="28"/>
        </w:rPr>
      </w:pPr>
      <w:r>
        <w:rPr>
          <w:rFonts w:ascii="Times New Roman" w:eastAsia="Times New Roman" w:hAnsi="Times New Roman"/>
          <w:sz w:val="28"/>
          <w:szCs w:val="28"/>
          <w:lang w:eastAsia="ru-RU"/>
        </w:rPr>
        <w:t>6. Оформить инструкцию по пожарной безопасности для организации (форма 8.2)</w:t>
      </w:r>
      <w:r>
        <w:rPr>
          <w:rFonts w:ascii="Times New Roman" w:hAnsi="Times New Roman"/>
          <w:sz w:val="28"/>
          <w:szCs w:val="28"/>
        </w:rPr>
        <w:t>.</w:t>
      </w:r>
      <w:r>
        <w:t xml:space="preserve"> </w:t>
      </w:r>
      <w:r>
        <w:rPr>
          <w:rFonts w:ascii="Times New Roman" w:hAnsi="Times New Roman"/>
          <w:sz w:val="28"/>
          <w:szCs w:val="28"/>
        </w:rPr>
        <w:t>Выбор организации осуществляется с учетом места работы студента, направленности интересов к какой-либо отрасли экономики или произвольно.</w:t>
      </w:r>
    </w:p>
    <w:p w:rsidR="00980322" w:rsidRDefault="00980322">
      <w:pPr>
        <w:autoSpaceDE w:val="0"/>
        <w:autoSpaceDN w:val="0"/>
        <w:adjustRightInd w:val="0"/>
        <w:spacing w:after="0" w:line="360" w:lineRule="auto"/>
        <w:jc w:val="both"/>
        <w:rPr>
          <w:rFonts w:ascii="Times New Roman" w:hAnsi="Times New Roman"/>
          <w:sz w:val="28"/>
          <w:szCs w:val="28"/>
        </w:rPr>
      </w:pPr>
    </w:p>
    <w:p w:rsidR="00980322" w:rsidRDefault="00223A5E">
      <w:pPr>
        <w:spacing w:after="0" w:line="360" w:lineRule="auto"/>
        <w:ind w:firstLine="709"/>
        <w:jc w:val="center"/>
        <w:rPr>
          <w:rFonts w:ascii="Times New Roman" w:hAnsi="Times New Roman"/>
          <w:b/>
          <w:bCs/>
          <w:i/>
          <w:sz w:val="28"/>
          <w:szCs w:val="28"/>
        </w:rPr>
      </w:pPr>
      <w:r>
        <w:rPr>
          <w:rFonts w:ascii="Times New Roman" w:hAnsi="Times New Roman"/>
          <w:b/>
          <w:i/>
          <w:sz w:val="28"/>
          <w:szCs w:val="28"/>
        </w:rPr>
        <w:t>Теоретический материал</w:t>
      </w:r>
    </w:p>
    <w:bookmarkEnd w:id="49"/>
    <w:p w:rsidR="00980322" w:rsidRDefault="00223A5E">
      <w:pPr>
        <w:widowControl w:val="0"/>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Противопожарный инструктаж проводится с целью доведения до работников организаций основных требований пожарной безопасности, изучения пожарной опасности технологических процессов производств и оборудования, средств противопожарной защиты, а также их действий в случае возникновения пожара.</w:t>
      </w:r>
    </w:p>
    <w:p w:rsidR="00980322" w:rsidRDefault="00223A5E">
      <w:pPr>
        <w:widowControl w:val="0"/>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Проведение противопожарных инструктажей осуществляется в соответствии с порядком обучения лиц мерам пожарной безопасности с учетом структуры и численности работников (служащих) организации лицами, осуществляющими трудовую или служебную деятельность в организации, прошедшими обучение мерам пожарной безопасности по дополнительным профессиональным программам в области пожарной безопасности, либо имеющими среднее профессиональное и (или) высшее образование по специальности «Пожарная безопасность» или направлению подготовки «Техносферная безопасность» по профилю «Пожарная безопасность» (далее</w:t>
      </w:r>
      <w:r w:rsidR="00976B0E">
        <w:rPr>
          <w:rFonts w:ascii="Times New Roman" w:eastAsia="Times New Roman" w:hAnsi="Times New Roman"/>
          <w:sz w:val="28"/>
          <w:szCs w:val="28"/>
          <w:lang w:eastAsia="ru-RU"/>
        </w:rPr>
        <w:t xml:space="preserve"> – </w:t>
      </w:r>
      <w:r>
        <w:rPr>
          <w:rFonts w:ascii="Times New Roman" w:eastAsia="Times New Roman" w:hAnsi="Times New Roman"/>
          <w:sz w:val="28"/>
          <w:szCs w:val="28"/>
          <w:lang w:eastAsia="ru-RU"/>
        </w:rPr>
        <w:t>образование пожарно-технического профиля), либо прошедшими процедуру независимой оценки квалификации, в период действия свидетельства о квалификации:</w:t>
      </w:r>
    </w:p>
    <w:p w:rsidR="00980322" w:rsidRDefault="00770A8C">
      <w:pPr>
        <w:widowControl w:val="0"/>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223A5E">
        <w:rPr>
          <w:rFonts w:ascii="Times New Roman" w:eastAsia="Times New Roman" w:hAnsi="Times New Roman"/>
          <w:sz w:val="28"/>
          <w:szCs w:val="28"/>
          <w:lang w:eastAsia="ru-RU"/>
        </w:rPr>
        <w:t>руководителем организации;</w:t>
      </w:r>
    </w:p>
    <w:p w:rsidR="00980322" w:rsidRDefault="00770A8C">
      <w:pPr>
        <w:widowControl w:val="0"/>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00223A5E">
        <w:rPr>
          <w:rFonts w:ascii="Times New Roman" w:eastAsia="Times New Roman" w:hAnsi="Times New Roman"/>
          <w:sz w:val="28"/>
          <w:szCs w:val="28"/>
          <w:lang w:eastAsia="ru-RU"/>
        </w:rPr>
        <w:t xml:space="preserve"> лицом, которое по занимаемой должности или характеру выполняемых работ является ответственным за обеспечение пожарной безопасности на объекте защиты в организации, назначенным руководителем организации;</w:t>
      </w:r>
    </w:p>
    <w:p w:rsidR="00980322" w:rsidRDefault="00770A8C">
      <w:pPr>
        <w:widowControl w:val="0"/>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00223A5E">
        <w:rPr>
          <w:rFonts w:ascii="Times New Roman" w:eastAsia="Times New Roman" w:hAnsi="Times New Roman"/>
          <w:sz w:val="28"/>
          <w:szCs w:val="28"/>
          <w:lang w:eastAsia="ru-RU"/>
        </w:rPr>
        <w:t xml:space="preserve"> должностным лицом, назначенным руководителем организации ответственным за проведение противопожарного инструктажа в организации;</w:t>
      </w:r>
    </w:p>
    <w:p w:rsidR="00980322" w:rsidRDefault="00770A8C">
      <w:pPr>
        <w:widowControl w:val="0"/>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w:t>
      </w:r>
      <w:r w:rsidR="00223A5E">
        <w:rPr>
          <w:rFonts w:ascii="Times New Roman" w:eastAsia="Times New Roman" w:hAnsi="Times New Roman"/>
          <w:sz w:val="28"/>
          <w:szCs w:val="28"/>
          <w:lang w:eastAsia="ru-RU"/>
        </w:rPr>
        <w:t xml:space="preserve"> иными лицами по решению руководителя организации.</w:t>
      </w:r>
    </w:p>
    <w:p w:rsidR="00980322" w:rsidRDefault="00223A5E">
      <w:pPr>
        <w:widowControl w:val="0"/>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 проведению противопожарных инструктажей на основании гражданско-правового договора могут привлекаться лица, прошедшие обучение мерам пожарной безопасности по дополнительным профессиональным программам в области пожарной безопасности, либо лица, имеющие образование пожарно-технического профиля, либо лица, прошедшие процедуру независимой оценки квалификации, в период действия свидетельства о квалификации.</w:t>
      </w:r>
    </w:p>
    <w:p w:rsidR="00980322" w:rsidRDefault="00223A5E">
      <w:pPr>
        <w:widowControl w:val="0"/>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Противопожарные инструктажи проводятся с использованием актуальных наглядных пособий и учебно-методических материалов в бумажном и (или) электронном виде, разработанных на основании нормативных правовых актов Российской Федерации и нормативных документов по пожарной безопасности.</w:t>
      </w:r>
    </w:p>
    <w:p w:rsidR="00980322" w:rsidRDefault="00223A5E">
      <w:pPr>
        <w:widowControl w:val="0"/>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 видам и срокам проведения противопожарные инструктажи подразделяются:</w:t>
      </w:r>
    </w:p>
    <w:p w:rsidR="00980322" w:rsidRDefault="00770A8C">
      <w:pPr>
        <w:pStyle w:val="aa"/>
        <w:widowControl w:val="0"/>
        <w:numPr>
          <w:ilvl w:val="0"/>
          <w:numId w:val="35"/>
        </w:numPr>
        <w:autoSpaceDE w:val="0"/>
        <w:autoSpaceDN w:val="0"/>
        <w:adjustRightInd w:val="0"/>
        <w:spacing w:after="0" w:line="36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на </w:t>
      </w:r>
      <w:r w:rsidR="00223A5E">
        <w:rPr>
          <w:rFonts w:ascii="Times New Roman" w:eastAsia="Times New Roman" w:hAnsi="Times New Roman"/>
          <w:sz w:val="28"/>
          <w:szCs w:val="28"/>
          <w:lang w:eastAsia="ru-RU"/>
        </w:rPr>
        <w:t>вводный;</w:t>
      </w:r>
    </w:p>
    <w:p w:rsidR="00980322" w:rsidRDefault="00223A5E">
      <w:pPr>
        <w:pStyle w:val="aa"/>
        <w:widowControl w:val="0"/>
        <w:numPr>
          <w:ilvl w:val="0"/>
          <w:numId w:val="35"/>
        </w:numPr>
        <w:autoSpaceDE w:val="0"/>
        <w:autoSpaceDN w:val="0"/>
        <w:adjustRightInd w:val="0"/>
        <w:spacing w:after="0" w:line="36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первичный на рабочем месте;</w:t>
      </w:r>
    </w:p>
    <w:p w:rsidR="00980322" w:rsidRDefault="00223A5E">
      <w:pPr>
        <w:pStyle w:val="aa"/>
        <w:widowControl w:val="0"/>
        <w:numPr>
          <w:ilvl w:val="0"/>
          <w:numId w:val="35"/>
        </w:numPr>
        <w:autoSpaceDE w:val="0"/>
        <w:autoSpaceDN w:val="0"/>
        <w:adjustRightInd w:val="0"/>
        <w:spacing w:after="0" w:line="36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повторный;</w:t>
      </w:r>
    </w:p>
    <w:p w:rsidR="00980322" w:rsidRDefault="00223A5E">
      <w:pPr>
        <w:pStyle w:val="aa"/>
        <w:widowControl w:val="0"/>
        <w:numPr>
          <w:ilvl w:val="0"/>
          <w:numId w:val="35"/>
        </w:numPr>
        <w:autoSpaceDE w:val="0"/>
        <w:autoSpaceDN w:val="0"/>
        <w:adjustRightInd w:val="0"/>
        <w:spacing w:after="0" w:line="36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внеплановый;</w:t>
      </w:r>
    </w:p>
    <w:p w:rsidR="00980322" w:rsidRDefault="00223A5E">
      <w:pPr>
        <w:pStyle w:val="aa"/>
        <w:widowControl w:val="0"/>
        <w:numPr>
          <w:ilvl w:val="0"/>
          <w:numId w:val="35"/>
        </w:numPr>
        <w:autoSpaceDE w:val="0"/>
        <w:autoSpaceDN w:val="0"/>
        <w:adjustRightInd w:val="0"/>
        <w:spacing w:after="0" w:line="36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целевой.</w:t>
      </w:r>
    </w:p>
    <w:p w:rsidR="00980322" w:rsidRDefault="00223A5E">
      <w:pPr>
        <w:widowControl w:val="0"/>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Вводный противопожарный инструктаж проводится до начала выполнения трудовой (служебной) деятельности в организации.</w:t>
      </w:r>
    </w:p>
    <w:p w:rsidR="00980322" w:rsidRDefault="00223A5E">
      <w:pPr>
        <w:widowControl w:val="0"/>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Вводный противопожарный инструктаж проводится:</w:t>
      </w:r>
    </w:p>
    <w:p w:rsidR="00980322" w:rsidRDefault="00770A8C">
      <w:pPr>
        <w:widowControl w:val="0"/>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223A5E">
        <w:rPr>
          <w:rFonts w:ascii="Times New Roman" w:eastAsia="Times New Roman" w:hAnsi="Times New Roman"/>
          <w:sz w:val="28"/>
          <w:szCs w:val="28"/>
          <w:lang w:eastAsia="ru-RU"/>
        </w:rPr>
        <w:t>со всеми лицами, вновь принимаемыми на работу (службу), в том числе временную, в организации;</w:t>
      </w:r>
    </w:p>
    <w:p w:rsidR="00980322" w:rsidRDefault="00770A8C">
      <w:pPr>
        <w:widowControl w:val="0"/>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00223A5E">
        <w:rPr>
          <w:rFonts w:ascii="Times New Roman" w:eastAsia="Times New Roman" w:hAnsi="Times New Roman"/>
          <w:sz w:val="28"/>
          <w:szCs w:val="28"/>
          <w:lang w:eastAsia="ru-RU"/>
        </w:rPr>
        <w:t xml:space="preserve"> с лицами, командированными, прикомандированными на работу (службу) в организации;</w:t>
      </w:r>
    </w:p>
    <w:p w:rsidR="00980322" w:rsidRDefault="00770A8C">
      <w:pPr>
        <w:widowControl w:val="0"/>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00223A5E">
        <w:rPr>
          <w:rFonts w:ascii="Times New Roman" w:eastAsia="Times New Roman" w:hAnsi="Times New Roman"/>
          <w:sz w:val="28"/>
          <w:szCs w:val="28"/>
          <w:lang w:eastAsia="ru-RU"/>
        </w:rPr>
        <w:t xml:space="preserve"> с иными лицами, осуществляющими трудовую (служебную) деятельность в организации, по решению руководителя организации.</w:t>
      </w:r>
    </w:p>
    <w:p w:rsidR="00980322" w:rsidRDefault="00223A5E">
      <w:pPr>
        <w:widowControl w:val="0"/>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Первичный противопожарный инструктаж на рабочем месте проводится </w:t>
      </w:r>
      <w:r>
        <w:rPr>
          <w:rFonts w:ascii="Times New Roman" w:eastAsia="Times New Roman" w:hAnsi="Times New Roman"/>
          <w:sz w:val="28"/>
          <w:szCs w:val="28"/>
          <w:lang w:eastAsia="ru-RU"/>
        </w:rPr>
        <w:lastRenderedPageBreak/>
        <w:t>непосредственно на рабочем месте до начала трудовой (служебной) деятельности в организации:</w:t>
      </w:r>
    </w:p>
    <w:p w:rsidR="00980322" w:rsidRPr="003141DD" w:rsidRDefault="00770A8C" w:rsidP="003141DD">
      <w:pPr>
        <w:widowControl w:val="0"/>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3141DD">
        <w:rPr>
          <w:rFonts w:ascii="Times New Roman" w:eastAsia="Times New Roman" w:hAnsi="Times New Roman"/>
          <w:sz w:val="28"/>
          <w:szCs w:val="28"/>
          <w:lang w:eastAsia="ru-RU"/>
        </w:rPr>
        <w:t xml:space="preserve">– </w:t>
      </w:r>
      <w:r w:rsidR="00223A5E" w:rsidRPr="003141DD">
        <w:rPr>
          <w:rFonts w:ascii="Times New Roman" w:eastAsia="Times New Roman" w:hAnsi="Times New Roman"/>
          <w:sz w:val="28"/>
          <w:szCs w:val="28"/>
          <w:lang w:eastAsia="ru-RU"/>
        </w:rPr>
        <w:t>со всеми лицами, прошедшими вводный противопожарный инструктаж;</w:t>
      </w:r>
    </w:p>
    <w:p w:rsidR="00980322" w:rsidRPr="003141DD" w:rsidRDefault="00770A8C" w:rsidP="003141DD">
      <w:pPr>
        <w:widowControl w:val="0"/>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3141DD">
        <w:rPr>
          <w:rFonts w:ascii="Times New Roman" w:eastAsia="Times New Roman" w:hAnsi="Times New Roman"/>
          <w:sz w:val="28"/>
          <w:szCs w:val="28"/>
          <w:lang w:eastAsia="ru-RU"/>
        </w:rPr>
        <w:t xml:space="preserve">– </w:t>
      </w:r>
      <w:r w:rsidR="00223A5E" w:rsidRPr="003141DD">
        <w:rPr>
          <w:rFonts w:ascii="Times New Roman" w:eastAsia="Times New Roman" w:hAnsi="Times New Roman"/>
          <w:sz w:val="28"/>
          <w:szCs w:val="28"/>
          <w:lang w:eastAsia="ru-RU"/>
        </w:rPr>
        <w:t>с лицами, переведенными из другого подразделения, либо с лицами, которым поручается выполнение новой для них трудовой (служебной) деятельности в организации.</w:t>
      </w:r>
    </w:p>
    <w:p w:rsidR="00980322" w:rsidRDefault="00223A5E">
      <w:pPr>
        <w:widowControl w:val="0"/>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 учетом структуры и численности работников (служащих) организации допускается совмещение проведения вводного противопожарного инструктажа и первичного противопожарного инструктажа на рабочем месте в случаях, установленных порядком обучения лиц мерам пожарной безопасности.</w:t>
      </w:r>
    </w:p>
    <w:p w:rsidR="00980322" w:rsidRDefault="00223A5E">
      <w:pPr>
        <w:widowControl w:val="0"/>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Повторный противопожарный инструктаж проводится не реже 1 раза в год со всеми лицами, осуществляющими трудовую (служебную) деятельность в организации, с которыми проводился вводный противопожарный инструктаж и первичный противопожарный инструктаж на рабочем месте.</w:t>
      </w:r>
    </w:p>
    <w:p w:rsidR="00980322" w:rsidRDefault="00223A5E">
      <w:pPr>
        <w:widowControl w:val="0"/>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Повторный противопожарный инструктаж проводится не реже 1 раза в полгода со всеми лицами, осуществляющими трудовую или служебную деятельность на объектах защиты, предназначенных для проживания или временного пребывания 50 и более человек одновременно, объектах защиты, отнесенных к категориям повышенной </w:t>
      </w:r>
      <w:r w:rsidRPr="00636D7A">
        <w:rPr>
          <w:rFonts w:ascii="Times New Roman" w:eastAsia="Times New Roman" w:hAnsi="Times New Roman"/>
          <w:sz w:val="28"/>
          <w:szCs w:val="28"/>
          <w:lang w:eastAsia="ru-RU"/>
        </w:rPr>
        <w:t>взрывоопасности, взрывопожароопасности, пожароопасности, а также</w:t>
      </w:r>
      <w:r>
        <w:rPr>
          <w:rFonts w:ascii="Times New Roman" w:eastAsia="Times New Roman" w:hAnsi="Times New Roman"/>
          <w:sz w:val="28"/>
          <w:szCs w:val="28"/>
          <w:lang w:eastAsia="ru-RU"/>
        </w:rPr>
        <w:t xml:space="preserve"> с лицами, осуществляющими трудовую (служебную) деятельность в организации, связанную с охраной (защитой) объектов и (или) имущества организации.</w:t>
      </w:r>
    </w:p>
    <w:p w:rsidR="00980322" w:rsidRDefault="00223A5E">
      <w:pPr>
        <w:widowControl w:val="0"/>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Внеплановый противопожарный инструктаж проводится:</w:t>
      </w:r>
    </w:p>
    <w:p w:rsidR="00980322" w:rsidRDefault="00223A5E">
      <w:pPr>
        <w:pStyle w:val="aa"/>
        <w:widowControl w:val="0"/>
        <w:numPr>
          <w:ilvl w:val="0"/>
          <w:numId w:val="33"/>
        </w:numPr>
        <w:autoSpaceDE w:val="0"/>
        <w:autoSpaceDN w:val="0"/>
        <w:adjustRightInd w:val="0"/>
        <w:spacing w:after="0" w:line="36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введении в действие новых или внесении изменений в действующие нормативные правовые акты Российской Федерации, нормативные документы по пожарной безопасности, содержащие требования пожарной безопасности, применимые для организации;</w:t>
      </w:r>
    </w:p>
    <w:p w:rsidR="00980322" w:rsidRDefault="00223A5E">
      <w:pPr>
        <w:pStyle w:val="aa"/>
        <w:widowControl w:val="0"/>
        <w:numPr>
          <w:ilvl w:val="0"/>
          <w:numId w:val="32"/>
        </w:numPr>
        <w:autoSpaceDE w:val="0"/>
        <w:autoSpaceDN w:val="0"/>
        <w:adjustRightInd w:val="0"/>
        <w:spacing w:after="0" w:line="36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при изменении технологического процесса производства, </w:t>
      </w:r>
      <w:r>
        <w:rPr>
          <w:rFonts w:ascii="Times New Roman" w:eastAsia="Times New Roman" w:hAnsi="Times New Roman"/>
          <w:sz w:val="28"/>
          <w:szCs w:val="28"/>
          <w:lang w:eastAsia="ru-RU"/>
        </w:rPr>
        <w:lastRenderedPageBreak/>
        <w:t>техническом перевооружении, замене или модернизации оборудования, инструментов, исходного сырья, материалов, а также изменении других факторов, влияющих на противопожарное состояние объектов защиты организации;</w:t>
      </w:r>
    </w:p>
    <w:p w:rsidR="00980322" w:rsidRDefault="00223A5E">
      <w:pPr>
        <w:pStyle w:val="aa"/>
        <w:widowControl w:val="0"/>
        <w:numPr>
          <w:ilvl w:val="0"/>
          <w:numId w:val="31"/>
        </w:numPr>
        <w:autoSpaceDE w:val="0"/>
        <w:autoSpaceDN w:val="0"/>
        <w:adjustRightInd w:val="0"/>
        <w:spacing w:after="0" w:line="36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нарушении лицами, осуществляющими трудовую или служебную деятельность в организации, обязательных требований пожарной безопасности, которые могли привести или привели к пожару;</w:t>
      </w:r>
    </w:p>
    <w:p w:rsidR="00980322" w:rsidRDefault="00223A5E">
      <w:pPr>
        <w:pStyle w:val="aa"/>
        <w:widowControl w:val="0"/>
        <w:numPr>
          <w:ilvl w:val="0"/>
          <w:numId w:val="30"/>
        </w:numPr>
        <w:autoSpaceDE w:val="0"/>
        <w:autoSpaceDN w:val="0"/>
        <w:adjustRightInd w:val="0"/>
        <w:spacing w:after="0" w:line="36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случае перерыва в осуществлении трудовой (служебной) деятельности более чем на 60 календарных дней перед началом осуществления трудовой (служебной) деятельности на объектах защиты организации, предназначенных для проживания или временного пребывания 50 и более человек одновременно, объектах защиты, отнесенных к категориям повышенной </w:t>
      </w:r>
      <w:r w:rsidRPr="00636D7A">
        <w:rPr>
          <w:rFonts w:ascii="Times New Roman" w:eastAsia="Times New Roman" w:hAnsi="Times New Roman"/>
          <w:sz w:val="28"/>
          <w:szCs w:val="28"/>
          <w:lang w:eastAsia="ru-RU"/>
        </w:rPr>
        <w:t>взрывоопасности, взрывопожароопасности, пожароопасности</w:t>
      </w:r>
      <w:r>
        <w:rPr>
          <w:rFonts w:ascii="Times New Roman" w:eastAsia="Times New Roman" w:hAnsi="Times New Roman"/>
          <w:sz w:val="28"/>
          <w:szCs w:val="28"/>
          <w:lang w:eastAsia="ru-RU"/>
        </w:rPr>
        <w:t>, а также у лиц, осуществляющих трудовую (служебную) деятельность в организации, связанную с охраной (за</w:t>
      </w:r>
      <w:r w:rsidR="003A3F99">
        <w:rPr>
          <w:rFonts w:ascii="Times New Roman" w:eastAsia="Times New Roman" w:hAnsi="Times New Roman"/>
          <w:sz w:val="28"/>
          <w:szCs w:val="28"/>
          <w:lang w:eastAsia="ru-RU"/>
        </w:rPr>
        <w:t>щ</w:t>
      </w:r>
      <w:r>
        <w:rPr>
          <w:rFonts w:ascii="Times New Roman" w:eastAsia="Times New Roman" w:hAnsi="Times New Roman"/>
          <w:sz w:val="28"/>
          <w:szCs w:val="28"/>
          <w:lang w:eastAsia="ru-RU"/>
        </w:rPr>
        <w:t>итой) объектов и (или) имущества организации;</w:t>
      </w:r>
    </w:p>
    <w:p w:rsidR="00980322" w:rsidRDefault="00223A5E">
      <w:pPr>
        <w:pStyle w:val="aa"/>
        <w:widowControl w:val="0"/>
        <w:numPr>
          <w:ilvl w:val="0"/>
          <w:numId w:val="30"/>
        </w:numPr>
        <w:autoSpaceDE w:val="0"/>
        <w:autoSpaceDN w:val="0"/>
        <w:adjustRightInd w:val="0"/>
        <w:spacing w:after="0" w:line="36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 решению руководителя организации или назначенного им лица.</w:t>
      </w:r>
    </w:p>
    <w:p w:rsidR="00980322" w:rsidRDefault="00223A5E">
      <w:pPr>
        <w:widowControl w:val="0"/>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Целевой противопожарный инструктаж проводится в том числе в следующих случаях:</w:t>
      </w:r>
    </w:p>
    <w:p w:rsidR="00980322" w:rsidRDefault="00223A5E">
      <w:pPr>
        <w:pStyle w:val="aa"/>
        <w:widowControl w:val="0"/>
        <w:numPr>
          <w:ilvl w:val="0"/>
          <w:numId w:val="30"/>
        </w:numPr>
        <w:autoSpaceDE w:val="0"/>
        <w:autoSpaceDN w:val="0"/>
        <w:adjustRightInd w:val="0"/>
        <w:spacing w:after="0" w:line="36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перед выполнением огневых работ и других пожароопасных и пожаровзрывоопасных работ, на которые оформляется наряд-допуск;</w:t>
      </w:r>
    </w:p>
    <w:p w:rsidR="00980322" w:rsidRDefault="00223A5E">
      <w:pPr>
        <w:pStyle w:val="aa"/>
        <w:widowControl w:val="0"/>
        <w:numPr>
          <w:ilvl w:val="0"/>
          <w:numId w:val="30"/>
        </w:numPr>
        <w:autoSpaceDE w:val="0"/>
        <w:autoSpaceDN w:val="0"/>
        <w:adjustRightInd w:val="0"/>
        <w:spacing w:after="0" w:line="36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перед выполнением других огневых, пожароопасных и пожаровзрывоопасных работ, в том числе не связанных с прямыми обязанностями по специальности, профессии;</w:t>
      </w:r>
    </w:p>
    <w:p w:rsidR="00980322" w:rsidRDefault="00223A5E">
      <w:pPr>
        <w:pStyle w:val="aa"/>
        <w:widowControl w:val="0"/>
        <w:numPr>
          <w:ilvl w:val="0"/>
          <w:numId w:val="30"/>
        </w:numPr>
        <w:autoSpaceDE w:val="0"/>
        <w:autoSpaceDN w:val="0"/>
        <w:adjustRightInd w:val="0"/>
        <w:spacing w:after="0" w:line="36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перед ликвидацией последствий пожаров, аварий, стихийных бедствий и катастроф;</w:t>
      </w:r>
    </w:p>
    <w:p w:rsidR="00980322" w:rsidRDefault="00223A5E">
      <w:pPr>
        <w:pStyle w:val="aa"/>
        <w:widowControl w:val="0"/>
        <w:numPr>
          <w:ilvl w:val="0"/>
          <w:numId w:val="30"/>
        </w:numPr>
        <w:autoSpaceDE w:val="0"/>
        <w:autoSpaceDN w:val="0"/>
        <w:adjustRightInd w:val="0"/>
        <w:spacing w:after="0" w:line="36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иных случаях, определяемых руководителем организации.</w:t>
      </w:r>
    </w:p>
    <w:p w:rsidR="00980322" w:rsidRDefault="00223A5E">
      <w:pPr>
        <w:widowControl w:val="0"/>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Конкретный перечень случаев обучения по программам целевого противопожарного инструктажа определяется порядком обучения лиц мерам пожарной безопасности.</w:t>
      </w:r>
    </w:p>
    <w:p w:rsidR="00980322" w:rsidRDefault="00223A5E">
      <w:pPr>
        <w:widowControl w:val="0"/>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Противопожарные инструктажи проводятся индивидуально или с группой лиц, осуществляющих аналогичную трудовую или служебную деятельность в организации, в пределах помещения, пожарного отсека здания, здания, сооружения одного класса функциональной пожарной опасности.</w:t>
      </w:r>
    </w:p>
    <w:p w:rsidR="00980322" w:rsidRDefault="00223A5E">
      <w:pPr>
        <w:widowControl w:val="0"/>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Повторный противопожарный инструктаж допускается проводить в иных помещениях (учебных классах, кабинетах), а также на территории организации с лицами, осуществляющими трудовую или служебную деятельность в организации, если их трудовые функции не предусматривают работу в зданиях, сооружениях и помещениях производственного и складского назначения.</w:t>
      </w:r>
    </w:p>
    <w:p w:rsidR="00980322" w:rsidRDefault="00223A5E">
      <w:pPr>
        <w:widowControl w:val="0"/>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Проведение противопожарных инструктажей завершается проверкой соответствия знаний и умений лиц, осуществляющих трудовую или служебную деятельность в организации, требованиям, предусмотренным программами противопожарного инструктажа, которую осуществляет лицо, проводившее противопожарный инструктаж, либо иное лицо, назначенное руководителем организации, в соответствии с порядком обучения лиц мерам пожарной безопасности.</w:t>
      </w:r>
    </w:p>
    <w:p w:rsidR="00980322" w:rsidRDefault="00223A5E">
      <w:pPr>
        <w:widowControl w:val="0"/>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Проверка соответствия знаний лиц, осуществляющих трудовую или служебную деятельность в организации, требованиям, предусмотренным теоретической частью программ противопожарного инструктажа, может осуществляться дистанционно.</w:t>
      </w:r>
    </w:p>
    <w:p w:rsidR="00980322" w:rsidRDefault="00223A5E">
      <w:pPr>
        <w:widowControl w:val="0"/>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Форма реализации и порядок проведения проверки соответствия знаний и умений лиц, осуществляющих трудовую или служебную деятельность в организации, требованиям, предусмотренным практической частью программ противопожарного инструктажа, устанавливаются порядком обучения лиц мерам пожарной безопасности.</w:t>
      </w:r>
    </w:p>
    <w:p w:rsidR="00980322" w:rsidRDefault="00223A5E">
      <w:pPr>
        <w:widowControl w:val="0"/>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Лица, показавшие неудовлетворительные результаты проверки соответствия знаний и умений требованиям, предусмотренным программами противопожарного инструктажа, по итогам проведения противопожарных инструктажей, к осуществлению трудовой (служебной) деятельности в </w:t>
      </w:r>
      <w:r>
        <w:rPr>
          <w:rFonts w:ascii="Times New Roman" w:eastAsia="Times New Roman" w:hAnsi="Times New Roman"/>
          <w:sz w:val="28"/>
          <w:szCs w:val="28"/>
          <w:lang w:eastAsia="ru-RU"/>
        </w:rPr>
        <w:lastRenderedPageBreak/>
        <w:t>организации не допускаются до подтверждения необходимых знаний и умений.</w:t>
      </w:r>
    </w:p>
    <w:p w:rsidR="00980322" w:rsidRDefault="00223A5E">
      <w:pPr>
        <w:widowControl w:val="0"/>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 проведении противопожарного инструктажа лиц, осуществляющих трудовую или служебную деятельность в организации, после проверки соответствия знаний и умений требованиям, предусмотренным программами противопожарного инструктажа, должностным лицом, проводившим проверку соответствия знаний и умений лиц, осуществляющих трудовую или служебную деятельность в организации, требованиям, предусмотренным программами противопожарного инструктажа, производится запись в журнале учета противопожарных инструктажей.</w:t>
      </w:r>
    </w:p>
    <w:p w:rsidR="00980322" w:rsidRDefault="00223A5E">
      <w:pPr>
        <w:widowControl w:val="0"/>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оформлении наряда-допуска на выполнение огневых работ запись в журнале учета противопожарных инструктажей не производится.</w:t>
      </w:r>
    </w:p>
    <w:p w:rsidR="00980322" w:rsidRDefault="00223A5E">
      <w:pPr>
        <w:widowControl w:val="0"/>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Лица, ответственные за хранение журнала учета противопожарных инструктажей, определяются порядком обучения мерам пожарной безопасности организации.</w:t>
      </w:r>
    </w:p>
    <w:p w:rsidR="00980322" w:rsidRDefault="00223A5E">
      <w:pPr>
        <w:widowControl w:val="0"/>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Допускается возможность оформления журнала учета противопожарных инструктажей в электронном виде.</w:t>
      </w:r>
    </w:p>
    <w:p w:rsidR="00980322" w:rsidRDefault="00223A5E">
      <w:pPr>
        <w:widowControl w:val="0"/>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Допускается возможность фиксации результатов обучения и проверки соответствия знаний и умений лиц, осуществляющих трудовую или служебную деятельность в организации, требованиям, предусмотренным программами противопожарного инструктажа, путем подписания работником (служащим) и лицом, проводившим противопожарный инструктаж, документов, определяемых порядком обучения лиц мерам пожарной безопасности, электронной подписью в соответствии с требованиями Федерального закона от 6 апреля 2011 г. </w:t>
      </w:r>
      <w:r w:rsidR="006D4A95">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63-ФЗ </w:t>
      </w:r>
      <w:r w:rsidR="006D4A95">
        <w:rPr>
          <w:rFonts w:ascii="Times New Roman" w:eastAsia="Times New Roman" w:hAnsi="Times New Roman"/>
          <w:sz w:val="28"/>
          <w:szCs w:val="28"/>
          <w:lang w:eastAsia="ru-RU"/>
        </w:rPr>
        <w:t>«</w:t>
      </w:r>
      <w:r>
        <w:rPr>
          <w:rFonts w:ascii="Times New Roman" w:eastAsia="Times New Roman" w:hAnsi="Times New Roman"/>
          <w:sz w:val="28"/>
          <w:szCs w:val="28"/>
          <w:lang w:eastAsia="ru-RU"/>
        </w:rPr>
        <w:t>Об электронной подписи</w:t>
      </w:r>
      <w:r w:rsidR="006D4A95">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p>
    <w:p w:rsidR="00980322" w:rsidRDefault="00223A5E">
      <w:pPr>
        <w:widowControl w:val="0"/>
        <w:autoSpaceDE w:val="0"/>
        <w:autoSpaceDN w:val="0"/>
        <w:adjustRightInd w:val="0"/>
        <w:spacing w:after="0" w:line="360" w:lineRule="auto"/>
        <w:ind w:firstLine="709"/>
        <w:jc w:val="both"/>
        <w:rPr>
          <w:lang w:eastAsia="ru-RU"/>
        </w:rPr>
        <w:sectPr w:rsidR="00980322">
          <w:pgSz w:w="11906" w:h="16838"/>
          <w:pgMar w:top="1134" w:right="850" w:bottom="1134" w:left="1701" w:header="708" w:footer="708" w:gutter="0"/>
          <w:cols w:space="708"/>
          <w:docGrid w:linePitch="360"/>
        </w:sectPr>
      </w:pPr>
      <w:r>
        <w:rPr>
          <w:rFonts w:ascii="Times New Roman" w:eastAsia="Times New Roman" w:hAnsi="Times New Roman"/>
          <w:sz w:val="28"/>
          <w:szCs w:val="28"/>
          <w:lang w:eastAsia="ru-RU"/>
        </w:rPr>
        <w:t>Руководителем организации должна быть обеспечена возможность проверки журналов учета противопожарных инструктажей, оформляемых в электронном виде с использованием электронной подписи, должностными лицами органов государственного пожарного надзора при осуществлении федерального государственного пожарного надзора.</w:t>
      </w:r>
    </w:p>
    <w:p w:rsidR="00B128EB" w:rsidRPr="00B128EB" w:rsidRDefault="00B128EB" w:rsidP="00B128EB">
      <w:pPr>
        <w:pStyle w:val="1"/>
        <w:jc w:val="center"/>
        <w:rPr>
          <w:rFonts w:ascii="Times New Roman" w:hAnsi="Times New Roman"/>
          <w:color w:val="auto"/>
        </w:rPr>
      </w:pPr>
      <w:r>
        <w:rPr>
          <w:rFonts w:ascii="Times New Roman" w:hAnsi="Times New Roman"/>
          <w:color w:val="auto"/>
        </w:rPr>
        <w:lastRenderedPageBreak/>
        <w:t>Образец</w:t>
      </w:r>
      <w:r w:rsidRPr="00B128EB">
        <w:rPr>
          <w:rFonts w:ascii="Times New Roman" w:hAnsi="Times New Roman"/>
          <w:color w:val="auto"/>
        </w:rPr>
        <w:t xml:space="preserve"> выполнения задания 8</w:t>
      </w:r>
    </w:p>
    <w:p w:rsidR="00B128EB" w:rsidRDefault="00B128EB" w:rsidP="00B128EB">
      <w:pPr>
        <w:widowControl w:val="0"/>
        <w:autoSpaceDE w:val="0"/>
        <w:autoSpaceDN w:val="0"/>
        <w:adjustRightInd w:val="0"/>
        <w:spacing w:after="0" w:line="240" w:lineRule="auto"/>
        <w:ind w:firstLine="540"/>
        <w:rPr>
          <w:rFonts w:ascii="Times New Roman" w:eastAsia="Times New Roman" w:hAnsi="Times New Roman"/>
          <w:b/>
          <w:i/>
          <w:iCs/>
          <w:color w:val="000000" w:themeColor="text1"/>
          <w:sz w:val="28"/>
          <w:szCs w:val="28"/>
          <w:lang w:eastAsia="ru-RU"/>
        </w:rPr>
      </w:pPr>
      <w:r>
        <w:rPr>
          <w:rFonts w:ascii="Times New Roman" w:eastAsia="Times New Roman" w:hAnsi="Times New Roman"/>
          <w:b/>
          <w:i/>
          <w:iCs/>
          <w:color w:val="000000" w:themeColor="text1"/>
          <w:sz w:val="28"/>
          <w:szCs w:val="28"/>
          <w:lang w:eastAsia="ru-RU"/>
        </w:rPr>
        <w:softHyphen/>
      </w:r>
      <w:r>
        <w:rPr>
          <w:rFonts w:ascii="Times New Roman" w:eastAsia="Times New Roman" w:hAnsi="Times New Roman"/>
          <w:b/>
          <w:i/>
          <w:iCs/>
          <w:color w:val="000000" w:themeColor="text1"/>
          <w:sz w:val="28"/>
          <w:szCs w:val="28"/>
          <w:lang w:eastAsia="ru-RU"/>
        </w:rPr>
        <w:softHyphen/>
      </w:r>
    </w:p>
    <w:p w:rsidR="00980322" w:rsidRDefault="00223A5E">
      <w:pPr>
        <w:widowControl w:val="0"/>
        <w:autoSpaceDE w:val="0"/>
        <w:autoSpaceDN w:val="0"/>
        <w:adjustRightInd w:val="0"/>
        <w:spacing w:after="0" w:line="240" w:lineRule="auto"/>
        <w:ind w:firstLine="540"/>
        <w:jc w:val="center"/>
        <w:rPr>
          <w:rFonts w:ascii="Times New Roman" w:eastAsia="Times New Roman" w:hAnsi="Times New Roman"/>
          <w:b/>
          <w:i/>
          <w:iCs/>
          <w:color w:val="000000" w:themeColor="text1"/>
          <w:sz w:val="28"/>
          <w:szCs w:val="28"/>
          <w:lang w:eastAsia="ru-RU"/>
        </w:rPr>
      </w:pPr>
      <w:r>
        <w:rPr>
          <w:rFonts w:ascii="Times New Roman" w:eastAsia="Times New Roman" w:hAnsi="Times New Roman"/>
          <w:b/>
          <w:i/>
          <w:iCs/>
          <w:color w:val="000000" w:themeColor="text1"/>
          <w:sz w:val="28"/>
          <w:szCs w:val="28"/>
          <w:lang w:eastAsia="ru-RU"/>
        </w:rPr>
        <w:t>Образец заполнения страницы журнала</w:t>
      </w:r>
    </w:p>
    <w:p w:rsidR="00980322" w:rsidRDefault="00980322">
      <w:pPr>
        <w:widowControl w:val="0"/>
        <w:autoSpaceDE w:val="0"/>
        <w:autoSpaceDN w:val="0"/>
        <w:adjustRightInd w:val="0"/>
        <w:spacing w:after="0" w:line="240" w:lineRule="auto"/>
        <w:ind w:firstLine="540"/>
        <w:jc w:val="center"/>
        <w:rPr>
          <w:rFonts w:ascii="Times New Roman" w:eastAsia="Times New Roman" w:hAnsi="Times New Roman"/>
          <w:b/>
          <w:i/>
          <w:iCs/>
          <w:color w:val="000000" w:themeColor="text1"/>
          <w:sz w:val="28"/>
          <w:szCs w:val="28"/>
          <w:lang w:eastAsia="ru-RU"/>
        </w:rPr>
      </w:pPr>
    </w:p>
    <w:tbl>
      <w:tblPr>
        <w:tblW w:w="0" w:type="auto"/>
        <w:tblCellMar>
          <w:left w:w="0" w:type="dxa"/>
          <w:right w:w="0" w:type="dxa"/>
        </w:tblCellMar>
        <w:tblLook w:val="04A0" w:firstRow="1" w:lastRow="0" w:firstColumn="1" w:lastColumn="0" w:noHBand="0" w:noVBand="1"/>
      </w:tblPr>
      <w:tblGrid>
        <w:gridCol w:w="11458"/>
      </w:tblGrid>
      <w:tr w:rsidR="00980322">
        <w:trPr>
          <w:trHeight w:val="15"/>
        </w:trPr>
        <w:tc>
          <w:tcPr>
            <w:tcW w:w="11458" w:type="dxa"/>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color w:val="000000" w:themeColor="text1"/>
                <w:sz w:val="24"/>
                <w:szCs w:val="24"/>
                <w:lang w:eastAsia="ru-RU"/>
              </w:rPr>
            </w:pPr>
          </w:p>
        </w:tc>
      </w:tr>
      <w:tr w:rsidR="00980322">
        <w:tc>
          <w:tcPr>
            <w:tcW w:w="11458" w:type="dxa"/>
            <w:tcBorders>
              <w:top w:val="nil"/>
              <w:left w:val="nil"/>
              <w:bottom w:val="single" w:sz="6" w:space="0" w:color="000000"/>
              <w:right w:val="nil"/>
            </w:tcBorders>
            <w:shd w:val="clear" w:color="auto" w:fill="auto"/>
            <w:tcMar>
              <w:top w:w="0" w:type="dxa"/>
              <w:left w:w="130" w:type="dxa"/>
              <w:bottom w:w="0" w:type="dxa"/>
              <w:right w:w="130" w:type="dxa"/>
            </w:tcMar>
            <w:hideMark/>
          </w:tcPr>
          <w:p w:rsidR="00980322" w:rsidRDefault="00223A5E">
            <w:pPr>
              <w:spacing w:after="0" w:line="240" w:lineRule="auto"/>
              <w:jc w:val="center"/>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4"/>
                <w:szCs w:val="20"/>
                <w:lang w:eastAsia="ru-RU"/>
              </w:rPr>
              <w:t>ООО «Электромонтаж-1»</w:t>
            </w:r>
          </w:p>
        </w:tc>
      </w:tr>
      <w:tr w:rsidR="00980322">
        <w:tc>
          <w:tcPr>
            <w:tcW w:w="11458" w:type="dxa"/>
            <w:tcBorders>
              <w:top w:val="single" w:sz="6" w:space="0" w:color="000000"/>
              <w:left w:val="nil"/>
              <w:bottom w:val="nil"/>
              <w:right w:val="nil"/>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(наименование органа государственной власти, органа местного самоуправления, общественного объединения, юридического лица)</w:t>
            </w:r>
          </w:p>
        </w:tc>
      </w:tr>
    </w:tbl>
    <w:p w:rsidR="00980322" w:rsidRDefault="00223A5E">
      <w:pPr>
        <w:shd w:val="clear" w:color="auto" w:fill="FFFFFF"/>
        <w:spacing w:after="0" w:line="240" w:lineRule="auto"/>
        <w:ind w:firstLine="480"/>
        <w:jc w:val="center"/>
        <w:textAlignment w:val="baseline"/>
        <w:rPr>
          <w:rFonts w:ascii="Times New Roman" w:eastAsia="Times New Roman" w:hAnsi="Times New Roman"/>
          <w:b/>
          <w:bCs/>
          <w:color w:val="000000" w:themeColor="text1"/>
          <w:sz w:val="24"/>
          <w:szCs w:val="24"/>
          <w:lang w:eastAsia="ru-RU"/>
        </w:rPr>
      </w:pPr>
      <w:r>
        <w:rPr>
          <w:rFonts w:ascii="Times New Roman" w:eastAsia="Times New Roman" w:hAnsi="Times New Roman"/>
          <w:color w:val="000000" w:themeColor="text1"/>
          <w:sz w:val="24"/>
          <w:szCs w:val="24"/>
          <w:lang w:eastAsia="ru-RU"/>
        </w:rPr>
        <w:br/>
      </w:r>
      <w:r>
        <w:rPr>
          <w:rFonts w:ascii="Times New Roman" w:eastAsia="Times New Roman" w:hAnsi="Times New Roman"/>
          <w:b/>
          <w:bCs/>
          <w:color w:val="000000" w:themeColor="text1"/>
          <w:sz w:val="24"/>
          <w:szCs w:val="24"/>
          <w:lang w:eastAsia="ru-RU"/>
        </w:rPr>
        <w:t xml:space="preserve">ЖУРНАЛ УЧЕТА ПРОТИВОПОЖАРНЫХ ИНСТРУКТАЖЕЙ </w:t>
      </w:r>
      <w:r w:rsidR="006D4A95">
        <w:rPr>
          <w:rFonts w:ascii="Times New Roman" w:eastAsia="Times New Roman" w:hAnsi="Times New Roman"/>
          <w:b/>
          <w:bCs/>
          <w:color w:val="000000" w:themeColor="text1"/>
          <w:sz w:val="24"/>
          <w:szCs w:val="24"/>
          <w:lang w:eastAsia="ru-RU"/>
        </w:rPr>
        <w:t>№</w:t>
      </w:r>
      <w:r>
        <w:rPr>
          <w:rFonts w:ascii="Times New Roman" w:eastAsia="Times New Roman" w:hAnsi="Times New Roman"/>
          <w:b/>
          <w:bCs/>
          <w:color w:val="000000" w:themeColor="text1"/>
          <w:sz w:val="24"/>
          <w:szCs w:val="24"/>
          <w:lang w:eastAsia="ru-RU"/>
        </w:rPr>
        <w:t>___</w:t>
      </w:r>
      <w:r>
        <w:rPr>
          <w:rFonts w:ascii="Times New Roman" w:eastAsia="Times New Roman" w:hAnsi="Times New Roman"/>
          <w:b/>
          <w:bCs/>
          <w:color w:val="000000" w:themeColor="text1"/>
          <w:sz w:val="24"/>
          <w:szCs w:val="24"/>
          <w:u w:val="single"/>
          <w:lang w:eastAsia="ru-RU"/>
        </w:rPr>
        <w:t>4</w:t>
      </w:r>
      <w:r>
        <w:rPr>
          <w:rFonts w:ascii="Times New Roman" w:eastAsia="Times New Roman" w:hAnsi="Times New Roman"/>
          <w:b/>
          <w:bCs/>
          <w:color w:val="000000" w:themeColor="text1"/>
          <w:sz w:val="24"/>
          <w:szCs w:val="24"/>
          <w:lang w:eastAsia="ru-RU"/>
        </w:rPr>
        <w:t>_____</w:t>
      </w:r>
    </w:p>
    <w:tbl>
      <w:tblPr>
        <w:tblW w:w="0" w:type="auto"/>
        <w:tblLayout w:type="fixed"/>
        <w:tblCellMar>
          <w:left w:w="0" w:type="dxa"/>
          <w:right w:w="0" w:type="dxa"/>
        </w:tblCellMar>
        <w:tblLook w:val="04A0" w:firstRow="1" w:lastRow="0" w:firstColumn="1" w:lastColumn="0" w:noHBand="0" w:noVBand="1"/>
      </w:tblPr>
      <w:tblGrid>
        <w:gridCol w:w="851"/>
        <w:gridCol w:w="1031"/>
        <w:gridCol w:w="1456"/>
        <w:gridCol w:w="368"/>
        <w:gridCol w:w="1064"/>
        <w:gridCol w:w="186"/>
        <w:gridCol w:w="1589"/>
        <w:gridCol w:w="731"/>
        <w:gridCol w:w="653"/>
        <w:gridCol w:w="1285"/>
        <w:gridCol w:w="827"/>
        <w:gridCol w:w="1771"/>
        <w:gridCol w:w="1379"/>
        <w:gridCol w:w="1379"/>
      </w:tblGrid>
      <w:tr w:rsidR="00980322">
        <w:trPr>
          <w:trHeight w:val="15"/>
        </w:trPr>
        <w:tc>
          <w:tcPr>
            <w:tcW w:w="1882" w:type="dxa"/>
            <w:gridSpan w:val="2"/>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b/>
                <w:bCs/>
                <w:color w:val="000000" w:themeColor="text1"/>
                <w:sz w:val="20"/>
                <w:szCs w:val="20"/>
                <w:lang w:eastAsia="ru-RU"/>
              </w:rPr>
            </w:pPr>
          </w:p>
        </w:tc>
        <w:tc>
          <w:tcPr>
            <w:tcW w:w="1456" w:type="dxa"/>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368" w:type="dxa"/>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250" w:type="dxa"/>
            <w:gridSpan w:val="2"/>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589" w:type="dxa"/>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731" w:type="dxa"/>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653" w:type="dxa"/>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6641" w:type="dxa"/>
            <w:gridSpan w:val="5"/>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r>
      <w:tr w:rsidR="00980322">
        <w:tc>
          <w:tcPr>
            <w:tcW w:w="1882" w:type="dxa"/>
            <w:gridSpan w:val="2"/>
            <w:tcBorders>
              <w:top w:val="nil"/>
              <w:left w:val="nil"/>
              <w:bottom w:val="nil"/>
              <w:right w:val="nil"/>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Начат</w:t>
            </w:r>
          </w:p>
        </w:tc>
        <w:tc>
          <w:tcPr>
            <w:tcW w:w="1456" w:type="dxa"/>
            <w:tcBorders>
              <w:top w:val="nil"/>
              <w:left w:val="nil"/>
              <w:bottom w:val="single" w:sz="6" w:space="0" w:color="000000"/>
              <w:right w:val="nil"/>
            </w:tcBorders>
            <w:shd w:val="clear" w:color="auto" w:fill="auto"/>
            <w:tcMar>
              <w:top w:w="0" w:type="dxa"/>
              <w:left w:w="130" w:type="dxa"/>
              <w:bottom w:w="0" w:type="dxa"/>
              <w:right w:w="130" w:type="dxa"/>
            </w:tcMar>
            <w:hideMark/>
          </w:tcPr>
          <w:p w:rsidR="00980322" w:rsidRDefault="00223A5E">
            <w:pPr>
              <w:spacing w:after="0" w:line="240" w:lineRule="auto"/>
              <w:jc w:val="center"/>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10</w:t>
            </w:r>
          </w:p>
        </w:tc>
        <w:tc>
          <w:tcPr>
            <w:tcW w:w="368" w:type="dxa"/>
            <w:tcBorders>
              <w:top w:val="nil"/>
              <w:left w:val="nil"/>
              <w:bottom w:val="nil"/>
              <w:right w:val="nil"/>
            </w:tcBorders>
            <w:shd w:val="clear" w:color="auto" w:fill="auto"/>
            <w:tcMar>
              <w:top w:w="0" w:type="dxa"/>
              <w:left w:w="130" w:type="dxa"/>
              <w:bottom w:w="0" w:type="dxa"/>
              <w:right w:w="130" w:type="dxa"/>
            </w:tcMar>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250" w:type="dxa"/>
            <w:gridSpan w:val="2"/>
            <w:tcBorders>
              <w:top w:val="nil"/>
              <w:left w:val="nil"/>
              <w:bottom w:val="single" w:sz="6" w:space="0" w:color="000000"/>
              <w:right w:val="nil"/>
            </w:tcBorders>
            <w:shd w:val="clear" w:color="auto" w:fill="auto"/>
            <w:tcMar>
              <w:top w:w="0" w:type="dxa"/>
              <w:left w:w="130" w:type="dxa"/>
              <w:bottom w:w="0" w:type="dxa"/>
              <w:right w:w="130" w:type="dxa"/>
            </w:tcMar>
            <w:hideMark/>
          </w:tcPr>
          <w:p w:rsidR="00980322" w:rsidRDefault="00223A5E">
            <w:pPr>
              <w:spacing w:after="0" w:line="240" w:lineRule="auto"/>
              <w:jc w:val="center"/>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января</w:t>
            </w:r>
          </w:p>
        </w:tc>
        <w:tc>
          <w:tcPr>
            <w:tcW w:w="1589" w:type="dxa"/>
            <w:tcBorders>
              <w:top w:val="nil"/>
              <w:left w:val="nil"/>
              <w:bottom w:val="nil"/>
              <w:right w:val="nil"/>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20</w:t>
            </w:r>
          </w:p>
        </w:tc>
        <w:tc>
          <w:tcPr>
            <w:tcW w:w="731" w:type="dxa"/>
            <w:tcBorders>
              <w:top w:val="nil"/>
              <w:left w:val="nil"/>
              <w:bottom w:val="single" w:sz="6" w:space="0" w:color="000000"/>
              <w:right w:val="nil"/>
            </w:tcBorders>
            <w:shd w:val="clear" w:color="auto" w:fill="auto"/>
            <w:tcMar>
              <w:top w:w="0" w:type="dxa"/>
              <w:left w:w="130" w:type="dxa"/>
              <w:bottom w:w="0" w:type="dxa"/>
              <w:right w:w="130" w:type="dxa"/>
            </w:tcMar>
            <w:hideMark/>
          </w:tcPr>
          <w:p w:rsidR="00980322" w:rsidRDefault="00223A5E">
            <w:pPr>
              <w:spacing w:after="0" w:line="240" w:lineRule="auto"/>
              <w:jc w:val="center"/>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20</w:t>
            </w:r>
          </w:p>
        </w:tc>
        <w:tc>
          <w:tcPr>
            <w:tcW w:w="653" w:type="dxa"/>
            <w:tcBorders>
              <w:top w:val="nil"/>
              <w:left w:val="nil"/>
              <w:bottom w:val="nil"/>
              <w:right w:val="nil"/>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г.</w:t>
            </w:r>
          </w:p>
        </w:tc>
        <w:tc>
          <w:tcPr>
            <w:tcW w:w="6641" w:type="dxa"/>
            <w:gridSpan w:val="5"/>
            <w:tcBorders>
              <w:top w:val="nil"/>
              <w:left w:val="nil"/>
              <w:bottom w:val="nil"/>
              <w:right w:val="nil"/>
            </w:tcBorders>
            <w:shd w:val="clear" w:color="auto" w:fill="auto"/>
            <w:tcMar>
              <w:top w:w="0" w:type="dxa"/>
              <w:left w:w="130" w:type="dxa"/>
              <w:bottom w:w="0" w:type="dxa"/>
              <w:right w:w="130" w:type="dxa"/>
            </w:tcMar>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r>
      <w:tr w:rsidR="00980322">
        <w:tc>
          <w:tcPr>
            <w:tcW w:w="1882" w:type="dxa"/>
            <w:gridSpan w:val="2"/>
            <w:tcBorders>
              <w:top w:val="nil"/>
              <w:left w:val="nil"/>
              <w:bottom w:val="nil"/>
              <w:right w:val="nil"/>
            </w:tcBorders>
            <w:shd w:val="clear" w:color="auto" w:fill="auto"/>
            <w:tcMar>
              <w:top w:w="0" w:type="dxa"/>
              <w:left w:w="130" w:type="dxa"/>
              <w:bottom w:w="0" w:type="dxa"/>
              <w:right w:w="130" w:type="dxa"/>
            </w:tcMar>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6047" w:type="dxa"/>
            <w:gridSpan w:val="7"/>
            <w:tcBorders>
              <w:top w:val="nil"/>
              <w:left w:val="nil"/>
              <w:bottom w:val="nil"/>
              <w:right w:val="nil"/>
            </w:tcBorders>
            <w:shd w:val="clear" w:color="auto" w:fill="auto"/>
            <w:tcMar>
              <w:top w:w="0" w:type="dxa"/>
              <w:left w:w="130" w:type="dxa"/>
              <w:bottom w:w="0" w:type="dxa"/>
              <w:right w:w="130" w:type="dxa"/>
            </w:tcMar>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6641" w:type="dxa"/>
            <w:gridSpan w:val="5"/>
            <w:tcBorders>
              <w:top w:val="nil"/>
              <w:left w:val="nil"/>
              <w:bottom w:val="nil"/>
              <w:right w:val="nil"/>
            </w:tcBorders>
            <w:shd w:val="clear" w:color="auto" w:fill="auto"/>
            <w:tcMar>
              <w:top w:w="0" w:type="dxa"/>
              <w:left w:w="130" w:type="dxa"/>
              <w:bottom w:w="0" w:type="dxa"/>
              <w:right w:w="130" w:type="dxa"/>
            </w:tcMar>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r>
      <w:tr w:rsidR="00980322">
        <w:tc>
          <w:tcPr>
            <w:tcW w:w="1882" w:type="dxa"/>
            <w:gridSpan w:val="2"/>
            <w:tcBorders>
              <w:top w:val="nil"/>
              <w:left w:val="nil"/>
              <w:bottom w:val="nil"/>
              <w:right w:val="nil"/>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Окончен</w:t>
            </w:r>
          </w:p>
        </w:tc>
        <w:tc>
          <w:tcPr>
            <w:tcW w:w="1456" w:type="dxa"/>
            <w:tcBorders>
              <w:top w:val="nil"/>
              <w:left w:val="nil"/>
              <w:bottom w:val="single" w:sz="6" w:space="0" w:color="000000"/>
              <w:right w:val="nil"/>
            </w:tcBorders>
            <w:shd w:val="clear" w:color="auto" w:fill="auto"/>
            <w:tcMar>
              <w:top w:w="0" w:type="dxa"/>
              <w:left w:w="130" w:type="dxa"/>
              <w:bottom w:w="0" w:type="dxa"/>
              <w:right w:w="130" w:type="dxa"/>
            </w:tcMar>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368" w:type="dxa"/>
            <w:tcBorders>
              <w:top w:val="nil"/>
              <w:left w:val="nil"/>
              <w:bottom w:val="nil"/>
              <w:right w:val="nil"/>
            </w:tcBorders>
            <w:shd w:val="clear" w:color="auto" w:fill="auto"/>
            <w:tcMar>
              <w:top w:w="0" w:type="dxa"/>
              <w:left w:w="130" w:type="dxa"/>
              <w:bottom w:w="0" w:type="dxa"/>
              <w:right w:w="130" w:type="dxa"/>
            </w:tcMar>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250" w:type="dxa"/>
            <w:gridSpan w:val="2"/>
            <w:tcBorders>
              <w:top w:val="nil"/>
              <w:left w:val="nil"/>
              <w:bottom w:val="single" w:sz="6" w:space="0" w:color="000000"/>
              <w:right w:val="nil"/>
            </w:tcBorders>
            <w:shd w:val="clear" w:color="auto" w:fill="auto"/>
            <w:tcMar>
              <w:top w:w="0" w:type="dxa"/>
              <w:left w:w="130" w:type="dxa"/>
              <w:bottom w:w="0" w:type="dxa"/>
              <w:right w:w="130" w:type="dxa"/>
            </w:tcMar>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589" w:type="dxa"/>
            <w:tcBorders>
              <w:top w:val="nil"/>
              <w:left w:val="nil"/>
              <w:bottom w:val="nil"/>
              <w:right w:val="nil"/>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20</w:t>
            </w:r>
          </w:p>
        </w:tc>
        <w:tc>
          <w:tcPr>
            <w:tcW w:w="731" w:type="dxa"/>
            <w:tcBorders>
              <w:top w:val="nil"/>
              <w:left w:val="nil"/>
              <w:bottom w:val="single" w:sz="6" w:space="0" w:color="000000"/>
              <w:right w:val="nil"/>
            </w:tcBorders>
            <w:shd w:val="clear" w:color="auto" w:fill="auto"/>
            <w:tcMar>
              <w:top w:w="0" w:type="dxa"/>
              <w:left w:w="130" w:type="dxa"/>
              <w:bottom w:w="0" w:type="dxa"/>
              <w:right w:w="130" w:type="dxa"/>
            </w:tcMar>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653" w:type="dxa"/>
            <w:tcBorders>
              <w:top w:val="nil"/>
              <w:left w:val="nil"/>
              <w:bottom w:val="nil"/>
              <w:right w:val="nil"/>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г.</w:t>
            </w:r>
          </w:p>
        </w:tc>
        <w:tc>
          <w:tcPr>
            <w:tcW w:w="6641" w:type="dxa"/>
            <w:gridSpan w:val="5"/>
            <w:tcBorders>
              <w:top w:val="nil"/>
              <w:left w:val="nil"/>
              <w:bottom w:val="nil"/>
              <w:right w:val="nil"/>
            </w:tcBorders>
            <w:shd w:val="clear" w:color="auto" w:fill="auto"/>
            <w:tcMar>
              <w:top w:w="0" w:type="dxa"/>
              <w:left w:w="130" w:type="dxa"/>
              <w:bottom w:w="0" w:type="dxa"/>
              <w:right w:w="130" w:type="dxa"/>
            </w:tcMar>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r>
      <w:tr w:rsidR="00980322">
        <w:trPr>
          <w:trHeight w:val="15"/>
        </w:trPr>
        <w:tc>
          <w:tcPr>
            <w:tcW w:w="851" w:type="dxa"/>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031" w:type="dxa"/>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456" w:type="dxa"/>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432" w:type="dxa"/>
            <w:gridSpan w:val="2"/>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775" w:type="dxa"/>
            <w:gridSpan w:val="2"/>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384" w:type="dxa"/>
            <w:gridSpan w:val="2"/>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285" w:type="dxa"/>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827" w:type="dxa"/>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771" w:type="dxa"/>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379" w:type="dxa"/>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379" w:type="dxa"/>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r>
      <w:tr w:rsidR="00980322">
        <w:tc>
          <w:tcPr>
            <w:tcW w:w="851"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Дата</w:t>
            </w:r>
          </w:p>
        </w:tc>
        <w:tc>
          <w:tcPr>
            <w:tcW w:w="1031"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Вид</w:t>
            </w:r>
          </w:p>
        </w:tc>
        <w:tc>
          <w:tcPr>
            <w:tcW w:w="288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Инструктируемый</w:t>
            </w:r>
          </w:p>
        </w:tc>
        <w:tc>
          <w:tcPr>
            <w:tcW w:w="4444"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Теоретическая часть</w:t>
            </w:r>
          </w:p>
        </w:tc>
        <w:tc>
          <w:tcPr>
            <w:tcW w:w="827"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Дата</w:t>
            </w:r>
          </w:p>
        </w:tc>
        <w:tc>
          <w:tcPr>
            <w:tcW w:w="452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Практическая часть</w:t>
            </w:r>
          </w:p>
        </w:tc>
      </w:tr>
      <w:tr w:rsidR="00980322">
        <w:tc>
          <w:tcPr>
            <w:tcW w:w="85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03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980322" w:rsidRDefault="00223A5E" w:rsidP="006D4A95">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прово</w:t>
            </w:r>
            <w:r w:rsidR="006D4A95">
              <w:rPr>
                <w:rFonts w:ascii="Times New Roman" w:eastAsia="Times New Roman" w:hAnsi="Times New Roman"/>
                <w:color w:val="000000" w:themeColor="text1"/>
                <w:sz w:val="20"/>
                <w:szCs w:val="20"/>
                <w:lang w:eastAsia="ru-RU"/>
              </w:rPr>
              <w:t>димого</w:t>
            </w:r>
          </w:p>
        </w:tc>
        <w:tc>
          <w:tcPr>
            <w:tcW w:w="1456"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Фамилия,</w:t>
            </w:r>
          </w:p>
        </w:tc>
        <w:tc>
          <w:tcPr>
            <w:tcW w:w="1432"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Профессия,</w:t>
            </w:r>
          </w:p>
        </w:tc>
        <w:tc>
          <w:tcPr>
            <w:tcW w:w="1775"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Фамилия, имя,</w:t>
            </w:r>
          </w:p>
        </w:tc>
        <w:tc>
          <w:tcPr>
            <w:tcW w:w="266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Подпись</w:t>
            </w:r>
          </w:p>
        </w:tc>
        <w:tc>
          <w:tcPr>
            <w:tcW w:w="82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771"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Фамилия, имя,</w:t>
            </w:r>
          </w:p>
        </w:tc>
        <w:tc>
          <w:tcPr>
            <w:tcW w:w="275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Подпись</w:t>
            </w:r>
          </w:p>
        </w:tc>
      </w:tr>
      <w:tr w:rsidR="00980322">
        <w:tc>
          <w:tcPr>
            <w:tcW w:w="851"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031"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rsidP="006D4A95">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инструктажа</w:t>
            </w:r>
          </w:p>
        </w:tc>
        <w:tc>
          <w:tcPr>
            <w:tcW w:w="1456"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rsidP="006D4A95">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имя, отчество</w:t>
            </w:r>
            <w:r w:rsidR="006D4A95">
              <w:rPr>
                <w:rFonts w:ascii="Times New Roman" w:eastAsia="Times New Roman" w:hAnsi="Times New Roman"/>
                <w:color w:val="000000" w:themeColor="text1"/>
                <w:sz w:val="20"/>
                <w:szCs w:val="20"/>
                <w:lang w:eastAsia="ru-RU"/>
              </w:rPr>
              <w:t xml:space="preserve"> </w:t>
            </w:r>
            <w:r>
              <w:rPr>
                <w:rFonts w:ascii="Times New Roman" w:eastAsia="Times New Roman" w:hAnsi="Times New Roman"/>
                <w:color w:val="000000" w:themeColor="text1"/>
                <w:sz w:val="20"/>
                <w:szCs w:val="20"/>
                <w:lang w:eastAsia="ru-RU"/>
              </w:rPr>
              <w:t>(при наличии)</w:t>
            </w:r>
          </w:p>
        </w:tc>
        <w:tc>
          <w:tcPr>
            <w:tcW w:w="1432"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должность</w:t>
            </w:r>
          </w:p>
        </w:tc>
        <w:tc>
          <w:tcPr>
            <w:tcW w:w="1775"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rsidP="006D4A95">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отчество</w:t>
            </w:r>
            <w:r w:rsidR="006D4A95">
              <w:rPr>
                <w:rFonts w:ascii="Times New Roman" w:eastAsia="Times New Roman" w:hAnsi="Times New Roman"/>
                <w:color w:val="000000" w:themeColor="text1"/>
                <w:sz w:val="20"/>
                <w:szCs w:val="20"/>
                <w:lang w:eastAsia="ru-RU"/>
              </w:rPr>
              <w:t xml:space="preserve"> </w:t>
            </w:r>
            <w:r>
              <w:rPr>
                <w:rFonts w:ascii="Times New Roman" w:eastAsia="Times New Roman" w:hAnsi="Times New Roman"/>
                <w:color w:val="000000" w:themeColor="text1"/>
                <w:sz w:val="20"/>
                <w:szCs w:val="20"/>
                <w:lang w:eastAsia="ru-RU"/>
              </w:rPr>
              <w:t>(при наличии)</w:t>
            </w:r>
            <w:r w:rsidR="006D4A95">
              <w:rPr>
                <w:rFonts w:ascii="Times New Roman" w:eastAsia="Times New Roman" w:hAnsi="Times New Roman"/>
                <w:color w:val="000000" w:themeColor="text1"/>
                <w:sz w:val="20"/>
                <w:szCs w:val="20"/>
                <w:lang w:eastAsia="ru-RU"/>
              </w:rPr>
              <w:t xml:space="preserve"> </w:t>
            </w:r>
            <w:r>
              <w:rPr>
                <w:rFonts w:ascii="Times New Roman" w:eastAsia="Times New Roman" w:hAnsi="Times New Roman"/>
                <w:color w:val="000000" w:themeColor="text1"/>
                <w:sz w:val="20"/>
                <w:szCs w:val="20"/>
                <w:lang w:eastAsia="ru-RU"/>
              </w:rPr>
              <w:t>инструктирующего,</w:t>
            </w:r>
            <w:r w:rsidR="006D4A95">
              <w:rPr>
                <w:rFonts w:ascii="Times New Roman" w:eastAsia="Times New Roman" w:hAnsi="Times New Roman"/>
                <w:color w:val="000000" w:themeColor="text1"/>
                <w:sz w:val="20"/>
                <w:szCs w:val="20"/>
                <w:lang w:eastAsia="ru-RU"/>
              </w:rPr>
              <w:t xml:space="preserve"> </w:t>
            </w:r>
            <w:r>
              <w:rPr>
                <w:rFonts w:ascii="Times New Roman" w:eastAsia="Times New Roman" w:hAnsi="Times New Roman"/>
                <w:color w:val="000000" w:themeColor="text1"/>
                <w:sz w:val="20"/>
                <w:szCs w:val="20"/>
                <w:lang w:eastAsia="ru-RU"/>
              </w:rPr>
              <w:t>номер документа</w:t>
            </w:r>
            <w:r w:rsidR="006D4A95">
              <w:rPr>
                <w:rFonts w:ascii="Times New Roman" w:eastAsia="Times New Roman" w:hAnsi="Times New Roman"/>
                <w:color w:val="000000" w:themeColor="text1"/>
                <w:sz w:val="20"/>
                <w:szCs w:val="20"/>
                <w:lang w:eastAsia="ru-RU"/>
              </w:rPr>
              <w:t xml:space="preserve"> </w:t>
            </w:r>
            <w:r>
              <w:rPr>
                <w:rFonts w:ascii="Times New Roman" w:eastAsia="Times New Roman" w:hAnsi="Times New Roman"/>
                <w:color w:val="000000" w:themeColor="text1"/>
                <w:sz w:val="20"/>
                <w:szCs w:val="20"/>
                <w:lang w:eastAsia="ru-RU"/>
              </w:rPr>
              <w:t>об образовании</w:t>
            </w:r>
            <w:r w:rsidR="006D4A95">
              <w:rPr>
                <w:rFonts w:ascii="Times New Roman" w:eastAsia="Times New Roman" w:hAnsi="Times New Roman"/>
                <w:color w:val="000000" w:themeColor="text1"/>
                <w:sz w:val="20"/>
                <w:szCs w:val="20"/>
                <w:lang w:eastAsia="ru-RU"/>
              </w:rPr>
              <w:t xml:space="preserve"> </w:t>
            </w:r>
            <w:r>
              <w:rPr>
                <w:rFonts w:ascii="Times New Roman" w:eastAsia="Times New Roman" w:hAnsi="Times New Roman"/>
                <w:color w:val="000000" w:themeColor="text1"/>
                <w:sz w:val="20"/>
                <w:szCs w:val="20"/>
                <w:lang w:eastAsia="ru-RU"/>
              </w:rPr>
              <w:t>и (или)</w:t>
            </w:r>
            <w:r w:rsidR="006D4A95">
              <w:rPr>
                <w:rFonts w:ascii="Times New Roman" w:eastAsia="Times New Roman" w:hAnsi="Times New Roman"/>
                <w:color w:val="000000" w:themeColor="text1"/>
                <w:sz w:val="20"/>
                <w:szCs w:val="20"/>
                <w:lang w:eastAsia="ru-RU"/>
              </w:rPr>
              <w:t xml:space="preserve"> </w:t>
            </w:r>
            <w:r>
              <w:rPr>
                <w:rFonts w:ascii="Times New Roman" w:eastAsia="Times New Roman" w:hAnsi="Times New Roman"/>
                <w:color w:val="000000" w:themeColor="text1"/>
                <w:sz w:val="20"/>
                <w:szCs w:val="20"/>
                <w:lang w:eastAsia="ru-RU"/>
              </w:rPr>
              <w:t>квалификации,</w:t>
            </w:r>
            <w:r w:rsidR="006D4A95">
              <w:rPr>
                <w:rFonts w:ascii="Times New Roman" w:eastAsia="Times New Roman" w:hAnsi="Times New Roman"/>
                <w:color w:val="000000" w:themeColor="text1"/>
                <w:sz w:val="20"/>
                <w:szCs w:val="20"/>
                <w:lang w:eastAsia="ru-RU"/>
              </w:rPr>
              <w:t xml:space="preserve"> </w:t>
            </w:r>
            <w:r>
              <w:rPr>
                <w:rFonts w:ascii="Times New Roman" w:eastAsia="Times New Roman" w:hAnsi="Times New Roman"/>
                <w:color w:val="000000" w:themeColor="text1"/>
                <w:sz w:val="20"/>
                <w:szCs w:val="20"/>
                <w:lang w:eastAsia="ru-RU"/>
              </w:rPr>
              <w:t>документа</w:t>
            </w:r>
            <w:r w:rsidR="006D4A95">
              <w:rPr>
                <w:rFonts w:ascii="Times New Roman" w:eastAsia="Times New Roman" w:hAnsi="Times New Roman"/>
                <w:color w:val="000000" w:themeColor="text1"/>
                <w:sz w:val="20"/>
                <w:szCs w:val="20"/>
                <w:lang w:eastAsia="ru-RU"/>
              </w:rPr>
              <w:t xml:space="preserve"> </w:t>
            </w:r>
            <w:r>
              <w:rPr>
                <w:rFonts w:ascii="Times New Roman" w:eastAsia="Times New Roman" w:hAnsi="Times New Roman"/>
                <w:color w:val="000000" w:themeColor="text1"/>
                <w:sz w:val="20"/>
                <w:szCs w:val="20"/>
                <w:lang w:eastAsia="ru-RU"/>
              </w:rPr>
              <w:t>об обучении</w:t>
            </w:r>
          </w:p>
        </w:tc>
        <w:tc>
          <w:tcPr>
            <w:tcW w:w="138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rsidP="006D4A95">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инструктирующего</w:t>
            </w:r>
            <w:r w:rsidR="006D4A95">
              <w:rPr>
                <w:rFonts w:ascii="Times New Roman" w:eastAsia="Times New Roman" w:hAnsi="Times New Roman"/>
                <w:color w:val="000000" w:themeColor="text1"/>
                <w:sz w:val="20"/>
                <w:szCs w:val="20"/>
                <w:lang w:eastAsia="ru-RU"/>
              </w:rPr>
              <w:t xml:space="preserve"> </w:t>
            </w:r>
            <w:r>
              <w:rPr>
                <w:rFonts w:ascii="Times New Roman" w:eastAsia="Times New Roman" w:hAnsi="Times New Roman"/>
                <w:color w:val="000000" w:themeColor="text1"/>
                <w:sz w:val="20"/>
                <w:szCs w:val="20"/>
                <w:lang w:eastAsia="ru-RU"/>
              </w:rPr>
              <w:t>(из столбца 5)</w:t>
            </w:r>
          </w:p>
        </w:tc>
        <w:tc>
          <w:tcPr>
            <w:tcW w:w="128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rsidP="006D4A95">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инструктируемого</w:t>
            </w:r>
            <w:r w:rsidR="006D4A95">
              <w:rPr>
                <w:rFonts w:ascii="Times New Roman" w:eastAsia="Times New Roman" w:hAnsi="Times New Roman"/>
                <w:color w:val="000000" w:themeColor="text1"/>
                <w:sz w:val="20"/>
                <w:szCs w:val="20"/>
                <w:lang w:eastAsia="ru-RU"/>
              </w:rPr>
              <w:t xml:space="preserve"> </w:t>
            </w:r>
            <w:r>
              <w:rPr>
                <w:rFonts w:ascii="Times New Roman" w:eastAsia="Times New Roman" w:hAnsi="Times New Roman"/>
                <w:color w:val="000000" w:themeColor="text1"/>
                <w:sz w:val="20"/>
                <w:szCs w:val="20"/>
                <w:lang w:eastAsia="ru-RU"/>
              </w:rPr>
              <w:t>(из столбца 3)</w:t>
            </w:r>
          </w:p>
        </w:tc>
        <w:tc>
          <w:tcPr>
            <w:tcW w:w="827"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771"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rsidP="006D4A95">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отчество</w:t>
            </w:r>
            <w:r w:rsidR="006D4A95">
              <w:rPr>
                <w:rFonts w:ascii="Times New Roman" w:eastAsia="Times New Roman" w:hAnsi="Times New Roman"/>
                <w:color w:val="000000" w:themeColor="text1"/>
                <w:sz w:val="20"/>
                <w:szCs w:val="20"/>
                <w:lang w:eastAsia="ru-RU"/>
              </w:rPr>
              <w:t xml:space="preserve"> </w:t>
            </w:r>
            <w:r>
              <w:rPr>
                <w:rFonts w:ascii="Times New Roman" w:eastAsia="Times New Roman" w:hAnsi="Times New Roman"/>
                <w:color w:val="000000" w:themeColor="text1"/>
                <w:sz w:val="20"/>
                <w:szCs w:val="20"/>
                <w:lang w:eastAsia="ru-RU"/>
              </w:rPr>
              <w:t>(при наличии)</w:t>
            </w:r>
            <w:r w:rsidR="006D4A95">
              <w:rPr>
                <w:rFonts w:ascii="Times New Roman" w:eastAsia="Times New Roman" w:hAnsi="Times New Roman"/>
                <w:color w:val="000000" w:themeColor="text1"/>
                <w:sz w:val="20"/>
                <w:szCs w:val="20"/>
                <w:lang w:eastAsia="ru-RU"/>
              </w:rPr>
              <w:t xml:space="preserve"> </w:t>
            </w:r>
            <w:r>
              <w:rPr>
                <w:rFonts w:ascii="Times New Roman" w:eastAsia="Times New Roman" w:hAnsi="Times New Roman"/>
                <w:color w:val="000000" w:themeColor="text1"/>
                <w:sz w:val="20"/>
                <w:szCs w:val="20"/>
                <w:lang w:eastAsia="ru-RU"/>
              </w:rPr>
              <w:t>инструктирующего,</w:t>
            </w:r>
            <w:r w:rsidR="006D4A95">
              <w:rPr>
                <w:rFonts w:ascii="Times New Roman" w:eastAsia="Times New Roman" w:hAnsi="Times New Roman"/>
                <w:color w:val="000000" w:themeColor="text1"/>
                <w:sz w:val="20"/>
                <w:szCs w:val="20"/>
                <w:lang w:eastAsia="ru-RU"/>
              </w:rPr>
              <w:t xml:space="preserve"> </w:t>
            </w:r>
            <w:r>
              <w:rPr>
                <w:rFonts w:ascii="Times New Roman" w:eastAsia="Times New Roman" w:hAnsi="Times New Roman"/>
                <w:color w:val="000000" w:themeColor="text1"/>
                <w:sz w:val="20"/>
                <w:szCs w:val="20"/>
                <w:lang w:eastAsia="ru-RU"/>
              </w:rPr>
              <w:t>номер документа</w:t>
            </w:r>
            <w:r w:rsidR="006D4A95">
              <w:rPr>
                <w:rFonts w:ascii="Times New Roman" w:eastAsia="Times New Roman" w:hAnsi="Times New Roman"/>
                <w:color w:val="000000" w:themeColor="text1"/>
                <w:sz w:val="20"/>
                <w:szCs w:val="20"/>
                <w:lang w:eastAsia="ru-RU"/>
              </w:rPr>
              <w:t xml:space="preserve"> </w:t>
            </w:r>
            <w:r>
              <w:rPr>
                <w:rFonts w:ascii="Times New Roman" w:eastAsia="Times New Roman" w:hAnsi="Times New Roman"/>
                <w:color w:val="000000" w:themeColor="text1"/>
                <w:sz w:val="20"/>
                <w:szCs w:val="20"/>
                <w:lang w:eastAsia="ru-RU"/>
              </w:rPr>
              <w:t>об образовании</w:t>
            </w:r>
            <w:r w:rsidR="006D4A95">
              <w:rPr>
                <w:rFonts w:ascii="Times New Roman" w:eastAsia="Times New Roman" w:hAnsi="Times New Roman"/>
                <w:color w:val="000000" w:themeColor="text1"/>
                <w:sz w:val="20"/>
                <w:szCs w:val="20"/>
                <w:lang w:eastAsia="ru-RU"/>
              </w:rPr>
              <w:t xml:space="preserve"> </w:t>
            </w:r>
            <w:r>
              <w:rPr>
                <w:rFonts w:ascii="Times New Roman" w:eastAsia="Times New Roman" w:hAnsi="Times New Roman"/>
                <w:color w:val="000000" w:themeColor="text1"/>
                <w:sz w:val="20"/>
                <w:szCs w:val="20"/>
                <w:lang w:eastAsia="ru-RU"/>
              </w:rPr>
              <w:t>и</w:t>
            </w:r>
            <w:r w:rsidR="006D4A95">
              <w:rPr>
                <w:rFonts w:ascii="Times New Roman" w:eastAsia="Times New Roman" w:hAnsi="Times New Roman"/>
                <w:color w:val="000000" w:themeColor="text1"/>
                <w:sz w:val="20"/>
                <w:szCs w:val="20"/>
                <w:lang w:eastAsia="ru-RU"/>
              </w:rPr>
              <w:t xml:space="preserve"> </w:t>
            </w:r>
            <w:r>
              <w:rPr>
                <w:rFonts w:ascii="Times New Roman" w:eastAsia="Times New Roman" w:hAnsi="Times New Roman"/>
                <w:color w:val="000000" w:themeColor="text1"/>
                <w:sz w:val="20"/>
                <w:szCs w:val="20"/>
                <w:lang w:eastAsia="ru-RU"/>
              </w:rPr>
              <w:t>(или)</w:t>
            </w:r>
            <w:r w:rsidR="006D4A95">
              <w:rPr>
                <w:rFonts w:ascii="Times New Roman" w:eastAsia="Times New Roman" w:hAnsi="Times New Roman"/>
                <w:color w:val="000000" w:themeColor="text1"/>
                <w:sz w:val="20"/>
                <w:szCs w:val="20"/>
                <w:lang w:eastAsia="ru-RU"/>
              </w:rPr>
              <w:t xml:space="preserve"> </w:t>
            </w:r>
            <w:r>
              <w:rPr>
                <w:rFonts w:ascii="Times New Roman" w:eastAsia="Times New Roman" w:hAnsi="Times New Roman"/>
                <w:color w:val="000000" w:themeColor="text1"/>
                <w:sz w:val="20"/>
                <w:szCs w:val="20"/>
                <w:lang w:eastAsia="ru-RU"/>
              </w:rPr>
              <w:t>квалификации,</w:t>
            </w:r>
            <w:r w:rsidR="006D4A95">
              <w:rPr>
                <w:rFonts w:ascii="Times New Roman" w:eastAsia="Times New Roman" w:hAnsi="Times New Roman"/>
                <w:color w:val="000000" w:themeColor="text1"/>
                <w:sz w:val="20"/>
                <w:szCs w:val="20"/>
                <w:lang w:eastAsia="ru-RU"/>
              </w:rPr>
              <w:t xml:space="preserve"> </w:t>
            </w:r>
            <w:r>
              <w:rPr>
                <w:rFonts w:ascii="Times New Roman" w:eastAsia="Times New Roman" w:hAnsi="Times New Roman"/>
                <w:color w:val="000000" w:themeColor="text1"/>
                <w:sz w:val="20"/>
                <w:szCs w:val="20"/>
                <w:lang w:eastAsia="ru-RU"/>
              </w:rPr>
              <w:t>документа</w:t>
            </w:r>
            <w:r w:rsidR="006D4A95">
              <w:rPr>
                <w:rFonts w:ascii="Times New Roman" w:eastAsia="Times New Roman" w:hAnsi="Times New Roman"/>
                <w:color w:val="000000" w:themeColor="text1"/>
                <w:sz w:val="20"/>
                <w:szCs w:val="20"/>
                <w:lang w:eastAsia="ru-RU"/>
              </w:rPr>
              <w:t xml:space="preserve"> </w:t>
            </w:r>
            <w:r>
              <w:rPr>
                <w:rFonts w:ascii="Times New Roman" w:eastAsia="Times New Roman" w:hAnsi="Times New Roman"/>
                <w:color w:val="000000" w:themeColor="text1"/>
                <w:sz w:val="20"/>
                <w:szCs w:val="20"/>
                <w:lang w:eastAsia="ru-RU"/>
              </w:rPr>
              <w:t>об обучении</w:t>
            </w: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rsidP="006D4A95">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инструктирующего</w:t>
            </w:r>
            <w:r w:rsidR="006D4A95">
              <w:rPr>
                <w:rFonts w:ascii="Times New Roman" w:eastAsia="Times New Roman" w:hAnsi="Times New Roman"/>
                <w:color w:val="000000" w:themeColor="text1"/>
                <w:sz w:val="20"/>
                <w:szCs w:val="20"/>
                <w:lang w:eastAsia="ru-RU"/>
              </w:rPr>
              <w:t xml:space="preserve"> </w:t>
            </w:r>
            <w:r>
              <w:rPr>
                <w:rFonts w:ascii="Times New Roman" w:eastAsia="Times New Roman" w:hAnsi="Times New Roman"/>
                <w:color w:val="000000" w:themeColor="text1"/>
                <w:sz w:val="20"/>
                <w:szCs w:val="20"/>
                <w:lang w:eastAsia="ru-RU"/>
              </w:rPr>
              <w:t>(из столбца 9)</w:t>
            </w: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rsidP="006D4A95">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инструктируемого</w:t>
            </w:r>
            <w:r w:rsidR="006D4A95">
              <w:rPr>
                <w:rFonts w:ascii="Times New Roman" w:eastAsia="Times New Roman" w:hAnsi="Times New Roman"/>
                <w:color w:val="000000" w:themeColor="text1"/>
                <w:sz w:val="20"/>
                <w:szCs w:val="20"/>
                <w:lang w:eastAsia="ru-RU"/>
              </w:rPr>
              <w:t xml:space="preserve"> </w:t>
            </w:r>
            <w:r>
              <w:rPr>
                <w:rFonts w:ascii="Times New Roman" w:eastAsia="Times New Roman" w:hAnsi="Times New Roman"/>
                <w:color w:val="000000" w:themeColor="text1"/>
                <w:sz w:val="20"/>
                <w:szCs w:val="20"/>
                <w:lang w:eastAsia="ru-RU"/>
              </w:rPr>
              <w:t>(из столбца 3)</w:t>
            </w:r>
          </w:p>
        </w:tc>
      </w:tr>
      <w:tr w:rsidR="00980322">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1</w:t>
            </w:r>
          </w:p>
        </w:tc>
        <w:tc>
          <w:tcPr>
            <w:tcW w:w="103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2</w:t>
            </w:r>
          </w:p>
        </w:tc>
        <w:tc>
          <w:tcPr>
            <w:tcW w:w="145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3</w:t>
            </w:r>
          </w:p>
        </w:tc>
        <w:tc>
          <w:tcPr>
            <w:tcW w:w="14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4</w:t>
            </w:r>
          </w:p>
        </w:tc>
        <w:tc>
          <w:tcPr>
            <w:tcW w:w="177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5</w:t>
            </w:r>
          </w:p>
        </w:tc>
        <w:tc>
          <w:tcPr>
            <w:tcW w:w="138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6</w:t>
            </w:r>
          </w:p>
        </w:tc>
        <w:tc>
          <w:tcPr>
            <w:tcW w:w="128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7</w:t>
            </w:r>
          </w:p>
        </w:tc>
        <w:tc>
          <w:tcPr>
            <w:tcW w:w="82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8</w:t>
            </w:r>
          </w:p>
        </w:tc>
        <w:tc>
          <w:tcPr>
            <w:tcW w:w="17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9</w:t>
            </w: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10</w:t>
            </w: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11</w:t>
            </w:r>
          </w:p>
        </w:tc>
      </w:tr>
      <w:tr w:rsidR="00980322">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rPr>
                <w:rFonts w:ascii="Times New Roman" w:eastAsia="Times New Roman" w:hAnsi="Times New Roman"/>
                <w:color w:val="000000" w:themeColor="text1"/>
                <w:sz w:val="20"/>
                <w:szCs w:val="20"/>
                <w:lang w:val="en-US" w:eastAsia="ru-RU"/>
              </w:rPr>
            </w:pPr>
            <w:r>
              <w:rPr>
                <w:rFonts w:ascii="Times New Roman" w:eastAsia="Times New Roman" w:hAnsi="Times New Roman"/>
                <w:color w:val="000000" w:themeColor="text1"/>
                <w:sz w:val="20"/>
                <w:szCs w:val="20"/>
                <w:lang w:val="en-US" w:eastAsia="ru-RU"/>
              </w:rPr>
              <w:t>20.10.2021</w:t>
            </w:r>
          </w:p>
        </w:tc>
        <w:tc>
          <w:tcPr>
            <w:tcW w:w="103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Внеплановый</w:t>
            </w:r>
          </w:p>
        </w:tc>
        <w:tc>
          <w:tcPr>
            <w:tcW w:w="145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П.Р. Петров</w:t>
            </w:r>
          </w:p>
        </w:tc>
        <w:tc>
          <w:tcPr>
            <w:tcW w:w="14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Мастер</w:t>
            </w:r>
          </w:p>
        </w:tc>
        <w:tc>
          <w:tcPr>
            <w:tcW w:w="177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А.А. Колов, диплом ВСВ 035447, выдан 10.06.2005</w:t>
            </w:r>
          </w:p>
        </w:tc>
        <w:tc>
          <w:tcPr>
            <w:tcW w:w="138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28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82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21.10.2021</w:t>
            </w:r>
          </w:p>
        </w:tc>
        <w:tc>
          <w:tcPr>
            <w:tcW w:w="17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И.В. Назаров, диплом КПК 211254, выдан 01.07.2000</w:t>
            </w: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r>
    </w:tbl>
    <w:p w:rsidR="00980322" w:rsidRDefault="00980322">
      <w:pPr>
        <w:shd w:val="clear" w:color="auto" w:fill="FFFFFF"/>
        <w:spacing w:after="0" w:line="240" w:lineRule="auto"/>
        <w:ind w:firstLine="480"/>
        <w:jc w:val="center"/>
        <w:textAlignment w:val="baseline"/>
        <w:rPr>
          <w:rFonts w:ascii="Arial" w:eastAsia="Times New Roman" w:hAnsi="Arial" w:cs="Arial"/>
          <w:color w:val="000000" w:themeColor="text1"/>
          <w:sz w:val="24"/>
          <w:szCs w:val="24"/>
          <w:lang w:eastAsia="ru-RU"/>
        </w:rPr>
      </w:pPr>
    </w:p>
    <w:p w:rsidR="00980322" w:rsidRDefault="00980322">
      <w:pPr>
        <w:spacing w:after="0" w:line="360" w:lineRule="auto"/>
        <w:ind w:firstLine="709"/>
        <w:jc w:val="both"/>
        <w:rPr>
          <w:color w:val="000000" w:themeColor="text1"/>
          <w:lang w:eastAsia="ru-RU"/>
        </w:rPr>
      </w:pPr>
    </w:p>
    <w:p w:rsidR="00980322" w:rsidRDefault="00980322">
      <w:pPr>
        <w:spacing w:after="0" w:line="360" w:lineRule="auto"/>
        <w:ind w:firstLine="709"/>
        <w:jc w:val="both"/>
        <w:rPr>
          <w:color w:val="000000" w:themeColor="text1"/>
          <w:lang w:eastAsia="ru-RU"/>
        </w:rPr>
        <w:sectPr w:rsidR="00980322">
          <w:pgSz w:w="16838" w:h="11906" w:orient="landscape"/>
          <w:pgMar w:top="1701" w:right="1134" w:bottom="850" w:left="1134" w:header="708" w:footer="708" w:gutter="0"/>
          <w:cols w:space="708"/>
          <w:docGrid w:linePitch="360"/>
        </w:sectPr>
      </w:pPr>
    </w:p>
    <w:p w:rsidR="00980322" w:rsidRPr="00B128EB" w:rsidRDefault="00223A5E">
      <w:pPr>
        <w:pStyle w:val="1"/>
        <w:jc w:val="center"/>
        <w:rPr>
          <w:rFonts w:ascii="Times New Roman" w:hAnsi="Times New Roman"/>
          <w:color w:val="auto"/>
        </w:rPr>
      </w:pPr>
      <w:r w:rsidRPr="00B128EB">
        <w:rPr>
          <w:rFonts w:ascii="Times New Roman" w:hAnsi="Times New Roman"/>
          <w:color w:val="auto"/>
        </w:rPr>
        <w:lastRenderedPageBreak/>
        <w:t>Бланк выполнения задания 8</w:t>
      </w:r>
    </w:p>
    <w:p w:rsidR="00980322" w:rsidRDefault="0098032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p>
    <w:p w:rsidR="00841890" w:rsidRDefault="00223A5E" w:rsidP="003141DD">
      <w:pPr>
        <w:spacing w:after="0" w:line="240" w:lineRule="auto"/>
        <w:ind w:firstLine="708"/>
        <w:jc w:val="right"/>
        <w:rPr>
          <w:rFonts w:ascii="Times New Roman" w:eastAsia="Times New Roman" w:hAnsi="Times New Roman"/>
          <w:bCs/>
          <w:sz w:val="28"/>
          <w:szCs w:val="20"/>
          <w:lang w:eastAsia="ko-KR"/>
        </w:rPr>
      </w:pPr>
      <w:r>
        <w:rPr>
          <w:rFonts w:ascii="Times New Roman" w:eastAsia="Times New Roman" w:hAnsi="Times New Roman"/>
          <w:bCs/>
          <w:sz w:val="28"/>
          <w:szCs w:val="20"/>
          <w:lang w:eastAsia="ko-KR"/>
        </w:rPr>
        <w:t xml:space="preserve">Форма 8.1 </w:t>
      </w:r>
    </w:p>
    <w:p w:rsidR="00980322" w:rsidRDefault="00223A5E" w:rsidP="003141DD">
      <w:pPr>
        <w:spacing w:after="0" w:line="240" w:lineRule="auto"/>
        <w:ind w:firstLine="708"/>
        <w:jc w:val="center"/>
        <w:rPr>
          <w:rFonts w:ascii="Times New Roman" w:eastAsia="Times New Roman" w:hAnsi="Times New Roman"/>
          <w:bCs/>
          <w:sz w:val="28"/>
          <w:szCs w:val="20"/>
          <w:lang w:eastAsia="ko-KR"/>
        </w:rPr>
      </w:pPr>
      <w:r>
        <w:rPr>
          <w:rFonts w:ascii="Times New Roman" w:eastAsia="Times New Roman" w:hAnsi="Times New Roman"/>
          <w:bCs/>
          <w:sz w:val="28"/>
          <w:szCs w:val="20"/>
          <w:lang w:eastAsia="ko-KR"/>
        </w:rPr>
        <w:t>Журнал учета инструктажей по пожарной безопасности</w:t>
      </w:r>
    </w:p>
    <w:p w:rsidR="00980322" w:rsidRDefault="00980322">
      <w:pPr>
        <w:widowControl w:val="0"/>
        <w:autoSpaceDE w:val="0"/>
        <w:autoSpaceDN w:val="0"/>
        <w:adjustRightInd w:val="0"/>
        <w:spacing w:after="0" w:line="240" w:lineRule="auto"/>
        <w:ind w:firstLine="540"/>
        <w:jc w:val="center"/>
        <w:rPr>
          <w:rFonts w:ascii="Times New Roman" w:eastAsia="Times New Roman" w:hAnsi="Times New Roman"/>
          <w:b/>
          <w:i/>
          <w:iCs/>
          <w:color w:val="000000" w:themeColor="text1"/>
          <w:sz w:val="28"/>
          <w:szCs w:val="28"/>
          <w:lang w:eastAsia="ru-RU"/>
        </w:rPr>
      </w:pPr>
    </w:p>
    <w:tbl>
      <w:tblPr>
        <w:tblW w:w="0" w:type="auto"/>
        <w:tblCellMar>
          <w:left w:w="0" w:type="dxa"/>
          <w:right w:w="0" w:type="dxa"/>
        </w:tblCellMar>
        <w:tblLook w:val="04A0" w:firstRow="1" w:lastRow="0" w:firstColumn="1" w:lastColumn="0" w:noHBand="0" w:noVBand="1"/>
      </w:tblPr>
      <w:tblGrid>
        <w:gridCol w:w="11458"/>
      </w:tblGrid>
      <w:tr w:rsidR="00980322">
        <w:trPr>
          <w:trHeight w:val="15"/>
        </w:trPr>
        <w:tc>
          <w:tcPr>
            <w:tcW w:w="11458" w:type="dxa"/>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color w:val="000000" w:themeColor="text1"/>
                <w:sz w:val="24"/>
                <w:szCs w:val="24"/>
                <w:lang w:eastAsia="ru-RU"/>
              </w:rPr>
            </w:pPr>
          </w:p>
        </w:tc>
      </w:tr>
      <w:tr w:rsidR="00980322">
        <w:tc>
          <w:tcPr>
            <w:tcW w:w="11458" w:type="dxa"/>
            <w:tcBorders>
              <w:top w:val="nil"/>
              <w:left w:val="nil"/>
              <w:bottom w:val="single" w:sz="6" w:space="0" w:color="000000"/>
              <w:right w:val="nil"/>
            </w:tcBorders>
            <w:shd w:val="clear" w:color="auto" w:fill="auto"/>
            <w:tcMar>
              <w:top w:w="0" w:type="dxa"/>
              <w:left w:w="130" w:type="dxa"/>
              <w:bottom w:w="0" w:type="dxa"/>
              <w:right w:w="130" w:type="dxa"/>
            </w:tcMar>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r>
      <w:tr w:rsidR="00980322">
        <w:tc>
          <w:tcPr>
            <w:tcW w:w="11458" w:type="dxa"/>
            <w:tcBorders>
              <w:top w:val="single" w:sz="6" w:space="0" w:color="000000"/>
              <w:left w:val="nil"/>
              <w:bottom w:val="nil"/>
              <w:right w:val="nil"/>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(наименование органа государственной власти, органа местного самоуправления, общественного объединения, юридического лица)</w:t>
            </w:r>
          </w:p>
        </w:tc>
      </w:tr>
    </w:tbl>
    <w:p w:rsidR="00980322" w:rsidRDefault="00223A5E">
      <w:pPr>
        <w:shd w:val="clear" w:color="auto" w:fill="FFFFFF"/>
        <w:spacing w:after="0" w:line="240" w:lineRule="auto"/>
        <w:ind w:firstLine="480"/>
        <w:jc w:val="center"/>
        <w:textAlignment w:val="baseline"/>
        <w:rPr>
          <w:rFonts w:ascii="Times New Roman" w:eastAsia="Times New Roman" w:hAnsi="Times New Roman"/>
          <w:b/>
          <w:bCs/>
          <w:color w:val="000000" w:themeColor="text1"/>
          <w:sz w:val="24"/>
          <w:szCs w:val="24"/>
          <w:lang w:eastAsia="ru-RU"/>
        </w:rPr>
      </w:pPr>
      <w:r>
        <w:rPr>
          <w:rFonts w:ascii="Times New Roman" w:eastAsia="Times New Roman" w:hAnsi="Times New Roman"/>
          <w:color w:val="000000" w:themeColor="text1"/>
          <w:sz w:val="24"/>
          <w:szCs w:val="24"/>
          <w:lang w:eastAsia="ru-RU"/>
        </w:rPr>
        <w:br/>
      </w:r>
      <w:r>
        <w:rPr>
          <w:rFonts w:ascii="Times New Roman" w:eastAsia="Times New Roman" w:hAnsi="Times New Roman"/>
          <w:b/>
          <w:bCs/>
          <w:color w:val="000000" w:themeColor="text1"/>
          <w:sz w:val="24"/>
          <w:szCs w:val="24"/>
          <w:lang w:eastAsia="ru-RU"/>
        </w:rPr>
        <w:t xml:space="preserve">ЖУРНАЛ УЧЕТА ПРОТИВОПОЖАРНЫХ ИНСТРУКТАЖЕЙ </w:t>
      </w:r>
      <w:r w:rsidR="00D86909">
        <w:rPr>
          <w:rFonts w:ascii="Times New Roman" w:eastAsia="Times New Roman" w:hAnsi="Times New Roman"/>
          <w:b/>
          <w:bCs/>
          <w:color w:val="000000" w:themeColor="text1"/>
          <w:sz w:val="24"/>
          <w:szCs w:val="24"/>
          <w:lang w:eastAsia="ru-RU"/>
        </w:rPr>
        <w:t>№</w:t>
      </w:r>
      <w:r>
        <w:rPr>
          <w:rFonts w:ascii="Times New Roman" w:eastAsia="Times New Roman" w:hAnsi="Times New Roman"/>
          <w:b/>
          <w:bCs/>
          <w:color w:val="000000" w:themeColor="text1"/>
          <w:sz w:val="24"/>
          <w:szCs w:val="24"/>
          <w:lang w:eastAsia="ru-RU"/>
        </w:rPr>
        <w:t>___</w:t>
      </w:r>
      <w:r>
        <w:rPr>
          <w:rFonts w:ascii="Times New Roman" w:eastAsia="Times New Roman" w:hAnsi="Times New Roman"/>
          <w:b/>
          <w:bCs/>
          <w:color w:val="000000" w:themeColor="text1"/>
          <w:sz w:val="24"/>
          <w:szCs w:val="24"/>
          <w:u w:val="single"/>
          <w:lang w:eastAsia="ru-RU"/>
        </w:rPr>
        <w:t>4</w:t>
      </w:r>
      <w:r>
        <w:rPr>
          <w:rFonts w:ascii="Times New Roman" w:eastAsia="Times New Roman" w:hAnsi="Times New Roman"/>
          <w:b/>
          <w:bCs/>
          <w:color w:val="000000" w:themeColor="text1"/>
          <w:sz w:val="24"/>
          <w:szCs w:val="24"/>
          <w:lang w:eastAsia="ru-RU"/>
        </w:rPr>
        <w:t>_____</w:t>
      </w:r>
    </w:p>
    <w:tbl>
      <w:tblPr>
        <w:tblW w:w="0" w:type="auto"/>
        <w:tblLayout w:type="fixed"/>
        <w:tblCellMar>
          <w:left w:w="0" w:type="dxa"/>
          <w:right w:w="0" w:type="dxa"/>
        </w:tblCellMar>
        <w:tblLook w:val="04A0" w:firstRow="1" w:lastRow="0" w:firstColumn="1" w:lastColumn="0" w:noHBand="0" w:noVBand="1"/>
      </w:tblPr>
      <w:tblGrid>
        <w:gridCol w:w="851"/>
        <w:gridCol w:w="1031"/>
        <w:gridCol w:w="1456"/>
        <w:gridCol w:w="368"/>
        <w:gridCol w:w="1064"/>
        <w:gridCol w:w="186"/>
        <w:gridCol w:w="1589"/>
        <w:gridCol w:w="731"/>
        <w:gridCol w:w="653"/>
        <w:gridCol w:w="1285"/>
        <w:gridCol w:w="827"/>
        <w:gridCol w:w="1771"/>
        <w:gridCol w:w="1379"/>
        <w:gridCol w:w="1379"/>
      </w:tblGrid>
      <w:tr w:rsidR="00980322">
        <w:trPr>
          <w:trHeight w:val="15"/>
        </w:trPr>
        <w:tc>
          <w:tcPr>
            <w:tcW w:w="1882" w:type="dxa"/>
            <w:gridSpan w:val="2"/>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b/>
                <w:bCs/>
                <w:color w:val="000000" w:themeColor="text1"/>
                <w:sz w:val="20"/>
                <w:szCs w:val="20"/>
                <w:lang w:eastAsia="ru-RU"/>
              </w:rPr>
            </w:pPr>
          </w:p>
        </w:tc>
        <w:tc>
          <w:tcPr>
            <w:tcW w:w="1456" w:type="dxa"/>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368" w:type="dxa"/>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250" w:type="dxa"/>
            <w:gridSpan w:val="2"/>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589" w:type="dxa"/>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731" w:type="dxa"/>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653" w:type="dxa"/>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6641" w:type="dxa"/>
            <w:gridSpan w:val="5"/>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r>
      <w:tr w:rsidR="00980322">
        <w:tc>
          <w:tcPr>
            <w:tcW w:w="1882" w:type="dxa"/>
            <w:gridSpan w:val="2"/>
            <w:tcBorders>
              <w:top w:val="nil"/>
              <w:left w:val="nil"/>
              <w:bottom w:val="nil"/>
              <w:right w:val="nil"/>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Начат</w:t>
            </w:r>
          </w:p>
        </w:tc>
        <w:tc>
          <w:tcPr>
            <w:tcW w:w="1456" w:type="dxa"/>
            <w:tcBorders>
              <w:top w:val="nil"/>
              <w:left w:val="nil"/>
              <w:bottom w:val="single" w:sz="6" w:space="0" w:color="000000"/>
              <w:right w:val="nil"/>
            </w:tcBorders>
            <w:shd w:val="clear" w:color="auto" w:fill="auto"/>
            <w:tcMar>
              <w:top w:w="0" w:type="dxa"/>
              <w:left w:w="130" w:type="dxa"/>
              <w:bottom w:w="0" w:type="dxa"/>
              <w:right w:w="130" w:type="dxa"/>
            </w:tcMar>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368" w:type="dxa"/>
            <w:tcBorders>
              <w:top w:val="nil"/>
              <w:left w:val="nil"/>
              <w:bottom w:val="nil"/>
              <w:right w:val="nil"/>
            </w:tcBorders>
            <w:shd w:val="clear" w:color="auto" w:fill="auto"/>
            <w:tcMar>
              <w:top w:w="0" w:type="dxa"/>
              <w:left w:w="130" w:type="dxa"/>
              <w:bottom w:w="0" w:type="dxa"/>
              <w:right w:w="130" w:type="dxa"/>
            </w:tcMar>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250" w:type="dxa"/>
            <w:gridSpan w:val="2"/>
            <w:tcBorders>
              <w:top w:val="nil"/>
              <w:left w:val="nil"/>
              <w:bottom w:val="single" w:sz="6" w:space="0" w:color="000000"/>
              <w:right w:val="nil"/>
            </w:tcBorders>
            <w:shd w:val="clear" w:color="auto" w:fill="auto"/>
            <w:tcMar>
              <w:top w:w="0" w:type="dxa"/>
              <w:left w:w="130" w:type="dxa"/>
              <w:bottom w:w="0" w:type="dxa"/>
              <w:right w:w="130" w:type="dxa"/>
            </w:tcMar>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589" w:type="dxa"/>
            <w:tcBorders>
              <w:top w:val="nil"/>
              <w:left w:val="nil"/>
              <w:bottom w:val="nil"/>
              <w:right w:val="nil"/>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20</w:t>
            </w:r>
          </w:p>
        </w:tc>
        <w:tc>
          <w:tcPr>
            <w:tcW w:w="731" w:type="dxa"/>
            <w:tcBorders>
              <w:top w:val="nil"/>
              <w:left w:val="nil"/>
              <w:bottom w:val="single" w:sz="6" w:space="0" w:color="000000"/>
              <w:right w:val="nil"/>
            </w:tcBorders>
            <w:shd w:val="clear" w:color="auto" w:fill="auto"/>
            <w:tcMar>
              <w:top w:w="0" w:type="dxa"/>
              <w:left w:w="130" w:type="dxa"/>
              <w:bottom w:w="0" w:type="dxa"/>
              <w:right w:w="130" w:type="dxa"/>
            </w:tcMar>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653" w:type="dxa"/>
            <w:tcBorders>
              <w:top w:val="nil"/>
              <w:left w:val="nil"/>
              <w:bottom w:val="nil"/>
              <w:right w:val="nil"/>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г.</w:t>
            </w:r>
          </w:p>
        </w:tc>
        <w:tc>
          <w:tcPr>
            <w:tcW w:w="6641" w:type="dxa"/>
            <w:gridSpan w:val="5"/>
            <w:tcBorders>
              <w:top w:val="nil"/>
              <w:left w:val="nil"/>
              <w:bottom w:val="nil"/>
              <w:right w:val="nil"/>
            </w:tcBorders>
            <w:shd w:val="clear" w:color="auto" w:fill="auto"/>
            <w:tcMar>
              <w:top w:w="0" w:type="dxa"/>
              <w:left w:w="130" w:type="dxa"/>
              <w:bottom w:w="0" w:type="dxa"/>
              <w:right w:w="130" w:type="dxa"/>
            </w:tcMar>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r>
      <w:tr w:rsidR="00980322">
        <w:tc>
          <w:tcPr>
            <w:tcW w:w="1882" w:type="dxa"/>
            <w:gridSpan w:val="2"/>
            <w:tcBorders>
              <w:top w:val="nil"/>
              <w:left w:val="nil"/>
              <w:bottom w:val="nil"/>
              <w:right w:val="nil"/>
            </w:tcBorders>
            <w:shd w:val="clear" w:color="auto" w:fill="auto"/>
            <w:tcMar>
              <w:top w:w="0" w:type="dxa"/>
              <w:left w:w="130" w:type="dxa"/>
              <w:bottom w:w="0" w:type="dxa"/>
              <w:right w:w="130" w:type="dxa"/>
            </w:tcMar>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6047" w:type="dxa"/>
            <w:gridSpan w:val="7"/>
            <w:tcBorders>
              <w:top w:val="nil"/>
              <w:left w:val="nil"/>
              <w:bottom w:val="nil"/>
              <w:right w:val="nil"/>
            </w:tcBorders>
            <w:shd w:val="clear" w:color="auto" w:fill="auto"/>
            <w:tcMar>
              <w:top w:w="0" w:type="dxa"/>
              <w:left w:w="130" w:type="dxa"/>
              <w:bottom w:w="0" w:type="dxa"/>
              <w:right w:w="130" w:type="dxa"/>
            </w:tcMar>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6641" w:type="dxa"/>
            <w:gridSpan w:val="5"/>
            <w:tcBorders>
              <w:top w:val="nil"/>
              <w:left w:val="nil"/>
              <w:bottom w:val="nil"/>
              <w:right w:val="nil"/>
            </w:tcBorders>
            <w:shd w:val="clear" w:color="auto" w:fill="auto"/>
            <w:tcMar>
              <w:top w:w="0" w:type="dxa"/>
              <w:left w:w="130" w:type="dxa"/>
              <w:bottom w:w="0" w:type="dxa"/>
              <w:right w:w="130" w:type="dxa"/>
            </w:tcMar>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r>
      <w:tr w:rsidR="00980322">
        <w:tc>
          <w:tcPr>
            <w:tcW w:w="1882" w:type="dxa"/>
            <w:gridSpan w:val="2"/>
            <w:tcBorders>
              <w:top w:val="nil"/>
              <w:left w:val="nil"/>
              <w:bottom w:val="nil"/>
              <w:right w:val="nil"/>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Окончен</w:t>
            </w:r>
          </w:p>
        </w:tc>
        <w:tc>
          <w:tcPr>
            <w:tcW w:w="1456" w:type="dxa"/>
            <w:tcBorders>
              <w:top w:val="nil"/>
              <w:left w:val="nil"/>
              <w:bottom w:val="single" w:sz="6" w:space="0" w:color="000000"/>
              <w:right w:val="nil"/>
            </w:tcBorders>
            <w:shd w:val="clear" w:color="auto" w:fill="auto"/>
            <w:tcMar>
              <w:top w:w="0" w:type="dxa"/>
              <w:left w:w="130" w:type="dxa"/>
              <w:bottom w:w="0" w:type="dxa"/>
              <w:right w:w="130" w:type="dxa"/>
            </w:tcMar>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368" w:type="dxa"/>
            <w:tcBorders>
              <w:top w:val="nil"/>
              <w:left w:val="nil"/>
              <w:bottom w:val="nil"/>
              <w:right w:val="nil"/>
            </w:tcBorders>
            <w:shd w:val="clear" w:color="auto" w:fill="auto"/>
            <w:tcMar>
              <w:top w:w="0" w:type="dxa"/>
              <w:left w:w="130" w:type="dxa"/>
              <w:bottom w:w="0" w:type="dxa"/>
              <w:right w:w="130" w:type="dxa"/>
            </w:tcMar>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250" w:type="dxa"/>
            <w:gridSpan w:val="2"/>
            <w:tcBorders>
              <w:top w:val="nil"/>
              <w:left w:val="nil"/>
              <w:bottom w:val="single" w:sz="6" w:space="0" w:color="000000"/>
              <w:right w:val="nil"/>
            </w:tcBorders>
            <w:shd w:val="clear" w:color="auto" w:fill="auto"/>
            <w:tcMar>
              <w:top w:w="0" w:type="dxa"/>
              <w:left w:w="130" w:type="dxa"/>
              <w:bottom w:w="0" w:type="dxa"/>
              <w:right w:w="130" w:type="dxa"/>
            </w:tcMar>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589" w:type="dxa"/>
            <w:tcBorders>
              <w:top w:val="nil"/>
              <w:left w:val="nil"/>
              <w:bottom w:val="nil"/>
              <w:right w:val="nil"/>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20</w:t>
            </w:r>
          </w:p>
        </w:tc>
        <w:tc>
          <w:tcPr>
            <w:tcW w:w="731" w:type="dxa"/>
            <w:tcBorders>
              <w:top w:val="nil"/>
              <w:left w:val="nil"/>
              <w:bottom w:val="single" w:sz="6" w:space="0" w:color="000000"/>
              <w:right w:val="nil"/>
            </w:tcBorders>
            <w:shd w:val="clear" w:color="auto" w:fill="auto"/>
            <w:tcMar>
              <w:top w:w="0" w:type="dxa"/>
              <w:left w:w="130" w:type="dxa"/>
              <w:bottom w:w="0" w:type="dxa"/>
              <w:right w:w="130" w:type="dxa"/>
            </w:tcMar>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653" w:type="dxa"/>
            <w:tcBorders>
              <w:top w:val="nil"/>
              <w:left w:val="nil"/>
              <w:bottom w:val="nil"/>
              <w:right w:val="nil"/>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г.</w:t>
            </w:r>
          </w:p>
        </w:tc>
        <w:tc>
          <w:tcPr>
            <w:tcW w:w="6641" w:type="dxa"/>
            <w:gridSpan w:val="5"/>
            <w:tcBorders>
              <w:top w:val="nil"/>
              <w:left w:val="nil"/>
              <w:bottom w:val="nil"/>
              <w:right w:val="nil"/>
            </w:tcBorders>
            <w:shd w:val="clear" w:color="auto" w:fill="auto"/>
            <w:tcMar>
              <w:top w:w="0" w:type="dxa"/>
              <w:left w:w="130" w:type="dxa"/>
              <w:bottom w:w="0" w:type="dxa"/>
              <w:right w:w="130" w:type="dxa"/>
            </w:tcMar>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r>
      <w:tr w:rsidR="00980322">
        <w:trPr>
          <w:trHeight w:val="15"/>
        </w:trPr>
        <w:tc>
          <w:tcPr>
            <w:tcW w:w="851" w:type="dxa"/>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031" w:type="dxa"/>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456" w:type="dxa"/>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432" w:type="dxa"/>
            <w:gridSpan w:val="2"/>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775" w:type="dxa"/>
            <w:gridSpan w:val="2"/>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384" w:type="dxa"/>
            <w:gridSpan w:val="2"/>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285" w:type="dxa"/>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827" w:type="dxa"/>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771" w:type="dxa"/>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379" w:type="dxa"/>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379" w:type="dxa"/>
            <w:tcBorders>
              <w:top w:val="nil"/>
              <w:left w:val="nil"/>
              <w:bottom w:val="nil"/>
              <w:right w:val="nil"/>
            </w:tcBorders>
            <w:shd w:val="clear" w:color="auto" w:fill="auto"/>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r>
      <w:tr w:rsidR="00D86909" w:rsidTr="00841890">
        <w:tc>
          <w:tcPr>
            <w:tcW w:w="851"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D86909" w:rsidRDefault="00D86909">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Дата</w:t>
            </w:r>
          </w:p>
        </w:tc>
        <w:tc>
          <w:tcPr>
            <w:tcW w:w="1031" w:type="dxa"/>
            <w:vMerge w:val="restart"/>
            <w:tcBorders>
              <w:top w:val="single" w:sz="6" w:space="0" w:color="000000"/>
              <w:left w:val="single" w:sz="6" w:space="0" w:color="000000"/>
              <w:right w:val="single" w:sz="6" w:space="0" w:color="000000"/>
            </w:tcBorders>
            <w:shd w:val="clear" w:color="auto" w:fill="auto"/>
            <w:tcMar>
              <w:top w:w="0" w:type="dxa"/>
              <w:left w:w="130" w:type="dxa"/>
              <w:bottom w:w="0" w:type="dxa"/>
              <w:right w:w="130" w:type="dxa"/>
            </w:tcMar>
            <w:hideMark/>
          </w:tcPr>
          <w:p w:rsidR="00D86909" w:rsidRDefault="00D86909" w:rsidP="00D86909">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 xml:space="preserve">Вид проводимого инструктажа </w:t>
            </w:r>
          </w:p>
        </w:tc>
        <w:tc>
          <w:tcPr>
            <w:tcW w:w="288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86909" w:rsidRDefault="00D86909">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Инструктируемый</w:t>
            </w:r>
          </w:p>
        </w:tc>
        <w:tc>
          <w:tcPr>
            <w:tcW w:w="4444"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86909" w:rsidRDefault="00D86909">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Теоретическая часть</w:t>
            </w:r>
          </w:p>
        </w:tc>
        <w:tc>
          <w:tcPr>
            <w:tcW w:w="827" w:type="dxa"/>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D86909" w:rsidRDefault="00D86909">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Дата</w:t>
            </w:r>
          </w:p>
        </w:tc>
        <w:tc>
          <w:tcPr>
            <w:tcW w:w="452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86909" w:rsidRDefault="00D86909">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Практическая часть</w:t>
            </w:r>
          </w:p>
        </w:tc>
      </w:tr>
      <w:tr w:rsidR="00D86909" w:rsidTr="00841890">
        <w:tc>
          <w:tcPr>
            <w:tcW w:w="851"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86909" w:rsidRDefault="00D86909">
            <w:pPr>
              <w:spacing w:after="0" w:line="240" w:lineRule="auto"/>
              <w:jc w:val="center"/>
              <w:rPr>
                <w:rFonts w:ascii="Times New Roman" w:eastAsia="Times New Roman" w:hAnsi="Times New Roman"/>
                <w:color w:val="000000" w:themeColor="text1"/>
                <w:sz w:val="20"/>
                <w:szCs w:val="20"/>
                <w:lang w:eastAsia="ru-RU"/>
              </w:rPr>
            </w:pPr>
          </w:p>
        </w:tc>
        <w:tc>
          <w:tcPr>
            <w:tcW w:w="1031" w:type="dxa"/>
            <w:vMerge/>
            <w:tcBorders>
              <w:left w:val="single" w:sz="6" w:space="0" w:color="000000"/>
              <w:right w:val="single" w:sz="6" w:space="0" w:color="000000"/>
            </w:tcBorders>
            <w:shd w:val="clear" w:color="auto" w:fill="auto"/>
            <w:tcMar>
              <w:top w:w="0" w:type="dxa"/>
              <w:left w:w="130" w:type="dxa"/>
              <w:bottom w:w="0" w:type="dxa"/>
              <w:right w:w="130" w:type="dxa"/>
            </w:tcMar>
            <w:hideMark/>
          </w:tcPr>
          <w:p w:rsidR="00D86909" w:rsidRDefault="00D86909" w:rsidP="00D86909">
            <w:pPr>
              <w:spacing w:after="0" w:line="240" w:lineRule="auto"/>
              <w:jc w:val="center"/>
              <w:textAlignment w:val="baseline"/>
              <w:rPr>
                <w:rFonts w:ascii="Times New Roman" w:eastAsia="Times New Roman" w:hAnsi="Times New Roman"/>
                <w:color w:val="000000" w:themeColor="text1"/>
                <w:sz w:val="20"/>
                <w:szCs w:val="20"/>
                <w:lang w:eastAsia="ru-RU"/>
              </w:rPr>
            </w:pPr>
          </w:p>
        </w:tc>
        <w:tc>
          <w:tcPr>
            <w:tcW w:w="1456" w:type="dxa"/>
            <w:vMerge w:val="restart"/>
            <w:tcBorders>
              <w:top w:val="single" w:sz="6" w:space="0" w:color="000000"/>
              <w:left w:val="single" w:sz="6" w:space="0" w:color="000000"/>
              <w:right w:val="single" w:sz="6" w:space="0" w:color="000000"/>
            </w:tcBorders>
            <w:shd w:val="clear" w:color="auto" w:fill="auto"/>
            <w:tcMar>
              <w:top w:w="0" w:type="dxa"/>
              <w:left w:w="130" w:type="dxa"/>
              <w:bottom w:w="0" w:type="dxa"/>
              <w:right w:w="130" w:type="dxa"/>
            </w:tcMar>
            <w:hideMark/>
          </w:tcPr>
          <w:p w:rsidR="00D86909" w:rsidRDefault="00D86909" w:rsidP="00D86909">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Фамилия, имя, отчество (при наличии)</w:t>
            </w:r>
          </w:p>
        </w:tc>
        <w:tc>
          <w:tcPr>
            <w:tcW w:w="1432" w:type="dxa"/>
            <w:gridSpan w:val="2"/>
            <w:tcBorders>
              <w:top w:val="single" w:sz="6" w:space="0" w:color="000000"/>
              <w:left w:val="single" w:sz="6" w:space="0" w:color="000000"/>
              <w:bottom w:val="nil"/>
              <w:right w:val="single" w:sz="6" w:space="0" w:color="000000"/>
            </w:tcBorders>
            <w:shd w:val="clear" w:color="auto" w:fill="auto"/>
            <w:tcMar>
              <w:top w:w="0" w:type="dxa"/>
              <w:left w:w="130" w:type="dxa"/>
              <w:bottom w:w="0" w:type="dxa"/>
              <w:right w:w="130" w:type="dxa"/>
            </w:tcMar>
            <w:hideMark/>
          </w:tcPr>
          <w:p w:rsidR="00D86909" w:rsidRDefault="00D86909">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Профессия,</w:t>
            </w:r>
          </w:p>
        </w:tc>
        <w:tc>
          <w:tcPr>
            <w:tcW w:w="1775" w:type="dxa"/>
            <w:gridSpan w:val="2"/>
            <w:vMerge w:val="restart"/>
            <w:tcBorders>
              <w:top w:val="single" w:sz="6" w:space="0" w:color="000000"/>
              <w:left w:val="single" w:sz="6" w:space="0" w:color="000000"/>
              <w:right w:val="single" w:sz="6" w:space="0" w:color="000000"/>
            </w:tcBorders>
            <w:shd w:val="clear" w:color="auto" w:fill="auto"/>
            <w:tcMar>
              <w:top w:w="0" w:type="dxa"/>
              <w:left w:w="130" w:type="dxa"/>
              <w:bottom w:w="0" w:type="dxa"/>
              <w:right w:w="130" w:type="dxa"/>
            </w:tcMar>
            <w:hideMark/>
          </w:tcPr>
          <w:p w:rsidR="00D86909" w:rsidRDefault="00D86909" w:rsidP="00D86909">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Фамилия, имя, отчество (при наличии) инструктирующего, номер документа об образовании и (или) квалификации, документа об обучении</w:t>
            </w:r>
          </w:p>
        </w:tc>
        <w:tc>
          <w:tcPr>
            <w:tcW w:w="266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86909" w:rsidRDefault="00D86909">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Подпись</w:t>
            </w:r>
          </w:p>
        </w:tc>
        <w:tc>
          <w:tcPr>
            <w:tcW w:w="827" w:type="dxa"/>
            <w:tcBorders>
              <w:top w:val="nil"/>
              <w:left w:val="single" w:sz="6" w:space="0" w:color="000000"/>
              <w:bottom w:val="nil"/>
              <w:right w:val="single" w:sz="6" w:space="0" w:color="000000"/>
            </w:tcBorders>
            <w:shd w:val="clear" w:color="auto" w:fill="auto"/>
            <w:tcMar>
              <w:top w:w="0" w:type="dxa"/>
              <w:left w:w="130" w:type="dxa"/>
              <w:bottom w:w="0" w:type="dxa"/>
              <w:right w:w="130" w:type="dxa"/>
            </w:tcMar>
            <w:hideMark/>
          </w:tcPr>
          <w:p w:rsidR="00D86909" w:rsidRDefault="00D86909">
            <w:pPr>
              <w:spacing w:after="0" w:line="240" w:lineRule="auto"/>
              <w:jc w:val="center"/>
              <w:rPr>
                <w:rFonts w:ascii="Times New Roman" w:eastAsia="Times New Roman" w:hAnsi="Times New Roman"/>
                <w:color w:val="000000" w:themeColor="text1"/>
                <w:sz w:val="20"/>
                <w:szCs w:val="20"/>
                <w:lang w:eastAsia="ru-RU"/>
              </w:rPr>
            </w:pPr>
          </w:p>
        </w:tc>
        <w:tc>
          <w:tcPr>
            <w:tcW w:w="1771" w:type="dxa"/>
            <w:vMerge w:val="restart"/>
            <w:tcBorders>
              <w:top w:val="single" w:sz="6" w:space="0" w:color="000000"/>
              <w:left w:val="single" w:sz="6" w:space="0" w:color="000000"/>
              <w:right w:val="single" w:sz="6" w:space="0" w:color="000000"/>
            </w:tcBorders>
            <w:shd w:val="clear" w:color="auto" w:fill="auto"/>
            <w:tcMar>
              <w:top w:w="0" w:type="dxa"/>
              <w:left w:w="130" w:type="dxa"/>
              <w:bottom w:w="0" w:type="dxa"/>
              <w:right w:w="130" w:type="dxa"/>
            </w:tcMar>
            <w:hideMark/>
          </w:tcPr>
          <w:p w:rsidR="00D86909" w:rsidRPr="003141DD" w:rsidRDefault="00D86909" w:rsidP="003141DD">
            <w:pPr>
              <w:spacing w:after="0" w:line="240" w:lineRule="auto"/>
              <w:jc w:val="center"/>
              <w:rPr>
                <w:rFonts w:ascii="Times New Roman" w:hAnsi="Times New Roman"/>
                <w:sz w:val="20"/>
                <w:szCs w:val="20"/>
              </w:rPr>
            </w:pPr>
            <w:r w:rsidRPr="003141DD">
              <w:rPr>
                <w:rFonts w:ascii="Times New Roman" w:hAnsi="Times New Roman"/>
                <w:sz w:val="20"/>
                <w:szCs w:val="20"/>
              </w:rPr>
              <w:t>Фамилия, имя,</w:t>
            </w:r>
            <w:r>
              <w:rPr>
                <w:rFonts w:ascii="Times New Roman" w:hAnsi="Times New Roman"/>
                <w:sz w:val="20"/>
                <w:szCs w:val="20"/>
              </w:rPr>
              <w:t xml:space="preserve"> </w:t>
            </w:r>
            <w:r w:rsidRPr="003141DD">
              <w:rPr>
                <w:rFonts w:ascii="Times New Roman" w:hAnsi="Times New Roman"/>
                <w:sz w:val="20"/>
                <w:szCs w:val="20"/>
              </w:rPr>
              <w:t>отчество (при наличии) инструктирующего, номер документа об образовании и (или) квалификации, документа об обучении</w:t>
            </w:r>
          </w:p>
        </w:tc>
        <w:tc>
          <w:tcPr>
            <w:tcW w:w="2758"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86909" w:rsidRDefault="00D86909">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Подпись</w:t>
            </w:r>
          </w:p>
        </w:tc>
      </w:tr>
      <w:tr w:rsidR="00D86909" w:rsidTr="00841890">
        <w:tc>
          <w:tcPr>
            <w:tcW w:w="851"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86909" w:rsidRDefault="00D86909">
            <w:pPr>
              <w:spacing w:after="0" w:line="240" w:lineRule="auto"/>
              <w:jc w:val="center"/>
              <w:rPr>
                <w:rFonts w:ascii="Times New Roman" w:eastAsia="Times New Roman" w:hAnsi="Times New Roman"/>
                <w:color w:val="000000" w:themeColor="text1"/>
                <w:sz w:val="20"/>
                <w:szCs w:val="20"/>
                <w:lang w:eastAsia="ru-RU"/>
              </w:rPr>
            </w:pPr>
          </w:p>
        </w:tc>
        <w:tc>
          <w:tcPr>
            <w:tcW w:w="1031" w:type="dxa"/>
            <w:vMerge/>
            <w:tcBorders>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86909" w:rsidRDefault="00D86909" w:rsidP="00D86909">
            <w:pPr>
              <w:spacing w:after="0" w:line="240" w:lineRule="auto"/>
              <w:jc w:val="center"/>
              <w:textAlignment w:val="baseline"/>
              <w:rPr>
                <w:rFonts w:ascii="Times New Roman" w:eastAsia="Times New Roman" w:hAnsi="Times New Roman"/>
                <w:color w:val="000000" w:themeColor="text1"/>
                <w:sz w:val="20"/>
                <w:szCs w:val="20"/>
                <w:lang w:eastAsia="ru-RU"/>
              </w:rPr>
            </w:pPr>
          </w:p>
        </w:tc>
        <w:tc>
          <w:tcPr>
            <w:tcW w:w="1456" w:type="dxa"/>
            <w:vMerge/>
            <w:tcBorders>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86909" w:rsidRDefault="00D86909" w:rsidP="00D86909">
            <w:pPr>
              <w:spacing w:after="0" w:line="240" w:lineRule="auto"/>
              <w:jc w:val="center"/>
              <w:textAlignment w:val="baseline"/>
              <w:rPr>
                <w:rFonts w:ascii="Times New Roman" w:eastAsia="Times New Roman" w:hAnsi="Times New Roman"/>
                <w:color w:val="000000" w:themeColor="text1"/>
                <w:sz w:val="20"/>
                <w:szCs w:val="20"/>
                <w:lang w:eastAsia="ru-RU"/>
              </w:rPr>
            </w:pPr>
          </w:p>
        </w:tc>
        <w:tc>
          <w:tcPr>
            <w:tcW w:w="1432" w:type="dxa"/>
            <w:gridSpan w:val="2"/>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86909" w:rsidRDefault="00D86909">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должность</w:t>
            </w:r>
          </w:p>
        </w:tc>
        <w:tc>
          <w:tcPr>
            <w:tcW w:w="1775" w:type="dxa"/>
            <w:gridSpan w:val="2"/>
            <w:vMerge/>
            <w:tcBorders>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86909" w:rsidRDefault="00D86909" w:rsidP="00D86909">
            <w:pPr>
              <w:spacing w:after="0" w:line="240" w:lineRule="auto"/>
              <w:jc w:val="center"/>
              <w:textAlignment w:val="baseline"/>
              <w:rPr>
                <w:rFonts w:ascii="Times New Roman" w:eastAsia="Times New Roman" w:hAnsi="Times New Roman"/>
                <w:color w:val="000000" w:themeColor="text1"/>
                <w:sz w:val="20"/>
                <w:szCs w:val="20"/>
                <w:lang w:eastAsia="ru-RU"/>
              </w:rPr>
            </w:pPr>
          </w:p>
        </w:tc>
        <w:tc>
          <w:tcPr>
            <w:tcW w:w="138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86909" w:rsidRDefault="00D86909" w:rsidP="00D86909">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инструктирующего (из столбца 5)</w:t>
            </w:r>
          </w:p>
        </w:tc>
        <w:tc>
          <w:tcPr>
            <w:tcW w:w="128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86909" w:rsidRDefault="00D86909" w:rsidP="00D86909">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инструктируемого (из столбца 3)</w:t>
            </w:r>
          </w:p>
        </w:tc>
        <w:tc>
          <w:tcPr>
            <w:tcW w:w="827" w:type="dxa"/>
            <w:tcBorders>
              <w:top w:val="nil"/>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86909" w:rsidRDefault="00D86909">
            <w:pPr>
              <w:spacing w:after="0" w:line="240" w:lineRule="auto"/>
              <w:jc w:val="center"/>
              <w:rPr>
                <w:rFonts w:ascii="Times New Roman" w:eastAsia="Times New Roman" w:hAnsi="Times New Roman"/>
                <w:color w:val="000000" w:themeColor="text1"/>
                <w:sz w:val="20"/>
                <w:szCs w:val="20"/>
                <w:lang w:eastAsia="ru-RU"/>
              </w:rPr>
            </w:pPr>
          </w:p>
        </w:tc>
        <w:tc>
          <w:tcPr>
            <w:tcW w:w="1771" w:type="dxa"/>
            <w:vMerge/>
            <w:tcBorders>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86909" w:rsidRPr="003141DD" w:rsidRDefault="00D86909" w:rsidP="003141DD">
            <w:pPr>
              <w:spacing w:after="0" w:line="240" w:lineRule="auto"/>
              <w:jc w:val="center"/>
              <w:rPr>
                <w:rFonts w:ascii="Times New Roman" w:hAnsi="Times New Roman"/>
                <w:sz w:val="20"/>
                <w:szCs w:val="20"/>
              </w:rPr>
            </w:pP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86909" w:rsidRDefault="00D86909" w:rsidP="00D86909">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инструктирующего (из столбца 9)</w:t>
            </w: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D86909" w:rsidRDefault="00D86909" w:rsidP="00D86909">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инструктируемого (из столбца 3)</w:t>
            </w:r>
          </w:p>
        </w:tc>
      </w:tr>
      <w:tr w:rsidR="00980322">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1</w:t>
            </w:r>
          </w:p>
        </w:tc>
        <w:tc>
          <w:tcPr>
            <w:tcW w:w="103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2</w:t>
            </w:r>
          </w:p>
        </w:tc>
        <w:tc>
          <w:tcPr>
            <w:tcW w:w="145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3</w:t>
            </w:r>
          </w:p>
        </w:tc>
        <w:tc>
          <w:tcPr>
            <w:tcW w:w="14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4</w:t>
            </w:r>
          </w:p>
        </w:tc>
        <w:tc>
          <w:tcPr>
            <w:tcW w:w="177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5</w:t>
            </w:r>
          </w:p>
        </w:tc>
        <w:tc>
          <w:tcPr>
            <w:tcW w:w="138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6</w:t>
            </w:r>
          </w:p>
        </w:tc>
        <w:tc>
          <w:tcPr>
            <w:tcW w:w="128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7</w:t>
            </w:r>
          </w:p>
        </w:tc>
        <w:tc>
          <w:tcPr>
            <w:tcW w:w="82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8</w:t>
            </w:r>
          </w:p>
        </w:tc>
        <w:tc>
          <w:tcPr>
            <w:tcW w:w="17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9</w:t>
            </w: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10</w:t>
            </w: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223A5E">
            <w:pPr>
              <w:spacing w:after="0" w:line="240" w:lineRule="auto"/>
              <w:jc w:val="center"/>
              <w:textAlignment w:val="baseline"/>
              <w:rPr>
                <w:rFonts w:ascii="Times New Roman" w:eastAsia="Times New Roman" w:hAnsi="Times New Roman"/>
                <w:color w:val="000000" w:themeColor="text1"/>
                <w:sz w:val="20"/>
                <w:szCs w:val="20"/>
                <w:lang w:eastAsia="ru-RU"/>
              </w:rPr>
            </w:pPr>
            <w:r>
              <w:rPr>
                <w:rFonts w:ascii="Times New Roman" w:eastAsia="Times New Roman" w:hAnsi="Times New Roman"/>
                <w:color w:val="000000" w:themeColor="text1"/>
                <w:sz w:val="20"/>
                <w:szCs w:val="20"/>
                <w:lang w:eastAsia="ru-RU"/>
              </w:rPr>
              <w:t>11</w:t>
            </w:r>
          </w:p>
        </w:tc>
      </w:tr>
      <w:tr w:rsidR="00980322">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980322" w:rsidRDefault="00980322">
            <w:pPr>
              <w:spacing w:after="0" w:line="240" w:lineRule="auto"/>
              <w:jc w:val="center"/>
              <w:rPr>
                <w:rFonts w:ascii="Times New Roman" w:eastAsia="Times New Roman" w:hAnsi="Times New Roman"/>
                <w:color w:val="000000" w:themeColor="text1"/>
                <w:sz w:val="20"/>
                <w:szCs w:val="20"/>
                <w:lang w:val="en-US" w:eastAsia="ru-RU"/>
              </w:rPr>
            </w:pPr>
          </w:p>
        </w:tc>
        <w:tc>
          <w:tcPr>
            <w:tcW w:w="103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456"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4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775"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38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285"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827"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771"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c>
          <w:tcPr>
            <w:tcW w:w="1379" w:type="dxa"/>
            <w:tcBorders>
              <w:top w:val="single" w:sz="6" w:space="0" w:color="000000"/>
              <w:left w:val="single" w:sz="6" w:space="0" w:color="000000"/>
              <w:bottom w:val="single" w:sz="6" w:space="0" w:color="000000"/>
              <w:right w:val="single" w:sz="6" w:space="0" w:color="000000"/>
            </w:tcBorders>
            <w:shd w:val="clear" w:color="auto" w:fill="auto"/>
            <w:tcMar>
              <w:top w:w="0" w:type="dxa"/>
              <w:left w:w="130" w:type="dxa"/>
              <w:bottom w:w="0" w:type="dxa"/>
              <w:right w:w="130" w:type="dxa"/>
            </w:tcMar>
            <w:hideMark/>
          </w:tcPr>
          <w:p w:rsidR="00980322" w:rsidRDefault="00980322">
            <w:pPr>
              <w:spacing w:after="0" w:line="240" w:lineRule="auto"/>
              <w:jc w:val="center"/>
              <w:rPr>
                <w:rFonts w:ascii="Times New Roman" w:eastAsia="Times New Roman" w:hAnsi="Times New Roman"/>
                <w:color w:val="000000" w:themeColor="text1"/>
                <w:sz w:val="20"/>
                <w:szCs w:val="20"/>
                <w:lang w:eastAsia="ru-RU"/>
              </w:rPr>
            </w:pPr>
          </w:p>
        </w:tc>
      </w:tr>
    </w:tbl>
    <w:p w:rsidR="00980322" w:rsidRDefault="00980322">
      <w:pPr>
        <w:autoSpaceDE w:val="0"/>
        <w:autoSpaceDN w:val="0"/>
        <w:adjustRightInd w:val="0"/>
        <w:spacing w:after="0" w:line="360" w:lineRule="auto"/>
        <w:jc w:val="both"/>
        <w:rPr>
          <w:rFonts w:ascii="Times New Roman" w:eastAsia="Times New Roman" w:hAnsi="Times New Roman"/>
          <w:sz w:val="28"/>
          <w:szCs w:val="28"/>
          <w:lang w:eastAsia="ru-RU"/>
        </w:rPr>
      </w:pPr>
    </w:p>
    <w:p w:rsidR="00980322" w:rsidRDefault="00980322">
      <w:pPr>
        <w:rPr>
          <w:rFonts w:ascii="Times New Roman" w:eastAsia="Times New Roman" w:hAnsi="Times New Roman"/>
          <w:bCs/>
          <w:sz w:val="24"/>
          <w:szCs w:val="24"/>
          <w:lang w:eastAsia="ko-KR"/>
        </w:rPr>
      </w:pPr>
    </w:p>
    <w:p w:rsidR="00980322" w:rsidRDefault="00980322">
      <w:pPr>
        <w:rPr>
          <w:rFonts w:ascii="Times New Roman" w:eastAsia="Times New Roman" w:hAnsi="Times New Roman"/>
          <w:bCs/>
          <w:sz w:val="28"/>
          <w:szCs w:val="28"/>
          <w:lang w:eastAsia="ru-RU"/>
        </w:rPr>
        <w:sectPr w:rsidR="00980322">
          <w:pgSz w:w="16838" w:h="11906" w:orient="landscape"/>
          <w:pgMar w:top="1701" w:right="1134" w:bottom="850" w:left="1134" w:header="708" w:footer="708" w:gutter="0"/>
          <w:cols w:space="708"/>
          <w:docGrid w:linePitch="360"/>
        </w:sectPr>
      </w:pPr>
    </w:p>
    <w:p w:rsidR="00841890" w:rsidRDefault="00223A5E" w:rsidP="003141DD">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right"/>
        <w:textAlignment w:val="baseline"/>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lastRenderedPageBreak/>
        <w:t>Форма 8.2</w:t>
      </w:r>
    </w:p>
    <w:p w:rsidR="00980322" w:rsidRDefault="00223A5E" w:rsidP="003141DD">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center"/>
        <w:textAlignment w:val="baseline"/>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Инструкция по пожарной безопасности организации</w:t>
      </w:r>
    </w:p>
    <w:p w:rsidR="00980322" w:rsidRDefault="0098032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p>
    <w:p w:rsidR="00980322" w:rsidRDefault="00223A5E">
      <w:pPr>
        <w:widowControl w:val="0"/>
        <w:autoSpaceDE w:val="0"/>
        <w:autoSpaceDN w:val="0"/>
        <w:adjustRightInd w:val="0"/>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Утверждаю</w:t>
      </w:r>
    </w:p>
    <w:p w:rsidR="00980322" w:rsidRDefault="00223A5E">
      <w:pPr>
        <w:widowControl w:val="0"/>
        <w:autoSpaceDE w:val="0"/>
        <w:autoSpaceDN w:val="0"/>
        <w:adjustRightInd w:val="0"/>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_____________________________</w:t>
      </w:r>
    </w:p>
    <w:p w:rsidR="00980322" w:rsidRDefault="00223A5E">
      <w:pPr>
        <w:widowControl w:val="0"/>
        <w:autoSpaceDE w:val="0"/>
        <w:autoSpaceDN w:val="0"/>
        <w:adjustRightInd w:val="0"/>
        <w:spacing w:after="0" w:line="240" w:lineRule="auto"/>
        <w:jc w:val="right"/>
        <w:rPr>
          <w:rFonts w:ascii="Times New Roman" w:eastAsia="Times New Roman" w:hAnsi="Times New Roman"/>
          <w:sz w:val="18"/>
          <w:szCs w:val="18"/>
          <w:lang w:eastAsia="ru-RU"/>
        </w:rPr>
      </w:pPr>
      <w:r>
        <w:rPr>
          <w:rFonts w:ascii="Times New Roman" w:eastAsia="Times New Roman" w:hAnsi="Times New Roman"/>
          <w:sz w:val="18"/>
          <w:szCs w:val="18"/>
          <w:lang w:eastAsia="ru-RU"/>
        </w:rPr>
        <w:t>(должность)</w:t>
      </w:r>
    </w:p>
    <w:p w:rsidR="00980322" w:rsidRDefault="00223A5E">
      <w:pPr>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______________________________</w:t>
      </w:r>
    </w:p>
    <w:p w:rsidR="00980322" w:rsidRDefault="00223A5E">
      <w:pPr>
        <w:widowControl w:val="0"/>
        <w:autoSpaceDE w:val="0"/>
        <w:autoSpaceDN w:val="0"/>
        <w:adjustRightInd w:val="0"/>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Pr>
          <w:rFonts w:ascii="Times New Roman" w:eastAsia="Times New Roman" w:hAnsi="Times New Roman"/>
          <w:sz w:val="18"/>
          <w:szCs w:val="18"/>
          <w:lang w:eastAsia="ru-RU"/>
        </w:rPr>
        <w:t>(наименование организации)</w:t>
      </w:r>
      <w:r>
        <w:rPr>
          <w:rFonts w:ascii="Times New Roman" w:eastAsia="Times New Roman" w:hAnsi="Times New Roman"/>
          <w:sz w:val="28"/>
          <w:szCs w:val="28"/>
          <w:lang w:eastAsia="ru-RU"/>
        </w:rPr>
        <w:t xml:space="preserve">                                                                                            _______________/_______________</w:t>
      </w:r>
    </w:p>
    <w:p w:rsidR="00980322" w:rsidRDefault="00223A5E">
      <w:pPr>
        <w:widowControl w:val="0"/>
        <w:autoSpaceDE w:val="0"/>
        <w:autoSpaceDN w:val="0"/>
        <w:adjustRightInd w:val="0"/>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18"/>
          <w:szCs w:val="18"/>
          <w:lang w:eastAsia="ru-RU"/>
        </w:rPr>
        <w:t xml:space="preserve">                       (подпись)                 (расшифровка подписи) </w:t>
      </w:r>
      <w:r>
        <w:rPr>
          <w:rFonts w:ascii="Times New Roman" w:eastAsia="Times New Roman" w:hAnsi="Times New Roman"/>
          <w:sz w:val="28"/>
          <w:szCs w:val="28"/>
          <w:lang w:eastAsia="ru-RU"/>
        </w:rPr>
        <w:t xml:space="preserve">                         </w:t>
      </w:r>
    </w:p>
    <w:p w:rsidR="00980322" w:rsidRDefault="00223A5E">
      <w:pPr>
        <w:widowControl w:val="0"/>
        <w:autoSpaceDE w:val="0"/>
        <w:autoSpaceDN w:val="0"/>
        <w:adjustRightInd w:val="0"/>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 ____ г.</w:t>
      </w:r>
    </w:p>
    <w:p w:rsidR="00980322" w:rsidRDefault="00980322">
      <w:pPr>
        <w:widowControl w:val="0"/>
        <w:autoSpaceDE w:val="0"/>
        <w:autoSpaceDN w:val="0"/>
        <w:adjustRightInd w:val="0"/>
        <w:spacing w:after="0" w:line="360" w:lineRule="auto"/>
        <w:jc w:val="center"/>
        <w:rPr>
          <w:rFonts w:ascii="Times New Roman" w:eastAsia="Times New Roman" w:hAnsi="Times New Roman"/>
          <w:sz w:val="28"/>
          <w:szCs w:val="28"/>
          <w:lang w:eastAsia="ru-RU"/>
        </w:rPr>
      </w:pPr>
    </w:p>
    <w:p w:rsidR="00980322" w:rsidRDefault="00223A5E">
      <w:pPr>
        <w:widowControl w:val="0"/>
        <w:autoSpaceDE w:val="0"/>
        <w:autoSpaceDN w:val="0"/>
        <w:adjustRightInd w:val="0"/>
        <w:spacing w:after="0" w:line="36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ИНСТРУКЦИЯ</w:t>
      </w:r>
    </w:p>
    <w:p w:rsidR="00980322" w:rsidRDefault="00223A5E">
      <w:pPr>
        <w:widowControl w:val="0"/>
        <w:autoSpaceDE w:val="0"/>
        <w:autoSpaceDN w:val="0"/>
        <w:adjustRightInd w:val="0"/>
        <w:spacing w:after="0" w:line="36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по пожарной безопасности</w:t>
      </w:r>
    </w:p>
    <w:p w:rsidR="00980322" w:rsidRDefault="00223A5E">
      <w:pPr>
        <w:widowControl w:val="0"/>
        <w:autoSpaceDE w:val="0"/>
        <w:autoSpaceDN w:val="0"/>
        <w:adjustRightInd w:val="0"/>
        <w:spacing w:after="0" w:line="36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__________________________</w:t>
      </w:r>
    </w:p>
    <w:p w:rsidR="00980322" w:rsidRDefault="00223A5E">
      <w:pPr>
        <w:widowControl w:val="0"/>
        <w:autoSpaceDE w:val="0"/>
        <w:autoSpaceDN w:val="0"/>
        <w:adjustRightInd w:val="0"/>
        <w:spacing w:after="0" w:line="36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(наименование организации)</w:t>
      </w:r>
    </w:p>
    <w:p w:rsidR="00980322" w:rsidRDefault="00223A5E">
      <w:pPr>
        <w:spacing w:after="0" w:line="36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1. ОБЩИЕ ПОЛОЖЕНИЯ</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1.1. Все сотрудники ______________________ должны проходить противопожарную подготовку с целью ознакомления с правилами пожарной безопасности в помещениях ___________________.</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1.2. Инструктаж проводится ответственным лицом, назначенным _____________ _______________________.</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1.3. Нарушители правил противопожарной безопасности привлекаются к административной либо уголовной ответственности в соответствии с действующим законодательством Российской Федерации.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1.4. Сотрудники _________________ должны знать место нахождения ближайших от своего рабочего места средств связи и первичных средств пожаротушения.</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1.5. Ответственность за соблюдением установленных противопожарных мероприятий на рабочем месте возлагается на _______________________________.</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1.6. Контроль за выполнением настоящей инструкции возлагается на ___________________.</w:t>
      </w:r>
    </w:p>
    <w:p w:rsidR="00980322" w:rsidRDefault="00223A5E">
      <w:pPr>
        <w:spacing w:after="0" w:line="36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2. ТРЕБОВАНИЯ ПОЖАРНОЙ БЕЗОПАСНОСТИ К ТЕРРИТОРИЯМ,</w:t>
      </w:r>
    </w:p>
    <w:p w:rsidR="00980322" w:rsidRDefault="00223A5E">
      <w:pPr>
        <w:spacing w:after="0" w:line="36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ЗДАНИЯМ И ПОМЕЩЕНИЯМ</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2.1. Содержание территории: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2.1.1. Территория в пределах _______________ должна очищаться от горючих отходов, мусора, тары, опавших листьев, сухой травы и т. п.</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2.1.2. Противопожарные разрывы между зданиями и сооружениями не разрешается использовать под складирование материалов, оборудования и тары, для стоянки автотранспорта.</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2.1.3. Дороги, проезды, подъезды и проходы к зданиям, сооружениям и подступы к стационарным пожарным лестницам и пожарному инвентарю должны быть всегда свободными.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2.1.4. При необходимости закрытия дорог или проездов по каким-либо причинам, препятствующие проезду пожарных автомашин, должны согласовываться с пожарной охраной и администрацией _____________.</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2.1.5. Ввоз на территорию емкостей с легковоспламеняющимися и горючими жидкостями разрешается только после согласования с пожарной охраной мест хранения и в их присутствии.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2.1.6. На территории запрещается:</w:t>
      </w:r>
    </w:p>
    <w:p w:rsidR="00980322" w:rsidRDefault="00223A5E">
      <w:pPr>
        <w:widowControl w:val="0"/>
        <w:numPr>
          <w:ilvl w:val="0"/>
          <w:numId w:val="21"/>
        </w:numPr>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разводить костры, сжигать отходы и тару;</w:t>
      </w:r>
    </w:p>
    <w:p w:rsidR="00980322" w:rsidRDefault="00223A5E">
      <w:pPr>
        <w:widowControl w:val="0"/>
        <w:numPr>
          <w:ilvl w:val="0"/>
          <w:numId w:val="21"/>
        </w:numPr>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курить в не отведенных для курения местах. Курение допускается в местах, оборудованных урной из негорючего материала, знаком «Место для курения»;</w:t>
      </w:r>
    </w:p>
    <w:p w:rsidR="00980322" w:rsidRDefault="00223A5E">
      <w:pPr>
        <w:widowControl w:val="0"/>
        <w:numPr>
          <w:ilvl w:val="0"/>
          <w:numId w:val="21"/>
        </w:numPr>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устраивать свалки горючих отходов.</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2.2. Содержание помещений</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2.2.1. Во всех производственных, административных, складских и вспомогательных помещениях на видных местах должны быть вывешены номера телефонов вызова пожарной охраны.</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2.2.2. На дверях производственных, складских и технических помещений должн</w:t>
      </w:r>
      <w:r w:rsidR="007E7146">
        <w:rPr>
          <w:rFonts w:ascii="Times New Roman" w:eastAsia="Times New Roman" w:hAnsi="Times New Roman"/>
          <w:sz w:val="28"/>
          <w:szCs w:val="28"/>
          <w:lang w:eastAsia="ru-RU"/>
        </w:rPr>
        <w:t>ы</w:t>
      </w:r>
      <w:r>
        <w:rPr>
          <w:rFonts w:ascii="Times New Roman" w:eastAsia="Times New Roman" w:hAnsi="Times New Roman"/>
          <w:sz w:val="28"/>
          <w:szCs w:val="28"/>
          <w:lang w:eastAsia="ru-RU"/>
        </w:rPr>
        <w:t xml:space="preserve"> быть таблички с фамилией лица, ответственного за пожарную безопасность.</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2.2.3. Работы по перепланировке помещений, изменению их </w:t>
      </w:r>
      <w:r>
        <w:rPr>
          <w:rFonts w:ascii="Times New Roman" w:eastAsia="Times New Roman" w:hAnsi="Times New Roman"/>
          <w:sz w:val="28"/>
          <w:szCs w:val="28"/>
          <w:lang w:eastAsia="ru-RU"/>
        </w:rPr>
        <w:lastRenderedPageBreak/>
        <w:t>функционального назначения или установке нового технологического оборудования должны согласовываться с пожарной охраной в части соблюдения норм и правил пожарной безопасности.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2.2.4. Нарушения огнезащитных покрытий строительных конструкций, горючих отделочных и теплоизоляционных материалов должны немедленно устраняться.</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2.2.5. Хранение веществ и материалов осуществлять с учетом возможности их совместного хранения на основе количественного учета показателей пожарной опасности, токсичности, химической активности, а также однородности средств пожаротушения.</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2.2.6. В одном помещении склада запрещается хранить вещества и материалы, имеющие неоднородные средства пожаротушения.</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2.2.7. Помещения, здания и сооружения должны быть обеспечены первичными средствами пожаротушения (огнетушителями) согласно нормам.</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2.2.8. Огнетушители должны содержаться в соответствии с паспортными данными на них и с учетом требований норм и правил пожарной безопасности.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2.2.9. При расстановке технологического и другого оборудования должны соблюдаться требования безопасной эвакуации людей.</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2.2.10. После окончания работы сотрудники _____________ обязаны выключить аппаратуру и электроприборы</w:t>
      </w:r>
      <w:r w:rsidR="007E7146">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7E7146">
        <w:rPr>
          <w:rFonts w:ascii="Times New Roman" w:eastAsia="Times New Roman" w:hAnsi="Times New Roman"/>
          <w:sz w:val="28"/>
          <w:szCs w:val="28"/>
          <w:lang w:eastAsia="ru-RU"/>
        </w:rPr>
        <w:t>з</w:t>
      </w:r>
      <w:r>
        <w:rPr>
          <w:rFonts w:ascii="Times New Roman" w:eastAsia="Times New Roman" w:hAnsi="Times New Roman"/>
          <w:sz w:val="28"/>
          <w:szCs w:val="28"/>
          <w:lang w:eastAsia="ru-RU"/>
        </w:rPr>
        <w:t>акрыть окна и двери помещений.</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2.2.11. В помещениях запрещается:</w:t>
      </w:r>
    </w:p>
    <w:p w:rsidR="00980322" w:rsidRDefault="00223A5E">
      <w:pPr>
        <w:widowControl w:val="0"/>
        <w:numPr>
          <w:ilvl w:val="0"/>
          <w:numId w:val="22"/>
        </w:numPr>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использовать технические помещения для организации производственных участков, мастерских, а также хранения оборудования, мебели и других предметов;</w:t>
      </w:r>
    </w:p>
    <w:p w:rsidR="00980322" w:rsidRDefault="00223A5E">
      <w:pPr>
        <w:widowControl w:val="0"/>
        <w:numPr>
          <w:ilvl w:val="0"/>
          <w:numId w:val="22"/>
        </w:numPr>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хранить в подвалах и цокольных этажах легковоспламеняющиеся и горючие жидкости, товары в аэрозольной упаковке, целлулоид и другие пожароопасные вещества и материалы;</w:t>
      </w:r>
    </w:p>
    <w:p w:rsidR="00980322" w:rsidRDefault="00223A5E">
      <w:pPr>
        <w:widowControl w:val="0"/>
        <w:numPr>
          <w:ilvl w:val="0"/>
          <w:numId w:val="22"/>
        </w:numPr>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курить в не отведенных для курения местах;</w:t>
      </w:r>
    </w:p>
    <w:p w:rsidR="00980322" w:rsidRDefault="00223A5E">
      <w:pPr>
        <w:widowControl w:val="0"/>
        <w:numPr>
          <w:ilvl w:val="0"/>
          <w:numId w:val="22"/>
        </w:numPr>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загромождать мебелью, оборудованием и другими предметами проходы, коридоры, тамбуры, лифтовые холлы, лестничные </w:t>
      </w:r>
      <w:r>
        <w:rPr>
          <w:rFonts w:ascii="Times New Roman" w:eastAsia="Times New Roman" w:hAnsi="Times New Roman"/>
          <w:sz w:val="28"/>
          <w:szCs w:val="28"/>
          <w:lang w:eastAsia="ru-RU"/>
        </w:rPr>
        <w:lastRenderedPageBreak/>
        <w:t>площадки, марши лестниц, а также забивать эвакуационные выходы;</w:t>
      </w:r>
    </w:p>
    <w:p w:rsidR="00980322" w:rsidRDefault="00223A5E">
      <w:pPr>
        <w:widowControl w:val="0"/>
        <w:numPr>
          <w:ilvl w:val="0"/>
          <w:numId w:val="22"/>
        </w:numPr>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применять на путях эвакуации горючие материалы для отделки, облицовки, окраски стен и потолков;</w:t>
      </w:r>
    </w:p>
    <w:p w:rsidR="00980322" w:rsidRDefault="00223A5E">
      <w:pPr>
        <w:widowControl w:val="0"/>
        <w:numPr>
          <w:ilvl w:val="0"/>
          <w:numId w:val="22"/>
        </w:numPr>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фиксировать самозакрывающиеся двери лестничных клеток, коридоров, холлов и тамбуров в открытом положении, а также снимать их;</w:t>
      </w:r>
    </w:p>
    <w:p w:rsidR="00980322" w:rsidRDefault="00223A5E">
      <w:pPr>
        <w:widowControl w:val="0"/>
        <w:numPr>
          <w:ilvl w:val="0"/>
          <w:numId w:val="22"/>
        </w:numPr>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хранить (в том числе временно) в тамбурах выходов любой инвентарь и материалы.</w:t>
      </w:r>
    </w:p>
    <w:p w:rsidR="00980322" w:rsidRDefault="00223A5E">
      <w:pPr>
        <w:spacing w:after="0" w:line="36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3. ТРЕБОВАНИЯ ПОЖАРНОЙ БЕЗОПАСНОСТИ К ЭЛЕКТРОУСТАНОВКАМ</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3.1. Электроустановки должны монтироваться и эксплуатироваться в соответствии с «Правилами устройства электроустановок» (ПУЭ), «Правилами эксплуатации электроустановок потребителей» (ПЭЭП), «Межотраслевыми Правилами по охране труда при эксплуатации электроустановок» (МПЭЭ) и другими нормативными документами.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3.2. Электроустановки, аппараты, защитная аппаратура, вспомогательное оборудование и проводки должны иметь исполнение и степень защиты, соответствующие классу зоны по ПУЭ, а также аппараты защиты от токов короткого замыкания и перегрузок.</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3.3. Во всех помещениях, которые по окончании работ закрываются и не контролируются дежурным персоналом, все электроустановки и электроприборы должны быть обесточены (за исключением аварийного освещения, охранной сигнализации, а также электроустановок, работающих круглосуточно по требованию технологии).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3.4. Эксплуатация электронагревательных приборов допускается только с разрешения специалистов </w:t>
      </w:r>
      <w:r w:rsidR="00A16AC6">
        <w:rPr>
          <w:rFonts w:ascii="Times New Roman" w:eastAsia="Times New Roman" w:hAnsi="Times New Roman"/>
          <w:sz w:val="28"/>
          <w:szCs w:val="28"/>
          <w:lang w:eastAsia="ru-RU"/>
        </w:rPr>
        <w:t>и</w:t>
      </w:r>
      <w:r>
        <w:rPr>
          <w:rFonts w:ascii="Times New Roman" w:eastAsia="Times New Roman" w:hAnsi="Times New Roman"/>
          <w:sz w:val="28"/>
          <w:szCs w:val="28"/>
          <w:lang w:eastAsia="ru-RU"/>
        </w:rPr>
        <w:t>нженерно-технического департамента, согласованного с пожарной охраной.</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3.5. Соединение, ответвление и оконцевание жил проводов и кабелей должны производиться в соответствии с требованиями ПУЭ.</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3.6. При эксплуатации электрических сетей и приборов запрещается:</w:t>
      </w:r>
    </w:p>
    <w:p w:rsidR="00980322" w:rsidRDefault="00223A5E">
      <w:pPr>
        <w:widowControl w:val="0"/>
        <w:numPr>
          <w:ilvl w:val="0"/>
          <w:numId w:val="23"/>
        </w:numPr>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оставлять без присмотра включенные в сеть электроприборы, радиоприемники, компьютеры, принтеры, копировальные аппараты и т.</w:t>
      </w:r>
      <w:r w:rsidR="00A16AC6">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п., за исключением холодильников и других приборов, предназначенных для круглосуточной работы;</w:t>
      </w:r>
    </w:p>
    <w:p w:rsidR="00980322" w:rsidRDefault="00223A5E">
      <w:pPr>
        <w:widowControl w:val="0"/>
        <w:numPr>
          <w:ilvl w:val="0"/>
          <w:numId w:val="23"/>
        </w:numPr>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использовать в светильниках местного освещения (настольные лампы, бра и т. п.) лампы накаливания мощностью более 60 Вт, а также светильники с источником света, номинальная мощность которых выше допустимых значений, установленных в паспорте или техническом описании;</w:t>
      </w:r>
    </w:p>
    <w:p w:rsidR="00980322" w:rsidRDefault="00223A5E">
      <w:pPr>
        <w:widowControl w:val="0"/>
        <w:numPr>
          <w:ilvl w:val="0"/>
          <w:numId w:val="23"/>
        </w:numPr>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пользоваться электроприборами вне специально установленных мест;</w:t>
      </w:r>
    </w:p>
    <w:p w:rsidR="00980322" w:rsidRDefault="00223A5E">
      <w:pPr>
        <w:widowControl w:val="0"/>
        <w:numPr>
          <w:ilvl w:val="0"/>
          <w:numId w:val="23"/>
        </w:numPr>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складировать горючие материалы на расстоянии менее 0,5 метра от светильников, электропроводов и других электроустановок;</w:t>
      </w:r>
    </w:p>
    <w:p w:rsidR="00980322" w:rsidRDefault="00223A5E">
      <w:pPr>
        <w:widowControl w:val="0"/>
        <w:numPr>
          <w:ilvl w:val="0"/>
          <w:numId w:val="23"/>
        </w:numPr>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использовать кипятильники и самодельные электронагревательные приборы;</w:t>
      </w:r>
    </w:p>
    <w:p w:rsidR="00980322" w:rsidRDefault="00223A5E">
      <w:pPr>
        <w:widowControl w:val="0"/>
        <w:numPr>
          <w:ilvl w:val="0"/>
          <w:numId w:val="23"/>
        </w:numPr>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использовать электроустановки, имеющие механические повреждения или нарушение целостности изоляции электропровода.</w:t>
      </w:r>
    </w:p>
    <w:p w:rsidR="00980322" w:rsidRDefault="00223A5E">
      <w:pPr>
        <w:spacing w:after="0" w:line="36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4. ТРЕБОВАНИЯ ПОЖАРНОЙ БЕЗОПАСНОСТИ К ОТОПИТЕЛЬНЫМ</w:t>
      </w:r>
      <w:r w:rsidR="00A16AC6">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ПРИБОРАМ, СИСТЕМАМ ВЕНТИЛЯЦИИ И КОНДИЦИОНИРОВАНИЯ ВОЗДУХА</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4.1. Перед началом отопительного сезона отопительные приборы должны быть проверены и отремонтированы. Неисправные отопительные приборы к эксплуатации не допускаются.</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4.2. О неисправности устройств противопожарной защиты должны оповещаться технические службы, администрация и пожарная охрана _______________________________.</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4.3. Вентиляционные камеры должны быть постоянно закрыты на замок.</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Проверка, профилактический осмотр и очистка вентиляционного </w:t>
      </w:r>
      <w:r>
        <w:rPr>
          <w:rFonts w:ascii="Times New Roman" w:eastAsia="Times New Roman" w:hAnsi="Times New Roman"/>
          <w:sz w:val="28"/>
          <w:szCs w:val="28"/>
          <w:lang w:eastAsia="ru-RU"/>
        </w:rPr>
        <w:lastRenderedPageBreak/>
        <w:t>оборудования в помещениях должны производиться по утвержденному графику.</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эксплуатации систем вентиляции и кондиционирования воздуха запрещается:</w:t>
      </w:r>
    </w:p>
    <w:p w:rsidR="00980322" w:rsidRDefault="00223A5E">
      <w:pPr>
        <w:widowControl w:val="0"/>
        <w:numPr>
          <w:ilvl w:val="0"/>
          <w:numId w:val="24"/>
        </w:numPr>
        <w:tabs>
          <w:tab w:val="left" w:pos="142"/>
        </w:tabs>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закрывать вытяжные каналы, отверстия и решетки;</w:t>
      </w:r>
    </w:p>
    <w:p w:rsidR="00980322" w:rsidRDefault="00223A5E">
      <w:pPr>
        <w:widowControl w:val="0"/>
        <w:numPr>
          <w:ilvl w:val="0"/>
          <w:numId w:val="24"/>
        </w:numPr>
        <w:tabs>
          <w:tab w:val="left" w:pos="142"/>
        </w:tabs>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выжигать скопившиеся в воздуховодах жировые отложения, пыль, горючие вещества и конденсат;</w:t>
      </w:r>
    </w:p>
    <w:p w:rsidR="00980322" w:rsidRDefault="00223A5E">
      <w:pPr>
        <w:widowControl w:val="0"/>
        <w:numPr>
          <w:ilvl w:val="0"/>
          <w:numId w:val="24"/>
        </w:numPr>
        <w:tabs>
          <w:tab w:val="left" w:pos="142"/>
        </w:tabs>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отключать или снимать огнезадерживающие устройства;</w:t>
      </w:r>
    </w:p>
    <w:p w:rsidR="00980322" w:rsidRDefault="00223A5E">
      <w:pPr>
        <w:widowControl w:val="0"/>
        <w:numPr>
          <w:ilvl w:val="0"/>
          <w:numId w:val="24"/>
        </w:numPr>
        <w:tabs>
          <w:tab w:val="left" w:pos="142"/>
        </w:tabs>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хранить горючие материалы ближе 0,5 метра от воздуховодов;</w:t>
      </w:r>
    </w:p>
    <w:p w:rsidR="00980322" w:rsidRDefault="00223A5E">
      <w:pPr>
        <w:widowControl w:val="0"/>
        <w:numPr>
          <w:ilvl w:val="0"/>
          <w:numId w:val="24"/>
        </w:numPr>
        <w:tabs>
          <w:tab w:val="left" w:pos="142"/>
        </w:tabs>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хранить в вентиляционных камерах различное оборудование и материалы;</w:t>
      </w:r>
    </w:p>
    <w:p w:rsidR="00980322" w:rsidRDefault="00223A5E">
      <w:pPr>
        <w:widowControl w:val="0"/>
        <w:numPr>
          <w:ilvl w:val="0"/>
          <w:numId w:val="24"/>
        </w:numPr>
        <w:tabs>
          <w:tab w:val="left" w:pos="142"/>
        </w:tabs>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использовать не принятые в эксплуатацию в установленном порядке системы кондиционирования воздуха.</w:t>
      </w:r>
    </w:p>
    <w:p w:rsidR="00980322" w:rsidRDefault="00223A5E">
      <w:pPr>
        <w:spacing w:after="0" w:line="36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5. СОДЕРЖАНИЕ СЕТЕЙ ПРОТИВОПОЖАРНОГО ВОДОСНАБЖЕНИЯ</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5.1. Пожарные краны внутреннего противопожарного водоснабжения должны быть обозначены указателями установленного образца. При ремонтно-строительных работах запрещается закрашивать, заклеивать, затирать опознавательные знаки на шкафах внутренних пожарных кранов.</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5.2. Не реже одного раза в шесть месяцев производить перемотку рукавов на новую складку.</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5.3. Внешняя чистка шкафов внутренних пожарных кранов должны производиться по утвержденному графику.</w:t>
      </w:r>
    </w:p>
    <w:p w:rsidR="00980322" w:rsidRDefault="00223A5E">
      <w:pPr>
        <w:spacing w:after="0" w:line="36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6. СОДЕРЖАНИЕ ДАТЧИКОВ ПОЖАРНОЙ СИГНАЛИЗАЦИИ,</w:t>
      </w:r>
      <w:r w:rsidR="00A16AC6">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ОПОВЕЩЕНИЕ ЛЮДЕЙ О ПОЖАРЕ</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6.1. Регламентные работы по техническому обслуживанию и планово-предупредительному ремонту датчиков пожарной сигнализации должны выполняться специально обученным персоналом, имеющим квалификационное удостоверение установленного образца, или специализированной организацией, имеющей лицензию на право проведения работ по договору.</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6.2. К местам размещения технических средств пожарной автоматики должен быть обеспечен свободный доступ для проверки их работоспособности, проведения обслуживания и ремонта.</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6.3. Места, где имеется опасность механического повреждения устройств пожарной автоматики, должны защищаться надежными ограждениями.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6.4. Датчики пожарной сигнализации должны содержаться в чистоте. В период проведения в помещениях ремонтных работ датчики и проводка должны быть защищены от попадания на них штукатурки, краски, побелки и т.</w:t>
      </w:r>
      <w:r w:rsidR="00A16AC6">
        <w:rPr>
          <w:rFonts w:ascii="Times New Roman" w:eastAsia="Times New Roman" w:hAnsi="Times New Roman"/>
          <w:sz w:val="28"/>
          <w:szCs w:val="28"/>
          <w:lang w:eastAsia="ru-RU"/>
        </w:rPr>
        <w:t> </w:t>
      </w:r>
      <w:r>
        <w:rPr>
          <w:rFonts w:ascii="Times New Roman" w:eastAsia="Times New Roman" w:hAnsi="Times New Roman"/>
          <w:sz w:val="28"/>
          <w:szCs w:val="28"/>
          <w:lang w:eastAsia="ru-RU"/>
        </w:rPr>
        <w:t>п. После окончания ремонта защитные приспособления должны быть сняты.</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6.5. Оповещение людей о пожаре должно проводиться по громкой телефонной связи с использованием возможностей офисной мини-АТС. Руководители подразделений должны обеспечить информацией о пожаре подчиненных, не имеющих телефонной связи.</w:t>
      </w:r>
    </w:p>
    <w:p w:rsidR="00980322" w:rsidRDefault="00223A5E">
      <w:pPr>
        <w:spacing w:after="0" w:line="36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7. ТРЕБОВАНИЯ ПОЖАРНОЙ БЕЗОПАСНОСТИ ПРИ ПРОИЗВОДСТВЕ</w:t>
      </w:r>
      <w:r w:rsidR="00A16AC6">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СТРОИТЕЛЬНО-МОНТАЖНЫХ И ПОЖАРООПАСНЫХ РАБОТ</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7.1. Строительно-монтажные и пожароопасные работы должны проводиться в строгом соответствии с действующими нормами и правилами пожарной безопасности.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7.2. Приступать к проведению строительных работ допускается только после согласования пожарной охраной в части соблюдения норм и правил пожарной безопасности, рабочей документации.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7.3. При реконструкции, расширении, техническом перевооружении, ремонте и вводе объектов в эксплуатацию очередями строящаяся часть должна быть отделена от действующей противопожарными перегородками и перекрытиями с пределом огнестойкости не менее 0,75 часа. При этом не должны нарушаться условия безопасности людей из частей зданий и сооружений.</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7.4. Устройство лесов при строительно-монтажных работах должно осуществляться в соответствии с требованиями пожарной безопасности, предъявляемыми к путям эвакуации. Леса и опалубка, выполняемые из </w:t>
      </w:r>
      <w:r>
        <w:rPr>
          <w:rFonts w:ascii="Times New Roman" w:eastAsia="Times New Roman" w:hAnsi="Times New Roman"/>
          <w:sz w:val="28"/>
          <w:szCs w:val="28"/>
          <w:lang w:eastAsia="ru-RU"/>
        </w:rPr>
        <w:lastRenderedPageBreak/>
        <w:t>древесины, должны быть пропитаны огнезащитным составом.</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7.5. Производство работ внутри зданий и сооружений с применением горючих веществ и материалов одновременно с другими работами, связанными с применением открытого огня, не допускается.</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7.6. Работы, связанные с монтажом конструкций с горючими утеплителями или применением горючих утеплителей, огневые работы, а также работы с лаками, клеями, мастиками, красками, являющимися горючими и битумами, должны вестись по нарядам</w:t>
      </w:r>
      <w:r w:rsidR="00D1384B">
        <w:rPr>
          <w:rFonts w:ascii="Times New Roman" w:eastAsia="Times New Roman" w:hAnsi="Times New Roman"/>
          <w:sz w:val="28"/>
          <w:szCs w:val="28"/>
          <w:lang w:eastAsia="ru-RU"/>
        </w:rPr>
        <w:t>-</w:t>
      </w:r>
      <w:r>
        <w:rPr>
          <w:rFonts w:ascii="Times New Roman" w:eastAsia="Times New Roman" w:hAnsi="Times New Roman"/>
          <w:sz w:val="28"/>
          <w:szCs w:val="28"/>
          <w:lang w:eastAsia="ru-RU"/>
        </w:rPr>
        <w:t>допускам (разрешениям), выдаваемым исполнителям работ</w:t>
      </w:r>
      <w:r w:rsidR="00D1384B">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подписанным лицом, ответственным за пожарную безопасность, и согласованным с пожарной охраной.</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7.7. Составление и разбавление всех видов лаков (красок, мастик, клеев), являющихся легковоспламеняющимися или горючими, производить в изолированных помещениях у наружных стен с оконными проемами или на открытых площадках. Тара из-под них должна быть плотно закрыта и храниться на специально отведенных местах. Указанные места должны быть согласованы с пожарной охраной.</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7.8. Помещения и рабочие зоны, в которых работают с горючими веществами, выделяющими взрывопожароопасные пары, должны быть обеспечены естественной или принудительной приточно-вытяжной вентиляцией. В эти помещения не должны допускаться лица, не участвующие в непосредственном выполнении работ.</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7.9. При использовании горючих веществ их количество на рабочем месте не должно превышать сменной потребности.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7.10. Места проведения строительно-монтажных и пожароопасных работ должны быть обеспечены первичными средствами пожаротушения согласно нормам.</w:t>
      </w:r>
    </w:p>
    <w:p w:rsidR="00980322" w:rsidRDefault="00223A5E">
      <w:pPr>
        <w:spacing w:after="0" w:line="36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8. ДЕЙСТВИЯ ПРИ ПОЖАРЕ</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8.1. Каждый сотрудник при обнаружении пожара или признаков горения (задымление, запах гари, повышение температуры и т. п.) обязан:</w:t>
      </w:r>
    </w:p>
    <w:p w:rsidR="00980322" w:rsidRDefault="00223A5E">
      <w:pPr>
        <w:widowControl w:val="0"/>
        <w:numPr>
          <w:ilvl w:val="0"/>
          <w:numId w:val="25"/>
        </w:numPr>
        <w:tabs>
          <w:tab w:val="left" w:pos="142"/>
        </w:tabs>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сообщить дежурному поста контроля помещений по телефону 112;</w:t>
      </w:r>
    </w:p>
    <w:p w:rsidR="00980322" w:rsidRDefault="00223A5E">
      <w:pPr>
        <w:widowControl w:val="0"/>
        <w:numPr>
          <w:ilvl w:val="0"/>
          <w:numId w:val="25"/>
        </w:numPr>
        <w:tabs>
          <w:tab w:val="left" w:pos="142"/>
        </w:tabs>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принять меры по эвакуации людей, тушению пожара и сохранности материальных ценностей. При эвакуации запрещается пользоваться лифтами.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8.2. Руководители и должностные лица, назначенные ответственными за обеспечение пожарной безопасности, прибыв к месту пожара, обязаны:</w:t>
      </w:r>
    </w:p>
    <w:p w:rsidR="00980322" w:rsidRDefault="00223A5E">
      <w:pPr>
        <w:widowControl w:val="0"/>
        <w:numPr>
          <w:ilvl w:val="0"/>
          <w:numId w:val="26"/>
        </w:numPr>
        <w:tabs>
          <w:tab w:val="left" w:pos="142"/>
        </w:tabs>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продублировать сообщение о возникновении пожара в пожарную охрану и поставить в известность вышестоящее руководство;</w:t>
      </w:r>
    </w:p>
    <w:p w:rsidR="00980322" w:rsidRDefault="00223A5E">
      <w:pPr>
        <w:widowControl w:val="0"/>
        <w:numPr>
          <w:ilvl w:val="0"/>
          <w:numId w:val="26"/>
        </w:numPr>
        <w:tabs>
          <w:tab w:val="left" w:pos="142"/>
        </w:tabs>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случае угрозы жизни людей немедленно организовать их спасение, используя для этого имеющиеся силы и средства;</w:t>
      </w:r>
    </w:p>
    <w:p w:rsidR="00980322" w:rsidRDefault="00223A5E">
      <w:pPr>
        <w:widowControl w:val="0"/>
        <w:numPr>
          <w:ilvl w:val="0"/>
          <w:numId w:val="26"/>
        </w:numPr>
        <w:tabs>
          <w:tab w:val="left" w:pos="142"/>
        </w:tabs>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необходимости отключить электроэнергию;</w:t>
      </w:r>
    </w:p>
    <w:p w:rsidR="00980322" w:rsidRDefault="00223A5E">
      <w:pPr>
        <w:widowControl w:val="0"/>
        <w:numPr>
          <w:ilvl w:val="0"/>
          <w:numId w:val="26"/>
        </w:numPr>
        <w:tabs>
          <w:tab w:val="left" w:pos="142"/>
        </w:tabs>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прекратить все работы в здании, кроме работ, связанных с мероприятиями по ликвидации пожара;</w:t>
      </w:r>
    </w:p>
    <w:p w:rsidR="00980322" w:rsidRDefault="00223A5E">
      <w:pPr>
        <w:widowControl w:val="0"/>
        <w:numPr>
          <w:ilvl w:val="0"/>
          <w:numId w:val="26"/>
        </w:numPr>
        <w:tabs>
          <w:tab w:val="left" w:pos="142"/>
        </w:tabs>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удалить за пределы опасной зоны всех работников, не участвующих в тушении пожара;</w:t>
      </w:r>
    </w:p>
    <w:p w:rsidR="00980322" w:rsidRDefault="00223A5E">
      <w:pPr>
        <w:widowControl w:val="0"/>
        <w:numPr>
          <w:ilvl w:val="0"/>
          <w:numId w:val="26"/>
        </w:numPr>
        <w:tabs>
          <w:tab w:val="left" w:pos="142"/>
        </w:tabs>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осуществить общее руководство по тушению пожара до прибытия подразделения пожарной охраны;</w:t>
      </w:r>
    </w:p>
    <w:p w:rsidR="00980322" w:rsidRDefault="00223A5E">
      <w:pPr>
        <w:widowControl w:val="0"/>
        <w:numPr>
          <w:ilvl w:val="0"/>
          <w:numId w:val="26"/>
        </w:numPr>
        <w:tabs>
          <w:tab w:val="left" w:pos="142"/>
        </w:tabs>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обеспечить соблюдение требований безопасности работниками, принимающими участие в тушении пожара;</w:t>
      </w:r>
    </w:p>
    <w:p w:rsidR="00980322" w:rsidRDefault="00223A5E">
      <w:pPr>
        <w:widowControl w:val="0"/>
        <w:numPr>
          <w:ilvl w:val="0"/>
          <w:numId w:val="26"/>
        </w:numPr>
        <w:tabs>
          <w:tab w:val="left" w:pos="142"/>
        </w:tabs>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одновременно с тушением пожара организовать эвакуацию и защиту материальных ценностей;</w:t>
      </w:r>
    </w:p>
    <w:p w:rsidR="00980322" w:rsidRDefault="00223A5E">
      <w:pPr>
        <w:widowControl w:val="0"/>
        <w:numPr>
          <w:ilvl w:val="0"/>
          <w:numId w:val="26"/>
        </w:numPr>
        <w:tabs>
          <w:tab w:val="left" w:pos="142"/>
        </w:tabs>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организовать встречу подразделений пожарной охраны и оказать помощь в выборе кратчайшего пути для подъезда к очагу пожара;</w:t>
      </w:r>
    </w:p>
    <w:p w:rsidR="00980322" w:rsidRDefault="00223A5E">
      <w:pPr>
        <w:widowControl w:val="0"/>
        <w:numPr>
          <w:ilvl w:val="0"/>
          <w:numId w:val="26"/>
        </w:numPr>
        <w:tabs>
          <w:tab w:val="left" w:pos="142"/>
        </w:tabs>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сообщать подразделениям пожарной охраны, привлекаемым для тушения пожара, сведения о хранящихся на объекте пожароопасных веществах.</w:t>
      </w:r>
    </w:p>
    <w:p w:rsidR="00980322" w:rsidRDefault="00223A5E">
      <w:pPr>
        <w:widowControl w:val="0"/>
        <w:autoSpaceDE w:val="0"/>
        <w:autoSpaceDN w:val="0"/>
        <w:adjustRightInd w:val="0"/>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______________________</w:t>
      </w:r>
    </w:p>
    <w:p w:rsidR="00980322" w:rsidRDefault="00223A5E">
      <w:pPr>
        <w:widowControl w:val="0"/>
        <w:autoSpaceDE w:val="0"/>
        <w:autoSpaceDN w:val="0"/>
        <w:adjustRightInd w:val="0"/>
        <w:spacing w:after="0" w:line="240" w:lineRule="auto"/>
        <w:ind w:firstLine="708"/>
        <w:rPr>
          <w:rFonts w:ascii="Times New Roman" w:eastAsia="Times New Roman" w:hAnsi="Times New Roman"/>
          <w:sz w:val="18"/>
          <w:szCs w:val="18"/>
          <w:lang w:eastAsia="ru-RU"/>
        </w:rPr>
      </w:pPr>
      <w:r>
        <w:rPr>
          <w:rFonts w:ascii="Times New Roman" w:eastAsia="Times New Roman" w:hAnsi="Times New Roman"/>
          <w:sz w:val="18"/>
          <w:szCs w:val="18"/>
          <w:lang w:eastAsia="ru-RU"/>
        </w:rPr>
        <w:t>(наименование должности</w:t>
      </w:r>
    </w:p>
    <w:p w:rsidR="00980322" w:rsidRDefault="00223A5E">
      <w:pPr>
        <w:widowControl w:val="0"/>
        <w:autoSpaceDE w:val="0"/>
        <w:autoSpaceDN w:val="0"/>
        <w:adjustRightInd w:val="0"/>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_____________/_________________________</w:t>
      </w:r>
    </w:p>
    <w:p w:rsidR="00980322" w:rsidRDefault="00223A5E">
      <w:pPr>
        <w:rPr>
          <w:rFonts w:ascii="Times New Roman" w:eastAsia="Times New Roman" w:hAnsi="Times New Roman"/>
          <w:sz w:val="18"/>
          <w:szCs w:val="18"/>
          <w:lang w:eastAsia="ru-RU"/>
        </w:rPr>
      </w:pPr>
      <w:r>
        <w:rPr>
          <w:rFonts w:ascii="Times New Roman" w:eastAsia="Times New Roman" w:hAnsi="Times New Roman"/>
          <w:sz w:val="18"/>
          <w:szCs w:val="18"/>
          <w:lang w:eastAsia="ru-RU"/>
        </w:rPr>
        <w:t xml:space="preserve">(подпись) </w:t>
      </w:r>
      <w:r>
        <w:rPr>
          <w:rFonts w:ascii="Times New Roman" w:eastAsia="Times New Roman" w:hAnsi="Times New Roman"/>
          <w:sz w:val="18"/>
          <w:szCs w:val="18"/>
          <w:lang w:eastAsia="ru-RU"/>
        </w:rPr>
        <w:tab/>
      </w:r>
      <w:r>
        <w:rPr>
          <w:rFonts w:ascii="Times New Roman" w:eastAsia="Times New Roman" w:hAnsi="Times New Roman"/>
          <w:sz w:val="18"/>
          <w:szCs w:val="18"/>
          <w:lang w:eastAsia="ru-RU"/>
        </w:rPr>
        <w:tab/>
        <w:t>(расшифровка подписи)</w:t>
      </w:r>
    </w:p>
    <w:p w:rsidR="00980322" w:rsidRDefault="00980322">
      <w:pPr>
        <w:rPr>
          <w:rFonts w:ascii="Times New Roman" w:eastAsia="Times New Roman" w:hAnsi="Times New Roman"/>
          <w:bCs/>
          <w:sz w:val="28"/>
          <w:szCs w:val="28"/>
          <w:lang w:eastAsia="ru-RU"/>
        </w:rPr>
        <w:sectPr w:rsidR="00980322">
          <w:pgSz w:w="11906" w:h="16838"/>
          <w:pgMar w:top="1134" w:right="850" w:bottom="1134" w:left="1701" w:header="708" w:footer="708" w:gutter="0"/>
          <w:cols w:space="708"/>
          <w:docGrid w:linePitch="360"/>
        </w:sectPr>
      </w:pPr>
    </w:p>
    <w:p w:rsidR="003141DD" w:rsidRPr="003141DD" w:rsidRDefault="003141DD" w:rsidP="003141DD">
      <w:pPr>
        <w:keepNext/>
        <w:keepLines/>
        <w:spacing w:after="0" w:line="360" w:lineRule="auto"/>
        <w:jc w:val="center"/>
        <w:outlineLvl w:val="0"/>
        <w:rPr>
          <w:rFonts w:ascii="Times New Roman" w:hAnsi="Times New Roman"/>
          <w:b/>
          <w:bCs/>
          <w:sz w:val="28"/>
          <w:szCs w:val="28"/>
        </w:rPr>
      </w:pPr>
      <w:r w:rsidRPr="003141DD">
        <w:rPr>
          <w:rFonts w:ascii="Times New Roman" w:hAnsi="Times New Roman"/>
          <w:b/>
          <w:sz w:val="28"/>
          <w:szCs w:val="28"/>
        </w:rPr>
        <w:lastRenderedPageBreak/>
        <w:t>Практическое</w:t>
      </w:r>
      <w:r w:rsidR="00223A5E" w:rsidRPr="003141DD">
        <w:rPr>
          <w:rFonts w:ascii="Times New Roman" w:hAnsi="Times New Roman"/>
          <w:b/>
          <w:bCs/>
          <w:sz w:val="28"/>
          <w:szCs w:val="28"/>
        </w:rPr>
        <w:t xml:space="preserve"> задание 9</w:t>
      </w:r>
    </w:p>
    <w:p w:rsidR="00980322" w:rsidRPr="003141DD" w:rsidRDefault="00223A5E" w:rsidP="003141DD">
      <w:pPr>
        <w:spacing w:after="0" w:line="360" w:lineRule="auto"/>
        <w:jc w:val="center"/>
        <w:rPr>
          <w:rFonts w:ascii="Times New Roman" w:hAnsi="Times New Roman"/>
          <w:b/>
          <w:sz w:val="28"/>
          <w:szCs w:val="28"/>
        </w:rPr>
      </w:pPr>
      <w:r w:rsidRPr="003141DD">
        <w:rPr>
          <w:rFonts w:ascii="Times New Roman" w:hAnsi="Times New Roman"/>
          <w:b/>
          <w:sz w:val="28"/>
          <w:szCs w:val="28"/>
        </w:rPr>
        <w:t>«Ответственность за нарушение требований пожарной безопасности. Знаки пожарной безопасности»</w:t>
      </w:r>
    </w:p>
    <w:p w:rsidR="00980322" w:rsidRPr="003141DD" w:rsidRDefault="00223A5E" w:rsidP="003141DD">
      <w:pPr>
        <w:spacing w:after="0" w:line="360" w:lineRule="auto"/>
        <w:jc w:val="both"/>
        <w:rPr>
          <w:rFonts w:ascii="Times New Roman" w:hAnsi="Times New Roman"/>
          <w:b/>
          <w:bCs/>
          <w:sz w:val="28"/>
          <w:szCs w:val="28"/>
        </w:rPr>
      </w:pPr>
      <w:r w:rsidRPr="003141DD">
        <w:rPr>
          <w:rFonts w:ascii="Times New Roman" w:hAnsi="Times New Roman"/>
          <w:b/>
          <w:bCs/>
          <w:sz w:val="28"/>
          <w:szCs w:val="28"/>
        </w:rPr>
        <w:t>Тема 6. Управление пожарной безопасностью</w:t>
      </w:r>
    </w:p>
    <w:p w:rsidR="00980322" w:rsidRPr="003141DD" w:rsidRDefault="00223A5E" w:rsidP="003141DD">
      <w:pPr>
        <w:spacing w:after="0" w:line="360" w:lineRule="auto"/>
        <w:jc w:val="both"/>
        <w:rPr>
          <w:rFonts w:ascii="Times New Roman" w:hAnsi="Times New Roman"/>
          <w:b/>
          <w:bCs/>
          <w:sz w:val="28"/>
          <w:szCs w:val="28"/>
        </w:rPr>
      </w:pPr>
      <w:r w:rsidRPr="003141DD">
        <w:rPr>
          <w:rFonts w:ascii="Times New Roman" w:hAnsi="Times New Roman"/>
          <w:b/>
          <w:bCs/>
          <w:sz w:val="28"/>
          <w:szCs w:val="28"/>
        </w:rPr>
        <w:t>Лекция 6.1. Обучение мерам пожарной безопасности. Пожарно-технический минимум</w:t>
      </w:r>
    </w:p>
    <w:p w:rsidR="00980322" w:rsidRDefault="00223A5E">
      <w:pPr>
        <w:spacing w:after="0" w:line="360" w:lineRule="auto"/>
        <w:ind w:firstLine="709"/>
        <w:jc w:val="both"/>
        <w:rPr>
          <w:rFonts w:ascii="Times New Roman" w:hAnsi="Times New Roman"/>
          <w:b/>
          <w:bCs/>
          <w:i/>
          <w:iCs/>
          <w:sz w:val="28"/>
          <w:szCs w:val="28"/>
        </w:rPr>
      </w:pPr>
      <w:r>
        <w:rPr>
          <w:rFonts w:ascii="Times New Roman" w:hAnsi="Times New Roman"/>
          <w:b/>
          <w:bCs/>
          <w:i/>
          <w:iCs/>
          <w:sz w:val="28"/>
          <w:szCs w:val="28"/>
        </w:rPr>
        <w:t>Задание</w:t>
      </w:r>
    </w:p>
    <w:p w:rsidR="00980322" w:rsidRDefault="00223A5E">
      <w:pPr>
        <w:spacing w:after="0" w:line="360" w:lineRule="auto"/>
        <w:ind w:firstLine="709"/>
        <w:jc w:val="both"/>
        <w:rPr>
          <w:rFonts w:ascii="Times New Roman" w:hAnsi="Times New Roman"/>
          <w:b/>
          <w:bCs/>
          <w:i/>
          <w:iCs/>
          <w:sz w:val="28"/>
          <w:szCs w:val="28"/>
        </w:rPr>
      </w:pPr>
      <w:r>
        <w:rPr>
          <w:rFonts w:ascii="Times New Roman" w:eastAsia="Times New Roman" w:hAnsi="Times New Roman"/>
          <w:sz w:val="28"/>
          <w:szCs w:val="28"/>
          <w:lang w:eastAsia="ru-RU"/>
        </w:rPr>
        <w:t>Определение ответственности за нарушение требований пожарной безопасности. Построение структуры системного представления о знаках безопасности в виде таблицы.</w:t>
      </w:r>
    </w:p>
    <w:p w:rsidR="00980322" w:rsidRDefault="00223A5E">
      <w:pPr>
        <w:spacing w:after="0" w:line="360" w:lineRule="auto"/>
        <w:ind w:firstLine="709"/>
        <w:jc w:val="both"/>
        <w:rPr>
          <w:rFonts w:ascii="Times New Roman" w:hAnsi="Times New Roman"/>
          <w:b/>
          <w:color w:val="000000"/>
          <w:sz w:val="28"/>
          <w:szCs w:val="28"/>
        </w:rPr>
      </w:pPr>
      <w:r>
        <w:rPr>
          <w:rFonts w:ascii="Times New Roman" w:hAnsi="Times New Roman"/>
          <w:b/>
          <w:bCs/>
          <w:i/>
          <w:iCs/>
          <w:sz w:val="28"/>
          <w:szCs w:val="28"/>
        </w:rPr>
        <w:t>Рекомендации по выполнению задания</w:t>
      </w:r>
    </w:p>
    <w:p w:rsidR="00980322" w:rsidRDefault="00223A5E">
      <w:pPr>
        <w:spacing w:after="0" w:line="360" w:lineRule="auto"/>
        <w:jc w:val="both"/>
        <w:rPr>
          <w:rFonts w:ascii="Times New Roman" w:hAnsi="Times New Roman"/>
          <w:color w:val="000000"/>
          <w:sz w:val="28"/>
          <w:szCs w:val="28"/>
        </w:rPr>
      </w:pPr>
      <w:r>
        <w:rPr>
          <w:rFonts w:ascii="Times New Roman" w:eastAsia="Times New Roman" w:hAnsi="Times New Roman"/>
          <w:bCs/>
          <w:sz w:val="28"/>
          <w:szCs w:val="28"/>
          <w:lang w:eastAsia="ru-RU"/>
        </w:rPr>
        <w:t xml:space="preserve">1. Изучить </w:t>
      </w:r>
      <w:r w:rsidR="00F735DD">
        <w:rPr>
          <w:rFonts w:ascii="Times New Roman" w:eastAsia="Times New Roman" w:hAnsi="Times New Roman"/>
          <w:bCs/>
          <w:sz w:val="28"/>
          <w:szCs w:val="28"/>
          <w:lang w:eastAsia="ru-RU"/>
        </w:rPr>
        <w:t>Ф</w:t>
      </w:r>
      <w:r>
        <w:rPr>
          <w:rFonts w:ascii="Times New Roman" w:eastAsia="Times New Roman" w:hAnsi="Times New Roman"/>
          <w:bCs/>
          <w:sz w:val="28"/>
          <w:szCs w:val="28"/>
          <w:lang w:eastAsia="ru-RU"/>
        </w:rPr>
        <w:t>едеральный закон РФ № 195 от 30.12.2001 «Кодекс Российской Федерации об административных правонарушениях (КОАП)».</w:t>
      </w:r>
      <w:r>
        <w:rPr>
          <w:rFonts w:ascii="Times New Roman" w:eastAsia="Times New Roman" w:hAnsi="Times New Roman"/>
          <w:b/>
          <w:bCs/>
          <w:sz w:val="28"/>
          <w:szCs w:val="28"/>
          <w:lang w:eastAsia="ru-RU"/>
        </w:rPr>
        <w:t xml:space="preserve"> </w:t>
      </w:r>
      <w:r>
        <w:rPr>
          <w:rFonts w:ascii="Times New Roman" w:eastAsia="Times New Roman" w:hAnsi="Times New Roman"/>
          <w:bCs/>
          <w:sz w:val="28"/>
          <w:szCs w:val="28"/>
          <w:lang w:eastAsia="ru-RU"/>
        </w:rPr>
        <w:t>Федеральный закон РФ №</w:t>
      </w:r>
      <w:r w:rsidR="00935A00">
        <w:rPr>
          <w:rFonts w:ascii="Times New Roman" w:eastAsia="Times New Roman" w:hAnsi="Times New Roman"/>
          <w:bCs/>
          <w:sz w:val="28"/>
          <w:szCs w:val="28"/>
          <w:lang w:eastAsia="ru-RU"/>
        </w:rPr>
        <w:t xml:space="preserve"> </w:t>
      </w:r>
      <w:r>
        <w:rPr>
          <w:rFonts w:ascii="Times New Roman" w:eastAsia="Times New Roman" w:hAnsi="Times New Roman"/>
          <w:bCs/>
          <w:sz w:val="28"/>
          <w:szCs w:val="28"/>
          <w:lang w:eastAsia="ru-RU"/>
        </w:rPr>
        <w:t>63 от 13.06.1996 «Уголовный кодекс Российской Федерации (УК)».</w:t>
      </w:r>
    </w:p>
    <w:p w:rsidR="00980322" w:rsidRDefault="00223A5E">
      <w:pPr>
        <w:spacing w:after="0" w:line="360" w:lineRule="auto"/>
        <w:jc w:val="both"/>
        <w:rPr>
          <w:rFonts w:ascii="Times New Roman" w:hAnsi="Times New Roman"/>
          <w:sz w:val="28"/>
          <w:szCs w:val="28"/>
        </w:rPr>
      </w:pPr>
      <w:r>
        <w:rPr>
          <w:rFonts w:ascii="Times New Roman" w:hAnsi="Times New Roman"/>
          <w:color w:val="000000"/>
          <w:sz w:val="28"/>
          <w:szCs w:val="28"/>
        </w:rPr>
        <w:t xml:space="preserve">2. </w:t>
      </w:r>
      <w:r w:rsidR="00935A00">
        <w:rPr>
          <w:rFonts w:ascii="Times New Roman" w:hAnsi="Times New Roman"/>
          <w:color w:val="000000"/>
          <w:sz w:val="28"/>
          <w:szCs w:val="28"/>
        </w:rPr>
        <w:t>На бланке выполнения задания 9 з</w:t>
      </w:r>
      <w:r>
        <w:rPr>
          <w:rFonts w:ascii="Times New Roman" w:hAnsi="Times New Roman"/>
          <w:color w:val="000000"/>
          <w:sz w:val="28"/>
          <w:szCs w:val="28"/>
        </w:rPr>
        <w:t xml:space="preserve">аполнить форму структуры системного представления о видах </w:t>
      </w:r>
      <w:r>
        <w:rPr>
          <w:rFonts w:ascii="Times New Roman" w:eastAsia="Times New Roman" w:hAnsi="Times New Roman"/>
          <w:sz w:val="28"/>
          <w:szCs w:val="28"/>
          <w:lang w:eastAsia="ru-RU"/>
        </w:rPr>
        <w:t>ответственности за нарушение требований пожарной безопасности (форма 9.1), используя таблицу вариантов заданий (табл. 9.1</w:t>
      </w:r>
      <w:r>
        <w:rPr>
          <w:rFonts w:ascii="Times New Roman" w:hAnsi="Times New Roman"/>
          <w:sz w:val="28"/>
          <w:szCs w:val="28"/>
        </w:rPr>
        <w:t>).</w:t>
      </w:r>
    </w:p>
    <w:p w:rsidR="00980322" w:rsidRDefault="00223A5E">
      <w:pPr>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3. </w:t>
      </w:r>
      <w:r>
        <w:rPr>
          <w:rFonts w:ascii="Times New Roman" w:eastAsia="Times New Roman" w:hAnsi="Times New Roman"/>
          <w:sz w:val="28"/>
          <w:szCs w:val="28"/>
          <w:lang w:eastAsia="ru-RU"/>
        </w:rPr>
        <w:t>Изучить ГОСТ Р 12.4.026</w:t>
      </w:r>
      <w:r w:rsidR="002A7539">
        <w:rPr>
          <w:rFonts w:ascii="Times New Roman" w:eastAsia="Times New Roman" w:hAnsi="Times New Roman"/>
          <w:sz w:val="28"/>
          <w:szCs w:val="28"/>
          <w:lang w:eastAsia="ru-RU"/>
        </w:rPr>
        <w:t>–</w:t>
      </w:r>
      <w:r>
        <w:rPr>
          <w:rFonts w:ascii="Times New Roman" w:eastAsia="Times New Roman" w:hAnsi="Times New Roman"/>
          <w:sz w:val="28"/>
          <w:szCs w:val="28"/>
          <w:lang w:eastAsia="ru-RU"/>
        </w:rPr>
        <w:t>2001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r>
        <w:rPr>
          <w:rFonts w:ascii="Times New Roman" w:hAnsi="Times New Roman"/>
          <w:color w:val="000000"/>
          <w:sz w:val="28"/>
          <w:szCs w:val="28"/>
        </w:rPr>
        <w:t>.</w:t>
      </w:r>
    </w:p>
    <w:p w:rsidR="00980322" w:rsidRDefault="00223A5E">
      <w:pPr>
        <w:spacing w:after="0" w:line="360" w:lineRule="auto"/>
        <w:jc w:val="both"/>
        <w:rPr>
          <w:rFonts w:ascii="Times New Roman" w:hAnsi="Times New Roman"/>
          <w:sz w:val="28"/>
          <w:szCs w:val="28"/>
        </w:rPr>
      </w:pPr>
      <w:r>
        <w:rPr>
          <w:rFonts w:ascii="Times New Roman" w:hAnsi="Times New Roman"/>
          <w:color w:val="000000"/>
          <w:sz w:val="28"/>
          <w:szCs w:val="28"/>
        </w:rPr>
        <w:t>4. Определить номер, название и вид знака пожарной безопасности</w:t>
      </w:r>
      <w:r w:rsidR="002A7539">
        <w:rPr>
          <w:rFonts w:ascii="Times New Roman" w:hAnsi="Times New Roman"/>
          <w:color w:val="000000"/>
          <w:sz w:val="28"/>
          <w:szCs w:val="28"/>
        </w:rPr>
        <w:t>,</w:t>
      </w:r>
      <w:r>
        <w:rPr>
          <w:rFonts w:ascii="Times New Roman" w:hAnsi="Times New Roman"/>
          <w:color w:val="000000"/>
          <w:sz w:val="28"/>
          <w:szCs w:val="28"/>
        </w:rPr>
        <w:t xml:space="preserve"> используя теоретический материал и справочные данные (табл. 9.2). Заполнить </w:t>
      </w:r>
      <w:r w:rsidR="002A7539">
        <w:rPr>
          <w:rFonts w:ascii="Times New Roman" w:hAnsi="Times New Roman"/>
          <w:color w:val="000000"/>
          <w:sz w:val="28"/>
          <w:szCs w:val="28"/>
        </w:rPr>
        <w:t xml:space="preserve">на бланке выполнения задания 9 </w:t>
      </w:r>
      <w:r>
        <w:rPr>
          <w:rFonts w:ascii="Times New Roman" w:hAnsi="Times New Roman"/>
          <w:color w:val="000000"/>
          <w:sz w:val="28"/>
          <w:szCs w:val="28"/>
        </w:rPr>
        <w:t>соответствующие позиции формы 9.2 согласно выбранному варианту</w:t>
      </w:r>
      <w:r>
        <w:rPr>
          <w:rFonts w:ascii="Times New Roman" w:hAnsi="Times New Roman"/>
          <w:sz w:val="28"/>
          <w:szCs w:val="28"/>
        </w:rPr>
        <w:t>. Вариант выбрать произвольно согласно таблице вариантов (табл. 9.3).</w:t>
      </w:r>
    </w:p>
    <w:p w:rsidR="00980322" w:rsidRDefault="00980322">
      <w:pPr>
        <w:spacing w:after="0" w:line="360" w:lineRule="auto"/>
        <w:ind w:firstLine="709"/>
        <w:jc w:val="center"/>
        <w:rPr>
          <w:rFonts w:ascii="Times New Roman" w:hAnsi="Times New Roman"/>
          <w:b/>
          <w:i/>
          <w:sz w:val="28"/>
          <w:szCs w:val="28"/>
        </w:rPr>
      </w:pPr>
    </w:p>
    <w:p w:rsidR="00980322" w:rsidRDefault="00980322">
      <w:pPr>
        <w:spacing w:after="0" w:line="360" w:lineRule="auto"/>
        <w:ind w:firstLine="709"/>
        <w:jc w:val="center"/>
        <w:rPr>
          <w:rFonts w:ascii="Times New Roman" w:hAnsi="Times New Roman"/>
          <w:b/>
          <w:i/>
          <w:sz w:val="28"/>
          <w:szCs w:val="28"/>
        </w:rPr>
      </w:pPr>
    </w:p>
    <w:p w:rsidR="00980322" w:rsidRPr="003141DD" w:rsidRDefault="00223A5E">
      <w:pPr>
        <w:spacing w:after="0" w:line="360" w:lineRule="auto"/>
        <w:ind w:firstLine="709"/>
        <w:jc w:val="center"/>
        <w:rPr>
          <w:rFonts w:ascii="Times New Roman" w:hAnsi="Times New Roman"/>
          <w:b/>
          <w:sz w:val="28"/>
          <w:szCs w:val="28"/>
        </w:rPr>
      </w:pPr>
      <w:r w:rsidRPr="003141DD">
        <w:rPr>
          <w:rFonts w:ascii="Times New Roman" w:hAnsi="Times New Roman"/>
          <w:b/>
          <w:sz w:val="28"/>
          <w:szCs w:val="28"/>
        </w:rPr>
        <w:lastRenderedPageBreak/>
        <w:t>Теоретический и справочный материал</w:t>
      </w:r>
      <w:r w:rsidR="002A7539" w:rsidRPr="003141DD">
        <w:rPr>
          <w:rFonts w:ascii="Times New Roman" w:hAnsi="Times New Roman"/>
          <w:b/>
          <w:sz w:val="28"/>
          <w:szCs w:val="28"/>
        </w:rPr>
        <w:t>,</w:t>
      </w:r>
      <w:r w:rsidRPr="003141DD">
        <w:rPr>
          <w:rFonts w:ascii="Times New Roman" w:hAnsi="Times New Roman"/>
          <w:b/>
          <w:sz w:val="28"/>
          <w:szCs w:val="28"/>
        </w:rPr>
        <w:t xml:space="preserve"> необходимый для выполнения задания</w:t>
      </w:r>
    </w:p>
    <w:p w:rsidR="00980322" w:rsidRDefault="00980322">
      <w:pPr>
        <w:spacing w:after="0" w:line="360" w:lineRule="auto"/>
        <w:jc w:val="center"/>
        <w:rPr>
          <w:rFonts w:ascii="Times New Roman" w:eastAsia="Times New Roman" w:hAnsi="Times New Roman"/>
          <w:i/>
          <w:sz w:val="28"/>
          <w:szCs w:val="28"/>
          <w:lang w:eastAsia="ru-RU"/>
        </w:rPr>
      </w:pPr>
    </w:p>
    <w:p w:rsidR="00980322" w:rsidRPr="003141DD" w:rsidRDefault="006537CC">
      <w:pPr>
        <w:spacing w:after="0" w:line="360" w:lineRule="auto"/>
        <w:jc w:val="center"/>
        <w:rPr>
          <w:rFonts w:ascii="Times New Roman" w:eastAsia="Times New Roman" w:hAnsi="Times New Roman"/>
          <w:b/>
          <w:sz w:val="28"/>
          <w:szCs w:val="28"/>
          <w:lang w:eastAsia="ru-RU"/>
        </w:rPr>
      </w:pPr>
      <w:r w:rsidRPr="006537CC">
        <w:rPr>
          <w:rFonts w:ascii="Times New Roman" w:eastAsia="Times New Roman" w:hAnsi="Times New Roman"/>
          <w:b/>
          <w:sz w:val="28"/>
          <w:szCs w:val="28"/>
          <w:lang w:eastAsia="ru-RU"/>
        </w:rPr>
        <w:t>ОТВЕТСТВЕННОСТЬ ЗА НАРУШЕНИЕ ТРЕБОВАНИЙ ПОЖАРНОЙ БЕЗОПАСНОСТИ</w:t>
      </w:r>
    </w:p>
    <w:p w:rsidR="00980322" w:rsidRPr="003141DD" w:rsidRDefault="00223A5E">
      <w:pPr>
        <w:spacing w:after="0" w:line="360" w:lineRule="auto"/>
        <w:jc w:val="center"/>
        <w:rPr>
          <w:rFonts w:ascii="Times New Roman" w:eastAsia="Times New Roman" w:hAnsi="Times New Roman"/>
          <w:b/>
          <w:i/>
          <w:sz w:val="28"/>
          <w:szCs w:val="28"/>
          <w:lang w:eastAsia="ru-RU"/>
        </w:rPr>
      </w:pPr>
      <w:r w:rsidRPr="003141DD">
        <w:rPr>
          <w:rFonts w:ascii="Times New Roman" w:eastAsia="Times New Roman" w:hAnsi="Times New Roman"/>
          <w:b/>
          <w:i/>
          <w:sz w:val="28"/>
          <w:szCs w:val="28"/>
          <w:lang w:eastAsia="ru-RU"/>
        </w:rPr>
        <w:t>Нарушение правил пожарной безопасности в лесах (статья 8.32 ФЗ-195)</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 Нарушение правил пожарной безопасности в лесах влечет предупреждение или наложение административного штрафа на граждан в размере от одной тысячи пятисот до трех тысяч рублей; на должностных лиц – от десяти тысяч до двадцати тысяч рублей; на юридических лиц – от пятидесяти тысяч до двухсот тысяч рублей.</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влечет наложение административного штрафа на граждан в размере от трех тысяч до четырех тысяч рублей; на должностных лиц – от пятнадцати тысяч до двадцати пяти тысяч рублей; на юридических лиц – от ста пятидесяти тысяч до двухсот пятидесяти тысяч рублей.</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 Нарушение правил пожарной безопасности в лесах в условиях особого противопожарного режима 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трехсот тысяч до пятисот тысяч рублей.</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 Нарушение правил пожарной безопасности, повлекшее возникновение лесного пожара без причинения тяжкого вреда здоровью человека, влечет наложение административного штрафа на граждан в размере пяти тысяч рублей; на должностных лиц – пятидесяти тысяч рублей; на юридических лиц – от пятисот тысяч до одного миллиона рублей.</w:t>
      </w:r>
    </w:p>
    <w:p w:rsidR="00980322" w:rsidRDefault="00223A5E">
      <w:pPr>
        <w:spacing w:after="0" w:line="36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Нарушение </w:t>
      </w:r>
      <w:hyperlink r:id="rId106" w:history="1">
        <w:r>
          <w:rPr>
            <w:rFonts w:ascii="Times New Roman" w:eastAsia="Times New Roman" w:hAnsi="Times New Roman"/>
            <w:sz w:val="28"/>
            <w:szCs w:val="28"/>
            <w:lang w:eastAsia="ru-RU"/>
          </w:rPr>
          <w:t>требований</w:t>
        </w:r>
      </w:hyperlink>
      <w:r>
        <w:rPr>
          <w:rFonts w:ascii="Times New Roman" w:eastAsia="Times New Roman" w:hAnsi="Times New Roman"/>
          <w:sz w:val="28"/>
          <w:szCs w:val="28"/>
          <w:lang w:eastAsia="ru-RU"/>
        </w:rPr>
        <w:t xml:space="preserve"> пожарной безопасности (статья 20.4 ФЗ-195)</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 Нарушение требований пожарной безопасности, за исключением случаев, предусмотренных </w:t>
      </w:r>
      <w:hyperlink w:anchor="Par2484" w:history="1">
        <w:r>
          <w:rPr>
            <w:rFonts w:ascii="Times New Roman" w:eastAsia="Times New Roman" w:hAnsi="Times New Roman"/>
            <w:sz w:val="28"/>
            <w:szCs w:val="28"/>
            <w:lang w:eastAsia="ru-RU"/>
          </w:rPr>
          <w:t>статьями 8.32</w:t>
        </w:r>
      </w:hyperlink>
      <w:r>
        <w:rPr>
          <w:rFonts w:ascii="Times New Roman" w:eastAsia="Times New Roman" w:hAnsi="Times New Roman"/>
          <w:sz w:val="28"/>
          <w:szCs w:val="28"/>
          <w:lang w:eastAsia="ru-RU"/>
        </w:rPr>
        <w:t xml:space="preserve">, </w:t>
      </w:r>
      <w:hyperlink w:anchor="Par3250" w:history="1">
        <w:r>
          <w:rPr>
            <w:rFonts w:ascii="Times New Roman" w:eastAsia="Times New Roman" w:hAnsi="Times New Roman"/>
            <w:sz w:val="28"/>
            <w:szCs w:val="28"/>
            <w:lang w:eastAsia="ru-RU"/>
          </w:rPr>
          <w:t>11.16</w:t>
        </w:r>
      </w:hyperlink>
      <w:r>
        <w:rPr>
          <w:rFonts w:ascii="Times New Roman" w:eastAsia="Times New Roman" w:hAnsi="Times New Roman"/>
          <w:sz w:val="28"/>
          <w:szCs w:val="28"/>
          <w:lang w:eastAsia="ru-RU"/>
        </w:rPr>
        <w:t xml:space="preserve"> Ко</w:t>
      </w:r>
      <w:r w:rsidR="00514263">
        <w:rPr>
          <w:rFonts w:ascii="Times New Roman" w:eastAsia="Times New Roman" w:hAnsi="Times New Roman"/>
          <w:sz w:val="28"/>
          <w:szCs w:val="28"/>
          <w:lang w:eastAsia="ru-RU"/>
        </w:rPr>
        <w:t>АП</w:t>
      </w:r>
      <w:r>
        <w:rPr>
          <w:rFonts w:ascii="Times New Roman" w:eastAsia="Times New Roman" w:hAnsi="Times New Roman"/>
          <w:sz w:val="28"/>
          <w:szCs w:val="28"/>
          <w:lang w:eastAsia="ru-RU"/>
        </w:rPr>
        <w:t xml:space="preserve"> и </w:t>
      </w:r>
      <w:hyperlink w:anchor="Par7311" w:history="1">
        <w:r>
          <w:rPr>
            <w:rFonts w:ascii="Times New Roman" w:eastAsia="Times New Roman" w:hAnsi="Times New Roman"/>
            <w:sz w:val="28"/>
            <w:szCs w:val="28"/>
            <w:lang w:eastAsia="ru-RU"/>
          </w:rPr>
          <w:t>частями 3</w:t>
        </w:r>
      </w:hyperlink>
      <w:r>
        <w:rPr>
          <w:rFonts w:ascii="Times New Roman" w:eastAsia="Times New Roman" w:hAnsi="Times New Roman"/>
          <w:sz w:val="28"/>
          <w:szCs w:val="28"/>
          <w:lang w:eastAsia="ru-RU"/>
        </w:rPr>
        <w:t>–</w:t>
      </w:r>
      <w:hyperlink w:anchor="Par7324" w:history="1">
        <w:r>
          <w:rPr>
            <w:rFonts w:ascii="Times New Roman" w:eastAsia="Times New Roman" w:hAnsi="Times New Roman"/>
            <w:sz w:val="28"/>
            <w:szCs w:val="28"/>
            <w:lang w:eastAsia="ru-RU"/>
          </w:rPr>
          <w:t>8</w:t>
        </w:r>
      </w:hyperlink>
      <w:r>
        <w:rPr>
          <w:rFonts w:ascii="Times New Roman" w:eastAsia="Times New Roman" w:hAnsi="Times New Roman"/>
          <w:sz w:val="28"/>
          <w:szCs w:val="28"/>
          <w:lang w:eastAsia="ru-RU"/>
        </w:rPr>
        <w:t xml:space="preserve"> настоящей статьи, 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шести тысяч до пятнадцати тысяч рублей; на юридических лиц – от ста пятидесяти тысяч до двухсот тысяч рублей.</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2. Те же действия, совершенные в условиях </w:t>
      </w:r>
      <w:hyperlink r:id="rId107" w:history="1">
        <w:r>
          <w:rPr>
            <w:rFonts w:ascii="Times New Roman" w:eastAsia="Times New Roman" w:hAnsi="Times New Roman"/>
            <w:sz w:val="28"/>
            <w:szCs w:val="28"/>
            <w:lang w:eastAsia="ru-RU"/>
          </w:rPr>
          <w:t>особого противопожарного режима</w:t>
        </w:r>
      </w:hyperlink>
      <w:r>
        <w:rPr>
          <w:rFonts w:ascii="Times New Roman" w:eastAsia="Times New Roman" w:hAnsi="Times New Roman"/>
          <w:sz w:val="28"/>
          <w:szCs w:val="28"/>
          <w:lang w:eastAsia="ru-RU"/>
        </w:rPr>
        <w:t>, влекут наложение административного штрафа на граждан в размере от двух тысяч до четырех тысяч рублей; на должностных лиц – от пятнадцати тысяч до тридцати тысяч рублей; на юридических лиц – от четырехсот тысяч до пятисот тысяч рублей.</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 Нарушение требований пожарной безопасности к внутреннему противопожарному водоснабжению, электроустановкам зданий, сооружений и строений, электротехнической продукции или первичным средствам пожаротушения либо требований пожарной безопасности об обеспечении зданий, сооружений и строений первичными средствами пожаротушения влечет наложение административного штрафа на граждан в размере от двух тысяч до трех тысяч рублей; на должностных лиц – от шести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пятидесяти тысяч до двухсот тысяч рублей.</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4. Нарушение требований пожарной безопасности к эвакуационным путям, эвакуационным и аварийным выходам либо системам автоматического пожаротушения и системам пожарной сигнализации, системам оповещения людей о пожаре и управления эвакуацией людей в зданиях, сооружениях и строениях или системам противодымной защиты зданий, сооружений и строений влечет наложение административного штрафа на граждан в размере от трех тысяч до четырех тысяч рублей; на должностных лиц – от пятнадцати </w:t>
      </w:r>
      <w:r>
        <w:rPr>
          <w:rFonts w:ascii="Times New Roman" w:eastAsia="Times New Roman" w:hAnsi="Times New Roman"/>
          <w:sz w:val="28"/>
          <w:szCs w:val="28"/>
          <w:lang w:eastAsia="ru-RU"/>
        </w:rPr>
        <w:lastRenderedPageBreak/>
        <w:t>тысяч до двадцати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ста пятидесяти тысяч до двухсот тысяч рублей.</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5. Повторное совершение административного правонарушения, предусмотренного </w:t>
      </w:r>
      <w:hyperlink w:anchor="Par7311" w:history="1">
        <w:r>
          <w:rPr>
            <w:rFonts w:ascii="Times New Roman" w:eastAsia="Times New Roman" w:hAnsi="Times New Roman"/>
            <w:sz w:val="28"/>
            <w:szCs w:val="28"/>
            <w:lang w:eastAsia="ru-RU"/>
          </w:rPr>
          <w:t>частью 3</w:t>
        </w:r>
      </w:hyperlink>
      <w:r>
        <w:rPr>
          <w:rFonts w:ascii="Times New Roman" w:eastAsia="Times New Roman" w:hAnsi="Times New Roman"/>
          <w:sz w:val="28"/>
          <w:szCs w:val="28"/>
          <w:lang w:eastAsia="ru-RU"/>
        </w:rPr>
        <w:t xml:space="preserve"> или </w:t>
      </w:r>
      <w:hyperlink w:anchor="Par7313" w:history="1">
        <w:r>
          <w:rPr>
            <w:rFonts w:ascii="Times New Roman" w:eastAsia="Times New Roman" w:hAnsi="Times New Roman"/>
            <w:sz w:val="28"/>
            <w:szCs w:val="28"/>
            <w:lang w:eastAsia="ru-RU"/>
          </w:rPr>
          <w:t>4</w:t>
        </w:r>
      </w:hyperlink>
      <w:r>
        <w:rPr>
          <w:rFonts w:ascii="Times New Roman" w:eastAsia="Times New Roman" w:hAnsi="Times New Roman"/>
          <w:sz w:val="28"/>
          <w:szCs w:val="28"/>
          <w:lang w:eastAsia="ru-RU"/>
        </w:rPr>
        <w:t xml:space="preserve"> настоящей статьи, влечет наложение административного штрафа на граждан в размере от четырех тысяч до пяти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четырехсот тысяч рублей или административное приостановление деятельности на срок до девяноста суток.</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трехсот пятидесяти тысяч до четырехсот тысяч рублей.</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6.1. Нарушение требований пожарной безопасности, повлекшее возникновение пожара и причинение тяжкого вреда здоровью человека или смерть человека, влечет наложение административного штрафа на юридических лиц в размере от шестисот тысяч до одного миллиона рублей или административное приостановление деятельности на срок до девяноста суток.</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7. 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 этих веществ, материалов, изделий и оборудования или информации о мерах пожарной </w:t>
      </w:r>
      <w:r>
        <w:rPr>
          <w:rFonts w:ascii="Times New Roman" w:eastAsia="Times New Roman" w:hAnsi="Times New Roman"/>
          <w:sz w:val="28"/>
          <w:szCs w:val="28"/>
          <w:lang w:eastAsia="ru-RU"/>
        </w:rPr>
        <w:lastRenderedPageBreak/>
        <w:t>безопасности при обращении с ними, если предоставление такой информации обязательно, влечет наложение административного штрафа на должностных лиц в размере от пятнадцати тысяч до двадцати тысяч рублей; на юридических лиц – от девяноста тысяч до ста тысяч рублей.</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8. Нарушение требований пожарной безопасности об обеспечении проходов, проездов и подъездов к зданиям, сооружениям и строениям влечет наложение административного штрафа на граждан в размере от одной тысячи пятисот до двух тысяч рублей; на должностных лиц</w:t>
      </w:r>
      <w:r w:rsidR="00976B0E">
        <w:rPr>
          <w:rFonts w:ascii="Times New Roman" w:eastAsia="Times New Roman" w:hAnsi="Times New Roman"/>
          <w:sz w:val="28"/>
          <w:szCs w:val="28"/>
          <w:lang w:eastAsia="ru-RU"/>
        </w:rPr>
        <w:t xml:space="preserve"> – </w:t>
      </w:r>
      <w:r>
        <w:rPr>
          <w:rFonts w:ascii="Times New Roman" w:eastAsia="Times New Roman" w:hAnsi="Times New Roman"/>
          <w:sz w:val="28"/>
          <w:szCs w:val="28"/>
          <w:lang w:eastAsia="ru-RU"/>
        </w:rPr>
        <w:t>от семи тысяч до десяти тысяч рублей; на юридических лиц</w:t>
      </w:r>
      <w:r w:rsidR="00976B0E">
        <w:rPr>
          <w:rFonts w:ascii="Times New Roman" w:eastAsia="Times New Roman" w:hAnsi="Times New Roman"/>
          <w:sz w:val="28"/>
          <w:szCs w:val="28"/>
          <w:lang w:eastAsia="ru-RU"/>
        </w:rPr>
        <w:t xml:space="preserve"> – </w:t>
      </w:r>
      <w:r>
        <w:rPr>
          <w:rFonts w:ascii="Times New Roman" w:eastAsia="Times New Roman" w:hAnsi="Times New Roman"/>
          <w:sz w:val="28"/>
          <w:szCs w:val="28"/>
          <w:lang w:eastAsia="ru-RU"/>
        </w:rPr>
        <w:t>от ста двадцати тысяч до ста пятидесяти тысяч рублей.</w:t>
      </w:r>
    </w:p>
    <w:p w:rsidR="00980322" w:rsidRPr="003141DD" w:rsidRDefault="00223A5E" w:rsidP="003141DD">
      <w:pPr>
        <w:widowControl w:val="0"/>
        <w:autoSpaceDE w:val="0"/>
        <w:autoSpaceDN w:val="0"/>
        <w:adjustRightInd w:val="0"/>
        <w:spacing w:after="0" w:line="360" w:lineRule="auto"/>
        <w:ind w:firstLine="709"/>
        <w:jc w:val="both"/>
        <w:rPr>
          <w:rFonts w:ascii="Times New Roman" w:eastAsia="Times New Roman" w:hAnsi="Times New Roman"/>
          <w:b/>
          <w:i/>
          <w:sz w:val="28"/>
          <w:szCs w:val="28"/>
          <w:lang w:eastAsia="ru-RU"/>
        </w:rPr>
      </w:pPr>
      <w:r w:rsidRPr="003141DD">
        <w:rPr>
          <w:rFonts w:ascii="Times New Roman" w:eastAsia="Times New Roman" w:hAnsi="Times New Roman"/>
          <w:b/>
          <w:i/>
          <w:sz w:val="28"/>
          <w:szCs w:val="28"/>
          <w:lang w:eastAsia="ru-RU"/>
        </w:rPr>
        <w:t>Нарушение требований пожарной безопасности на железнодорожном, морском, внутреннем водном или воздушном транспорте (статья 11.16 ФЗ-195)</w:t>
      </w:r>
    </w:p>
    <w:p w:rsidR="00980322" w:rsidRDefault="00223A5E" w:rsidP="003141DD">
      <w:pPr>
        <w:widowControl w:val="0"/>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Нарушение установленных на железнодорожном, морском, внутреннем водном или воздушном транспорте требований пожарной безопасности влечет наложение административного штрафа на граждан в размере от одной тысячи пятисот до двух тысяч рублей; на должностных лиц – от четырех тысяч до пяти тысяч рублей.</w:t>
      </w:r>
    </w:p>
    <w:p w:rsidR="00980322" w:rsidRPr="003141DD" w:rsidRDefault="00223A5E">
      <w:pPr>
        <w:spacing w:after="0" w:line="360" w:lineRule="auto"/>
        <w:jc w:val="center"/>
        <w:rPr>
          <w:rFonts w:ascii="Times New Roman" w:eastAsia="Times New Roman" w:hAnsi="Times New Roman"/>
          <w:b/>
          <w:i/>
          <w:sz w:val="28"/>
          <w:szCs w:val="28"/>
          <w:lang w:eastAsia="ru-RU"/>
        </w:rPr>
      </w:pPr>
      <w:r w:rsidRPr="003141DD">
        <w:rPr>
          <w:rFonts w:ascii="Times New Roman" w:eastAsia="Times New Roman" w:hAnsi="Times New Roman"/>
          <w:b/>
          <w:i/>
          <w:sz w:val="28"/>
          <w:szCs w:val="28"/>
          <w:lang w:eastAsia="ru-RU"/>
        </w:rPr>
        <w:t>Нарушение требований пожарной безопасности (статья 219 ФЗ-63)</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 Нарушение </w:t>
      </w:r>
      <w:hyperlink r:id="rId108" w:history="1">
        <w:r>
          <w:rPr>
            <w:rFonts w:ascii="Times New Roman" w:eastAsia="Times New Roman" w:hAnsi="Times New Roman"/>
            <w:sz w:val="28"/>
            <w:szCs w:val="28"/>
            <w:lang w:eastAsia="ru-RU"/>
          </w:rPr>
          <w:t>требований</w:t>
        </w:r>
      </w:hyperlink>
      <w:r>
        <w:rPr>
          <w:rFonts w:ascii="Times New Roman" w:eastAsia="Times New Roman" w:hAnsi="Times New Roman"/>
          <w:sz w:val="28"/>
          <w:szCs w:val="28"/>
          <w:lang w:eastAsia="ru-RU"/>
        </w:rPr>
        <w:t xml:space="preserve"> пожарной безопасности, совершенное лицом, на котором лежала обязанность по их соблюдению, если это повлекло по неосторожности причинение </w:t>
      </w:r>
      <w:hyperlink r:id="rId109" w:history="1">
        <w:r>
          <w:rPr>
            <w:rFonts w:ascii="Times New Roman" w:eastAsia="Times New Roman" w:hAnsi="Times New Roman"/>
            <w:sz w:val="28"/>
            <w:szCs w:val="28"/>
            <w:lang w:eastAsia="ru-RU"/>
          </w:rPr>
          <w:t>тяжкого вреда</w:t>
        </w:r>
      </w:hyperlink>
      <w:r>
        <w:rPr>
          <w:rFonts w:ascii="Times New Roman" w:eastAsia="Times New Roman" w:hAnsi="Times New Roman"/>
          <w:sz w:val="28"/>
          <w:szCs w:val="28"/>
          <w:lang w:eastAsia="ru-RU"/>
        </w:rPr>
        <w:t xml:space="preserve"> здоровью человека, 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ограничением свободы на срок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2. То же деяние, повлекшее по неосторожности смерть человека,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 или без такового.</w:t>
      </w:r>
    </w:p>
    <w:p w:rsidR="00980322" w:rsidRDefault="00223A5E">
      <w:pPr>
        <w:widowControl w:val="0"/>
        <w:autoSpaceDE w:val="0"/>
        <w:autoSpaceDN w:val="0"/>
        <w:adjustRightInd w:val="0"/>
        <w:spacing w:after="0" w:line="36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3. Деяние, предусмотренное </w:t>
      </w:r>
      <w:hyperlink w:anchor="Par3303" w:history="1">
        <w:r>
          <w:rPr>
            <w:rFonts w:ascii="Times New Roman" w:eastAsia="Times New Roman" w:hAnsi="Times New Roman"/>
            <w:sz w:val="28"/>
            <w:szCs w:val="28"/>
            <w:lang w:eastAsia="ru-RU"/>
          </w:rPr>
          <w:t>частью первой</w:t>
        </w:r>
      </w:hyperlink>
      <w:r>
        <w:rPr>
          <w:rFonts w:ascii="Times New Roman" w:eastAsia="Times New Roman" w:hAnsi="Times New Roman"/>
          <w:sz w:val="28"/>
          <w:szCs w:val="28"/>
          <w:lang w:eastAsia="ru-RU"/>
        </w:rPr>
        <w:t xml:space="preserve"> настоящей статьи, повлекшее по неосторожности смерть двух или более лиц,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семи лет с лишением права занимать определенные должности или заниматься определенной деятельностью на срок до трех лет или без такового.</w:t>
      </w:r>
    </w:p>
    <w:p w:rsidR="00980322" w:rsidRPr="003141DD" w:rsidRDefault="006537CC">
      <w:pPr>
        <w:spacing w:after="0" w:line="360" w:lineRule="auto"/>
        <w:jc w:val="center"/>
        <w:rPr>
          <w:rFonts w:ascii="Times New Roman" w:eastAsia="Times New Roman" w:hAnsi="Times New Roman"/>
          <w:b/>
          <w:sz w:val="28"/>
          <w:szCs w:val="28"/>
          <w:lang w:eastAsia="ru-RU"/>
        </w:rPr>
      </w:pPr>
      <w:r w:rsidRPr="003141DD">
        <w:rPr>
          <w:rFonts w:ascii="Times New Roman" w:eastAsia="Times New Roman" w:hAnsi="Times New Roman"/>
          <w:b/>
          <w:sz w:val="28"/>
          <w:szCs w:val="28"/>
          <w:lang w:eastAsia="ru-RU"/>
        </w:rPr>
        <w:t>ЗНАКИ БЕЗОПАСНОСТИ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Знаки безопасности могут быть основными, дополнительными, комбинированными и групповыми.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Основные знаки безопасности содержат однозначное смысловое выражение требований по обеспечению безопасности. Основные знаки используют самостоятельно или в составе комбинированных и групповых знаков безопасности.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Дополнительные знаки безопасности содержат поясняющую надпись, их используют в сочетании с основными знаками.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Комбинированные и групповые знаки безопасности состоят из основных и дополнительных знаков и являются носителями комплексных требований по обеспечению безопасности.</w:t>
      </w:r>
    </w:p>
    <w:p w:rsidR="00980322" w:rsidRPr="003141DD" w:rsidRDefault="00223A5E">
      <w:pPr>
        <w:spacing w:after="0" w:line="360" w:lineRule="auto"/>
        <w:jc w:val="center"/>
        <w:rPr>
          <w:rFonts w:ascii="Times New Roman" w:eastAsia="Times New Roman" w:hAnsi="Times New Roman"/>
          <w:b/>
          <w:i/>
          <w:sz w:val="28"/>
          <w:szCs w:val="28"/>
          <w:lang w:eastAsia="ru-RU"/>
        </w:rPr>
      </w:pPr>
      <w:r w:rsidRPr="003141DD">
        <w:rPr>
          <w:rFonts w:ascii="Times New Roman" w:eastAsia="Times New Roman" w:hAnsi="Times New Roman"/>
          <w:b/>
          <w:i/>
          <w:sz w:val="28"/>
          <w:szCs w:val="28"/>
          <w:lang w:eastAsia="ru-RU"/>
        </w:rPr>
        <w:t>Виды и исполнения знаков безопасности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Знаки безопасности по видам применяемых материалов могут быть несветящимися, световозвращающими и фотолюминесцентными.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Несветящиеся знаки безопасности выполняют из несветящихся материалов, они зрительно воспринимаются за счет рассеяния падающего на </w:t>
      </w:r>
      <w:r>
        <w:rPr>
          <w:rFonts w:ascii="Times New Roman" w:eastAsia="Times New Roman" w:hAnsi="Times New Roman"/>
          <w:sz w:val="28"/>
          <w:szCs w:val="28"/>
          <w:lang w:eastAsia="ru-RU"/>
        </w:rPr>
        <w:lastRenderedPageBreak/>
        <w:t>них естественного или искусственного света.</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Световозвращающие знаки безопасности выполняют из световозвращающих материалов (или с одновременным использованием световозвращающих и несветящихся материалов), они зрительно воспринимаются светящимися при освещении их поверхности пучком (лучом) света, направленным со стороны наблюдателя, и несветящимися</w:t>
      </w:r>
      <w:r w:rsidR="00976B0E">
        <w:rPr>
          <w:rFonts w:ascii="Times New Roman" w:eastAsia="Times New Roman" w:hAnsi="Times New Roman"/>
          <w:sz w:val="28"/>
          <w:szCs w:val="28"/>
          <w:lang w:eastAsia="ru-RU"/>
        </w:rPr>
        <w:t xml:space="preserve"> – </w:t>
      </w:r>
      <w:r>
        <w:rPr>
          <w:rFonts w:ascii="Times New Roman" w:eastAsia="Times New Roman" w:hAnsi="Times New Roman"/>
          <w:sz w:val="28"/>
          <w:szCs w:val="28"/>
          <w:lang w:eastAsia="ru-RU"/>
        </w:rPr>
        <w:t>при освещении их поверхности ненаправленным со стороны наблюдателя светом (например, при общем освещении).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Фотолюминесцентные знаки безопасности выполняют из фотолюминесцентных материалов (или с одновременным использованием фотолюминесцентных и несветящихся материалов), они зрительно воспринимаются светящимися в темноте после прекращения действия естественного или искусственного света и несветящимися</w:t>
      </w:r>
      <w:r w:rsidR="00645426">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при рассеянном освещении.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Для повышения эффективности зрительного восприятия знаков безопасности в особо сложных условиях применения (например, в шахтах, туннелях, аэропортах и т.</w:t>
      </w:r>
      <w:r w:rsidR="00645426">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п.) допускается их изготовление с использованием комбинации фотолюминесцентных и световозвращающих материалов.</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Знаки безопасности по конструктивному исполнению могут быть плоскими или объемными.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Плоские знаки имеют одно цветографическое изображение на плоском носителе и хорошо наблюдаются с одного направления, перпендикулярного к плоскости знака.</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Объемные знаки имеют два цветографических изображени</w:t>
      </w:r>
      <w:r w:rsidR="00435A60">
        <w:rPr>
          <w:rFonts w:ascii="Times New Roman" w:eastAsia="Times New Roman" w:hAnsi="Times New Roman"/>
          <w:sz w:val="28"/>
          <w:szCs w:val="28"/>
          <w:lang w:eastAsia="ru-RU"/>
        </w:rPr>
        <w:t>я</w:t>
      </w:r>
      <w:r>
        <w:rPr>
          <w:rFonts w:ascii="Times New Roman" w:eastAsia="Times New Roman" w:hAnsi="Times New Roman"/>
          <w:sz w:val="28"/>
          <w:szCs w:val="28"/>
          <w:lang w:eastAsia="ru-RU"/>
        </w:rPr>
        <w:t xml:space="preserve"> </w:t>
      </w:r>
      <w:r w:rsidR="00435A60">
        <w:rPr>
          <w:rFonts w:ascii="Times New Roman" w:eastAsia="Times New Roman" w:hAnsi="Times New Roman"/>
          <w:sz w:val="28"/>
          <w:szCs w:val="28"/>
          <w:lang w:eastAsia="ru-RU"/>
        </w:rPr>
        <w:t xml:space="preserve">и более </w:t>
      </w:r>
      <w:r>
        <w:rPr>
          <w:rFonts w:ascii="Times New Roman" w:eastAsia="Times New Roman" w:hAnsi="Times New Roman"/>
          <w:sz w:val="28"/>
          <w:szCs w:val="28"/>
          <w:lang w:eastAsia="ru-RU"/>
        </w:rPr>
        <w:t>на сторонах соответствующего многогранника (например, на сторонах тетраэдра, пирамиды, куба, октаэдра, призмы, параллелепипеда и т. д.). Цветографическое изображение объемных знаков может наблюдаться с двух и более различных направлений.</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Плоские знаки безопасности могут быть с внешним освещением (подсветкой) поверхности электрическими светильниками.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Объемные знаки безопасности могут быть с внешним или внутренним электрическим освещением поверхности (подсветкой).</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Знаки безопасности с внешним или внутренним освещением должны быть подключены к аварийному или автономному источнику электроснабжения.</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Плоские и объемные знаки безопасности наружного размещения должны освещаться от сети наружного электроснабжения.</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Знаки пожарной безопасности, размещенные на пути эвакуации, а также эвакуационные знаки безопасности и знак безопасности ЕС 01 должны быть выполнены с применением фотолюминесцентных материалов по </w:t>
      </w:r>
      <w:hyperlink r:id="rId110" w:history="1">
        <w:r>
          <w:rPr>
            <w:rFonts w:ascii="Times New Roman" w:eastAsia="Times New Roman" w:hAnsi="Times New Roman"/>
            <w:sz w:val="28"/>
            <w:szCs w:val="28"/>
            <w:lang w:eastAsia="ru-RU"/>
          </w:rPr>
          <w:t>ГОСТ Р 12.2.143</w:t>
        </w:r>
        <w:r w:rsidR="00435A60">
          <w:rPr>
            <w:rFonts w:ascii="Times New Roman" w:eastAsia="Times New Roman" w:hAnsi="Times New Roman"/>
            <w:sz w:val="28"/>
            <w:szCs w:val="28"/>
            <w:lang w:eastAsia="ru-RU"/>
          </w:rPr>
          <w:t>–</w:t>
        </w:r>
        <w:r>
          <w:rPr>
            <w:rFonts w:ascii="Times New Roman" w:eastAsia="Times New Roman" w:hAnsi="Times New Roman"/>
            <w:sz w:val="28"/>
            <w:szCs w:val="28"/>
            <w:lang w:eastAsia="ru-RU"/>
          </w:rPr>
          <w:t>2009</w:t>
        </w:r>
      </w:hyperlink>
      <w:r>
        <w:rPr>
          <w:rFonts w:ascii="Times New Roman" w:eastAsia="Times New Roman" w:hAnsi="Times New Roman"/>
          <w:sz w:val="28"/>
          <w:szCs w:val="28"/>
          <w:lang w:eastAsia="ru-RU"/>
        </w:rPr>
        <w:t>.</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Знаки для обозначения выходов из зрительных залов, коридоров и других мест без освещения должны быть объемными с внутренним электрическим освещением от автономного питания и от сети переменного тока.</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качестве материала-носителя, на поверхность которого наносят цветографическое изображение знака безопасности, допускается использовать металлы, пластики, силикатное или органическое стекло, самоклеящиеся полимерные пленки, самоклеящуюся бумагу, картон и другие материалы.</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Знаки безопасности должны быть выполнены с учетом специфики условий размещения и в соответствии с требованиями безопасности. </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Знаки с внешним или внутренним электрическим освещением для пожароопасных и взрывоопасных помещений должны быть выполнены в пожаробезопасном и взрывозащищенном исполнении соответственно, а для взрывопожароопасных помещений</w:t>
      </w:r>
      <w:r w:rsidR="00976B0E">
        <w:rPr>
          <w:rFonts w:ascii="Times New Roman" w:eastAsia="Times New Roman" w:hAnsi="Times New Roman"/>
          <w:sz w:val="28"/>
          <w:szCs w:val="28"/>
          <w:lang w:eastAsia="ru-RU"/>
        </w:rPr>
        <w:t xml:space="preserve"> – </w:t>
      </w:r>
      <w:r>
        <w:rPr>
          <w:rFonts w:ascii="Times New Roman" w:eastAsia="Times New Roman" w:hAnsi="Times New Roman"/>
          <w:sz w:val="28"/>
          <w:szCs w:val="28"/>
          <w:lang w:eastAsia="ru-RU"/>
        </w:rPr>
        <w:t>во взрывозащищенном исполнении.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Знаки безопасности, предназначенные для размещения в производственных условиях, содержащих агрессивные химические среды, должны выдерживать воздействие газообразных, парообразных и аэрозольных химических сред.</w:t>
      </w:r>
    </w:p>
    <w:p w:rsidR="00980322" w:rsidRPr="003141DD" w:rsidRDefault="00223A5E">
      <w:pPr>
        <w:spacing w:after="0" w:line="360" w:lineRule="auto"/>
        <w:jc w:val="center"/>
        <w:rPr>
          <w:rFonts w:ascii="Times New Roman" w:eastAsia="Times New Roman" w:hAnsi="Times New Roman"/>
          <w:b/>
          <w:i/>
          <w:sz w:val="28"/>
          <w:szCs w:val="28"/>
          <w:lang w:eastAsia="ru-RU"/>
        </w:rPr>
      </w:pPr>
      <w:r w:rsidRPr="003141DD">
        <w:rPr>
          <w:rFonts w:ascii="Times New Roman" w:eastAsia="Times New Roman" w:hAnsi="Times New Roman"/>
          <w:b/>
          <w:i/>
          <w:sz w:val="28"/>
          <w:szCs w:val="28"/>
          <w:lang w:eastAsia="ru-RU"/>
        </w:rPr>
        <w:t>Правила применения знаков безопасности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Знаки безопасности следует размещать (устанавливать) в поле зрения </w:t>
      </w:r>
      <w:r>
        <w:rPr>
          <w:rFonts w:ascii="Times New Roman" w:eastAsia="Times New Roman" w:hAnsi="Times New Roman"/>
          <w:sz w:val="28"/>
          <w:szCs w:val="28"/>
          <w:lang w:eastAsia="ru-RU"/>
        </w:rPr>
        <w:lastRenderedPageBreak/>
        <w:t>людей, для которых они предназначены.</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Знаки безопасности должны быть расположены таким образом, чтобы они были хорошо видны, не отвлекали внимания и не создавали неудобств при выполнении людьми своей профессиональной или иной деятельности, не загораживали проход, проезд, не препятствовали перемещению грузов.</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Знаки безопасности, размещенные на воротах и на</w:t>
      </w:r>
      <w:r w:rsidR="002572EF">
        <w:rPr>
          <w:rFonts w:ascii="Times New Roman" w:eastAsia="Times New Roman" w:hAnsi="Times New Roman"/>
          <w:sz w:val="28"/>
          <w:szCs w:val="28"/>
          <w:lang w:eastAsia="ru-RU"/>
        </w:rPr>
        <w:t> </w:t>
      </w:r>
      <w:r>
        <w:rPr>
          <w:rFonts w:ascii="Times New Roman" w:eastAsia="Times New Roman" w:hAnsi="Times New Roman"/>
          <w:sz w:val="28"/>
          <w:szCs w:val="28"/>
          <w:lang w:eastAsia="ru-RU"/>
        </w:rPr>
        <w:t>(над) входных</w:t>
      </w:r>
      <w:r w:rsidR="002572EF">
        <w:rPr>
          <w:rFonts w:ascii="Times New Roman" w:eastAsia="Times New Roman" w:hAnsi="Times New Roman"/>
          <w:sz w:val="28"/>
          <w:szCs w:val="28"/>
          <w:lang w:eastAsia="ru-RU"/>
        </w:rPr>
        <w:t> </w:t>
      </w:r>
      <w:r>
        <w:rPr>
          <w:rFonts w:ascii="Times New Roman" w:eastAsia="Times New Roman" w:hAnsi="Times New Roman"/>
          <w:sz w:val="28"/>
          <w:szCs w:val="28"/>
          <w:lang w:eastAsia="ru-RU"/>
        </w:rPr>
        <w:t>(ми) дверях</w:t>
      </w:r>
      <w:r w:rsidR="002572EF">
        <w:rPr>
          <w:rFonts w:ascii="Times New Roman" w:eastAsia="Times New Roman" w:hAnsi="Times New Roman"/>
          <w:sz w:val="28"/>
          <w:szCs w:val="28"/>
          <w:lang w:eastAsia="ru-RU"/>
        </w:rPr>
        <w:t> </w:t>
      </w:r>
      <w:r>
        <w:rPr>
          <w:rFonts w:ascii="Times New Roman" w:eastAsia="Times New Roman" w:hAnsi="Times New Roman"/>
          <w:sz w:val="28"/>
          <w:szCs w:val="28"/>
          <w:lang w:eastAsia="ru-RU"/>
        </w:rPr>
        <w:t>(ми) помещений, означают, что зона действия этих знаков распространяется на всю территорию и площадь за воротами и дверями.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Размещение знаков безопасности на воротах и дверях следует выполнять таким образом, чтобы зрительное восприятие знака не зависело от положения ворот или дверей (открыто, закрыто). Эвакуационные знаки безопасности Е 22 «Выход» и Е 23 «Запасный выход» должны размещаться только над дверями, ведущими к выходу.</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Знаки безопасности, установленные у въезда (входа) на объект (участок), означают, что их действие распространяется на объект (участок) в целом.</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необходимости ограничить зону действия знака безопасности соответствующее указание следует приводить в поясняющей надписи на дополнительном знаке.</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Знаки безопасности, изготовленные на основе несветящихся материалов, следует применять в условиях хорошего и достаточного освещения.</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Знаки безопасности с внешним или внутренним освещением следует применять в условиях отсутствия или недостаточного освещения.</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Световозвращающие знаки безопасности следует размещать (устанавливать) в местах, где отсутствует освещение или имеется низкий уровень фонового освещения (менее 20 лк): при проведении работ с использованием индивидуальных источников света, фонарей (например, в туннелях, шахтах и т.</w:t>
      </w:r>
      <w:r w:rsidR="002572E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п.), а также для обеспечения безопасности при проведении работ на дорогах, автомобильных трассах, в аэропортах и т. п.</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Фотолюминесцентные знаки безопасности следует применять в соответствии с </w:t>
      </w:r>
      <w:hyperlink r:id="rId111" w:history="1">
        <w:r>
          <w:rPr>
            <w:rFonts w:ascii="Times New Roman" w:eastAsia="Times New Roman" w:hAnsi="Times New Roman"/>
            <w:sz w:val="28"/>
            <w:szCs w:val="28"/>
            <w:lang w:eastAsia="ru-RU"/>
          </w:rPr>
          <w:t>ГОСТ Р 12.2.143</w:t>
        </w:r>
        <w:r w:rsidR="002572EF">
          <w:rPr>
            <w:rFonts w:ascii="Times New Roman" w:eastAsia="Times New Roman" w:hAnsi="Times New Roman"/>
            <w:sz w:val="28"/>
            <w:szCs w:val="28"/>
            <w:lang w:eastAsia="ru-RU"/>
          </w:rPr>
          <w:t>–</w:t>
        </w:r>
        <w:r>
          <w:rPr>
            <w:rFonts w:ascii="Times New Roman" w:eastAsia="Times New Roman" w:hAnsi="Times New Roman"/>
            <w:sz w:val="28"/>
            <w:szCs w:val="28"/>
            <w:lang w:eastAsia="ru-RU"/>
          </w:rPr>
          <w:t>2009</w:t>
        </w:r>
      </w:hyperlink>
      <w:r>
        <w:rPr>
          <w:rFonts w:ascii="Times New Roman" w:eastAsia="Times New Roman" w:hAnsi="Times New Roman"/>
          <w:sz w:val="28"/>
          <w:szCs w:val="28"/>
          <w:lang w:eastAsia="ru-RU"/>
        </w:rPr>
        <w:t>.</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Ориентацию знаков безопасности в вертикальной плоскости при монтаже (установке) в местах размещения рекомендуется проводить по маркировке верхнего положения знака.</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Крепление знаков безопасности в местах их размещения допускается осуществлять с помощью винтов, заклепок, клея или других способов и крепежных деталей, обеспечивающих надежное удержание их во время механической уборки помещений и оборудования, а также их защиту от возможного хищения.</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Во избежание возможного повреждения поверхности световозвращающих знаков в местах монтажного крепежа (отслоения, скручивания пленки и т.</w:t>
      </w:r>
      <w:r w:rsidR="00A57F50">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п.), головки вращающихся крепежных элементов (шурупов, болтов, гаек и т. п.) следует отделять от лицевой световозвращающей поверхности знака нейлоновыми шайбами.</w:t>
      </w:r>
    </w:p>
    <w:p w:rsidR="00980322" w:rsidRPr="003141DD" w:rsidRDefault="00223A5E">
      <w:pPr>
        <w:spacing w:after="0" w:line="360" w:lineRule="auto"/>
        <w:jc w:val="center"/>
        <w:rPr>
          <w:rFonts w:ascii="Times New Roman" w:eastAsia="Times New Roman" w:hAnsi="Times New Roman"/>
          <w:b/>
          <w:sz w:val="28"/>
          <w:szCs w:val="28"/>
          <w:lang w:eastAsia="ru-RU"/>
        </w:rPr>
      </w:pPr>
      <w:r w:rsidRPr="003141DD">
        <w:rPr>
          <w:rFonts w:ascii="Times New Roman" w:eastAsia="Times New Roman" w:hAnsi="Times New Roman"/>
          <w:b/>
          <w:sz w:val="28"/>
          <w:szCs w:val="28"/>
          <w:lang w:eastAsia="ru-RU"/>
        </w:rPr>
        <w:t>Основные и дополнительные знаки безопасности</w:t>
      </w:r>
    </w:p>
    <w:p w:rsidR="00980322" w:rsidRDefault="00223A5E">
      <w:pPr>
        <w:spacing w:after="0" w:line="360" w:lineRule="auto"/>
        <w:jc w:val="center"/>
        <w:rPr>
          <w:rFonts w:ascii="Times New Roman" w:eastAsia="Times New Roman" w:hAnsi="Times New Roman"/>
          <w:i/>
          <w:sz w:val="28"/>
          <w:szCs w:val="28"/>
          <w:lang w:eastAsia="ru-RU"/>
        </w:rPr>
      </w:pPr>
      <w:r>
        <w:rPr>
          <w:rFonts w:ascii="Times New Roman" w:eastAsia="Times New Roman" w:hAnsi="Times New Roman"/>
          <w:i/>
          <w:sz w:val="28"/>
          <w:szCs w:val="28"/>
          <w:lang w:eastAsia="ru-RU"/>
        </w:rPr>
        <w:t>Группы основных знаков безопасности</w:t>
      </w:r>
    </w:p>
    <w:p w:rsidR="00980322" w:rsidRDefault="00223A5E">
      <w:pPr>
        <w:widowControl w:val="0"/>
        <w:autoSpaceDE w:val="0"/>
        <w:autoSpaceDN w:val="0"/>
        <w:adjustRightInd w:val="0"/>
        <w:spacing w:after="0" w:line="360" w:lineRule="auto"/>
        <w:ind w:firstLine="54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Основные знаки безопасности необходимо разделять на следующие группы:</w:t>
      </w:r>
    </w:p>
    <w:p w:rsidR="00980322" w:rsidRDefault="00223A5E">
      <w:pPr>
        <w:widowControl w:val="0"/>
        <w:numPr>
          <w:ilvl w:val="0"/>
          <w:numId w:val="27"/>
        </w:numPr>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запрещающие знаки;</w:t>
      </w:r>
    </w:p>
    <w:p w:rsidR="00980322" w:rsidRDefault="00223A5E">
      <w:pPr>
        <w:widowControl w:val="0"/>
        <w:numPr>
          <w:ilvl w:val="0"/>
          <w:numId w:val="27"/>
        </w:numPr>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предупреждающие знаки;</w:t>
      </w:r>
    </w:p>
    <w:p w:rsidR="00980322" w:rsidRDefault="00223A5E">
      <w:pPr>
        <w:widowControl w:val="0"/>
        <w:numPr>
          <w:ilvl w:val="0"/>
          <w:numId w:val="27"/>
        </w:numPr>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знаки пожарной безопасности;</w:t>
      </w:r>
    </w:p>
    <w:p w:rsidR="00980322" w:rsidRDefault="00223A5E">
      <w:pPr>
        <w:widowControl w:val="0"/>
        <w:numPr>
          <w:ilvl w:val="0"/>
          <w:numId w:val="27"/>
        </w:numPr>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предписывающие знаки;</w:t>
      </w:r>
    </w:p>
    <w:p w:rsidR="00980322" w:rsidRDefault="00223A5E">
      <w:pPr>
        <w:widowControl w:val="0"/>
        <w:numPr>
          <w:ilvl w:val="0"/>
          <w:numId w:val="27"/>
        </w:numPr>
        <w:autoSpaceDE w:val="0"/>
        <w:autoSpaceDN w:val="0"/>
        <w:adjustRightInd w:val="0"/>
        <w:spacing w:after="0" w:line="36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эвакуационные знаки и знаки медицинского и санитарного назначения;</w:t>
      </w:r>
    </w:p>
    <w:p w:rsidR="00980322" w:rsidRDefault="00223A5E">
      <w:pPr>
        <w:widowControl w:val="0"/>
        <w:numPr>
          <w:ilvl w:val="0"/>
          <w:numId w:val="27"/>
        </w:numPr>
        <w:autoSpaceDE w:val="0"/>
        <w:autoSpaceDN w:val="0"/>
        <w:adjustRightInd w:val="0"/>
        <w:spacing w:after="0" w:line="240" w:lineRule="auto"/>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указательные знаки.</w:t>
      </w:r>
    </w:p>
    <w:p w:rsidR="00980322" w:rsidRDefault="00980322">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p>
    <w:p w:rsidR="00980322" w:rsidRDefault="00980322">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p>
    <w:p w:rsidR="00980322" w:rsidRDefault="00980322">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p>
    <w:p w:rsidR="00980322" w:rsidRDefault="00980322">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p>
    <w:p w:rsidR="00980322" w:rsidRDefault="00980322">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p>
    <w:p w:rsidR="00980322" w:rsidRDefault="00980322">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p>
    <w:p w:rsidR="00980322" w:rsidRDefault="00980322">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p>
    <w:p w:rsidR="00980322" w:rsidRDefault="00980322">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p>
    <w:p w:rsidR="00980322" w:rsidRDefault="00980322">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p>
    <w:p w:rsidR="00980322" w:rsidRDefault="00980322">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p>
    <w:p w:rsidR="00980322" w:rsidRDefault="00980322">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p>
    <w:p w:rsidR="00980322" w:rsidRDefault="00980322">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p>
    <w:p w:rsidR="00980322" w:rsidRDefault="00223A5E">
      <w:pPr>
        <w:widowControl w:val="0"/>
        <w:autoSpaceDE w:val="0"/>
        <w:autoSpaceDN w:val="0"/>
        <w:adjustRightInd w:val="0"/>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Таблица 9.1</w:t>
      </w:r>
    </w:p>
    <w:p w:rsidR="00980322" w:rsidRDefault="00223A5E">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Варианты для определения ответственности за нарушение требований пожарной безопасности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8647"/>
      </w:tblGrid>
      <w:tr w:rsidR="00980322">
        <w:tc>
          <w:tcPr>
            <w:tcW w:w="959" w:type="dxa"/>
          </w:tcPr>
          <w:p w:rsidR="00980322" w:rsidRDefault="00223A5E">
            <w:pPr>
              <w:tabs>
                <w:tab w:val="left" w:pos="1410"/>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варианта</w:t>
            </w:r>
          </w:p>
        </w:tc>
        <w:tc>
          <w:tcPr>
            <w:tcW w:w="8647" w:type="dxa"/>
          </w:tcPr>
          <w:p w:rsidR="00980322" w:rsidRDefault="00223A5E">
            <w:pPr>
              <w:tabs>
                <w:tab w:val="left" w:pos="1410"/>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Содержание нарушения</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Нарушение </w:t>
            </w:r>
            <w:hyperlink r:id="rId112" w:history="1">
              <w:r>
                <w:rPr>
                  <w:rFonts w:ascii="Times New Roman" w:eastAsia="Times New Roman" w:hAnsi="Times New Roman"/>
                  <w:sz w:val="24"/>
                  <w:szCs w:val="24"/>
                  <w:lang w:eastAsia="ru-RU"/>
                </w:rPr>
                <w:t>требований</w:t>
              </w:r>
            </w:hyperlink>
            <w:r>
              <w:rPr>
                <w:rFonts w:ascii="Times New Roman" w:eastAsia="Times New Roman" w:hAnsi="Times New Roman"/>
                <w:sz w:val="24"/>
                <w:szCs w:val="24"/>
                <w:lang w:eastAsia="ru-RU"/>
              </w:rPr>
              <w:t xml:space="preserve"> пожарной безопасности, совершенное лицом, на котором лежала обязанность по их соблюдению, если это повлекло по неосторожности причинение </w:t>
            </w:r>
            <w:hyperlink r:id="rId113" w:history="1">
              <w:r>
                <w:rPr>
                  <w:rFonts w:ascii="Times New Roman" w:eastAsia="Times New Roman" w:hAnsi="Times New Roman"/>
                  <w:sz w:val="24"/>
                  <w:szCs w:val="24"/>
                  <w:lang w:eastAsia="ru-RU"/>
                </w:rPr>
                <w:t>тяжкого вреда</w:t>
              </w:r>
            </w:hyperlink>
            <w:r>
              <w:rPr>
                <w:rFonts w:ascii="Times New Roman" w:eastAsia="Times New Roman" w:hAnsi="Times New Roman"/>
                <w:sz w:val="24"/>
                <w:szCs w:val="24"/>
                <w:lang w:eastAsia="ru-RU"/>
              </w:rPr>
              <w:t xml:space="preserve"> здоровью человека</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Нарушение </w:t>
            </w:r>
            <w:hyperlink r:id="rId114" w:history="1">
              <w:r>
                <w:rPr>
                  <w:rFonts w:ascii="Times New Roman" w:eastAsia="Times New Roman" w:hAnsi="Times New Roman"/>
                  <w:sz w:val="24"/>
                  <w:szCs w:val="24"/>
                  <w:lang w:eastAsia="ru-RU"/>
                </w:rPr>
                <w:t>требований</w:t>
              </w:r>
            </w:hyperlink>
            <w:r>
              <w:rPr>
                <w:rFonts w:ascii="Times New Roman" w:eastAsia="Times New Roman" w:hAnsi="Times New Roman"/>
                <w:sz w:val="24"/>
                <w:szCs w:val="24"/>
                <w:lang w:eastAsia="ru-RU"/>
              </w:rPr>
              <w:t xml:space="preserve"> пожарной безопасности, совершенное лицом, на котором лежала обязанность по их соблюдению, повлекшее по неосторожности смерть человека</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Нарушение требований пожарной безопасности об обеспечении проходов, проездов и подъездов к зданиям, сооружениям и строениям</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 этих веществ, материалов, изделий и оборудования или информации о мерах пожарной безопасности при обращении с ними, если предоставление такой информации обязательно</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Нарушение требований пожарной безопасности, повлекшее возникновение пожара и причинение тяжкого вреда здоровью человека или смерть человека</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Нарушение </w:t>
            </w:r>
            <w:hyperlink r:id="rId115" w:history="1">
              <w:r>
                <w:rPr>
                  <w:rFonts w:ascii="Times New Roman" w:eastAsia="Times New Roman" w:hAnsi="Times New Roman"/>
                  <w:sz w:val="24"/>
                  <w:szCs w:val="24"/>
                  <w:lang w:eastAsia="ru-RU"/>
                </w:rPr>
                <w:t>требований</w:t>
              </w:r>
            </w:hyperlink>
            <w:r>
              <w:rPr>
                <w:rFonts w:ascii="Times New Roman" w:eastAsia="Times New Roman" w:hAnsi="Times New Roman"/>
                <w:sz w:val="24"/>
                <w:szCs w:val="24"/>
                <w:lang w:eastAsia="ru-RU"/>
              </w:rPr>
              <w:t xml:space="preserve"> пожарной безопасности, совершенное лицом, на котором лежала обязанность по их соблюдению, повлекшее по неосторожности смерть двух или более лиц</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Нарушение требований пожарной безопасности к эвакуационным путям, эвакуационным и аварийным выходам либо системам автоматического пожаротушения и системам пожарной сигнализации, системам оповещения людей о пожаре и управления эвакуацией людей в зданиях, сооружениях и строениях или системам противодымной защиты зданий, сооружений и строений</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Нарушение требований пожарной безопасности к эвакуационным путям, эвакуационным и аварийным выходам </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Нарушение требований пожарной безопасности к внутреннему противопожарному водоснабжению, электроустановкам зданий, сооружений и строений, электротехнической продукции или первичным средствам пожаротушения либо требований пожарной безопасности об обеспечении зданий, сооружений и строений первичными средствами пожаротушения</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Нарушение требований пожарной безопасности об обеспечении зданий, сооружений и строений первичными средствами пожаротушения</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Нарушение требований пожарной безопасности к внутреннему противопожарному водоснабжению, электроустановкам зданий, сооружений и строений, электротехнической продукции или первичным средствам пожаротушения </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Нарушение требований пожарной безопасности, повлекшее возникновение пожара и уничтожение или повреждение чужого имущества </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Нарушение требований пожарной безопасности к внутреннему противопожарному водоснабжению</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15</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Нарушение требований пожарной безопасности к системам автоматического пожаротушения и системам пожарной сигнализации, системам оповещения людей о пожаре и управления эвакуацией людей в зданиях, сооружениях и строениях или системам противодымной защиты зданий, сооружений и строений</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Нарушение требований пожарной безопасности к электроустановкам зданий, сооружений и строений</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17</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Нарушение требований пожарной безопасности, повлекшее возникновение пожара и причинение тяжкого вреда здоровью человека </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Нарушение требований пожарной безопасности, повлекшее возникновение пожара и смерть человека</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Нарушение требований пожарной безопасности к электротехнической продукции</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Нарушение требований пожарной безопасности к первичным средствам пожаротушения</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Нарушение требований пожарной безопасности к системам оповещения людей о пожаре и управления эвакуацией людей в зданиях, сооружениях и строениях или системам противодымной защиты зданий, сооружений и строений</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Нарушение установленных на железнодорожном транспорте требований пожарной безопасности</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Нарушение требований пожарной безопасности, повлекшее возникновение пожара и причинение легкого или средней тяжести вреда здоровью человека</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Нарушение установленных на морском транспорте требований пожарной безопасности</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Нарушение требований пожарной безопасности к системам автоматического пожаротушения и системам пожарной сигнализации</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26</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Нарушение установленных на внутреннем водном транспорте требований пожарной безопасности</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Нарушение требований пожарной безопасности, повлекшее возникновение пожара и причинение легкого вреда здоровью человека</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Нарушение установленных на воздушном транспорте требований пожарной безопасности</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29</w:t>
            </w:r>
          </w:p>
        </w:tc>
        <w:tc>
          <w:tcPr>
            <w:tcW w:w="8647" w:type="dxa"/>
          </w:tcPr>
          <w:p w:rsidR="00980322" w:rsidRDefault="00223A5E" w:rsidP="00D02B36">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Нарушение требований пожарной безопасности, за исключением случаев, предусмотренных </w:t>
            </w:r>
            <w:hyperlink w:anchor="Par2484" w:history="1">
              <w:r>
                <w:rPr>
                  <w:rFonts w:ascii="Times New Roman" w:eastAsia="Times New Roman" w:hAnsi="Times New Roman"/>
                  <w:sz w:val="24"/>
                  <w:szCs w:val="24"/>
                  <w:lang w:eastAsia="ru-RU"/>
                </w:rPr>
                <w:t>статьями 8.32</w:t>
              </w:r>
            </w:hyperlink>
            <w:r>
              <w:rPr>
                <w:rFonts w:ascii="Times New Roman" w:eastAsia="Times New Roman" w:hAnsi="Times New Roman"/>
                <w:sz w:val="24"/>
                <w:szCs w:val="24"/>
                <w:lang w:eastAsia="ru-RU"/>
              </w:rPr>
              <w:t xml:space="preserve">, </w:t>
            </w:r>
            <w:hyperlink w:anchor="Par3250" w:history="1">
              <w:r>
                <w:rPr>
                  <w:rFonts w:ascii="Times New Roman" w:eastAsia="Times New Roman" w:hAnsi="Times New Roman"/>
                  <w:sz w:val="24"/>
                  <w:szCs w:val="24"/>
                  <w:lang w:eastAsia="ru-RU"/>
                </w:rPr>
                <w:t>11.16</w:t>
              </w:r>
            </w:hyperlink>
            <w:r>
              <w:rPr>
                <w:rFonts w:ascii="Times New Roman" w:eastAsia="Times New Roman" w:hAnsi="Times New Roman"/>
                <w:sz w:val="24"/>
                <w:szCs w:val="24"/>
                <w:lang w:eastAsia="ru-RU"/>
              </w:rPr>
              <w:t xml:space="preserve"> и </w:t>
            </w:r>
            <w:hyperlink w:anchor="Par7311" w:history="1">
              <w:r>
                <w:rPr>
                  <w:rFonts w:ascii="Times New Roman" w:eastAsia="Times New Roman" w:hAnsi="Times New Roman"/>
                  <w:sz w:val="24"/>
                  <w:szCs w:val="24"/>
                  <w:lang w:eastAsia="ru-RU"/>
                </w:rPr>
                <w:t>частями 3</w:t>
              </w:r>
            </w:hyperlink>
            <w:r>
              <w:rPr>
                <w:rFonts w:ascii="Times New Roman" w:eastAsia="Times New Roman" w:hAnsi="Times New Roman"/>
                <w:sz w:val="24"/>
                <w:szCs w:val="24"/>
                <w:lang w:eastAsia="ru-RU"/>
              </w:rPr>
              <w:t>–</w:t>
            </w:r>
            <w:hyperlink w:anchor="Par7324" w:history="1">
              <w:r>
                <w:rPr>
                  <w:rFonts w:ascii="Times New Roman" w:eastAsia="Times New Roman" w:hAnsi="Times New Roman"/>
                  <w:sz w:val="24"/>
                  <w:szCs w:val="24"/>
                  <w:lang w:eastAsia="ru-RU"/>
                </w:rPr>
                <w:t>8</w:t>
              </w:r>
            </w:hyperlink>
            <w:r>
              <w:rPr>
                <w:rFonts w:ascii="Times New Roman" w:eastAsia="Times New Roman" w:hAnsi="Times New Roman"/>
                <w:sz w:val="24"/>
                <w:szCs w:val="24"/>
                <w:lang w:eastAsia="ru-RU"/>
              </w:rPr>
              <w:t xml:space="preserve"> статьи 20.4 К</w:t>
            </w:r>
            <w:r w:rsidR="00D02B36">
              <w:rPr>
                <w:rFonts w:ascii="Times New Roman" w:eastAsia="Times New Roman" w:hAnsi="Times New Roman"/>
                <w:sz w:val="24"/>
                <w:szCs w:val="24"/>
                <w:lang w:eastAsia="ru-RU"/>
              </w:rPr>
              <w:t>о</w:t>
            </w:r>
            <w:r>
              <w:rPr>
                <w:rFonts w:ascii="Times New Roman" w:eastAsia="Times New Roman" w:hAnsi="Times New Roman"/>
                <w:sz w:val="24"/>
                <w:szCs w:val="24"/>
                <w:lang w:eastAsia="ru-RU"/>
              </w:rPr>
              <w:t>АП</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Нарушение требований пожарной безопасности, повлекшее возникновение пожара и причинение средней тяжести вреда здоровью человека</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31</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Нарушение </w:t>
            </w:r>
            <w:hyperlink r:id="rId116" w:history="1">
              <w:r>
                <w:rPr>
                  <w:rFonts w:ascii="Times New Roman" w:eastAsia="Times New Roman" w:hAnsi="Times New Roman"/>
                  <w:sz w:val="24"/>
                  <w:szCs w:val="24"/>
                  <w:lang w:eastAsia="ru-RU"/>
                </w:rPr>
                <w:t>требований</w:t>
              </w:r>
            </w:hyperlink>
            <w:r>
              <w:rPr>
                <w:rFonts w:ascii="Times New Roman" w:eastAsia="Times New Roman" w:hAnsi="Times New Roman"/>
                <w:sz w:val="24"/>
                <w:szCs w:val="24"/>
                <w:lang w:eastAsia="ru-RU"/>
              </w:rPr>
              <w:t xml:space="preserve"> пожарной безопасности, совершенное лицом, на котором лежала обязанность по их соблюдению, повлекшее по неосторожности смерть трех лиц</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32</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Повторное нарушение требований пожарной безопасности к внутреннему противопожарному водоснабжению, электроустановкам зданий, сооружений и строений, электротехнической продукции или первичным средствам пожаротушения либо требований пожарной безопасности об обеспечении зданий, сооружений и строений первичными средствами пожаротушения</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33</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Повторное нарушение требований пожарной безопасности к эвакуационным путям, эвакуационным и аварийным выходам либо системам автоматического пожаротушения и системам пожарной сигнализации, системам оповещения людей о пожаре и управления эвакуацией людей в зданиях, сооружениях и строениях или системам противодымной защиты зданий, сооружений и строений</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34</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Повторное нарушение требований пожарной безопасности к эвакуационным путям, эвакуационным и аварийным выходам</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Повторное нарушение требований пожарной безопасности к системам автоматического пожаротушения и системам пожарной сигнализации</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36</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Повторное нарушение требований пожарной безопасности к системам оповещения людей о пожаре и управления эвакуацией людей в зданиях, сооружениях и строениях </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37</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Повторное нарушение требований пожарной безопасности к системам противодымной защиты зданий, сооружений и строений</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38</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Повторное нарушение требований пожарной безопасности к внутреннему противопожарному водоснабжению</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39</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Повторное нарушение требований пожарной безопасности к электроустановкам зданий, сооружений и строений</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Повторное нарушение требований пожарной безопасности к первичным средствам пожаротушения </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41</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Нарушение </w:t>
            </w:r>
            <w:hyperlink r:id="rId117" w:history="1">
              <w:r>
                <w:rPr>
                  <w:rFonts w:ascii="Times New Roman" w:eastAsia="Times New Roman" w:hAnsi="Times New Roman"/>
                  <w:sz w:val="24"/>
                  <w:szCs w:val="24"/>
                  <w:lang w:eastAsia="ru-RU"/>
                </w:rPr>
                <w:t>требований</w:t>
              </w:r>
            </w:hyperlink>
            <w:r>
              <w:rPr>
                <w:rFonts w:ascii="Times New Roman" w:eastAsia="Times New Roman" w:hAnsi="Times New Roman"/>
                <w:sz w:val="24"/>
                <w:szCs w:val="24"/>
                <w:lang w:eastAsia="ru-RU"/>
              </w:rPr>
              <w:t xml:space="preserve"> пожарной безопасности, совершенное лицом, на котором лежала обязанность по их соблюдению, повлекшее по неосторожности смерть десяти лиц</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42</w:t>
            </w:r>
          </w:p>
        </w:tc>
        <w:tc>
          <w:tcPr>
            <w:tcW w:w="8647" w:type="dxa"/>
          </w:tcPr>
          <w:p w:rsidR="00980322" w:rsidRDefault="00223A5E" w:rsidP="00D02B36">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Нарушение требований пожарной безопасности, за исключением случаев, предусмотренных </w:t>
            </w:r>
            <w:hyperlink w:anchor="Par2484" w:history="1">
              <w:r>
                <w:rPr>
                  <w:rFonts w:ascii="Times New Roman" w:eastAsia="Times New Roman" w:hAnsi="Times New Roman"/>
                  <w:sz w:val="24"/>
                  <w:szCs w:val="24"/>
                  <w:lang w:eastAsia="ru-RU"/>
                </w:rPr>
                <w:t>статьями 8.32</w:t>
              </w:r>
            </w:hyperlink>
            <w:r>
              <w:rPr>
                <w:rFonts w:ascii="Times New Roman" w:eastAsia="Times New Roman" w:hAnsi="Times New Roman"/>
                <w:sz w:val="24"/>
                <w:szCs w:val="24"/>
                <w:lang w:eastAsia="ru-RU"/>
              </w:rPr>
              <w:t xml:space="preserve">, </w:t>
            </w:r>
            <w:hyperlink w:anchor="Par3250" w:history="1">
              <w:r>
                <w:rPr>
                  <w:rFonts w:ascii="Times New Roman" w:eastAsia="Times New Roman" w:hAnsi="Times New Roman"/>
                  <w:sz w:val="24"/>
                  <w:szCs w:val="24"/>
                  <w:lang w:eastAsia="ru-RU"/>
                </w:rPr>
                <w:t>11.16</w:t>
              </w:r>
            </w:hyperlink>
            <w:r>
              <w:rPr>
                <w:rFonts w:ascii="Times New Roman" w:eastAsia="Times New Roman" w:hAnsi="Times New Roman"/>
                <w:sz w:val="24"/>
                <w:szCs w:val="24"/>
                <w:lang w:eastAsia="ru-RU"/>
              </w:rPr>
              <w:t xml:space="preserve"> и </w:t>
            </w:r>
            <w:hyperlink w:anchor="Par7311" w:history="1">
              <w:r>
                <w:rPr>
                  <w:rFonts w:ascii="Times New Roman" w:eastAsia="Times New Roman" w:hAnsi="Times New Roman"/>
                  <w:sz w:val="24"/>
                  <w:szCs w:val="24"/>
                  <w:lang w:eastAsia="ru-RU"/>
                </w:rPr>
                <w:t>частями 3</w:t>
              </w:r>
            </w:hyperlink>
            <w:r>
              <w:rPr>
                <w:rFonts w:ascii="Times New Roman" w:eastAsia="Times New Roman" w:hAnsi="Times New Roman"/>
                <w:sz w:val="24"/>
                <w:szCs w:val="24"/>
                <w:lang w:eastAsia="ru-RU"/>
              </w:rPr>
              <w:t>–</w:t>
            </w:r>
            <w:hyperlink w:anchor="Par7324" w:history="1">
              <w:r>
                <w:rPr>
                  <w:rFonts w:ascii="Times New Roman" w:eastAsia="Times New Roman" w:hAnsi="Times New Roman"/>
                  <w:sz w:val="24"/>
                  <w:szCs w:val="24"/>
                  <w:lang w:eastAsia="ru-RU"/>
                </w:rPr>
                <w:t>8</w:t>
              </w:r>
            </w:hyperlink>
            <w:r>
              <w:rPr>
                <w:rFonts w:ascii="Times New Roman" w:eastAsia="Times New Roman" w:hAnsi="Times New Roman"/>
                <w:sz w:val="24"/>
                <w:szCs w:val="24"/>
                <w:lang w:eastAsia="ru-RU"/>
              </w:rPr>
              <w:t xml:space="preserve"> статьи 20.4 К</w:t>
            </w:r>
            <w:r w:rsidR="00D02B36">
              <w:rPr>
                <w:rFonts w:ascii="Times New Roman" w:eastAsia="Times New Roman" w:hAnsi="Times New Roman"/>
                <w:sz w:val="24"/>
                <w:szCs w:val="24"/>
                <w:lang w:eastAsia="ru-RU"/>
              </w:rPr>
              <w:t>о</w:t>
            </w:r>
            <w:r>
              <w:rPr>
                <w:rFonts w:ascii="Times New Roman" w:eastAsia="Times New Roman" w:hAnsi="Times New Roman"/>
                <w:sz w:val="24"/>
                <w:szCs w:val="24"/>
                <w:lang w:eastAsia="ru-RU"/>
              </w:rPr>
              <w:t>АП</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43</w:t>
            </w:r>
          </w:p>
        </w:tc>
        <w:tc>
          <w:tcPr>
            <w:tcW w:w="8647" w:type="dxa"/>
          </w:tcPr>
          <w:p w:rsidR="00980322" w:rsidRDefault="00223A5E" w:rsidP="00D02B36">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Нарушение требований пожарной безопасности, за исключением случаев, предусмотренных </w:t>
            </w:r>
            <w:hyperlink w:anchor="Par2484" w:history="1">
              <w:r>
                <w:rPr>
                  <w:rFonts w:ascii="Times New Roman" w:eastAsia="Times New Roman" w:hAnsi="Times New Roman"/>
                  <w:sz w:val="24"/>
                  <w:szCs w:val="24"/>
                  <w:lang w:eastAsia="ru-RU"/>
                </w:rPr>
                <w:t>статьями 8.32</w:t>
              </w:r>
            </w:hyperlink>
            <w:r>
              <w:rPr>
                <w:rFonts w:ascii="Times New Roman" w:eastAsia="Times New Roman" w:hAnsi="Times New Roman"/>
                <w:sz w:val="24"/>
                <w:szCs w:val="24"/>
                <w:lang w:eastAsia="ru-RU"/>
              </w:rPr>
              <w:t xml:space="preserve">, </w:t>
            </w:r>
            <w:hyperlink w:anchor="Par3250" w:history="1">
              <w:r>
                <w:rPr>
                  <w:rFonts w:ascii="Times New Roman" w:eastAsia="Times New Roman" w:hAnsi="Times New Roman"/>
                  <w:sz w:val="24"/>
                  <w:szCs w:val="24"/>
                  <w:lang w:eastAsia="ru-RU"/>
                </w:rPr>
                <w:t>11.16</w:t>
              </w:r>
            </w:hyperlink>
            <w:r>
              <w:rPr>
                <w:rFonts w:ascii="Times New Roman" w:eastAsia="Times New Roman" w:hAnsi="Times New Roman"/>
                <w:sz w:val="24"/>
                <w:szCs w:val="24"/>
                <w:lang w:eastAsia="ru-RU"/>
              </w:rPr>
              <w:t xml:space="preserve"> и </w:t>
            </w:r>
            <w:hyperlink w:anchor="Par7311" w:history="1">
              <w:r>
                <w:rPr>
                  <w:rFonts w:ascii="Times New Roman" w:eastAsia="Times New Roman" w:hAnsi="Times New Roman"/>
                  <w:sz w:val="24"/>
                  <w:szCs w:val="24"/>
                  <w:lang w:eastAsia="ru-RU"/>
                </w:rPr>
                <w:t>частями 3</w:t>
              </w:r>
            </w:hyperlink>
            <w:r>
              <w:rPr>
                <w:rFonts w:ascii="Times New Roman" w:eastAsia="Times New Roman" w:hAnsi="Times New Roman"/>
                <w:sz w:val="24"/>
                <w:szCs w:val="24"/>
                <w:lang w:eastAsia="ru-RU"/>
              </w:rPr>
              <w:t>–</w:t>
            </w:r>
            <w:hyperlink w:anchor="Par7324" w:history="1">
              <w:r>
                <w:rPr>
                  <w:rFonts w:ascii="Times New Roman" w:eastAsia="Times New Roman" w:hAnsi="Times New Roman"/>
                  <w:sz w:val="24"/>
                  <w:szCs w:val="24"/>
                  <w:lang w:eastAsia="ru-RU"/>
                </w:rPr>
                <w:t>8</w:t>
              </w:r>
            </w:hyperlink>
            <w:r>
              <w:rPr>
                <w:rFonts w:ascii="Times New Roman" w:eastAsia="Times New Roman" w:hAnsi="Times New Roman"/>
                <w:sz w:val="24"/>
                <w:szCs w:val="24"/>
                <w:lang w:eastAsia="ru-RU"/>
              </w:rPr>
              <w:t xml:space="preserve"> статьи 20.4 </w:t>
            </w:r>
            <w:r w:rsidR="00D02B36">
              <w:rPr>
                <w:rFonts w:ascii="Times New Roman" w:eastAsia="Times New Roman" w:hAnsi="Times New Roman"/>
                <w:sz w:val="24"/>
                <w:szCs w:val="24"/>
                <w:lang w:eastAsia="ru-RU"/>
              </w:rPr>
              <w:t xml:space="preserve">КоАП </w:t>
            </w:r>
            <w:r>
              <w:rPr>
                <w:rFonts w:ascii="Times New Roman" w:eastAsia="Times New Roman" w:hAnsi="Times New Roman"/>
                <w:sz w:val="24"/>
                <w:szCs w:val="24"/>
                <w:lang w:eastAsia="ru-RU"/>
              </w:rPr>
              <w:t xml:space="preserve">в условиях </w:t>
            </w:r>
            <w:hyperlink r:id="rId118" w:history="1">
              <w:r>
                <w:rPr>
                  <w:rFonts w:ascii="Times New Roman" w:eastAsia="Times New Roman" w:hAnsi="Times New Roman"/>
                  <w:sz w:val="24"/>
                  <w:szCs w:val="24"/>
                  <w:lang w:eastAsia="ru-RU"/>
                </w:rPr>
                <w:t>особого противопожарного режима</w:t>
              </w:r>
            </w:hyperlink>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44</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Нарушение правил пожарной безопасности в лесах</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45</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Нарушение </w:t>
            </w:r>
            <w:hyperlink r:id="rId119" w:history="1">
              <w:r>
                <w:rPr>
                  <w:rFonts w:ascii="Times New Roman" w:eastAsia="Times New Roman" w:hAnsi="Times New Roman"/>
                  <w:sz w:val="24"/>
                  <w:szCs w:val="24"/>
                  <w:lang w:eastAsia="ru-RU"/>
                </w:rPr>
                <w:t>требований</w:t>
              </w:r>
            </w:hyperlink>
            <w:r>
              <w:rPr>
                <w:rFonts w:ascii="Times New Roman" w:eastAsia="Times New Roman" w:hAnsi="Times New Roman"/>
                <w:sz w:val="24"/>
                <w:szCs w:val="24"/>
                <w:lang w:eastAsia="ru-RU"/>
              </w:rPr>
              <w:t xml:space="preserve"> пожарной безопасности, совершенное лицом, на котором лежала обязанность по их соблюдению, повлекшее по неосторожности смерть пяти лиц</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46</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47</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Нарушение правил пожарной безопасности в лесах в условиях особого противопожарного режима</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48</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Нарушение правил пожарной безопасности, повлекшее возникновение лесного пожара без причинения тяжкого вреда здоровью человека</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49</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0,2 метра</w:t>
            </w:r>
          </w:p>
        </w:tc>
      </w:tr>
      <w:tr w:rsidR="00980322">
        <w:tc>
          <w:tcPr>
            <w:tcW w:w="959" w:type="dxa"/>
          </w:tcPr>
          <w:p w:rsidR="00980322" w:rsidRDefault="00223A5E">
            <w:pPr>
              <w:tabs>
                <w:tab w:val="left" w:pos="1410"/>
              </w:tabs>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w:t>
            </w:r>
          </w:p>
        </w:tc>
        <w:tc>
          <w:tcPr>
            <w:tcW w:w="8647" w:type="dxa"/>
          </w:tcPr>
          <w:p w:rsidR="00980322" w:rsidRDefault="00223A5E">
            <w:pPr>
              <w:tabs>
                <w:tab w:val="left" w:pos="1410"/>
              </w:tabs>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Нарушение </w:t>
            </w:r>
            <w:hyperlink r:id="rId120" w:history="1">
              <w:r>
                <w:rPr>
                  <w:rFonts w:ascii="Times New Roman" w:eastAsia="Times New Roman" w:hAnsi="Times New Roman"/>
                  <w:sz w:val="24"/>
                  <w:szCs w:val="24"/>
                  <w:lang w:eastAsia="ru-RU"/>
                </w:rPr>
                <w:t>требований</w:t>
              </w:r>
            </w:hyperlink>
            <w:r>
              <w:rPr>
                <w:rFonts w:ascii="Times New Roman" w:eastAsia="Times New Roman" w:hAnsi="Times New Roman"/>
                <w:sz w:val="24"/>
                <w:szCs w:val="24"/>
                <w:lang w:eastAsia="ru-RU"/>
              </w:rPr>
              <w:t xml:space="preserve"> пожарной безопасности, совершенное лицом, на котором лежала обязанность по их соблюдению, повлекшее по неосторожности смерть двадцати лиц</w:t>
            </w:r>
          </w:p>
        </w:tc>
      </w:tr>
    </w:tbl>
    <w:p w:rsidR="00980322" w:rsidRDefault="00980322">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p>
    <w:p w:rsidR="00980322" w:rsidRDefault="00980322">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p>
    <w:p w:rsidR="00980322" w:rsidRDefault="00980322">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p>
    <w:p w:rsidR="00980322" w:rsidRDefault="00980322">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p>
    <w:p w:rsidR="00980322" w:rsidRDefault="00980322">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p>
    <w:p w:rsidR="00980322" w:rsidRDefault="00980322">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p>
    <w:p w:rsidR="00980322" w:rsidRDefault="00980322">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p>
    <w:p w:rsidR="00980322" w:rsidRDefault="00980322">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p>
    <w:p w:rsidR="00980322" w:rsidRDefault="00980322">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p>
    <w:p w:rsidR="00980322" w:rsidRDefault="00980322">
      <w:pPr>
        <w:widowControl w:val="0"/>
        <w:autoSpaceDE w:val="0"/>
        <w:autoSpaceDN w:val="0"/>
        <w:adjustRightInd w:val="0"/>
        <w:spacing w:after="0" w:line="240" w:lineRule="auto"/>
        <w:ind w:firstLine="540"/>
        <w:jc w:val="both"/>
        <w:rPr>
          <w:rFonts w:ascii="Times New Roman" w:eastAsia="Times New Roman" w:hAnsi="Times New Roman"/>
          <w:sz w:val="28"/>
          <w:szCs w:val="28"/>
          <w:lang w:eastAsia="ru-RU"/>
        </w:rPr>
      </w:pPr>
    </w:p>
    <w:p w:rsidR="00980322" w:rsidRDefault="00223A5E">
      <w:pPr>
        <w:widowControl w:val="0"/>
        <w:autoSpaceDE w:val="0"/>
        <w:autoSpaceDN w:val="0"/>
        <w:adjustRightInd w:val="0"/>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Таблица 9.2</w:t>
      </w:r>
    </w:p>
    <w:p w:rsidR="00980322" w:rsidRDefault="00223A5E">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Знаки пожарной безопасности</w:t>
      </w:r>
    </w:p>
    <w:tbl>
      <w:tblPr>
        <w:tblW w:w="960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0"/>
        <w:gridCol w:w="2438"/>
        <w:gridCol w:w="5686"/>
      </w:tblGrid>
      <w:tr w:rsidR="00980322">
        <w:trPr>
          <w:trHeight w:val="219"/>
        </w:trPr>
        <w:tc>
          <w:tcPr>
            <w:tcW w:w="1480" w:type="dxa"/>
          </w:tcPr>
          <w:p w:rsidR="00980322" w:rsidRDefault="00223A5E">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Код знака</w:t>
            </w:r>
          </w:p>
        </w:tc>
        <w:tc>
          <w:tcPr>
            <w:tcW w:w="2438" w:type="dxa"/>
          </w:tcPr>
          <w:p w:rsidR="00980322" w:rsidRDefault="00223A5E">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Цветографическое изображение</w:t>
            </w:r>
          </w:p>
        </w:tc>
        <w:tc>
          <w:tcPr>
            <w:tcW w:w="5686" w:type="dxa"/>
          </w:tcPr>
          <w:p w:rsidR="00980322" w:rsidRDefault="00223A5E">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Место размещения (установки) и рекомендации по применению</w:t>
            </w:r>
          </w:p>
        </w:tc>
      </w:tr>
      <w:tr w:rsidR="00980322">
        <w:trPr>
          <w:trHeight w:val="1607"/>
        </w:trPr>
        <w:tc>
          <w:tcPr>
            <w:tcW w:w="1480"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F 01-01</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857250" cy="914400"/>
                  <wp:effectExtent l="19050" t="0" r="0" b="0"/>
                  <wp:docPr id="3"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121"/>
                          <a:srcRect/>
                          <a:stretch>
                            <a:fillRect/>
                          </a:stretch>
                        </pic:blipFill>
                        <pic:spPr bwMode="auto">
                          <a:xfrm>
                            <a:off x="0" y="0"/>
                            <a:ext cx="857250" cy="914400"/>
                          </a:xfrm>
                          <a:prstGeom prst="rect">
                            <a:avLst/>
                          </a:prstGeom>
                          <a:noFill/>
                          <a:ln w="9525">
                            <a:noFill/>
                            <a:miter lim="800000"/>
                            <a:headEnd/>
                            <a:tailEnd/>
                          </a:ln>
                        </pic:spPr>
                      </pic:pic>
                    </a:graphicData>
                  </a:graphic>
                </wp:inline>
              </w:drawing>
            </w:r>
          </w:p>
        </w:tc>
        <w:tc>
          <w:tcPr>
            <w:tcW w:w="568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Использовать только вместе с другими знаками пожарной безопасности для указания направления движения к месту нахождения (размещения) средства противопожарной защиты</w:t>
            </w:r>
          </w:p>
        </w:tc>
      </w:tr>
      <w:tr w:rsidR="00980322">
        <w:trPr>
          <w:trHeight w:val="219"/>
        </w:trPr>
        <w:tc>
          <w:tcPr>
            <w:tcW w:w="1480"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F 01-02</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857250" cy="857250"/>
                  <wp:effectExtent l="19050" t="0" r="0" b="0"/>
                  <wp:docPr id="4"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122"/>
                          <a:srcRect/>
                          <a:stretch>
                            <a:fillRect/>
                          </a:stretch>
                        </pic:blipFill>
                        <pic:spPr bwMode="auto">
                          <a:xfrm>
                            <a:off x="0" y="0"/>
                            <a:ext cx="857250" cy="857250"/>
                          </a:xfrm>
                          <a:prstGeom prst="rect">
                            <a:avLst/>
                          </a:prstGeom>
                          <a:noFill/>
                          <a:ln w="9525">
                            <a:noFill/>
                            <a:miter lim="800000"/>
                            <a:headEnd/>
                            <a:tailEnd/>
                          </a:ln>
                        </pic:spPr>
                      </pic:pic>
                    </a:graphicData>
                  </a:graphic>
                </wp:inline>
              </w:drawing>
            </w:r>
          </w:p>
        </w:tc>
        <w:tc>
          <w:tcPr>
            <w:tcW w:w="5686"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Использовать только вместе с другими знакам</w:t>
            </w:r>
            <w:r w:rsidR="009B28C5">
              <w:rPr>
                <w:rFonts w:ascii="Times New Roman" w:eastAsia="Times New Roman" w:hAnsi="Times New Roman"/>
                <w:sz w:val="24"/>
                <w:szCs w:val="24"/>
                <w:lang w:eastAsia="ru-RU"/>
              </w:rPr>
              <w:t>и</w:t>
            </w:r>
            <w:r>
              <w:rPr>
                <w:rFonts w:ascii="Times New Roman" w:eastAsia="Times New Roman" w:hAnsi="Times New Roman"/>
                <w:sz w:val="24"/>
                <w:szCs w:val="24"/>
                <w:lang w:eastAsia="ru-RU"/>
              </w:rPr>
              <w:t xml:space="preserve"> пожарной безопасности для указания направления движения к месту нахождения (размещения) средства противопожарной защиты</w:t>
            </w:r>
          </w:p>
        </w:tc>
      </w:tr>
      <w:tr w:rsidR="00980322">
        <w:trPr>
          <w:trHeight w:val="219"/>
        </w:trPr>
        <w:tc>
          <w:tcPr>
            <w:tcW w:w="1480" w:type="dxa"/>
          </w:tcPr>
          <w:p w:rsidR="00980322" w:rsidRDefault="00223A5E" w:rsidP="003141DD">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F 02</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933450" cy="904875"/>
                  <wp:effectExtent l="19050" t="0" r="0" b="0"/>
                  <wp:docPr id="5"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123"/>
                          <a:srcRect/>
                          <a:stretch>
                            <a:fillRect/>
                          </a:stretch>
                        </pic:blipFill>
                        <pic:spPr bwMode="auto">
                          <a:xfrm>
                            <a:off x="0" y="0"/>
                            <a:ext cx="933450" cy="904875"/>
                          </a:xfrm>
                          <a:prstGeom prst="rect">
                            <a:avLst/>
                          </a:prstGeom>
                          <a:noFill/>
                          <a:ln w="9525">
                            <a:noFill/>
                            <a:miter lim="800000"/>
                            <a:headEnd/>
                            <a:tailEnd/>
                          </a:ln>
                        </pic:spPr>
                      </pic:pic>
                    </a:graphicData>
                  </a:graphic>
                </wp:inline>
              </w:drawing>
            </w:r>
          </w:p>
        </w:tc>
        <w:tc>
          <w:tcPr>
            <w:tcW w:w="5686"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нахождения комплекта пожарного крана с пожарным рукавом и стволом</w:t>
            </w:r>
          </w:p>
        </w:tc>
      </w:tr>
      <w:tr w:rsidR="00980322">
        <w:trPr>
          <w:trHeight w:val="219"/>
        </w:trPr>
        <w:tc>
          <w:tcPr>
            <w:tcW w:w="1480" w:type="dxa"/>
          </w:tcPr>
          <w:p w:rsidR="00980322" w:rsidRDefault="00223A5E" w:rsidP="003141DD">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F 03</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895350" cy="885825"/>
                  <wp:effectExtent l="19050" t="0" r="0" b="0"/>
                  <wp:docPr id="6"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124"/>
                          <a:srcRect/>
                          <a:stretch>
                            <a:fillRect/>
                          </a:stretch>
                        </pic:blipFill>
                        <pic:spPr bwMode="auto">
                          <a:xfrm>
                            <a:off x="0" y="0"/>
                            <a:ext cx="895350" cy="885825"/>
                          </a:xfrm>
                          <a:prstGeom prst="rect">
                            <a:avLst/>
                          </a:prstGeom>
                          <a:noFill/>
                          <a:ln w="9525">
                            <a:noFill/>
                            <a:miter lim="800000"/>
                            <a:headEnd/>
                            <a:tailEnd/>
                          </a:ln>
                        </pic:spPr>
                      </pic:pic>
                    </a:graphicData>
                  </a:graphic>
                </wp:inline>
              </w:drawing>
            </w:r>
          </w:p>
        </w:tc>
        <w:tc>
          <w:tcPr>
            <w:tcW w:w="5686"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нахождения пожарной лестницы</w:t>
            </w:r>
          </w:p>
        </w:tc>
      </w:tr>
      <w:tr w:rsidR="00980322">
        <w:trPr>
          <w:trHeight w:val="219"/>
        </w:trPr>
        <w:tc>
          <w:tcPr>
            <w:tcW w:w="1480" w:type="dxa"/>
          </w:tcPr>
          <w:p w:rsidR="00980322" w:rsidRDefault="00223A5E" w:rsidP="003141DD">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F 04</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857250" cy="914400"/>
                  <wp:effectExtent l="19050" t="0" r="0" b="0"/>
                  <wp:docPr id="7"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125"/>
                          <a:srcRect/>
                          <a:stretch>
                            <a:fillRect/>
                          </a:stretch>
                        </pic:blipFill>
                        <pic:spPr bwMode="auto">
                          <a:xfrm>
                            <a:off x="0" y="0"/>
                            <a:ext cx="857250" cy="914400"/>
                          </a:xfrm>
                          <a:prstGeom prst="rect">
                            <a:avLst/>
                          </a:prstGeom>
                          <a:noFill/>
                          <a:ln w="9525">
                            <a:noFill/>
                            <a:miter lim="800000"/>
                            <a:headEnd/>
                            <a:tailEnd/>
                          </a:ln>
                        </pic:spPr>
                      </pic:pic>
                    </a:graphicData>
                  </a:graphic>
                </wp:inline>
              </w:drawing>
            </w:r>
          </w:p>
        </w:tc>
        <w:tc>
          <w:tcPr>
            <w:tcW w:w="5686"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размещения огнетушителя</w:t>
            </w:r>
          </w:p>
        </w:tc>
      </w:tr>
      <w:tr w:rsidR="00980322">
        <w:trPr>
          <w:trHeight w:val="219"/>
        </w:trPr>
        <w:tc>
          <w:tcPr>
            <w:tcW w:w="1480" w:type="dxa"/>
          </w:tcPr>
          <w:p w:rsidR="00980322" w:rsidRDefault="00223A5E" w:rsidP="003141DD">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F 05</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904875" cy="857250"/>
                  <wp:effectExtent l="19050" t="0" r="9525" b="0"/>
                  <wp:docPr id="8"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126"/>
                          <a:srcRect/>
                          <a:stretch>
                            <a:fillRect/>
                          </a:stretch>
                        </pic:blipFill>
                        <pic:spPr bwMode="auto">
                          <a:xfrm>
                            <a:off x="0" y="0"/>
                            <a:ext cx="904875" cy="857250"/>
                          </a:xfrm>
                          <a:prstGeom prst="rect">
                            <a:avLst/>
                          </a:prstGeom>
                          <a:noFill/>
                          <a:ln w="9525">
                            <a:noFill/>
                            <a:miter lim="800000"/>
                            <a:headEnd/>
                            <a:tailEnd/>
                          </a:ln>
                        </pic:spPr>
                      </pic:pic>
                    </a:graphicData>
                  </a:graphic>
                </wp:inline>
              </w:drawing>
            </w:r>
          </w:p>
        </w:tc>
        <w:tc>
          <w:tcPr>
            <w:tcW w:w="5686" w:type="dxa"/>
          </w:tcPr>
          <w:p w:rsidR="00980322" w:rsidRDefault="00223A5E" w:rsidP="003141DD">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размещения телефона, по которому можно вызвать пожарную охрану</w:t>
            </w:r>
          </w:p>
        </w:tc>
      </w:tr>
      <w:tr w:rsidR="00980322">
        <w:trPr>
          <w:trHeight w:val="219"/>
        </w:trPr>
        <w:tc>
          <w:tcPr>
            <w:tcW w:w="1480" w:type="dxa"/>
          </w:tcPr>
          <w:p w:rsidR="00980322" w:rsidRDefault="00223A5E" w:rsidP="003141DD">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F 06</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904875" cy="933450"/>
                  <wp:effectExtent l="19050" t="0" r="9525" b="0"/>
                  <wp:docPr id="9"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127"/>
                          <a:srcRect/>
                          <a:stretch>
                            <a:fillRect/>
                          </a:stretch>
                        </pic:blipFill>
                        <pic:spPr bwMode="auto">
                          <a:xfrm>
                            <a:off x="0" y="0"/>
                            <a:ext cx="904875" cy="933450"/>
                          </a:xfrm>
                          <a:prstGeom prst="rect">
                            <a:avLst/>
                          </a:prstGeom>
                          <a:noFill/>
                          <a:ln w="9525">
                            <a:noFill/>
                            <a:miter lim="800000"/>
                            <a:headEnd/>
                            <a:tailEnd/>
                          </a:ln>
                        </pic:spPr>
                      </pic:pic>
                    </a:graphicData>
                  </a:graphic>
                </wp:inline>
              </w:drawing>
            </w:r>
          </w:p>
        </w:tc>
        <w:tc>
          <w:tcPr>
            <w:tcW w:w="5686" w:type="dxa"/>
          </w:tcPr>
          <w:p w:rsidR="00980322" w:rsidRDefault="00223A5E" w:rsidP="009B28C5">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одновременного нахождения (размещения) нескольких средств противопожарной защиты</w:t>
            </w:r>
          </w:p>
        </w:tc>
      </w:tr>
      <w:tr w:rsidR="00980322">
        <w:trPr>
          <w:trHeight w:val="219"/>
        </w:trPr>
        <w:tc>
          <w:tcPr>
            <w:tcW w:w="1480" w:type="dxa"/>
          </w:tcPr>
          <w:p w:rsidR="00980322" w:rsidRDefault="00223A5E" w:rsidP="003141DD">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F 07</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942975" cy="904875"/>
                  <wp:effectExtent l="19050" t="0" r="9525" b="0"/>
                  <wp:docPr id="10"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128"/>
                          <a:srcRect/>
                          <a:stretch>
                            <a:fillRect/>
                          </a:stretch>
                        </pic:blipFill>
                        <pic:spPr bwMode="auto">
                          <a:xfrm>
                            <a:off x="0" y="0"/>
                            <a:ext cx="942975" cy="904875"/>
                          </a:xfrm>
                          <a:prstGeom prst="rect">
                            <a:avLst/>
                          </a:prstGeom>
                          <a:noFill/>
                          <a:ln w="9525">
                            <a:noFill/>
                            <a:miter lim="800000"/>
                            <a:headEnd/>
                            <a:tailEnd/>
                          </a:ln>
                        </pic:spPr>
                      </pic:pic>
                    </a:graphicData>
                  </a:graphic>
                </wp:inline>
              </w:drawing>
            </w:r>
          </w:p>
        </w:tc>
        <w:tc>
          <w:tcPr>
            <w:tcW w:w="5686"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нахождения пожарного водоема или пирса для пожарных машин</w:t>
            </w:r>
          </w:p>
        </w:tc>
      </w:tr>
      <w:tr w:rsidR="00980322">
        <w:trPr>
          <w:trHeight w:val="219"/>
        </w:trPr>
        <w:tc>
          <w:tcPr>
            <w:tcW w:w="1480" w:type="dxa"/>
          </w:tcPr>
          <w:p w:rsidR="00980322" w:rsidRDefault="00223A5E" w:rsidP="003141DD">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F 08</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942975" cy="895350"/>
                  <wp:effectExtent l="19050" t="0" r="9525" b="0"/>
                  <wp:docPr id="11"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pic:cNvPicPr>
                            <a:picLocks noChangeAspect="1" noChangeArrowheads="1"/>
                          </pic:cNvPicPr>
                        </pic:nvPicPr>
                        <pic:blipFill>
                          <a:blip r:embed="rId129"/>
                          <a:srcRect/>
                          <a:stretch>
                            <a:fillRect/>
                          </a:stretch>
                        </pic:blipFill>
                        <pic:spPr bwMode="auto">
                          <a:xfrm>
                            <a:off x="0" y="0"/>
                            <a:ext cx="942975" cy="895350"/>
                          </a:xfrm>
                          <a:prstGeom prst="rect">
                            <a:avLst/>
                          </a:prstGeom>
                          <a:noFill/>
                          <a:ln w="9525">
                            <a:noFill/>
                            <a:miter lim="800000"/>
                            <a:headEnd/>
                            <a:tailEnd/>
                          </a:ln>
                        </pic:spPr>
                      </pic:pic>
                    </a:graphicData>
                  </a:graphic>
                </wp:inline>
              </w:drawing>
            </w:r>
          </w:p>
        </w:tc>
        <w:tc>
          <w:tcPr>
            <w:tcW w:w="5686" w:type="dxa"/>
          </w:tcPr>
          <w:p w:rsidR="00980322" w:rsidRDefault="00223A5E" w:rsidP="003141DD">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нахождения пожарного сухотрубного</w:t>
            </w:r>
            <w:r w:rsidR="009B28C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стояка</w:t>
            </w:r>
          </w:p>
        </w:tc>
      </w:tr>
      <w:tr w:rsidR="00980322">
        <w:trPr>
          <w:trHeight w:val="219"/>
        </w:trPr>
        <w:tc>
          <w:tcPr>
            <w:tcW w:w="1480" w:type="dxa"/>
          </w:tcPr>
          <w:p w:rsidR="00980322" w:rsidRDefault="00223A5E" w:rsidP="009B28C5">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F 09</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857250" cy="914400"/>
                  <wp:effectExtent l="19050" t="0" r="0" b="0"/>
                  <wp:docPr id="12"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130"/>
                          <a:srcRect/>
                          <a:stretch>
                            <a:fillRect/>
                          </a:stretch>
                        </pic:blipFill>
                        <pic:spPr bwMode="auto">
                          <a:xfrm>
                            <a:off x="0" y="0"/>
                            <a:ext cx="857250" cy="914400"/>
                          </a:xfrm>
                          <a:prstGeom prst="rect">
                            <a:avLst/>
                          </a:prstGeom>
                          <a:noFill/>
                          <a:ln w="9525">
                            <a:noFill/>
                            <a:miter lim="800000"/>
                            <a:headEnd/>
                            <a:tailEnd/>
                          </a:ln>
                        </pic:spPr>
                      </pic:pic>
                    </a:graphicData>
                  </a:graphic>
                </wp:inline>
              </w:drawing>
            </w:r>
          </w:p>
        </w:tc>
        <w:tc>
          <w:tcPr>
            <w:tcW w:w="5686" w:type="dxa"/>
          </w:tcPr>
          <w:p w:rsidR="00980322" w:rsidRDefault="00223A5E">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 мест нахождения подземных пожарных гидрантов. На знаке должны быть цифры, обозначающие расстояние от знака до гидранта в метрах</w:t>
            </w:r>
          </w:p>
        </w:tc>
      </w:tr>
      <w:tr w:rsidR="00980322">
        <w:trPr>
          <w:trHeight w:val="219"/>
        </w:trPr>
        <w:tc>
          <w:tcPr>
            <w:tcW w:w="1480" w:type="dxa"/>
          </w:tcPr>
          <w:p w:rsidR="00980322" w:rsidRDefault="00223A5E" w:rsidP="009B28C5">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F 10</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857250" cy="923925"/>
                  <wp:effectExtent l="19050" t="0" r="0" b="0"/>
                  <wp:docPr id="13"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131"/>
                          <a:srcRect/>
                          <a:stretch>
                            <a:fillRect/>
                          </a:stretch>
                        </pic:blipFill>
                        <pic:spPr bwMode="auto">
                          <a:xfrm>
                            <a:off x="0" y="0"/>
                            <a:ext cx="857250" cy="923925"/>
                          </a:xfrm>
                          <a:prstGeom prst="rect">
                            <a:avLst/>
                          </a:prstGeom>
                          <a:noFill/>
                          <a:ln w="9525">
                            <a:noFill/>
                            <a:miter lim="800000"/>
                            <a:headEnd/>
                            <a:tailEnd/>
                          </a:ln>
                        </pic:spPr>
                      </pic:pic>
                    </a:graphicData>
                  </a:graphic>
                </wp:inline>
              </w:drawing>
            </w:r>
          </w:p>
        </w:tc>
        <w:tc>
          <w:tcPr>
            <w:tcW w:w="5686" w:type="dxa"/>
          </w:tcPr>
          <w:p w:rsidR="00980322" w:rsidRDefault="00223A5E" w:rsidP="009B28C5">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ручного пуска установок пожарной сигнализации, пожаротушения и (или)</w:t>
            </w:r>
            <w:r w:rsidR="009B28C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систем противодымной защиты. В местах (пунктах) подачи</w:t>
            </w:r>
            <w:r w:rsidR="009B28C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сигнала пожарной тревоги</w:t>
            </w:r>
          </w:p>
        </w:tc>
      </w:tr>
      <w:tr w:rsidR="00980322">
        <w:trPr>
          <w:trHeight w:val="219"/>
        </w:trPr>
        <w:tc>
          <w:tcPr>
            <w:tcW w:w="1480" w:type="dxa"/>
          </w:tcPr>
          <w:p w:rsidR="00980322" w:rsidRDefault="00223A5E" w:rsidP="003141DD">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F 11</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942975" cy="857250"/>
                  <wp:effectExtent l="19050" t="0" r="9525" b="0"/>
                  <wp:docPr id="14"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132"/>
                          <a:srcRect/>
                          <a:stretch>
                            <a:fillRect/>
                          </a:stretch>
                        </pic:blipFill>
                        <pic:spPr bwMode="auto">
                          <a:xfrm>
                            <a:off x="0" y="0"/>
                            <a:ext cx="942975" cy="857250"/>
                          </a:xfrm>
                          <a:prstGeom prst="rect">
                            <a:avLst/>
                          </a:prstGeom>
                          <a:noFill/>
                          <a:ln w="9525">
                            <a:noFill/>
                            <a:miter lim="800000"/>
                            <a:headEnd/>
                            <a:tailEnd/>
                          </a:ln>
                        </pic:spPr>
                      </pic:pic>
                    </a:graphicData>
                  </a:graphic>
                </wp:inline>
              </w:drawing>
            </w:r>
          </w:p>
        </w:tc>
        <w:tc>
          <w:tcPr>
            <w:tcW w:w="5686" w:type="dxa"/>
          </w:tcPr>
          <w:p w:rsidR="00980322" w:rsidRDefault="00223A5E" w:rsidP="003141DD">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нахождения звукового оповещателя или</w:t>
            </w:r>
            <w:r w:rsidR="009B28C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совместно со знаком F 10 «Кнопка включения установок (систем) пожарной автоматики»</w:t>
            </w:r>
          </w:p>
        </w:tc>
      </w:tr>
      <w:tr w:rsidR="00980322">
        <w:trPr>
          <w:trHeight w:val="219"/>
        </w:trPr>
        <w:tc>
          <w:tcPr>
            <w:tcW w:w="1480"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Р 01</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847725" cy="866775"/>
                  <wp:effectExtent l="19050" t="0" r="9525" b="0"/>
                  <wp:docPr id="15"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pic:cNvPicPr>
                            <a:picLocks noChangeAspect="1" noChangeArrowheads="1"/>
                          </pic:cNvPicPr>
                        </pic:nvPicPr>
                        <pic:blipFill>
                          <a:blip r:embed="rId133"/>
                          <a:srcRect/>
                          <a:stretch>
                            <a:fillRect/>
                          </a:stretch>
                        </pic:blipFill>
                        <pic:spPr bwMode="auto">
                          <a:xfrm>
                            <a:off x="0" y="0"/>
                            <a:ext cx="847725" cy="866775"/>
                          </a:xfrm>
                          <a:prstGeom prst="rect">
                            <a:avLst/>
                          </a:prstGeom>
                          <a:noFill/>
                          <a:ln w="9525">
                            <a:noFill/>
                            <a:miter lim="800000"/>
                            <a:headEnd/>
                            <a:tailEnd/>
                          </a:ln>
                        </pic:spPr>
                      </pic:pic>
                    </a:graphicData>
                  </a:graphic>
                </wp:inline>
              </w:drawing>
            </w:r>
          </w:p>
        </w:tc>
        <w:tc>
          <w:tcPr>
            <w:tcW w:w="5686" w:type="dxa"/>
          </w:tcPr>
          <w:p w:rsidR="00980322" w:rsidRDefault="00223A5E" w:rsidP="00B044F9">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Использовать, когда курение может стать причиной пожара. На дверях и стенах</w:t>
            </w:r>
            <w:r w:rsidR="009B28C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помещений, участках, где имеются горючие и </w:t>
            </w:r>
            <w:r w:rsidR="00B044F9">
              <w:rPr>
                <w:rFonts w:ascii="Times New Roman" w:eastAsia="Times New Roman" w:hAnsi="Times New Roman"/>
                <w:sz w:val="24"/>
                <w:szCs w:val="24"/>
                <w:lang w:eastAsia="ru-RU"/>
              </w:rPr>
              <w:t xml:space="preserve">легковоспламеняющиеся </w:t>
            </w:r>
            <w:r>
              <w:rPr>
                <w:rFonts w:ascii="Times New Roman" w:eastAsia="Times New Roman" w:hAnsi="Times New Roman"/>
                <w:sz w:val="24"/>
                <w:szCs w:val="24"/>
                <w:lang w:eastAsia="ru-RU"/>
              </w:rPr>
              <w:t>вещества, или в помещениях, где курить</w:t>
            </w:r>
            <w:r w:rsidR="009B28C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запрещается</w:t>
            </w:r>
          </w:p>
        </w:tc>
      </w:tr>
      <w:tr w:rsidR="00980322">
        <w:trPr>
          <w:trHeight w:val="219"/>
        </w:trPr>
        <w:tc>
          <w:tcPr>
            <w:tcW w:w="1480"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 02</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838200" cy="885825"/>
                  <wp:effectExtent l="19050" t="0" r="0" b="0"/>
                  <wp:docPr id="16"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pic:cNvPicPr>
                            <a:picLocks noChangeAspect="1" noChangeArrowheads="1"/>
                          </pic:cNvPicPr>
                        </pic:nvPicPr>
                        <pic:blipFill>
                          <a:blip r:embed="rId134"/>
                          <a:srcRect/>
                          <a:stretch>
                            <a:fillRect/>
                          </a:stretch>
                        </pic:blipFill>
                        <pic:spPr bwMode="auto">
                          <a:xfrm>
                            <a:off x="0" y="0"/>
                            <a:ext cx="838200" cy="885825"/>
                          </a:xfrm>
                          <a:prstGeom prst="rect">
                            <a:avLst/>
                          </a:prstGeom>
                          <a:noFill/>
                          <a:ln w="9525">
                            <a:noFill/>
                            <a:miter lim="800000"/>
                            <a:headEnd/>
                            <a:tailEnd/>
                          </a:ln>
                        </pic:spPr>
                      </pic:pic>
                    </a:graphicData>
                  </a:graphic>
                </wp:inline>
              </w:drawing>
            </w:r>
          </w:p>
        </w:tc>
        <w:tc>
          <w:tcPr>
            <w:tcW w:w="5686" w:type="dxa"/>
          </w:tcPr>
          <w:p w:rsidR="00980322" w:rsidRDefault="00223A5E" w:rsidP="009B28C5">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Использовать, когда открытый огонь и курение</w:t>
            </w:r>
            <w:r w:rsidR="009B28C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могут стать причиной пожара. На входных дверях, стенах помещений, участках, рабочих местах, емкостях, производственной таре</w:t>
            </w:r>
          </w:p>
        </w:tc>
      </w:tr>
      <w:tr w:rsidR="00980322">
        <w:trPr>
          <w:trHeight w:val="219"/>
        </w:trPr>
        <w:tc>
          <w:tcPr>
            <w:tcW w:w="1480"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 04</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866775" cy="838200"/>
                  <wp:effectExtent l="19050" t="0" r="9525" b="0"/>
                  <wp:docPr id="17"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pic:cNvPicPr>
                            <a:picLocks noChangeAspect="1" noChangeArrowheads="1"/>
                          </pic:cNvPicPr>
                        </pic:nvPicPr>
                        <pic:blipFill>
                          <a:blip r:embed="rId135"/>
                          <a:srcRect/>
                          <a:stretch>
                            <a:fillRect/>
                          </a:stretch>
                        </pic:blipFill>
                        <pic:spPr bwMode="auto">
                          <a:xfrm>
                            <a:off x="0" y="0"/>
                            <a:ext cx="866775" cy="838200"/>
                          </a:xfrm>
                          <a:prstGeom prst="rect">
                            <a:avLst/>
                          </a:prstGeom>
                          <a:noFill/>
                          <a:ln w="9525">
                            <a:noFill/>
                            <a:miter lim="800000"/>
                            <a:headEnd/>
                            <a:tailEnd/>
                          </a:ln>
                        </pic:spPr>
                      </pic:pic>
                    </a:graphicData>
                  </a:graphic>
                </wp:inline>
              </w:drawing>
            </w:r>
          </w:p>
        </w:tc>
        <w:tc>
          <w:tcPr>
            <w:tcW w:w="5686" w:type="dxa"/>
          </w:tcPr>
          <w:p w:rsidR="00980322" w:rsidRDefault="00223A5E" w:rsidP="009B28C5">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расположения электрооборудования,</w:t>
            </w:r>
            <w:r w:rsidR="009B28C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складах и других местах, где нельзя применять воду</w:t>
            </w:r>
            <w:r w:rsidR="009B28C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при тушении горения или пожара</w:t>
            </w:r>
          </w:p>
        </w:tc>
      </w:tr>
      <w:tr w:rsidR="00980322">
        <w:trPr>
          <w:trHeight w:val="219"/>
        </w:trPr>
        <w:tc>
          <w:tcPr>
            <w:tcW w:w="1480"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 012</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876300" cy="876300"/>
                  <wp:effectExtent l="19050" t="0" r="0" b="0"/>
                  <wp:docPr id="18"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pic:cNvPicPr>
                            <a:picLocks noChangeAspect="1" noChangeArrowheads="1"/>
                          </pic:cNvPicPr>
                        </pic:nvPicPr>
                        <pic:blipFill>
                          <a:blip r:embed="rId136"/>
                          <a:srcRect/>
                          <a:stretch>
                            <a:fillRect/>
                          </a:stretch>
                        </pic:blipFill>
                        <pic:spPr bwMode="auto">
                          <a:xfrm>
                            <a:off x="0" y="0"/>
                            <a:ext cx="876300" cy="876300"/>
                          </a:xfrm>
                          <a:prstGeom prst="rect">
                            <a:avLst/>
                          </a:prstGeom>
                          <a:noFill/>
                          <a:ln w="9525">
                            <a:noFill/>
                            <a:miter lim="800000"/>
                            <a:headEnd/>
                            <a:tailEnd/>
                          </a:ln>
                        </pic:spPr>
                      </pic:pic>
                    </a:graphicData>
                  </a:graphic>
                </wp:inline>
              </w:drawing>
            </w:r>
          </w:p>
        </w:tc>
        <w:tc>
          <w:tcPr>
            <w:tcW w:w="5686" w:type="dxa"/>
          </w:tcPr>
          <w:p w:rsidR="00980322" w:rsidRDefault="00223A5E" w:rsidP="003141DD">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 пути эвакуации, у выходов, в местах</w:t>
            </w:r>
            <w:r w:rsidR="009B28C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размещения средств противопожарной защиты, аптечек первой медицинской помощи и других местах</w:t>
            </w:r>
          </w:p>
        </w:tc>
      </w:tr>
      <w:tr w:rsidR="00980322">
        <w:trPr>
          <w:trHeight w:val="219"/>
        </w:trPr>
        <w:tc>
          <w:tcPr>
            <w:tcW w:w="1480"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W 01</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952500" cy="819150"/>
                  <wp:effectExtent l="19050" t="0" r="0" b="0"/>
                  <wp:docPr id="19"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pic:cNvPicPr>
                            <a:picLocks noChangeAspect="1" noChangeArrowheads="1"/>
                          </pic:cNvPicPr>
                        </pic:nvPicPr>
                        <pic:blipFill>
                          <a:blip r:embed="rId137"/>
                          <a:srcRect/>
                          <a:stretch>
                            <a:fillRect/>
                          </a:stretch>
                        </pic:blipFill>
                        <pic:spPr bwMode="auto">
                          <a:xfrm>
                            <a:off x="0" y="0"/>
                            <a:ext cx="952500" cy="819150"/>
                          </a:xfrm>
                          <a:prstGeom prst="rect">
                            <a:avLst/>
                          </a:prstGeom>
                          <a:noFill/>
                          <a:ln w="9525">
                            <a:noFill/>
                            <a:miter lim="800000"/>
                            <a:headEnd/>
                            <a:tailEnd/>
                          </a:ln>
                        </pic:spPr>
                      </pic:pic>
                    </a:graphicData>
                  </a:graphic>
                </wp:inline>
              </w:drawing>
            </w:r>
          </w:p>
        </w:tc>
        <w:tc>
          <w:tcPr>
            <w:tcW w:w="5686"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Использовать для привлечения внимания к помещениям с легковоспламеняющимися веществами. На входных дверях, дверцах шкафов, емкостях и т. д.</w:t>
            </w:r>
          </w:p>
        </w:tc>
      </w:tr>
      <w:tr w:rsidR="00980322">
        <w:trPr>
          <w:trHeight w:val="219"/>
        </w:trPr>
        <w:tc>
          <w:tcPr>
            <w:tcW w:w="1480"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W 02</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933450" cy="800100"/>
                  <wp:effectExtent l="19050" t="0" r="0" b="0"/>
                  <wp:docPr id="20"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138"/>
                          <a:srcRect/>
                          <a:stretch>
                            <a:fillRect/>
                          </a:stretch>
                        </pic:blipFill>
                        <pic:spPr bwMode="auto">
                          <a:xfrm>
                            <a:off x="0" y="0"/>
                            <a:ext cx="933450" cy="800100"/>
                          </a:xfrm>
                          <a:prstGeom prst="rect">
                            <a:avLst/>
                          </a:prstGeom>
                          <a:noFill/>
                          <a:ln w="9525">
                            <a:noFill/>
                            <a:miter lim="800000"/>
                            <a:headEnd/>
                            <a:tailEnd/>
                          </a:ln>
                        </pic:spPr>
                      </pic:pic>
                    </a:graphicData>
                  </a:graphic>
                </wp:inline>
              </w:drawing>
            </w:r>
          </w:p>
        </w:tc>
        <w:tc>
          <w:tcPr>
            <w:tcW w:w="5686" w:type="dxa"/>
          </w:tcPr>
          <w:p w:rsidR="00980322" w:rsidRDefault="00223A5E" w:rsidP="003141DD">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Использовать для привлечения внимания к</w:t>
            </w:r>
            <w:r w:rsidR="009B28C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взрывоопасным веществам, а также к помещениям и участкам. На входных дверях, стенах</w:t>
            </w:r>
            <w:r w:rsidR="009B28C5">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помещений, дверцах шкафов и т. д.</w:t>
            </w:r>
          </w:p>
        </w:tc>
      </w:tr>
      <w:tr w:rsidR="00980322">
        <w:trPr>
          <w:trHeight w:val="219"/>
        </w:trPr>
        <w:tc>
          <w:tcPr>
            <w:tcW w:w="1480"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W 11</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923925" cy="790575"/>
                  <wp:effectExtent l="19050" t="0" r="9525" b="0"/>
                  <wp:docPr id="21"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a:blip r:embed="rId139"/>
                          <a:srcRect/>
                          <a:stretch>
                            <a:fillRect/>
                          </a:stretch>
                        </pic:blipFill>
                        <pic:spPr bwMode="auto">
                          <a:xfrm>
                            <a:off x="0" y="0"/>
                            <a:ext cx="923925" cy="790575"/>
                          </a:xfrm>
                          <a:prstGeom prst="rect">
                            <a:avLst/>
                          </a:prstGeom>
                          <a:noFill/>
                          <a:ln w="9525">
                            <a:noFill/>
                            <a:miter lim="800000"/>
                            <a:headEnd/>
                            <a:tailEnd/>
                          </a:ln>
                        </pic:spPr>
                      </pic:pic>
                    </a:graphicData>
                  </a:graphic>
                </wp:inline>
              </w:drawing>
            </w:r>
          </w:p>
        </w:tc>
        <w:tc>
          <w:tcPr>
            <w:tcW w:w="5686"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На дверях помещений, дверцах шкафов для привлечения </w:t>
            </w:r>
            <w:r w:rsidR="00636D7A">
              <w:rPr>
                <w:rFonts w:ascii="Times New Roman" w:eastAsia="Times New Roman" w:hAnsi="Times New Roman"/>
                <w:sz w:val="24"/>
                <w:szCs w:val="24"/>
                <w:lang w:eastAsia="ru-RU"/>
              </w:rPr>
              <w:t>внимания к наличию окислителя</w:t>
            </w:r>
          </w:p>
        </w:tc>
      </w:tr>
      <w:tr w:rsidR="00980322">
        <w:trPr>
          <w:trHeight w:val="219"/>
        </w:trPr>
        <w:tc>
          <w:tcPr>
            <w:tcW w:w="1480"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Е 01-01</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857250" cy="857250"/>
                  <wp:effectExtent l="19050" t="0" r="0" b="0"/>
                  <wp:docPr id="22"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pic:cNvPicPr>
                            <a:picLocks noChangeAspect="1" noChangeArrowheads="1"/>
                          </pic:cNvPicPr>
                        </pic:nvPicPr>
                        <pic:blipFill>
                          <a:blip r:embed="rId140"/>
                          <a:srcRect/>
                          <a:stretch>
                            <a:fillRect/>
                          </a:stretch>
                        </pic:blipFill>
                        <pic:spPr bwMode="auto">
                          <a:xfrm>
                            <a:off x="0" y="0"/>
                            <a:ext cx="857250" cy="857250"/>
                          </a:xfrm>
                          <a:prstGeom prst="rect">
                            <a:avLst/>
                          </a:prstGeom>
                          <a:noFill/>
                          <a:ln w="9525">
                            <a:noFill/>
                            <a:miter lim="800000"/>
                            <a:headEnd/>
                            <a:tailEnd/>
                          </a:ln>
                        </pic:spPr>
                      </pic:pic>
                    </a:graphicData>
                  </a:graphic>
                </wp:inline>
              </w:drawing>
            </w:r>
          </w:p>
        </w:tc>
        <w:tc>
          <w:tcPr>
            <w:tcW w:w="5686"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Над дверями (или на дверях) эвакуационных выходов, открывающихся с левой стороны. На стенах помещений вместе с направляющей стрелкой для указания направления движения к эвакуационному выходу</w:t>
            </w:r>
          </w:p>
        </w:tc>
      </w:tr>
      <w:tr w:rsidR="00980322">
        <w:trPr>
          <w:trHeight w:val="219"/>
        </w:trPr>
        <w:tc>
          <w:tcPr>
            <w:tcW w:w="1480"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Е 01-02</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895350" cy="895350"/>
                  <wp:effectExtent l="19050" t="0" r="0" b="0"/>
                  <wp:docPr id="23"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pic:cNvPicPr>
                            <a:picLocks noChangeAspect="1" noChangeArrowheads="1"/>
                          </pic:cNvPicPr>
                        </pic:nvPicPr>
                        <pic:blipFill>
                          <a:blip r:embed="rId141"/>
                          <a:srcRect/>
                          <a:stretch>
                            <a:fillRect/>
                          </a:stretch>
                        </pic:blipFill>
                        <pic:spPr bwMode="auto">
                          <a:xfrm>
                            <a:off x="0" y="0"/>
                            <a:ext cx="895350" cy="895350"/>
                          </a:xfrm>
                          <a:prstGeom prst="rect">
                            <a:avLst/>
                          </a:prstGeom>
                          <a:noFill/>
                          <a:ln w="9525">
                            <a:noFill/>
                            <a:miter lim="800000"/>
                            <a:headEnd/>
                            <a:tailEnd/>
                          </a:ln>
                        </pic:spPr>
                      </pic:pic>
                    </a:graphicData>
                  </a:graphic>
                </wp:inline>
              </w:drawing>
            </w:r>
          </w:p>
        </w:tc>
        <w:tc>
          <w:tcPr>
            <w:tcW w:w="5686"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Над дверями (или на дверях) эвакуационных выходов, открывающихся с правой стороны. На стенах помещений вместе с направляющей стрелкой для указания направления движения к эвакуационному выходу</w:t>
            </w:r>
          </w:p>
        </w:tc>
      </w:tr>
      <w:tr w:rsidR="00980322">
        <w:trPr>
          <w:trHeight w:val="219"/>
        </w:trPr>
        <w:tc>
          <w:tcPr>
            <w:tcW w:w="1480"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Е 02-01</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933450" cy="857250"/>
                  <wp:effectExtent l="19050" t="0" r="0" b="0"/>
                  <wp:docPr id="24"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pic:cNvPicPr>
                            <a:picLocks noChangeAspect="1" noChangeArrowheads="1"/>
                          </pic:cNvPicPr>
                        </pic:nvPicPr>
                        <pic:blipFill>
                          <a:blip r:embed="rId142"/>
                          <a:srcRect/>
                          <a:stretch>
                            <a:fillRect/>
                          </a:stretch>
                        </pic:blipFill>
                        <pic:spPr bwMode="auto">
                          <a:xfrm>
                            <a:off x="0" y="0"/>
                            <a:ext cx="933450" cy="857250"/>
                          </a:xfrm>
                          <a:prstGeom prst="rect">
                            <a:avLst/>
                          </a:prstGeom>
                          <a:noFill/>
                          <a:ln w="9525">
                            <a:noFill/>
                            <a:miter lim="800000"/>
                            <a:headEnd/>
                            <a:tailEnd/>
                          </a:ln>
                        </pic:spPr>
                      </pic:pic>
                    </a:graphicData>
                  </a:graphic>
                </wp:inline>
              </w:drawing>
            </w:r>
          </w:p>
        </w:tc>
        <w:tc>
          <w:tcPr>
            <w:tcW w:w="5686"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Использовать только вместе с другими эвакуационными знаками для указания направления движения</w:t>
            </w:r>
          </w:p>
        </w:tc>
      </w:tr>
      <w:tr w:rsidR="00980322">
        <w:trPr>
          <w:trHeight w:val="219"/>
        </w:trPr>
        <w:tc>
          <w:tcPr>
            <w:tcW w:w="1480"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Е 02-02</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895350" cy="857250"/>
                  <wp:effectExtent l="19050" t="0" r="0" b="0"/>
                  <wp:docPr id="25"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pic:cNvPicPr>
                            <a:picLocks noChangeAspect="1" noChangeArrowheads="1"/>
                          </pic:cNvPicPr>
                        </pic:nvPicPr>
                        <pic:blipFill>
                          <a:blip r:embed="rId143"/>
                          <a:srcRect/>
                          <a:stretch>
                            <a:fillRect/>
                          </a:stretch>
                        </pic:blipFill>
                        <pic:spPr bwMode="auto">
                          <a:xfrm>
                            <a:off x="0" y="0"/>
                            <a:ext cx="895350" cy="857250"/>
                          </a:xfrm>
                          <a:prstGeom prst="rect">
                            <a:avLst/>
                          </a:prstGeom>
                          <a:noFill/>
                          <a:ln w="9525">
                            <a:noFill/>
                            <a:miter lim="800000"/>
                            <a:headEnd/>
                            <a:tailEnd/>
                          </a:ln>
                        </pic:spPr>
                      </pic:pic>
                    </a:graphicData>
                  </a:graphic>
                </wp:inline>
              </w:drawing>
            </w:r>
          </w:p>
        </w:tc>
        <w:tc>
          <w:tcPr>
            <w:tcW w:w="5686"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Использовать только вместе с другими эвакуационными знаками для указания направления движения</w:t>
            </w:r>
          </w:p>
        </w:tc>
      </w:tr>
      <w:tr w:rsidR="00980322">
        <w:trPr>
          <w:trHeight w:val="219"/>
        </w:trPr>
        <w:tc>
          <w:tcPr>
            <w:tcW w:w="1480"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Е 03</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990600" cy="504825"/>
                  <wp:effectExtent l="19050" t="0" r="0" b="0"/>
                  <wp:docPr id="26"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pic:cNvPicPr>
                            <a:picLocks noChangeAspect="1" noChangeArrowheads="1"/>
                          </pic:cNvPicPr>
                        </pic:nvPicPr>
                        <pic:blipFill>
                          <a:blip r:embed="rId144"/>
                          <a:srcRect/>
                          <a:stretch>
                            <a:fillRect/>
                          </a:stretch>
                        </pic:blipFill>
                        <pic:spPr bwMode="auto">
                          <a:xfrm>
                            <a:off x="0" y="0"/>
                            <a:ext cx="990600" cy="504825"/>
                          </a:xfrm>
                          <a:prstGeom prst="rect">
                            <a:avLst/>
                          </a:prstGeom>
                          <a:noFill/>
                          <a:ln w="9525">
                            <a:noFill/>
                            <a:miter lim="800000"/>
                            <a:headEnd/>
                            <a:tailEnd/>
                          </a:ln>
                        </pic:spPr>
                      </pic:pic>
                    </a:graphicData>
                  </a:graphic>
                </wp:inline>
              </w:drawing>
            </w:r>
          </w:p>
        </w:tc>
        <w:tc>
          <w:tcPr>
            <w:tcW w:w="5686"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 стенах помещений для указания направления движения к эвакуационному выходу</w:t>
            </w:r>
          </w:p>
        </w:tc>
      </w:tr>
      <w:tr w:rsidR="00980322">
        <w:trPr>
          <w:trHeight w:val="219"/>
        </w:trPr>
        <w:tc>
          <w:tcPr>
            <w:tcW w:w="1480"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Е 04</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990600" cy="504825"/>
                  <wp:effectExtent l="19050" t="0" r="0" b="0"/>
                  <wp:docPr id="30"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
                          <pic:cNvPicPr>
                            <a:picLocks noChangeAspect="1" noChangeArrowheads="1"/>
                          </pic:cNvPicPr>
                        </pic:nvPicPr>
                        <pic:blipFill>
                          <a:blip r:embed="rId145"/>
                          <a:srcRect/>
                          <a:stretch>
                            <a:fillRect/>
                          </a:stretch>
                        </pic:blipFill>
                        <pic:spPr bwMode="auto">
                          <a:xfrm>
                            <a:off x="0" y="0"/>
                            <a:ext cx="990600" cy="504825"/>
                          </a:xfrm>
                          <a:prstGeom prst="rect">
                            <a:avLst/>
                          </a:prstGeom>
                          <a:noFill/>
                          <a:ln w="9525">
                            <a:noFill/>
                            <a:miter lim="800000"/>
                            <a:headEnd/>
                            <a:tailEnd/>
                          </a:ln>
                        </pic:spPr>
                      </pic:pic>
                    </a:graphicData>
                  </a:graphic>
                </wp:inline>
              </w:drawing>
            </w:r>
          </w:p>
        </w:tc>
        <w:tc>
          <w:tcPr>
            <w:tcW w:w="5686"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 стенах помещений для указания направления движения к эвакуационному выходу</w:t>
            </w:r>
          </w:p>
        </w:tc>
      </w:tr>
      <w:tr w:rsidR="00980322">
        <w:trPr>
          <w:trHeight w:val="219"/>
        </w:trPr>
        <w:tc>
          <w:tcPr>
            <w:tcW w:w="1480"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Е 05</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971550" cy="504825"/>
                  <wp:effectExtent l="19050" t="0" r="0" b="0"/>
                  <wp:docPr id="31"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pic:cNvPicPr>
                            <a:picLocks noChangeAspect="1" noChangeArrowheads="1"/>
                          </pic:cNvPicPr>
                        </pic:nvPicPr>
                        <pic:blipFill>
                          <a:blip r:embed="rId146"/>
                          <a:srcRect/>
                          <a:stretch>
                            <a:fillRect/>
                          </a:stretch>
                        </pic:blipFill>
                        <pic:spPr bwMode="auto">
                          <a:xfrm>
                            <a:off x="0" y="0"/>
                            <a:ext cx="971550" cy="504825"/>
                          </a:xfrm>
                          <a:prstGeom prst="rect">
                            <a:avLst/>
                          </a:prstGeom>
                          <a:noFill/>
                          <a:ln w="9525">
                            <a:noFill/>
                            <a:miter lim="800000"/>
                            <a:headEnd/>
                            <a:tailEnd/>
                          </a:ln>
                        </pic:spPr>
                      </pic:pic>
                    </a:graphicData>
                  </a:graphic>
                </wp:inline>
              </w:drawing>
            </w:r>
          </w:p>
        </w:tc>
        <w:tc>
          <w:tcPr>
            <w:tcW w:w="5686"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 стенах помещений для указания направления движения к эвакуационному выходу по наклонной плоскости</w:t>
            </w:r>
          </w:p>
        </w:tc>
      </w:tr>
      <w:tr w:rsidR="00980322">
        <w:trPr>
          <w:trHeight w:val="219"/>
        </w:trPr>
        <w:tc>
          <w:tcPr>
            <w:tcW w:w="1480"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Е 06</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971550" cy="561975"/>
                  <wp:effectExtent l="19050" t="0" r="0" b="0"/>
                  <wp:docPr id="32"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pic:cNvPicPr>
                            <a:picLocks noChangeAspect="1" noChangeArrowheads="1"/>
                          </pic:cNvPicPr>
                        </pic:nvPicPr>
                        <pic:blipFill>
                          <a:blip r:embed="rId147"/>
                          <a:srcRect/>
                          <a:stretch>
                            <a:fillRect/>
                          </a:stretch>
                        </pic:blipFill>
                        <pic:spPr bwMode="auto">
                          <a:xfrm>
                            <a:off x="0" y="0"/>
                            <a:ext cx="971550" cy="561975"/>
                          </a:xfrm>
                          <a:prstGeom prst="rect">
                            <a:avLst/>
                          </a:prstGeom>
                          <a:noFill/>
                          <a:ln w="9525">
                            <a:noFill/>
                            <a:miter lim="800000"/>
                            <a:headEnd/>
                            <a:tailEnd/>
                          </a:ln>
                        </pic:spPr>
                      </pic:pic>
                    </a:graphicData>
                  </a:graphic>
                </wp:inline>
              </w:drawing>
            </w:r>
          </w:p>
        </w:tc>
        <w:tc>
          <w:tcPr>
            <w:tcW w:w="5686"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 стенах помещений для указания направления движения к эвакуационному выходу по наклонной плоскости</w:t>
            </w:r>
          </w:p>
        </w:tc>
      </w:tr>
      <w:tr w:rsidR="00980322">
        <w:trPr>
          <w:trHeight w:val="219"/>
        </w:trPr>
        <w:tc>
          <w:tcPr>
            <w:tcW w:w="1480"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Е 07</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1000125" cy="533400"/>
                  <wp:effectExtent l="19050" t="0" r="9525" b="0"/>
                  <wp:docPr id="33"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pic:cNvPicPr>
                            <a:picLocks noChangeAspect="1" noChangeArrowheads="1"/>
                          </pic:cNvPicPr>
                        </pic:nvPicPr>
                        <pic:blipFill>
                          <a:blip r:embed="rId148"/>
                          <a:srcRect/>
                          <a:stretch>
                            <a:fillRect/>
                          </a:stretch>
                        </pic:blipFill>
                        <pic:spPr bwMode="auto">
                          <a:xfrm>
                            <a:off x="0" y="0"/>
                            <a:ext cx="1000125" cy="533400"/>
                          </a:xfrm>
                          <a:prstGeom prst="rect">
                            <a:avLst/>
                          </a:prstGeom>
                          <a:noFill/>
                          <a:ln w="9525">
                            <a:noFill/>
                            <a:miter lim="800000"/>
                            <a:headEnd/>
                            <a:tailEnd/>
                          </a:ln>
                        </pic:spPr>
                      </pic:pic>
                    </a:graphicData>
                  </a:graphic>
                </wp:inline>
              </w:drawing>
            </w:r>
          </w:p>
        </w:tc>
        <w:tc>
          <w:tcPr>
            <w:tcW w:w="5686"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 стенах помещений для указания направления движения к эвакуационному выходу по наклонной плоскости</w:t>
            </w:r>
          </w:p>
        </w:tc>
      </w:tr>
      <w:tr w:rsidR="00980322">
        <w:trPr>
          <w:trHeight w:val="219"/>
        </w:trPr>
        <w:tc>
          <w:tcPr>
            <w:tcW w:w="1480"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Е 08</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1000125" cy="533400"/>
                  <wp:effectExtent l="19050" t="0" r="9525" b="0"/>
                  <wp:docPr id="38"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pic:cNvPicPr>
                            <a:picLocks noChangeAspect="1" noChangeArrowheads="1"/>
                          </pic:cNvPicPr>
                        </pic:nvPicPr>
                        <pic:blipFill>
                          <a:blip r:embed="rId149"/>
                          <a:srcRect/>
                          <a:stretch>
                            <a:fillRect/>
                          </a:stretch>
                        </pic:blipFill>
                        <pic:spPr bwMode="auto">
                          <a:xfrm>
                            <a:off x="0" y="0"/>
                            <a:ext cx="1000125" cy="533400"/>
                          </a:xfrm>
                          <a:prstGeom prst="rect">
                            <a:avLst/>
                          </a:prstGeom>
                          <a:noFill/>
                          <a:ln w="9525">
                            <a:noFill/>
                            <a:miter lim="800000"/>
                            <a:headEnd/>
                            <a:tailEnd/>
                          </a:ln>
                        </pic:spPr>
                      </pic:pic>
                    </a:graphicData>
                  </a:graphic>
                </wp:inline>
              </w:drawing>
            </w:r>
          </w:p>
        </w:tc>
        <w:tc>
          <w:tcPr>
            <w:tcW w:w="5686"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 стенах помещений для указания направления движения к эвакуационному выходу по наклонной плоскости</w:t>
            </w:r>
          </w:p>
        </w:tc>
      </w:tr>
      <w:tr w:rsidR="00980322">
        <w:trPr>
          <w:trHeight w:val="219"/>
        </w:trPr>
        <w:tc>
          <w:tcPr>
            <w:tcW w:w="1480"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Е 09</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1000125" cy="533400"/>
                  <wp:effectExtent l="19050" t="0" r="9525" b="0"/>
                  <wp:docPr id="39"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150"/>
                          <a:srcRect/>
                          <a:stretch>
                            <a:fillRect/>
                          </a:stretch>
                        </pic:blipFill>
                        <pic:spPr bwMode="auto">
                          <a:xfrm>
                            <a:off x="0" y="0"/>
                            <a:ext cx="1000125" cy="533400"/>
                          </a:xfrm>
                          <a:prstGeom prst="rect">
                            <a:avLst/>
                          </a:prstGeom>
                          <a:noFill/>
                          <a:ln w="9525">
                            <a:noFill/>
                            <a:miter lim="800000"/>
                            <a:headEnd/>
                            <a:tailEnd/>
                          </a:ln>
                        </pic:spPr>
                      </pic:pic>
                    </a:graphicData>
                  </a:graphic>
                </wp:inline>
              </w:drawing>
            </w:r>
          </w:p>
        </w:tc>
        <w:tc>
          <w:tcPr>
            <w:tcW w:w="5686"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Над дверями эвакуационных выходов</w:t>
            </w:r>
          </w:p>
        </w:tc>
      </w:tr>
      <w:tr w:rsidR="00980322">
        <w:trPr>
          <w:trHeight w:val="219"/>
        </w:trPr>
        <w:tc>
          <w:tcPr>
            <w:tcW w:w="1480"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Е 10</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990600" cy="504825"/>
                  <wp:effectExtent l="19050" t="0" r="0" b="0"/>
                  <wp:docPr id="40"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151"/>
                          <a:srcRect/>
                          <a:stretch>
                            <a:fillRect/>
                          </a:stretch>
                        </pic:blipFill>
                        <pic:spPr bwMode="auto">
                          <a:xfrm>
                            <a:off x="0" y="0"/>
                            <a:ext cx="990600" cy="504825"/>
                          </a:xfrm>
                          <a:prstGeom prst="rect">
                            <a:avLst/>
                          </a:prstGeom>
                          <a:noFill/>
                          <a:ln w="9525">
                            <a:noFill/>
                            <a:miter lim="800000"/>
                            <a:headEnd/>
                            <a:tailEnd/>
                          </a:ln>
                        </pic:spPr>
                      </pic:pic>
                    </a:graphicData>
                  </a:graphic>
                </wp:inline>
              </w:drawing>
            </w:r>
          </w:p>
        </w:tc>
        <w:tc>
          <w:tcPr>
            <w:tcW w:w="5686"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Над дверями эвакуационных выходов</w:t>
            </w:r>
          </w:p>
        </w:tc>
      </w:tr>
      <w:tr w:rsidR="00980322">
        <w:trPr>
          <w:trHeight w:val="219"/>
        </w:trPr>
        <w:tc>
          <w:tcPr>
            <w:tcW w:w="1480"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Е 11</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971550" cy="561975"/>
                  <wp:effectExtent l="19050" t="0" r="0" b="0"/>
                  <wp:docPr id="41"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152"/>
                          <a:srcRect/>
                          <a:stretch>
                            <a:fillRect/>
                          </a:stretch>
                        </pic:blipFill>
                        <pic:spPr bwMode="auto">
                          <a:xfrm>
                            <a:off x="0" y="0"/>
                            <a:ext cx="971550" cy="561975"/>
                          </a:xfrm>
                          <a:prstGeom prst="rect">
                            <a:avLst/>
                          </a:prstGeom>
                          <a:noFill/>
                          <a:ln w="9525">
                            <a:noFill/>
                            <a:miter lim="800000"/>
                            <a:headEnd/>
                            <a:tailEnd/>
                          </a:ln>
                        </pic:spPr>
                      </pic:pic>
                    </a:graphicData>
                  </a:graphic>
                </wp:inline>
              </w:drawing>
            </w:r>
          </w:p>
        </w:tc>
        <w:tc>
          <w:tcPr>
            <w:tcW w:w="5686"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Над проходами, проемами, в помещениях большой площади. Размещается на верхнем уровне или подвешивается к потолку</w:t>
            </w:r>
          </w:p>
        </w:tc>
      </w:tr>
      <w:tr w:rsidR="00980322">
        <w:trPr>
          <w:trHeight w:val="219"/>
        </w:trPr>
        <w:tc>
          <w:tcPr>
            <w:tcW w:w="1480"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Е 12</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971550" cy="561975"/>
                  <wp:effectExtent l="19050" t="0" r="0" b="0"/>
                  <wp:docPr id="42"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53"/>
                          <a:srcRect/>
                          <a:stretch>
                            <a:fillRect/>
                          </a:stretch>
                        </pic:blipFill>
                        <pic:spPr bwMode="auto">
                          <a:xfrm>
                            <a:off x="0" y="0"/>
                            <a:ext cx="971550" cy="561975"/>
                          </a:xfrm>
                          <a:prstGeom prst="rect">
                            <a:avLst/>
                          </a:prstGeom>
                          <a:noFill/>
                          <a:ln w="9525">
                            <a:noFill/>
                            <a:miter lim="800000"/>
                            <a:headEnd/>
                            <a:tailEnd/>
                          </a:ln>
                        </pic:spPr>
                      </pic:pic>
                    </a:graphicData>
                  </a:graphic>
                </wp:inline>
              </w:drawing>
            </w:r>
          </w:p>
        </w:tc>
        <w:tc>
          <w:tcPr>
            <w:tcW w:w="5686"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Над проходами, проемами, в помещениях большой площади. Размещается на верхнем уровне или подвешивается к потолку</w:t>
            </w:r>
          </w:p>
        </w:tc>
      </w:tr>
      <w:tr w:rsidR="00980322">
        <w:trPr>
          <w:trHeight w:val="219"/>
        </w:trPr>
        <w:tc>
          <w:tcPr>
            <w:tcW w:w="1480"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Е 13</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904875" cy="942975"/>
                  <wp:effectExtent l="19050" t="0" r="9525" b="0"/>
                  <wp:docPr id="80"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154"/>
                          <a:srcRect/>
                          <a:stretch>
                            <a:fillRect/>
                          </a:stretch>
                        </pic:blipFill>
                        <pic:spPr bwMode="auto">
                          <a:xfrm>
                            <a:off x="0" y="0"/>
                            <a:ext cx="904875" cy="942975"/>
                          </a:xfrm>
                          <a:prstGeom prst="rect">
                            <a:avLst/>
                          </a:prstGeom>
                          <a:noFill/>
                          <a:ln w="9525">
                            <a:noFill/>
                            <a:miter lim="800000"/>
                            <a:headEnd/>
                            <a:tailEnd/>
                          </a:ln>
                        </pic:spPr>
                      </pic:pic>
                    </a:graphicData>
                  </a:graphic>
                </wp:inline>
              </w:drawing>
            </w:r>
          </w:p>
        </w:tc>
        <w:tc>
          <w:tcPr>
            <w:tcW w:w="5686"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 лестничных клетках и стенах, прилегающих к лестничному маршу</w:t>
            </w:r>
          </w:p>
        </w:tc>
      </w:tr>
      <w:tr w:rsidR="00980322">
        <w:trPr>
          <w:trHeight w:val="219"/>
        </w:trPr>
        <w:tc>
          <w:tcPr>
            <w:tcW w:w="1480"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Е 14</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895350" cy="895350"/>
                  <wp:effectExtent l="19050" t="0" r="0" b="0"/>
                  <wp:docPr id="81"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pic:cNvPicPr>
                            <a:picLocks noChangeAspect="1" noChangeArrowheads="1"/>
                          </pic:cNvPicPr>
                        </pic:nvPicPr>
                        <pic:blipFill>
                          <a:blip r:embed="rId155"/>
                          <a:srcRect/>
                          <a:stretch>
                            <a:fillRect/>
                          </a:stretch>
                        </pic:blipFill>
                        <pic:spPr bwMode="auto">
                          <a:xfrm>
                            <a:off x="0" y="0"/>
                            <a:ext cx="895350" cy="895350"/>
                          </a:xfrm>
                          <a:prstGeom prst="rect">
                            <a:avLst/>
                          </a:prstGeom>
                          <a:noFill/>
                          <a:ln w="9525">
                            <a:noFill/>
                            <a:miter lim="800000"/>
                            <a:headEnd/>
                            <a:tailEnd/>
                          </a:ln>
                        </pic:spPr>
                      </pic:pic>
                    </a:graphicData>
                  </a:graphic>
                </wp:inline>
              </w:drawing>
            </w:r>
          </w:p>
        </w:tc>
        <w:tc>
          <w:tcPr>
            <w:tcW w:w="5686"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 лестничных клетках и стенах, прилегающих к лестничному маршу</w:t>
            </w:r>
          </w:p>
        </w:tc>
      </w:tr>
      <w:tr w:rsidR="00980322">
        <w:trPr>
          <w:trHeight w:val="219"/>
        </w:trPr>
        <w:tc>
          <w:tcPr>
            <w:tcW w:w="1480"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Е 15</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942975" cy="904875"/>
                  <wp:effectExtent l="19050" t="0" r="9525" b="0"/>
                  <wp:docPr id="82"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
                          <pic:cNvPicPr>
                            <a:picLocks noChangeAspect="1" noChangeArrowheads="1"/>
                          </pic:cNvPicPr>
                        </pic:nvPicPr>
                        <pic:blipFill>
                          <a:blip r:embed="rId156"/>
                          <a:srcRect/>
                          <a:stretch>
                            <a:fillRect/>
                          </a:stretch>
                        </pic:blipFill>
                        <pic:spPr bwMode="auto">
                          <a:xfrm>
                            <a:off x="0" y="0"/>
                            <a:ext cx="942975" cy="904875"/>
                          </a:xfrm>
                          <a:prstGeom prst="rect">
                            <a:avLst/>
                          </a:prstGeom>
                          <a:noFill/>
                          <a:ln w="9525">
                            <a:noFill/>
                            <a:miter lim="800000"/>
                            <a:headEnd/>
                            <a:tailEnd/>
                          </a:ln>
                        </pic:spPr>
                      </pic:pic>
                    </a:graphicData>
                  </a:graphic>
                </wp:inline>
              </w:drawing>
            </w:r>
          </w:p>
        </w:tc>
        <w:tc>
          <w:tcPr>
            <w:tcW w:w="5686"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 лестничных клетках и стенах, прилегающих к лестничному маршу</w:t>
            </w:r>
          </w:p>
        </w:tc>
      </w:tr>
      <w:tr w:rsidR="00980322">
        <w:trPr>
          <w:trHeight w:val="219"/>
        </w:trPr>
        <w:tc>
          <w:tcPr>
            <w:tcW w:w="1480"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Е 16</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895350" cy="904875"/>
                  <wp:effectExtent l="19050" t="0" r="0" b="0"/>
                  <wp:docPr id="83"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pic:cNvPicPr>
                            <a:picLocks noChangeAspect="1" noChangeArrowheads="1"/>
                          </pic:cNvPicPr>
                        </pic:nvPicPr>
                        <pic:blipFill>
                          <a:blip r:embed="rId157"/>
                          <a:srcRect/>
                          <a:stretch>
                            <a:fillRect/>
                          </a:stretch>
                        </pic:blipFill>
                        <pic:spPr bwMode="auto">
                          <a:xfrm>
                            <a:off x="0" y="0"/>
                            <a:ext cx="895350" cy="904875"/>
                          </a:xfrm>
                          <a:prstGeom prst="rect">
                            <a:avLst/>
                          </a:prstGeom>
                          <a:noFill/>
                          <a:ln w="9525">
                            <a:noFill/>
                            <a:miter lim="800000"/>
                            <a:headEnd/>
                            <a:tailEnd/>
                          </a:ln>
                        </pic:spPr>
                      </pic:pic>
                    </a:graphicData>
                  </a:graphic>
                </wp:inline>
              </w:drawing>
            </w:r>
          </w:p>
        </w:tc>
        <w:tc>
          <w:tcPr>
            <w:tcW w:w="5686"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 лестничных клетках и стенах, прилегающих к лестничному маршу</w:t>
            </w:r>
          </w:p>
        </w:tc>
      </w:tr>
      <w:tr w:rsidR="00980322">
        <w:trPr>
          <w:trHeight w:val="219"/>
        </w:trPr>
        <w:tc>
          <w:tcPr>
            <w:tcW w:w="1480"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Е 17</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933450" cy="933450"/>
                  <wp:effectExtent l="19050" t="0" r="0" b="0"/>
                  <wp:docPr id="84"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158"/>
                          <a:srcRect/>
                          <a:stretch>
                            <a:fillRect/>
                          </a:stretch>
                        </pic:blipFill>
                        <pic:spPr bwMode="auto">
                          <a:xfrm>
                            <a:off x="0" y="0"/>
                            <a:ext cx="933450" cy="933450"/>
                          </a:xfrm>
                          <a:prstGeom prst="rect">
                            <a:avLst/>
                          </a:prstGeom>
                          <a:noFill/>
                          <a:ln w="9525">
                            <a:noFill/>
                            <a:miter lim="800000"/>
                            <a:headEnd/>
                            <a:tailEnd/>
                          </a:ln>
                        </pic:spPr>
                      </pic:pic>
                    </a:graphicData>
                  </a:graphic>
                </wp:inline>
              </w:drawing>
            </w:r>
          </w:p>
        </w:tc>
        <w:tc>
          <w:tcPr>
            <w:tcW w:w="5686"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 дверях, стенах помещений и в других местах, где для доступа в помещение или выхода необходимо вскрыть определенную конструкцию, например, разбить стеклянную панель и т.</w:t>
            </w:r>
            <w:r w:rsidR="005B5D18">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w:t>
            </w:r>
          </w:p>
        </w:tc>
      </w:tr>
      <w:tr w:rsidR="00980322">
        <w:trPr>
          <w:trHeight w:val="219"/>
        </w:trPr>
        <w:tc>
          <w:tcPr>
            <w:tcW w:w="1480"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Е 18</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857250" cy="857250"/>
                  <wp:effectExtent l="19050" t="0" r="0" b="0"/>
                  <wp:docPr id="85"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pic:cNvPicPr>
                            <a:picLocks noChangeAspect="1" noChangeArrowheads="1"/>
                          </pic:cNvPicPr>
                        </pic:nvPicPr>
                        <pic:blipFill>
                          <a:blip r:embed="rId159"/>
                          <a:srcRect/>
                          <a:stretch>
                            <a:fillRect/>
                          </a:stretch>
                        </pic:blipFill>
                        <pic:spPr bwMode="auto">
                          <a:xfrm>
                            <a:off x="0" y="0"/>
                            <a:ext cx="857250" cy="857250"/>
                          </a:xfrm>
                          <a:prstGeom prst="rect">
                            <a:avLst/>
                          </a:prstGeom>
                          <a:noFill/>
                          <a:ln w="9525">
                            <a:noFill/>
                            <a:miter lim="800000"/>
                            <a:headEnd/>
                            <a:tailEnd/>
                          </a:ln>
                        </pic:spPr>
                      </pic:pic>
                    </a:graphicData>
                  </a:graphic>
                </wp:inline>
              </w:drawing>
            </w:r>
          </w:p>
        </w:tc>
        <w:tc>
          <w:tcPr>
            <w:tcW w:w="5686"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 дверях помещений для указания направления открывания дверей</w:t>
            </w:r>
          </w:p>
        </w:tc>
      </w:tr>
      <w:tr w:rsidR="00980322">
        <w:trPr>
          <w:trHeight w:val="219"/>
        </w:trPr>
        <w:tc>
          <w:tcPr>
            <w:tcW w:w="1480"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Е 19</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942975" cy="857250"/>
                  <wp:effectExtent l="19050" t="0" r="9525" b="0"/>
                  <wp:docPr id="86"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pic:cNvPicPr>
                            <a:picLocks noChangeAspect="1" noChangeArrowheads="1"/>
                          </pic:cNvPicPr>
                        </pic:nvPicPr>
                        <pic:blipFill>
                          <a:blip r:embed="rId160"/>
                          <a:srcRect/>
                          <a:stretch>
                            <a:fillRect/>
                          </a:stretch>
                        </pic:blipFill>
                        <pic:spPr bwMode="auto">
                          <a:xfrm>
                            <a:off x="0" y="0"/>
                            <a:ext cx="942975" cy="857250"/>
                          </a:xfrm>
                          <a:prstGeom prst="rect">
                            <a:avLst/>
                          </a:prstGeom>
                          <a:noFill/>
                          <a:ln w="9525">
                            <a:noFill/>
                            <a:miter lim="800000"/>
                            <a:headEnd/>
                            <a:tailEnd/>
                          </a:ln>
                        </pic:spPr>
                      </pic:pic>
                    </a:graphicData>
                  </a:graphic>
                </wp:inline>
              </w:drawing>
            </w:r>
          </w:p>
        </w:tc>
        <w:tc>
          <w:tcPr>
            <w:tcW w:w="5686"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 дверях помещений для указания направления открывания дверей</w:t>
            </w:r>
          </w:p>
        </w:tc>
      </w:tr>
      <w:tr w:rsidR="00980322">
        <w:trPr>
          <w:trHeight w:val="219"/>
        </w:trPr>
        <w:tc>
          <w:tcPr>
            <w:tcW w:w="1480"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Е 20</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904875" cy="857250"/>
                  <wp:effectExtent l="19050" t="0" r="9525" b="0"/>
                  <wp:docPr id="87"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pic:cNvPicPr>
                            <a:picLocks noChangeAspect="1" noChangeArrowheads="1"/>
                          </pic:cNvPicPr>
                        </pic:nvPicPr>
                        <pic:blipFill>
                          <a:blip r:embed="rId161"/>
                          <a:srcRect/>
                          <a:stretch>
                            <a:fillRect/>
                          </a:stretch>
                        </pic:blipFill>
                        <pic:spPr bwMode="auto">
                          <a:xfrm>
                            <a:off x="0" y="0"/>
                            <a:ext cx="904875" cy="857250"/>
                          </a:xfrm>
                          <a:prstGeom prst="rect">
                            <a:avLst/>
                          </a:prstGeom>
                          <a:noFill/>
                          <a:ln w="9525">
                            <a:noFill/>
                            <a:miter lim="800000"/>
                            <a:headEnd/>
                            <a:tailEnd/>
                          </a:ln>
                        </pic:spPr>
                      </pic:pic>
                    </a:graphicData>
                  </a:graphic>
                </wp:inline>
              </w:drawing>
            </w:r>
          </w:p>
        </w:tc>
        <w:tc>
          <w:tcPr>
            <w:tcW w:w="5686"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 дверях помещений для обозначения действий по открыванию сдвижных дверей</w:t>
            </w:r>
          </w:p>
        </w:tc>
      </w:tr>
      <w:tr w:rsidR="00980322">
        <w:trPr>
          <w:trHeight w:val="219"/>
        </w:trPr>
        <w:tc>
          <w:tcPr>
            <w:tcW w:w="1480"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Е 21</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942975" cy="857250"/>
                  <wp:effectExtent l="19050" t="0" r="9525" b="0"/>
                  <wp:docPr id="88"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
                          <pic:cNvPicPr>
                            <a:picLocks noChangeAspect="1" noChangeArrowheads="1"/>
                          </pic:cNvPicPr>
                        </pic:nvPicPr>
                        <pic:blipFill>
                          <a:blip r:embed="rId162"/>
                          <a:srcRect/>
                          <a:stretch>
                            <a:fillRect/>
                          </a:stretch>
                        </pic:blipFill>
                        <pic:spPr bwMode="auto">
                          <a:xfrm>
                            <a:off x="0" y="0"/>
                            <a:ext cx="942975" cy="857250"/>
                          </a:xfrm>
                          <a:prstGeom prst="rect">
                            <a:avLst/>
                          </a:prstGeom>
                          <a:noFill/>
                          <a:ln w="9525">
                            <a:noFill/>
                            <a:miter lim="800000"/>
                            <a:headEnd/>
                            <a:tailEnd/>
                          </a:ln>
                        </pic:spPr>
                      </pic:pic>
                    </a:graphicData>
                  </a:graphic>
                </wp:inline>
              </w:drawing>
            </w:r>
          </w:p>
        </w:tc>
        <w:tc>
          <w:tcPr>
            <w:tcW w:w="5686"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 дверях, стенах помещений и в других местах для обозначения заранее предусмотренных пунктов (мест) сбора людей в случае возникновения пожара, аварии или другой чрезвычайной ситуации</w:t>
            </w:r>
          </w:p>
        </w:tc>
      </w:tr>
      <w:tr w:rsidR="00980322">
        <w:trPr>
          <w:trHeight w:val="219"/>
        </w:trPr>
        <w:tc>
          <w:tcPr>
            <w:tcW w:w="1480"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Е 22</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990600" cy="523875"/>
                  <wp:effectExtent l="19050" t="0" r="0" b="0"/>
                  <wp:docPr id="89"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pic:cNvPicPr>
                            <a:picLocks noChangeAspect="1" noChangeArrowheads="1"/>
                          </pic:cNvPicPr>
                        </pic:nvPicPr>
                        <pic:blipFill>
                          <a:blip r:embed="rId163"/>
                          <a:srcRect/>
                          <a:stretch>
                            <a:fillRect/>
                          </a:stretch>
                        </pic:blipFill>
                        <pic:spPr bwMode="auto">
                          <a:xfrm>
                            <a:off x="0" y="0"/>
                            <a:ext cx="990600" cy="523875"/>
                          </a:xfrm>
                          <a:prstGeom prst="rect">
                            <a:avLst/>
                          </a:prstGeom>
                          <a:noFill/>
                          <a:ln w="9525">
                            <a:noFill/>
                            <a:miter lim="800000"/>
                            <a:headEnd/>
                            <a:tailEnd/>
                          </a:ln>
                        </pic:spPr>
                      </pic:pic>
                    </a:graphicData>
                  </a:graphic>
                </wp:inline>
              </w:drawing>
            </w:r>
          </w:p>
        </w:tc>
        <w:tc>
          <w:tcPr>
            <w:tcW w:w="5686"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980322">
        <w:trPr>
          <w:trHeight w:val="219"/>
        </w:trPr>
        <w:tc>
          <w:tcPr>
            <w:tcW w:w="1480"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Е 23</w:t>
            </w:r>
          </w:p>
        </w:tc>
        <w:tc>
          <w:tcPr>
            <w:tcW w:w="2438" w:type="dxa"/>
          </w:tcPr>
          <w:p w:rsidR="00980322" w:rsidRDefault="00223A5E">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noProof/>
                <w:sz w:val="24"/>
                <w:szCs w:val="24"/>
                <w:lang w:eastAsia="ru-RU"/>
              </w:rPr>
              <w:drawing>
                <wp:inline distT="0" distB="0" distL="0" distR="0">
                  <wp:extent cx="971550" cy="504825"/>
                  <wp:effectExtent l="19050" t="0" r="0" b="0"/>
                  <wp:docPr id="90"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pic:cNvPicPr>
                            <a:picLocks noChangeAspect="1" noChangeArrowheads="1"/>
                          </pic:cNvPicPr>
                        </pic:nvPicPr>
                        <pic:blipFill>
                          <a:blip r:embed="rId164"/>
                          <a:srcRect/>
                          <a:stretch>
                            <a:fillRect/>
                          </a:stretch>
                        </pic:blipFill>
                        <pic:spPr bwMode="auto">
                          <a:xfrm>
                            <a:off x="0" y="0"/>
                            <a:ext cx="971550" cy="504825"/>
                          </a:xfrm>
                          <a:prstGeom prst="rect">
                            <a:avLst/>
                          </a:prstGeom>
                          <a:noFill/>
                          <a:ln w="9525">
                            <a:noFill/>
                            <a:miter lim="800000"/>
                            <a:headEnd/>
                            <a:tailEnd/>
                          </a:ln>
                        </pic:spPr>
                      </pic:pic>
                    </a:graphicData>
                  </a:graphic>
                </wp:inline>
              </w:drawing>
            </w:r>
          </w:p>
        </w:tc>
        <w:tc>
          <w:tcPr>
            <w:tcW w:w="5686"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Над дверями запасного выхода</w:t>
            </w:r>
          </w:p>
        </w:tc>
      </w:tr>
    </w:tbl>
    <w:p w:rsidR="00980322" w:rsidRDefault="00980322">
      <w:pPr>
        <w:spacing w:after="0" w:line="240" w:lineRule="auto"/>
        <w:rPr>
          <w:rFonts w:ascii="Times New Roman" w:hAnsi="Times New Roman"/>
          <w:b/>
          <w:bCs/>
        </w:rPr>
      </w:pPr>
    </w:p>
    <w:p w:rsidR="00980322" w:rsidRDefault="00223A5E">
      <w:pPr>
        <w:spacing w:after="0" w:line="240" w:lineRule="auto"/>
        <w:ind w:firstLine="142"/>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Таблица 9.3</w:t>
      </w:r>
    </w:p>
    <w:p w:rsidR="00980322" w:rsidRDefault="00223A5E">
      <w:pPr>
        <w:spacing w:after="0" w:line="240" w:lineRule="auto"/>
        <w:ind w:firstLine="142"/>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Варианты заданий по определению знаков пожарной безопасности</w:t>
      </w:r>
    </w:p>
    <w:tbl>
      <w:tblPr>
        <w:tblW w:w="960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40"/>
        <w:gridCol w:w="8364"/>
      </w:tblGrid>
      <w:tr w:rsidR="00980322">
        <w:tc>
          <w:tcPr>
            <w:tcW w:w="1240" w:type="dxa"/>
          </w:tcPr>
          <w:p w:rsidR="00980322" w:rsidRDefault="00223A5E">
            <w:pPr>
              <w:spacing w:after="0" w:line="36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 варианта</w:t>
            </w:r>
          </w:p>
        </w:tc>
        <w:tc>
          <w:tcPr>
            <w:tcW w:w="8364" w:type="dxa"/>
          </w:tcPr>
          <w:p w:rsidR="00980322" w:rsidRDefault="00223A5E">
            <w:pPr>
              <w:spacing w:after="0" w:line="360" w:lineRule="auto"/>
              <w:jc w:val="center"/>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Задание (месторасположение знака)</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w:t>
            </w:r>
          </w:p>
        </w:tc>
        <w:tc>
          <w:tcPr>
            <w:tcW w:w="8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размещения телефона, по которому можно вызвать пожарную охрану</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5B5D18">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одновременного</w:t>
            </w:r>
            <w:r w:rsidR="005B5D18">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нахождения (размещения) нескольких средств противопожарной защиты</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нахождения пожарного сухотрубного стояка</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У мест нахождения подземных пожарных гидрантов. На знаке должны быть цифры, обозначающие расстояние от знака до гидранта в метрах</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ручного пуска установок пожарной сигнализации, пожаротушения и (или) систем противодымной защиты. В местах (пунктах) подачи сигнала пожарной тревоги</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w:t>
            </w: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Над дверями запасного выхода</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нахождения пожарной лестницы</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Над проходами, проемами, в помещениях большой площади. Размещается на верхнем уровне или подвешивается к потолку</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У мест нахождения подземных пожарных гидрантов. На знаке должны быть цифры, обозначающие расстояние от знака до гидранта в метрах</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стенах помещений для указания направления движения к эвакуационному выходу по наклонной плоскости</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3</w:t>
            </w: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расположения электрооборудования, складах и других местах, где нельзя применять воду при тушении горения или пожара</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widowControl w:val="0"/>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для привлечения внимания к помещениям с легковоспламеняющимися веществами. На входных дверях, дверцах шкафов, емкостях и т.</w:t>
            </w:r>
            <w:r w:rsidR="00110E9B">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д.</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110E9B">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У мест нахождения подземных пожарных гидрантов. На знаке должны</w:t>
            </w:r>
            <w:r w:rsidR="00110E9B">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быть цифры, обозначающие расстояние от знака до гидранта в метрах</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нахождения звукового оповещателя или совместно со знаком F 10 «Кнопка включения установок (систем) пожарной автоматики»</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w:t>
            </w: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стенах помещений и в других местах для обозначения заранее предусмотренных пунктов (мест) сбора людей в случае возникновения пожара, аварии или другой чрезвычайной ситуации</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только вместе с другими знаками пожарной безопасности для указания направления движения к месту нахождения (размещения) средства противопожарной защиты</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размещения телефона, по которому можно вызвать пожарную охрану</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нахождения звукового оповещателя или совместно со знаком F 10 «Кнопка включения установок (систем) пожарной автоматики»</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3141DD">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одновременного нахождения (размещения) нескольких средств</w:t>
            </w:r>
            <w:r w:rsidR="00110E9B">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противопожарной защиты</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5</w:t>
            </w: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помещений для обозначения действий по открыванию сдвижных дверей</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нахождения комплекта пожарного крана с пожарным рукавом и стволом</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расположения электрооборудования, складах и других местах, где нельзя применять воду при тушении горения или пожара</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нахождения пожарного сухотрубного стояка</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110E9B">
            <w:pPr>
              <w:widowControl w:val="0"/>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когда открытый огонь и курение</w:t>
            </w:r>
            <w:r w:rsidR="00110E9B">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могут стать причиной пожара. На входных дверях, стенах помещений, участках, рабочих местах, емкостях, производственной таре</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6</w:t>
            </w: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лестничных клетках и стенах, прилегающих к лестничному маршу</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110E9B">
            <w:pPr>
              <w:widowControl w:val="0"/>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для привлечения внимания к помещениям с легковоспламеняющимися веществами.</w:t>
            </w:r>
            <w:r w:rsidR="00110E9B">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На входных дверях, дверцах шкафов, емкостях и т.</w:t>
            </w:r>
            <w:r w:rsidR="00110E9B">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д.</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765012">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 xml:space="preserve">Использовать, когда курение может стать причиной пожара. На дверях и стенах помещений, участках, где имеются горючие и легковоспламеняющиеся </w:t>
            </w:r>
            <w:r w:rsidR="00765012">
              <w:rPr>
                <w:rFonts w:ascii="Times New Roman" w:eastAsia="Times New Roman" w:hAnsi="Times New Roman"/>
                <w:sz w:val="24"/>
                <w:szCs w:val="24"/>
                <w:lang w:eastAsia="ru-RU"/>
              </w:rPr>
              <w:t xml:space="preserve">вещества, </w:t>
            </w:r>
            <w:r>
              <w:rPr>
                <w:rFonts w:ascii="Times New Roman" w:eastAsia="Times New Roman" w:hAnsi="Times New Roman"/>
                <w:sz w:val="24"/>
                <w:szCs w:val="24"/>
                <w:lang w:eastAsia="ru-RU"/>
              </w:rPr>
              <w:t>или в помещениях, где курить запрещается</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только вместе с другими знакам</w:t>
            </w:r>
            <w:r w:rsidR="000045FA">
              <w:rPr>
                <w:rFonts w:ascii="Times New Roman" w:eastAsia="Times New Roman" w:hAnsi="Times New Roman"/>
                <w:sz w:val="24"/>
                <w:szCs w:val="24"/>
                <w:lang w:eastAsia="ru-RU"/>
              </w:rPr>
              <w:t>и</w:t>
            </w:r>
            <w:r>
              <w:rPr>
                <w:rFonts w:ascii="Times New Roman" w:eastAsia="Times New Roman" w:hAnsi="Times New Roman"/>
                <w:sz w:val="24"/>
                <w:szCs w:val="24"/>
                <w:lang w:eastAsia="ru-RU"/>
              </w:rPr>
              <w:t xml:space="preserve"> пожарной безопасности для указания направления движения к месту нахождения (размещения) средства противопожарной защиты</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размещения телефона, по которому можно вызвать пожарную охрану</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7</w:t>
            </w: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лестничных клетках и стенах, прилегающих к лестничному маршу</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 xml:space="preserve">На дверях помещений, дверцах шкафов для привлечения </w:t>
            </w:r>
            <w:r w:rsidR="00636D7A">
              <w:rPr>
                <w:rFonts w:ascii="Times New Roman" w:eastAsia="Times New Roman" w:hAnsi="Times New Roman"/>
                <w:sz w:val="24"/>
                <w:szCs w:val="24"/>
                <w:lang w:eastAsia="ru-RU"/>
              </w:rPr>
              <w:t>внимания к наличию окислителя</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591522">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ручного пуска установок пожарной сигнализации, пожаротушения и (или) систем противодымной защиты.</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В местах (пунктах) подачи сигнала пожарной тревоги</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59152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нахождения</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пожарного водоема или пирса для пожарных машин</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3141DD">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нахождения звукового оповещателя или</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совместно со знаком F 10 «Кнопка включения установок (систем) пожарной автоматики»</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8</w:t>
            </w: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стенах помещений для указания направления движения к эвакуационному выходу</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591522">
            <w:pPr>
              <w:widowControl w:val="0"/>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для привлечения внимания к помещениям с</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легковоспламеняющимися веществами.</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На входных дверях, дверцах шкафов, емкостях и т.</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д.</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нахождения пожарного водоема или пирса для пожарных машин</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591522">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У мест нахождения подземных пожарных</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гидрантов. На знаке должны быть цифры, обозначающие расстояние от знака до гидранта в метрах</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расположения электрооборудования, складах и других местах, где нельзя применять воду при тушении горения или пожара</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9</w:t>
            </w: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только вместе с другими эвакуационными знаками для указания направления движения</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591522">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для привлечения внимания к взрывоопасным веществам, а также к помещениям и участкам. На входных дверях, стенах</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помещений, дверцах шкафов и т.</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д.</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нахождения пожарного сухотрубного стояка</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765012">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 xml:space="preserve">Использовать, когда курение может стать причиной пожара. На дверях и стенах помещений, участках, где имеются горючие и легковоспламеняющиеся </w:t>
            </w:r>
            <w:r w:rsidR="00765012">
              <w:rPr>
                <w:rFonts w:ascii="Times New Roman" w:eastAsia="Times New Roman" w:hAnsi="Times New Roman"/>
                <w:sz w:val="24"/>
                <w:szCs w:val="24"/>
                <w:lang w:eastAsia="ru-RU"/>
              </w:rPr>
              <w:t xml:space="preserve">вещества, </w:t>
            </w:r>
            <w:r>
              <w:rPr>
                <w:rFonts w:ascii="Times New Roman" w:eastAsia="Times New Roman" w:hAnsi="Times New Roman"/>
                <w:sz w:val="24"/>
                <w:szCs w:val="24"/>
                <w:lang w:eastAsia="ru-RU"/>
              </w:rPr>
              <w:t>или в помещениях, где курить запрещается</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расположения электрооборудования, складах и других местах, где нельзя применять воду при тушении горения или пожара</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10</w:t>
            </w:r>
          </w:p>
        </w:tc>
        <w:tc>
          <w:tcPr>
            <w:tcW w:w="8364" w:type="dxa"/>
          </w:tcPr>
          <w:p w:rsidR="00980322" w:rsidRDefault="00223A5E" w:rsidP="003141DD">
            <w:pPr>
              <w:widowControl w:val="0"/>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пути эвакуации, у выходов, в местах размещения средств</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противопожарной защиты, аптечек первой медицинской помощи и других местах</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нахождения звукового оповещателя или совместно со знаком F 10 «Кнопка включения установок (систем) пожарной автоматики»</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3141DD">
            <w:pPr>
              <w:widowControl w:val="0"/>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для привлечения внимания к помещениям с легковоспламеняющимися веществами. На входных дверях,</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дверцах шкафов, </w:t>
            </w:r>
            <w:r>
              <w:rPr>
                <w:rFonts w:ascii="Times New Roman" w:eastAsia="Times New Roman" w:hAnsi="Times New Roman"/>
                <w:sz w:val="24"/>
                <w:szCs w:val="24"/>
                <w:lang w:eastAsia="ru-RU"/>
              </w:rPr>
              <w:lastRenderedPageBreak/>
              <w:t>емкостях и т.</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д.</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3141DD">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одновременного нахождения (размещения) нескольких средств</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противопожарной защиты</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591522">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ручного пуска установок пожарной сигнализации, пожаротушения и (или) систем противодымной защиты.</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В местах (пунктах) подачи сигнала пожарной тревоги</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11</w:t>
            </w: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расположения электрооборудования, складах и других местах, где нельзя применять воду при тушении горения или пожара</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3141DD">
            <w:pPr>
              <w:widowControl w:val="0"/>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когда открытый огонь и курение могут стать причиной</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пожара. На входных дверях, стенах помещений, участках,</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рабочих местах, емкостях, производственной таре</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591522">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 xml:space="preserve">Использовать, когда курение может стать причиной пожара. На дверях и стенах помещений, участках, где имеются горючие и легковоспламеняющиеся </w:t>
            </w:r>
            <w:r w:rsidR="00765012">
              <w:rPr>
                <w:rFonts w:ascii="Times New Roman" w:eastAsia="Times New Roman" w:hAnsi="Times New Roman"/>
                <w:sz w:val="24"/>
                <w:szCs w:val="24"/>
                <w:lang w:eastAsia="ru-RU"/>
              </w:rPr>
              <w:t xml:space="preserve">вещества, </w:t>
            </w:r>
            <w:r>
              <w:rPr>
                <w:rFonts w:ascii="Times New Roman" w:eastAsia="Times New Roman" w:hAnsi="Times New Roman"/>
                <w:sz w:val="24"/>
                <w:szCs w:val="24"/>
                <w:lang w:eastAsia="ru-RU"/>
              </w:rPr>
              <w:t>или в помещениях, где курить</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запрещается</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591522">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У мест нахождения подземных пожарных гидрантов. На знаке должны</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быть цифры, обозначающие расстояние от знака до гидранта в метрах</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 xml:space="preserve">На дверях помещений, дверцах шкафов для привлечения </w:t>
            </w:r>
            <w:r w:rsidR="00636D7A">
              <w:rPr>
                <w:rFonts w:ascii="Times New Roman" w:eastAsia="Times New Roman" w:hAnsi="Times New Roman"/>
                <w:sz w:val="24"/>
                <w:szCs w:val="24"/>
                <w:lang w:eastAsia="ru-RU"/>
              </w:rPr>
              <w:t>внимания к наличию окислителя</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12</w:t>
            </w: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стенах помещений и в других местах, где для доступа в помещение или выхода необходимо вскрыть определенную конструкцию, например, разбить стеклянную панель и т.</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стенах помещений и в других местах для обозначения заранее предусмотренных пунктов (мест) сбора людей в случае возникновения пожара, аварии или другой чрезвычайной ситуации</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нахождения звукового оповещателя или совместно со знаком F 10 «Кнопка включения установок (систем) пожарной автоматики»</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нахождения пожарного водоема или пирса для пожарных машин</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591522">
            <w:pPr>
              <w:widowControl w:val="0"/>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для привлечения внимания к помещениям с</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легковоспламеняющимися веществами. На входных дверях, дверцах шкафов, емкостях и т.</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д.</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13</w:t>
            </w:r>
          </w:p>
        </w:tc>
        <w:tc>
          <w:tcPr>
            <w:tcW w:w="8364" w:type="dxa"/>
          </w:tcPr>
          <w:p w:rsidR="00980322" w:rsidRDefault="00223A5E" w:rsidP="003141DD">
            <w:pPr>
              <w:widowControl w:val="0"/>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для привлечения внимания к помещениям с</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легковоспламеняющимися веществами. На входных дверях,</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дверцах шкафов, емкостях и т.</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д.</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 xml:space="preserve">На дверях помещений, дверцах шкафов для привлечения </w:t>
            </w:r>
            <w:r w:rsidR="00636D7A">
              <w:rPr>
                <w:rFonts w:ascii="Times New Roman" w:eastAsia="Times New Roman" w:hAnsi="Times New Roman"/>
                <w:sz w:val="24"/>
                <w:szCs w:val="24"/>
                <w:lang w:eastAsia="ru-RU"/>
              </w:rPr>
              <w:t>внимания к наличию окислителя</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3141DD">
            <w:pPr>
              <w:widowControl w:val="0"/>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когда открытый огонь и курение могут стать причиной</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пожара. На входных дверях, стенах помещений, участках, рабочих местах, емкостях, производственной таре</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591522">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ручного пуска установок пожарной сигнализации, пожаротушения и (или) систем противодымной защиты.</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В местах (пунктах) подачи сигнала пожарной тревоги</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расположения электрооборудования, складах и других местах, где нельзя применять воду при тушении горения или пожара</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14</w:t>
            </w: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только вместе с другими знаками пожарной безопасности для указания направления движения к месту нахождения (размещения) средства противопожарной защиты</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стенах помещений и в других местах, где для доступа в помещение или выхода необходимо вскрыть определенную конструкцию, например, разбить стеклянную панель и т.</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591522">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У мест нахождения подземных пожарных гидрантов. На знаке должны</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быть цифры, обозначающие расстояние от знака до гидранта в метрах</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3141DD">
            <w:pPr>
              <w:widowControl w:val="0"/>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для привлечения внимания к помещениям с</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легковоспламеняющимися веществами. На входных дверях,</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дверцах шкафов, емкостях и т.</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д.</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765012">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 xml:space="preserve">Использовать, когда курение может стать причиной пожара. На дверях и стенах помещений, участках, где имеются горючие и легковоспламеняющиеся </w:t>
            </w:r>
            <w:r w:rsidR="00765012">
              <w:rPr>
                <w:rFonts w:ascii="Times New Roman" w:eastAsia="Times New Roman" w:hAnsi="Times New Roman"/>
                <w:sz w:val="24"/>
                <w:szCs w:val="24"/>
                <w:lang w:eastAsia="ru-RU"/>
              </w:rPr>
              <w:t xml:space="preserve">вещества, </w:t>
            </w:r>
            <w:r>
              <w:rPr>
                <w:rFonts w:ascii="Times New Roman" w:eastAsia="Times New Roman" w:hAnsi="Times New Roman"/>
                <w:sz w:val="24"/>
                <w:szCs w:val="24"/>
                <w:lang w:eastAsia="ru-RU"/>
              </w:rPr>
              <w:t>или в помещениях, где курить запрещается</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15</w:t>
            </w: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только вместе с другими знакам</w:t>
            </w:r>
            <w:r w:rsidR="00AC7CC5">
              <w:rPr>
                <w:rFonts w:ascii="Times New Roman" w:eastAsia="Times New Roman" w:hAnsi="Times New Roman"/>
                <w:sz w:val="24"/>
                <w:szCs w:val="24"/>
                <w:lang w:eastAsia="ru-RU"/>
              </w:rPr>
              <w:t>и</w:t>
            </w:r>
            <w:r>
              <w:rPr>
                <w:rFonts w:ascii="Times New Roman" w:eastAsia="Times New Roman" w:hAnsi="Times New Roman"/>
                <w:sz w:val="24"/>
                <w:szCs w:val="24"/>
                <w:lang w:eastAsia="ru-RU"/>
              </w:rPr>
              <w:t xml:space="preserve"> пожарной безопасности для указания направления движения к месту нахождения (размещения) средства противопожарной защиты</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расположения электрооборудования, складах и других местах, где нельзя применять воду при тушении горения или пожара</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765012">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 xml:space="preserve">Использовать, когда курение может стать причиной пожара. На дверях и стенах помещений, участках, где имеются горючие и легковоспламеняющиеся </w:t>
            </w:r>
            <w:r w:rsidR="00765012">
              <w:rPr>
                <w:rFonts w:ascii="Times New Roman" w:eastAsia="Times New Roman" w:hAnsi="Times New Roman"/>
                <w:sz w:val="24"/>
                <w:szCs w:val="24"/>
                <w:lang w:eastAsia="ru-RU"/>
              </w:rPr>
              <w:t xml:space="preserve">вещества, </w:t>
            </w:r>
            <w:r>
              <w:rPr>
                <w:rFonts w:ascii="Times New Roman" w:eastAsia="Times New Roman" w:hAnsi="Times New Roman"/>
                <w:sz w:val="24"/>
                <w:szCs w:val="24"/>
                <w:lang w:eastAsia="ru-RU"/>
              </w:rPr>
              <w:t>или в помещениях, где курить запрещается</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нахождения пожарного сухотрубного стояка</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для привлечения внимания к взрывоопасным веществам, а также к помещениям и участкам. На входных дверях, стенах помещений, дверцах шкафов и т.</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д.</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16</w:t>
            </w: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размещения огнетушителя</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нахождения звукового оповещателя или совместно со знаком F 10 «Кнопка включения установок (систем) пожарной автоматики»</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стенах помещений и в других местах, где для доступа в помещение или выхода необходимо вскрыть определенную конструкцию, например, разбить стеклянную панель и т.</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нахождения пожарного водоема или пирса для пожарных машин</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расположения электрооборудования, складах и других местах, где нельзя применять воду при тушении горения или пожара</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17</w:t>
            </w: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 xml:space="preserve">На дверях помещений, дверцах шкафов для привлечения </w:t>
            </w:r>
            <w:r w:rsidR="00636D7A">
              <w:rPr>
                <w:rFonts w:ascii="Times New Roman" w:eastAsia="Times New Roman" w:hAnsi="Times New Roman"/>
                <w:sz w:val="24"/>
                <w:szCs w:val="24"/>
                <w:lang w:eastAsia="ru-RU"/>
              </w:rPr>
              <w:t>внимания к наличию окислителя</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3141DD">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одновременного нахождения (размещения) нескольких средств</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противопожарной защиты</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765012">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 xml:space="preserve">Использовать, когда курение может стать причиной пожара. На дверях и стенах помещений, участках, где имеются горючие и легковоспламеняющиеся </w:t>
            </w:r>
            <w:r w:rsidR="00765012">
              <w:rPr>
                <w:rFonts w:ascii="Times New Roman" w:eastAsia="Times New Roman" w:hAnsi="Times New Roman"/>
                <w:sz w:val="24"/>
                <w:szCs w:val="24"/>
                <w:lang w:eastAsia="ru-RU"/>
              </w:rPr>
              <w:t xml:space="preserve">вещества, </w:t>
            </w:r>
            <w:r>
              <w:rPr>
                <w:rFonts w:ascii="Times New Roman" w:eastAsia="Times New Roman" w:hAnsi="Times New Roman"/>
                <w:sz w:val="24"/>
                <w:szCs w:val="24"/>
                <w:lang w:eastAsia="ru-RU"/>
              </w:rPr>
              <w:t>или в помещениях, где курить запрещается</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нахождения пожарного сухотрубного стояка</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ручного пуска установок пожарной сигнализации, пожаротушения и (или) систем противодымной защиты. В местах (пунктах) подачи сигнала пожарной тревоги</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18</w:t>
            </w: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только вместе с другими знакам</w:t>
            </w:r>
            <w:r w:rsidR="00830283">
              <w:rPr>
                <w:rFonts w:ascii="Times New Roman" w:eastAsia="Times New Roman" w:hAnsi="Times New Roman"/>
                <w:sz w:val="24"/>
                <w:szCs w:val="24"/>
                <w:lang w:eastAsia="ru-RU"/>
              </w:rPr>
              <w:t>и</w:t>
            </w:r>
            <w:r>
              <w:rPr>
                <w:rFonts w:ascii="Times New Roman" w:eastAsia="Times New Roman" w:hAnsi="Times New Roman"/>
                <w:sz w:val="24"/>
                <w:szCs w:val="24"/>
                <w:lang w:eastAsia="ru-RU"/>
              </w:rPr>
              <w:t xml:space="preserve"> пожарной безопасности для указания направления движения к месту нахождения (размещения) средства противопожарной защиты</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стенах помещений и в других местах, где для доступа в помещение или выхода необходимо вскрыть определенную конструкцию, например, разбить стеклянную панель и т.</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3141DD">
            <w:pPr>
              <w:widowControl w:val="0"/>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когда открытый огонь и курение могут стать причиной</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пожара. На входных дверях, стенах помещений, участках, рабочих местах, емкостях, производственной таре</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размещения телефона, по которому можно вызвать пожарную охрану</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расположения электрооборудования, складах и других местах, где нельзя применять воду при тушении горения или пожара</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lastRenderedPageBreak/>
              <w:t>19</w:t>
            </w: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нахождения звукового оповещателя или совместно со знаком F 10 «Кнопка включения установок (систем) пожарной автоматики»</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размещения телефона, по которому можно вызвать пожарную охрану</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стенах помещений и в других местах для обозначения заранее предусмотренных пунктов (мест) сбора людей в случае возникновения пожара, аварии или другой чрезвычайной ситуации</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размещения огнетушителя</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591522">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У мест нахождения подземных пожарных гидрантов. На знаке должны</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быть цифры, обозначающие расстояние от знака до гидранта в метрах</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20</w:t>
            </w:r>
          </w:p>
        </w:tc>
        <w:tc>
          <w:tcPr>
            <w:tcW w:w="8364" w:type="dxa"/>
          </w:tcPr>
          <w:p w:rsidR="00980322" w:rsidRDefault="00223A5E" w:rsidP="003141DD">
            <w:pPr>
              <w:widowControl w:val="0"/>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когда открытый огонь и курение могут стать причиной</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пожара. На входных дверях, стенах помещений, участках, рабочих местах, емкостях, производственной таре</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стенах помещений и в других местах для обозначения заранее предусмотренных пунктов (мест) сбора людей в случае возникновения пожара, аварии или другой чрезвычайной ситуации</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нахождения комплекта пожарного крана с пожарным рукавом и стволом</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расположения электрооборудования, складах и других местах, где нельзя применять воду при тушении горения или пожара</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765012">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 xml:space="preserve">Использовать, когда курение может стать причиной пожара. На дверях и стенах помещений, участках, где имеются горючие и легковоспламеняющиеся </w:t>
            </w:r>
            <w:r w:rsidR="00765012">
              <w:rPr>
                <w:rFonts w:ascii="Times New Roman" w:eastAsia="Times New Roman" w:hAnsi="Times New Roman"/>
                <w:sz w:val="24"/>
                <w:szCs w:val="24"/>
                <w:lang w:eastAsia="ru-RU"/>
              </w:rPr>
              <w:t xml:space="preserve">вещества, </w:t>
            </w:r>
            <w:r>
              <w:rPr>
                <w:rFonts w:ascii="Times New Roman" w:eastAsia="Times New Roman" w:hAnsi="Times New Roman"/>
                <w:sz w:val="24"/>
                <w:szCs w:val="24"/>
                <w:lang w:eastAsia="ru-RU"/>
              </w:rPr>
              <w:t>или в помещениях, где курить запрещается</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21</w:t>
            </w: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только вместе с другими знаками пожарной безопасности для указания направления движения к месту нахождения (размещения) средства противопожарной защиты</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стенах помещений и в других местах, где для доступа в помещение или выхода необходимо вскрыть определенную конструкцию, например, разбить стеклянную панель и т.</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3141DD">
            <w:pPr>
              <w:widowControl w:val="0"/>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для привлечения внимания к помещениям с</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легковоспламеняющимися веществами. На входных дверях,</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дверцах шкафов, емкостях и т.</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д.</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нахождения пожарного сухотрубного стояка</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 xml:space="preserve">На дверях помещений, дверцах шкафов для привлечения </w:t>
            </w:r>
            <w:r w:rsidR="00636D7A">
              <w:rPr>
                <w:rFonts w:ascii="Times New Roman" w:eastAsia="Times New Roman" w:hAnsi="Times New Roman"/>
                <w:sz w:val="24"/>
                <w:szCs w:val="24"/>
                <w:lang w:eastAsia="ru-RU"/>
              </w:rPr>
              <w:t>внимания к наличию окислителя</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22</w:t>
            </w:r>
          </w:p>
        </w:tc>
        <w:tc>
          <w:tcPr>
            <w:tcW w:w="8364" w:type="dxa"/>
          </w:tcPr>
          <w:p w:rsidR="00980322" w:rsidRDefault="00223A5E" w:rsidP="00591522">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ручного пуска установок пожарной сигнализации,</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пожаротушения и (или) систем противодымной защиты.</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В местах (пунктах) подачи сигнала пожарной тревоги</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стенах помещений и в других местах для обозначения заранее предусмотренных пунктов (мест) сбора людей в случае возникновения пожара, аварии или другой чрезвычайной ситуации</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нахождения пожарного водоема или пирса для пожарных машин</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стенах помещений и в других местах, где для доступа в помещение или выхода необходимо вскрыть определенную конструкцию, например, разбить стеклянную панель и т. п.</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расположения электрооборудования, складах и других местах, где нельзя применять воду при тушении горения или пожара</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23</w:t>
            </w: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нахождения комплекта пожарного крана с пожарным рукавом и стволом</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591522">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У мест нахождения подземных пожарных гидрантов. На знаке должны</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быть цифры, обозначающие расстояние от знака до гидранта в метрах</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 xml:space="preserve">На дверях помещений, дверцах шкафов для привлечения </w:t>
            </w:r>
            <w:r w:rsidR="00636D7A">
              <w:rPr>
                <w:rFonts w:ascii="Times New Roman" w:eastAsia="Times New Roman" w:hAnsi="Times New Roman"/>
                <w:sz w:val="24"/>
                <w:szCs w:val="24"/>
                <w:lang w:eastAsia="ru-RU"/>
              </w:rPr>
              <w:t>внимания к наличию окислителя</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765012">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 xml:space="preserve">Использовать, когда курение может стать причиной пожара. На дверях и стенах помещений, участках, где имеются горючие и легковоспламеняющиеся </w:t>
            </w:r>
            <w:r w:rsidR="00765012">
              <w:rPr>
                <w:rFonts w:ascii="Times New Roman" w:eastAsia="Times New Roman" w:hAnsi="Times New Roman"/>
                <w:sz w:val="24"/>
                <w:szCs w:val="24"/>
                <w:lang w:eastAsia="ru-RU"/>
              </w:rPr>
              <w:t xml:space="preserve">вещества, </w:t>
            </w:r>
            <w:r>
              <w:rPr>
                <w:rFonts w:ascii="Times New Roman" w:eastAsia="Times New Roman" w:hAnsi="Times New Roman"/>
                <w:sz w:val="24"/>
                <w:szCs w:val="24"/>
                <w:lang w:eastAsia="ru-RU"/>
              </w:rPr>
              <w:t>или в помещениях, где курить запрещается</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24</w:t>
            </w:r>
          </w:p>
        </w:tc>
        <w:tc>
          <w:tcPr>
            <w:tcW w:w="8364" w:type="dxa"/>
          </w:tcPr>
          <w:p w:rsidR="00980322" w:rsidRDefault="00223A5E" w:rsidP="003141DD">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одновременного нахождения (размещения) нескольких средств</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противопожарной защиты</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3141DD">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ручного пуска установок пожарной сигнализации,</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пожаротушения и (или) систем противодымной защиты. В местах (пунктах) подачи сигнала пожарной тревоги</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стенах помещений и в других местах для обозначения заранее предусмотренных пунктов (мест) сбора людей в случае возникновения пожара, аварии или другой чрезвычайной ситуации</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нахождения пожарного сухотрубного стояка</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25</w:t>
            </w:r>
          </w:p>
        </w:tc>
        <w:tc>
          <w:tcPr>
            <w:tcW w:w="8364" w:type="dxa"/>
          </w:tcPr>
          <w:p w:rsidR="00980322" w:rsidRDefault="00223A5E" w:rsidP="00591522">
            <w:pPr>
              <w:widowControl w:val="0"/>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для привлечения внимания к помещениям с</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легковоспламеняющимися веществами. На входных дверях, дверцах шкафов, емкостях и т.</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д.</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765012">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 xml:space="preserve">Использовать, когда курение может стать причиной пожара. На дверях и стенах помещений, участках, где имеются горючие и легковоспламеняющиеся </w:t>
            </w:r>
            <w:r w:rsidR="00765012">
              <w:rPr>
                <w:rFonts w:ascii="Times New Roman" w:eastAsia="Times New Roman" w:hAnsi="Times New Roman"/>
                <w:sz w:val="24"/>
                <w:szCs w:val="24"/>
                <w:lang w:eastAsia="ru-RU"/>
              </w:rPr>
              <w:t xml:space="preserve">вещества, </w:t>
            </w:r>
            <w:r>
              <w:rPr>
                <w:rFonts w:ascii="Times New Roman" w:eastAsia="Times New Roman" w:hAnsi="Times New Roman"/>
                <w:sz w:val="24"/>
                <w:szCs w:val="24"/>
                <w:lang w:eastAsia="ru-RU"/>
              </w:rPr>
              <w:t>или в помещениях, где курить запрещается</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нахождения пожарного водоема или пирса для пожарных машин</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591522">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для привлечения внимания к взрывоопасным веществам, а также к помещениям и участкам. На входных дверях, стенах</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помещений, дверцах шкафов и т. д.</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26</w:t>
            </w:r>
          </w:p>
        </w:tc>
        <w:tc>
          <w:tcPr>
            <w:tcW w:w="8364" w:type="dxa"/>
          </w:tcPr>
          <w:p w:rsidR="00980322" w:rsidRDefault="00223A5E" w:rsidP="00591522">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У мест нахождения подземных пожарных гидрантов. На знаке должны</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быть цифры, обозначающие расстояние от знака до гидранта в метрах</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размещения огнетушителя</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 xml:space="preserve">На дверях помещений, дверцах шкафов для привлечения </w:t>
            </w:r>
            <w:r w:rsidR="00636D7A">
              <w:rPr>
                <w:rFonts w:ascii="Times New Roman" w:eastAsia="Times New Roman" w:hAnsi="Times New Roman"/>
                <w:sz w:val="24"/>
                <w:szCs w:val="24"/>
                <w:lang w:eastAsia="ru-RU"/>
              </w:rPr>
              <w:t>внимания к наличию окислителя</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расположения электрооборудования, складах и других местах, где нельзя применять воду при тушении горения или пожара</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27</w:t>
            </w: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нахождения звукового оповещателя или совместно со знаком F 10 «Кнопка включения установок (систем) пожарной автоматики»</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стенах помещений и в других местах для обозначения заранее предусмотренных пунктов (мест) сбора людей в случае возникновения пожара, аварии или другой чрезвычайной ситуации</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нахождения пожарного водоема или пирса для пожарных машин</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765012">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 xml:space="preserve">Использовать, когда курение может стать причиной пожара. На дверях и стенах помещений, участках, где имеются горючие и легковоспламеняющиеся </w:t>
            </w:r>
            <w:r w:rsidR="00765012">
              <w:rPr>
                <w:rFonts w:ascii="Times New Roman" w:eastAsia="Times New Roman" w:hAnsi="Times New Roman"/>
                <w:sz w:val="24"/>
                <w:szCs w:val="24"/>
                <w:lang w:eastAsia="ru-RU"/>
              </w:rPr>
              <w:t xml:space="preserve">вещества, </w:t>
            </w:r>
            <w:r>
              <w:rPr>
                <w:rFonts w:ascii="Times New Roman" w:eastAsia="Times New Roman" w:hAnsi="Times New Roman"/>
                <w:sz w:val="24"/>
                <w:szCs w:val="24"/>
                <w:lang w:eastAsia="ru-RU"/>
              </w:rPr>
              <w:t>или в помещениях, где курить запрещается</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стенах помещений и в других местах, где для доступа в помещение или выхода необходимо вскрыть определенную конструкцию, например, разбить стеклянную панель и т. п.</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lastRenderedPageBreak/>
              <w:t>28</w:t>
            </w:r>
          </w:p>
        </w:tc>
        <w:tc>
          <w:tcPr>
            <w:tcW w:w="8364" w:type="dxa"/>
          </w:tcPr>
          <w:p w:rsidR="00980322" w:rsidRDefault="00223A5E" w:rsidP="003141DD">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одновременного нахождения (размещения) нескольких средств</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противопожарной защиты</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стенах помещений и в других местах, где для доступа в помещение или выхода необходимо вскрыть определенную конструкцию, например, разбить стеклянную панель и т. п.</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ручного пуска установок пожарной сигнализации, пожаротушения и (или) систем противодымной защиты. В местах (пунктах) подачи сигнала пожарной тревоги</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3141DD">
            <w:pPr>
              <w:widowControl w:val="0"/>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когда открытый огонь и курение могут стать причиной</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пожара. На входных дверях, стенах помещений, участках, рабочих местах, емкостях, производственной таре</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29</w:t>
            </w:r>
          </w:p>
        </w:tc>
        <w:tc>
          <w:tcPr>
            <w:tcW w:w="8364" w:type="dxa"/>
          </w:tcPr>
          <w:p w:rsidR="00980322" w:rsidRDefault="00223A5E" w:rsidP="00591522">
            <w:pPr>
              <w:widowControl w:val="0"/>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для привлечения внимания к помещениям с</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легковоспламеняющимися веществами. На входных дверях, дверцах шкафов, емкостях и т.</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д.</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3141DD">
            <w:pPr>
              <w:widowControl w:val="0"/>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для привлечения внимания к помещениям с</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легковоспламеняющимися веществами. На входных дверях,</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дверцах шкафов, емкостях и т.</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д.</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нахождения пожарного сухотрубного стояка</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стенах помещений и в других местах для обозначения заранее предусмотренных пунктов (мест) сбора людей в случае возникновения пожара, аварии или другой чрезвычайной ситуации</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30</w:t>
            </w: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расположения электрооборудования, складах и других местах, где нельзя применять воду при тушении горения или пожара</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нахождения пожарного водоема или пирса для пожарных машин</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размещения телефона, по которому можно вызвать пожарную охрану</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591522">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У мест нахождения подземных пожарных гидрантов. На знаке должны</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быть цифры, обозначающие расстояние от знака до гидранта в метрах</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31</w:t>
            </w: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размещения огнетушителя</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для привлечения внимания к взрывоопасным веществам, а также к помещениям и участкам. На входных дверях, стенах помещений, дверцах шкафов и т. д.</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591522">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У мест нахождения подземных пожарных гидрантов. На знаке должны</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быть цифры, обозначающие расстояние от знака до гидранта в метрах</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стенах помещений и в других местах для обозначения заранее предусмотренных пунктов (мест) сбора людей в случае возникновения пожара, аварии или другой чрезвычайной ситуации</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32</w:t>
            </w: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помещений для обозначения действий по открыванию сдвижных дверей</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нахождения комплекта пожарного крана с пожарным рукавом и стволом</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ручного пуска установок пожарной сигнализации, пожаротушения и (или) систем противодымной защиты. В местах (пунктах) подачи сигнала пожарной тревоги</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стенах помещений и в других местах, где для доступа в помещение или выхода необходимо вскрыть определенную конструкцию, например, разбить стеклянную панель и т. п.</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3141DD">
            <w:pPr>
              <w:widowControl w:val="0"/>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для привлечения внимания к помещениям с</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легковоспламеняющимися веществами. На входных дверях,</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дверцах шкафов, емкостях и т. д.</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33</w:t>
            </w: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только вместе с другими знаками пожарной безопасности для указания направления движения к месту нахождения (размещения) средства противопожарной защиты</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стенах помещений и в других местах, где для доступа в помещение или выхода необходимо вскрыть определенную конструкцию, например, разбить стеклянную панель и т. п.</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3141DD">
            <w:pPr>
              <w:widowControl w:val="0"/>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когда открытый огонь и курение могут стать причиной</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пожара. На входных дверях, стенах помещений, участках, рабочих местах, емкостях, производственной таре</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нахождения звукового оповещателя или совместно со знаком F 10 «Кнопка включения установок (систем) пожарной автоматики»</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34</w:t>
            </w:r>
          </w:p>
        </w:tc>
        <w:tc>
          <w:tcPr>
            <w:tcW w:w="8364"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нахождения пожарного сухотрубного стояка</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3141DD">
            <w:pPr>
              <w:widowControl w:val="0"/>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когда открытый огонь и курение могут стать причиной</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пожара. На входных дверях, стенах помещений, участках, рабочих местах, емкостях, производственной таре</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 xml:space="preserve">На дверях помещений, дверцах шкафов для привлечения </w:t>
            </w:r>
            <w:r w:rsidR="00636D7A">
              <w:rPr>
                <w:rFonts w:ascii="Times New Roman" w:eastAsia="Times New Roman" w:hAnsi="Times New Roman"/>
                <w:sz w:val="24"/>
                <w:szCs w:val="24"/>
                <w:lang w:eastAsia="ru-RU"/>
              </w:rPr>
              <w:t>внимания к наличию окислителя</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591522">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для привлечения внимания к взрывоопасным веществам, а также к помещениям и участкам. На входных дверях, стенах</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помещений, дверцах шкафов и т. д.</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35</w:t>
            </w: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стенах помещений и в других местах, где для доступа в помещение или выхода необходимо вскрыть определенную конструкцию, например, разбить стеклянную панель и т. п.</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размещения телефона, по которому можно вызвать пожарную охрану</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стенах помещений и в других местах для обозначения заранее предусмотренных пунктов (мест) сбора людей в случае возникновения пожара, аварии или другой чрезвычайной ситуации</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591522">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 xml:space="preserve">Использовать, когда курение может стать причиной пожара. На дверях и стенах помещений, участках, где имеются горючие и легковоспламеняющиеся </w:t>
            </w:r>
            <w:r w:rsidR="00765012">
              <w:rPr>
                <w:rFonts w:ascii="Times New Roman" w:eastAsia="Times New Roman" w:hAnsi="Times New Roman"/>
                <w:sz w:val="24"/>
                <w:szCs w:val="24"/>
                <w:lang w:eastAsia="ru-RU"/>
              </w:rPr>
              <w:t xml:space="preserve">вещества, </w:t>
            </w:r>
            <w:r>
              <w:rPr>
                <w:rFonts w:ascii="Times New Roman" w:eastAsia="Times New Roman" w:hAnsi="Times New Roman"/>
                <w:sz w:val="24"/>
                <w:szCs w:val="24"/>
                <w:lang w:eastAsia="ru-RU"/>
              </w:rPr>
              <w:t>или в помещениях, где курить</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запрещается</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помещений для обозначения действий по открыванию сдвижных дверей</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36</w:t>
            </w: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помещений для обозначения действий по открыванию сдвижных дверей</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расположения электрооборудования, складах и других местах, где нельзя применять воду при тушении горения или пожара</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591522">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нахождения</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пожарного водоема или пирса для пожарных машин</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 xml:space="preserve">На дверях помещений, дверцах шкафов для привлечения </w:t>
            </w:r>
            <w:r w:rsidR="00636D7A">
              <w:rPr>
                <w:rFonts w:ascii="Times New Roman" w:eastAsia="Times New Roman" w:hAnsi="Times New Roman"/>
                <w:sz w:val="24"/>
                <w:szCs w:val="24"/>
                <w:lang w:eastAsia="ru-RU"/>
              </w:rPr>
              <w:t>внимания к наличию окислителя</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widowControl w:val="0"/>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 xml:space="preserve">Использовать для привлечения внимания к помещениям с легковоспламеняющимися веществами. На входных дверях, дверцах шкафов, </w:t>
            </w:r>
            <w:r>
              <w:rPr>
                <w:rFonts w:ascii="Times New Roman" w:eastAsia="Times New Roman" w:hAnsi="Times New Roman"/>
                <w:sz w:val="24"/>
                <w:szCs w:val="24"/>
                <w:lang w:eastAsia="ru-RU"/>
              </w:rPr>
              <w:lastRenderedPageBreak/>
              <w:t>емкостях и т.</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д.</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lastRenderedPageBreak/>
              <w:t>37</w:t>
            </w:r>
          </w:p>
        </w:tc>
        <w:tc>
          <w:tcPr>
            <w:tcW w:w="8364"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одновременного нахождения (размещения) нескольких средств противопожарной защиты</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помещений для обозначения действий по открыванию сдвижных дверей</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 xml:space="preserve">На дверях помещений, дверцах шкафов для привлечения </w:t>
            </w:r>
            <w:r w:rsidR="00636D7A">
              <w:rPr>
                <w:rFonts w:ascii="Times New Roman" w:eastAsia="Times New Roman" w:hAnsi="Times New Roman"/>
                <w:sz w:val="24"/>
                <w:szCs w:val="24"/>
                <w:lang w:eastAsia="ru-RU"/>
              </w:rPr>
              <w:t>внимания к наличию окислителя</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765012">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 xml:space="preserve">Использовать, когда курение может стать причиной пожара. На дверях и стенах помещений, участках, где имеются горючие и легковоспламеняющиеся </w:t>
            </w:r>
            <w:r w:rsidR="00765012">
              <w:rPr>
                <w:rFonts w:ascii="Times New Roman" w:eastAsia="Times New Roman" w:hAnsi="Times New Roman"/>
                <w:sz w:val="24"/>
                <w:szCs w:val="24"/>
                <w:lang w:eastAsia="ru-RU"/>
              </w:rPr>
              <w:t xml:space="preserve">вещества, </w:t>
            </w:r>
            <w:r>
              <w:rPr>
                <w:rFonts w:ascii="Times New Roman" w:eastAsia="Times New Roman" w:hAnsi="Times New Roman"/>
                <w:sz w:val="24"/>
                <w:szCs w:val="24"/>
                <w:lang w:eastAsia="ru-RU"/>
              </w:rPr>
              <w:t>или в помещениях, где курить запрещается</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38</w:t>
            </w:r>
          </w:p>
        </w:tc>
        <w:tc>
          <w:tcPr>
            <w:tcW w:w="8364" w:type="dxa"/>
          </w:tcPr>
          <w:p w:rsidR="00980322" w:rsidRDefault="00223A5E" w:rsidP="003141DD">
            <w:pPr>
              <w:widowControl w:val="0"/>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когда открытый огонь и курение могут стать причиной</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пожара. На входных дверях, стенах помещений, участках, рабочих местах, емкостях, производственной таре</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помещений для обозначения действий по открыванию сдвижных дверей</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стенах помещений и в других местах, где для доступа в помещение или выхода необходимо вскрыть определенную конструкцию, например, разбить стеклянную панель и т. п.</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нахождения пожарного сухотрубного стояка</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39</w:t>
            </w: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стенах помещений и в других местах для обозначения заранее предусмотренных пунктов (мест) сбора людей в случае возникновения пожара, аварии или другой чрезвычайной ситуации</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нахождения комплекта пожарного крана с пожарным рукавом и стволом</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 xml:space="preserve">На дверях помещений, дверцах шкафов для привлечения </w:t>
            </w:r>
            <w:r w:rsidR="00636D7A">
              <w:rPr>
                <w:rFonts w:ascii="Times New Roman" w:eastAsia="Times New Roman" w:hAnsi="Times New Roman"/>
                <w:sz w:val="24"/>
                <w:szCs w:val="24"/>
                <w:lang w:eastAsia="ru-RU"/>
              </w:rPr>
              <w:t>внимания к наличию окислителя</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591522">
            <w:pPr>
              <w:widowControl w:val="0"/>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для привлечения внимания к помещениям с</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легковоспламеняющимися веществами. На входных дверях, дверцах шкафов, емкостях и т. д.</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расположения электрооборудования, складах и других местах, где нельзя применять воду при тушении горения или пожара</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40</w:t>
            </w: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 xml:space="preserve">На дверях помещений, дверцах шкафов для привлечения </w:t>
            </w:r>
            <w:r w:rsidR="00636D7A">
              <w:rPr>
                <w:rFonts w:ascii="Times New Roman" w:eastAsia="Times New Roman" w:hAnsi="Times New Roman"/>
                <w:sz w:val="24"/>
                <w:szCs w:val="24"/>
                <w:lang w:eastAsia="ru-RU"/>
              </w:rPr>
              <w:t>внимания к наличию окислителя</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591522">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У мест нахождения подземных пожарных гидрантов. На знаке должны</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быть цифры, обозначающие расстояние от знака до гидранта в метрах</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помещений для обозначения действий по открыванию сдвижных дверей</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591522">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для привлечения внимания к взрывоопасным веществам, а также к помещениям и участкам. На входных дверях, стенах</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помещений, дверцах шкафов и т. д.</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41</w:t>
            </w: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стенах помещений и в других местах для обозначения заранее предусмотренных пунктов (мест) сбора людей в случае возникновения пожара, аварии или другой чрезвычайной ситуации</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нахождения пожарного водоема или пирса для пожарных машин</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3141DD">
            <w:pPr>
              <w:widowControl w:val="0"/>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когда открытый огонь и курение могут стать причиной</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пожара. </w:t>
            </w:r>
            <w:r>
              <w:rPr>
                <w:rFonts w:ascii="Times New Roman" w:eastAsia="Times New Roman" w:hAnsi="Times New Roman"/>
                <w:sz w:val="24"/>
                <w:szCs w:val="24"/>
                <w:lang w:eastAsia="ru-RU"/>
              </w:rPr>
              <w:lastRenderedPageBreak/>
              <w:t>На входных дверях, стенах помещений, участках, рабочих местах, емкостях, производственной таре.</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нахождения звукового оповещателя или совместно со знаком F 10 «Кнопка включения установок (систем) пожарной автоматики»</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42</w:t>
            </w: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нахождения звукового оповещателя или совместно со знаком F 10 «Кнопка включения установок (систем) пожарной автоматики»</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помещений для обозначения действий по открыванию сдвижных дверей</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размещения огнетушителя</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591522">
            <w:pPr>
              <w:widowControl w:val="0"/>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для привлечения внимания к помещениям с</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легковоспламеняющимися веществами. На входных дверях, дверцах шкафов, емкостях и т.</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д.</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расположения электрооборудования, складах и других местах, где нельзя применять воду при тушении горения или пожара</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43</w:t>
            </w: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нахождения комплекта пожарного крана с пожарным рукавом и стволом</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стенах помещений и в других местах, где для доступа в помещение или выхода необходимо вскрыть определенную конструкцию, например, разбить стеклянную панель и т. п.</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для привлечения внимания к взрывоопасным веществам, а также к помещениям и участкам. На входных дверях, стенах помещений, дверцах шкафов и т. д.</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ручного пуска установок пожарной сигнализации, пожаротушения и (или) систем противодымной защиты. В местах (пунктах) подачи сигнала пожарной тревоги</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44</w:t>
            </w:r>
          </w:p>
        </w:tc>
        <w:tc>
          <w:tcPr>
            <w:tcW w:w="8364" w:type="dxa"/>
          </w:tcPr>
          <w:p w:rsidR="00980322" w:rsidRDefault="00223A5E">
            <w:pPr>
              <w:widowControl w:val="0"/>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для привлечения внимания к помещениям с легковоспламеняющимися веществами. На входных дверях, дверцах шкафов, емкостях и т.</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д.</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3141DD">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одновременного нахождения (размещения) нескольких средств</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противопожарной защиты</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помещений для обозначения действий по открыванию сдвижных дверей</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для привлечения внимания к взрывоопасным веществам, а также к помещениям и участкам. На входных дверях, стенах помещений, дверцах шкафов и т. д.</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765012">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 xml:space="preserve">Использовать, когда курение может стать причиной пожара. На дверях и стенах помещений, участках, где имеются горючие и легковоспламеняющиеся </w:t>
            </w:r>
            <w:r w:rsidR="00765012">
              <w:rPr>
                <w:rFonts w:ascii="Times New Roman" w:eastAsia="Times New Roman" w:hAnsi="Times New Roman"/>
                <w:sz w:val="24"/>
                <w:szCs w:val="24"/>
                <w:lang w:eastAsia="ru-RU"/>
              </w:rPr>
              <w:t xml:space="preserve">вещества, </w:t>
            </w:r>
            <w:r>
              <w:rPr>
                <w:rFonts w:ascii="Times New Roman" w:eastAsia="Times New Roman" w:hAnsi="Times New Roman"/>
                <w:sz w:val="24"/>
                <w:szCs w:val="24"/>
                <w:lang w:eastAsia="ru-RU"/>
              </w:rPr>
              <w:t>или в помещениях, где курить запрещается</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45</w:t>
            </w: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только вместе с другими знаками пожарной безопасности для указания направления движения к месту нахождения (размещения) средства противопожарной защиты</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стенах помещений и в других местах, где для доступа в помещение или выхода необходимо вскрыть определенную конструкцию, например, разбить стеклянную панель и т. п.</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 xml:space="preserve">На дверях помещений, дверцах шкафов для привлечения </w:t>
            </w:r>
            <w:r w:rsidR="00636D7A">
              <w:rPr>
                <w:rFonts w:ascii="Times New Roman" w:eastAsia="Times New Roman" w:hAnsi="Times New Roman"/>
                <w:sz w:val="24"/>
                <w:szCs w:val="24"/>
                <w:lang w:eastAsia="ru-RU"/>
              </w:rPr>
              <w:t>внимания к наличию окислителя</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591522">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У мест нахождения подземных пожарных гидрантов. На знаке должны</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быть цифры, обозначающие расстояние от знака до гидранта в метрах</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widowControl w:val="0"/>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для привлечения внимания к помещениям с легковоспламеняющимися веществами. На входных дверях, дверцах шкафов, емкостях и т. д.</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46</w:t>
            </w: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стенах помещений и в других местах, где для доступа в помещение или выхода необходимо вскрыть определенную конструкцию, например, разбить стеклянную панель и т. п.</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нахождения пожарного водоема или пирса для пожарных машин</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стенах помещений и в других местах для обозначения заранее предусмотренных пунктов (мест) сбора людей в случае возникновения пожара, аварии или другой чрезвычайной ситуации</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помещений для обозначения действий по открыванию сдвижных дверей</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47</w:t>
            </w:r>
          </w:p>
        </w:tc>
        <w:tc>
          <w:tcPr>
            <w:tcW w:w="8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размещения телефона, по которому можно вызвать пожарную охрану</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размещения огнетушителя</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 xml:space="preserve">На дверях помещений, дверцах шкафов для привлечения </w:t>
            </w:r>
            <w:r w:rsidR="00636D7A">
              <w:rPr>
                <w:rFonts w:ascii="Times New Roman" w:eastAsia="Times New Roman" w:hAnsi="Times New Roman"/>
                <w:sz w:val="24"/>
                <w:szCs w:val="24"/>
                <w:lang w:eastAsia="ru-RU"/>
              </w:rPr>
              <w:t>внимания к наличию окислителя</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расположения электрооборудования, складах и других местах, где нельзя применять воду при тушении горения или пожара</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48</w:t>
            </w: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стенах помещений и в других местах для обозначения заранее предусмотренных пунктов (мест) сбора людей в случае возникновения пожара, аварии или другой чрезвычайной ситуации</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нахождения комплекта пожарного крана с пожарным рукавом и стволом</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помещений для обозначения действий по открыванию сдвижных дверей</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3141DD">
            <w:pPr>
              <w:widowControl w:val="0"/>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когда открытый огонь и курение могут стать причиной</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пожара. На входных дверях, стенах помещений, участках, рабочих местах, емкостях, производственной таре</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 xml:space="preserve">На дверях помещений, дверцах шкафов для привлечения </w:t>
            </w:r>
            <w:r w:rsidR="00636D7A">
              <w:rPr>
                <w:rFonts w:ascii="Times New Roman" w:eastAsia="Times New Roman" w:hAnsi="Times New Roman"/>
                <w:sz w:val="24"/>
                <w:szCs w:val="24"/>
                <w:lang w:eastAsia="ru-RU"/>
              </w:rPr>
              <w:t>внимания к наличию окислителя</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49</w:t>
            </w: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Использовать только вместе с другими знакам</w:t>
            </w:r>
            <w:r w:rsidR="00636D7A">
              <w:rPr>
                <w:rFonts w:ascii="Times New Roman" w:eastAsia="Times New Roman" w:hAnsi="Times New Roman"/>
                <w:sz w:val="24"/>
                <w:szCs w:val="24"/>
                <w:lang w:eastAsia="ru-RU"/>
              </w:rPr>
              <w:t>и</w:t>
            </w:r>
            <w:r>
              <w:rPr>
                <w:rFonts w:ascii="Times New Roman" w:eastAsia="Times New Roman" w:hAnsi="Times New Roman"/>
                <w:sz w:val="24"/>
                <w:szCs w:val="24"/>
                <w:lang w:eastAsia="ru-RU"/>
              </w:rPr>
              <w:t xml:space="preserve"> пожарной безопасности для указания направления движения к месту нахождения (размещения) средства противопожарной защиты</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rsidP="003141DD">
            <w:pPr>
              <w:widowControl w:val="0"/>
              <w:autoSpaceDE w:val="0"/>
              <w:autoSpaceDN w:val="0"/>
              <w:adjustRightInd w:val="0"/>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нахождения пожарного сухотрубного стояка.</w:t>
            </w:r>
            <w:r w:rsidR="00591522">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Над дверями эвакуационного выхода в составе комбинированных знаков безопасности для указания направления движения к эвакуационному выходу</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расположения электрооборудования, складах и других местах, где нельзя применять воду при тушении горения или пожара</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стенах помещений и в других местах для обозначения заранее предусмотренных пунктов (мест) сбора людей в случае возникновения пожара, аварии или другой чрезвычайной ситуации</w:t>
            </w:r>
          </w:p>
        </w:tc>
      </w:tr>
      <w:tr w:rsidR="00980322">
        <w:tc>
          <w:tcPr>
            <w:tcW w:w="1240" w:type="dxa"/>
            <w:vMerge/>
          </w:tcPr>
          <w:p w:rsidR="00980322" w:rsidRDefault="00980322">
            <w:pPr>
              <w:spacing w:after="0" w:line="360" w:lineRule="auto"/>
              <w:jc w:val="center"/>
              <w:rPr>
                <w:rFonts w:ascii="Times New Roman" w:eastAsia="Times New Roman" w:hAnsi="Times New Roman"/>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нахождения звукового оповещателя или совместно со знаком F 10 «Кнопка включения установок (систем) пожарной автоматики»</w:t>
            </w:r>
          </w:p>
        </w:tc>
      </w:tr>
      <w:tr w:rsidR="00980322">
        <w:tc>
          <w:tcPr>
            <w:tcW w:w="1240" w:type="dxa"/>
            <w:vMerge w:val="restart"/>
          </w:tcPr>
          <w:p w:rsidR="00980322" w:rsidRDefault="00223A5E">
            <w:pPr>
              <w:spacing w:after="0" w:line="36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50</w:t>
            </w: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На дверях помещений для обозначения действий по открыванию сдвижных дверей</w:t>
            </w:r>
          </w:p>
        </w:tc>
      </w:tr>
      <w:tr w:rsidR="00980322">
        <w:tc>
          <w:tcPr>
            <w:tcW w:w="1240" w:type="dxa"/>
            <w:vMerge/>
          </w:tcPr>
          <w:p w:rsidR="00980322" w:rsidRDefault="00980322">
            <w:pPr>
              <w:spacing w:after="0" w:line="360" w:lineRule="auto"/>
              <w:jc w:val="center"/>
              <w:rPr>
                <w:rFonts w:ascii="Times New Roman" w:eastAsia="Times New Roman" w:hAnsi="Times New Roman"/>
                <w:b/>
                <w:bCs/>
                <w:sz w:val="24"/>
                <w:szCs w:val="24"/>
                <w:lang w:eastAsia="ru-RU"/>
              </w:rPr>
            </w:pPr>
          </w:p>
        </w:tc>
        <w:tc>
          <w:tcPr>
            <w:tcW w:w="8364" w:type="dxa"/>
          </w:tcPr>
          <w:p w:rsidR="00980322" w:rsidRDefault="00223A5E" w:rsidP="00765012">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 xml:space="preserve">Использовать, когда курение может стать причиной пожара. На дверях и стенах помещений, участках, где имеются горючие и легковоспламеняющиеся </w:t>
            </w:r>
            <w:r w:rsidR="00765012">
              <w:rPr>
                <w:rFonts w:ascii="Times New Roman" w:eastAsia="Times New Roman" w:hAnsi="Times New Roman"/>
                <w:sz w:val="24"/>
                <w:szCs w:val="24"/>
                <w:lang w:eastAsia="ru-RU"/>
              </w:rPr>
              <w:t xml:space="preserve">вещества, </w:t>
            </w:r>
            <w:r>
              <w:rPr>
                <w:rFonts w:ascii="Times New Roman" w:eastAsia="Times New Roman" w:hAnsi="Times New Roman"/>
                <w:sz w:val="24"/>
                <w:szCs w:val="24"/>
                <w:lang w:eastAsia="ru-RU"/>
              </w:rPr>
              <w:t>или в помещениях, где курить запрещается</w:t>
            </w:r>
          </w:p>
        </w:tc>
      </w:tr>
      <w:tr w:rsidR="00980322">
        <w:tc>
          <w:tcPr>
            <w:tcW w:w="1240" w:type="dxa"/>
            <w:vMerge/>
          </w:tcPr>
          <w:p w:rsidR="00980322" w:rsidRDefault="00980322">
            <w:pPr>
              <w:spacing w:after="0" w:line="360" w:lineRule="auto"/>
              <w:jc w:val="center"/>
              <w:rPr>
                <w:rFonts w:ascii="Times New Roman" w:eastAsia="Times New Roman" w:hAnsi="Times New Roman"/>
                <w:b/>
                <w:bCs/>
                <w:sz w:val="24"/>
                <w:szCs w:val="24"/>
                <w:lang w:eastAsia="ru-RU"/>
              </w:rPr>
            </w:pPr>
          </w:p>
        </w:tc>
        <w:tc>
          <w:tcPr>
            <w:tcW w:w="8364" w:type="dxa"/>
          </w:tcPr>
          <w:p w:rsidR="00980322" w:rsidRDefault="00223A5E">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размещения телефона, по которому можно вызвать пожарную охрану</w:t>
            </w:r>
          </w:p>
        </w:tc>
      </w:tr>
      <w:tr w:rsidR="00980322">
        <w:tc>
          <w:tcPr>
            <w:tcW w:w="1240" w:type="dxa"/>
            <w:vMerge/>
          </w:tcPr>
          <w:p w:rsidR="00980322" w:rsidRDefault="00980322">
            <w:pPr>
              <w:spacing w:after="0" w:line="360" w:lineRule="auto"/>
              <w:jc w:val="center"/>
              <w:rPr>
                <w:rFonts w:ascii="Times New Roman" w:eastAsia="Times New Roman" w:hAnsi="Times New Roman"/>
                <w:b/>
                <w:bCs/>
                <w:sz w:val="24"/>
                <w:szCs w:val="24"/>
                <w:lang w:eastAsia="ru-RU"/>
              </w:rPr>
            </w:pPr>
          </w:p>
        </w:tc>
        <w:tc>
          <w:tcPr>
            <w:tcW w:w="8364" w:type="dxa"/>
          </w:tcPr>
          <w:p w:rsidR="00980322" w:rsidRDefault="00223A5E">
            <w:pPr>
              <w:widowControl w:val="0"/>
              <w:autoSpaceDE w:val="0"/>
              <w:autoSpaceDN w:val="0"/>
              <w:adjustRightInd w:val="0"/>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В местах одновременного нахождения (размещения) нескольких средств противопожарной защиты</w:t>
            </w:r>
          </w:p>
        </w:tc>
      </w:tr>
      <w:tr w:rsidR="00980322">
        <w:tc>
          <w:tcPr>
            <w:tcW w:w="1240" w:type="dxa"/>
            <w:vMerge/>
          </w:tcPr>
          <w:p w:rsidR="00980322" w:rsidRDefault="00980322">
            <w:pPr>
              <w:spacing w:after="0" w:line="360" w:lineRule="auto"/>
              <w:jc w:val="center"/>
              <w:rPr>
                <w:rFonts w:ascii="Times New Roman" w:eastAsia="Times New Roman" w:hAnsi="Times New Roman"/>
                <w:b/>
                <w:bCs/>
                <w:sz w:val="24"/>
                <w:szCs w:val="24"/>
                <w:lang w:eastAsia="ru-RU"/>
              </w:rPr>
            </w:pPr>
          </w:p>
        </w:tc>
        <w:tc>
          <w:tcPr>
            <w:tcW w:w="8364" w:type="dxa"/>
          </w:tcPr>
          <w:p w:rsidR="00980322" w:rsidRDefault="00223A5E">
            <w:pPr>
              <w:spacing w:after="0" w:line="240" w:lineRule="auto"/>
              <w:rPr>
                <w:rFonts w:ascii="Times New Roman" w:eastAsia="Times New Roman" w:hAnsi="Times New Roman"/>
                <w:b/>
                <w:bCs/>
                <w:sz w:val="24"/>
                <w:szCs w:val="24"/>
                <w:lang w:eastAsia="ru-RU"/>
              </w:rPr>
            </w:pPr>
            <w:r>
              <w:rPr>
                <w:rFonts w:ascii="Times New Roman" w:eastAsia="Times New Roman" w:hAnsi="Times New Roman"/>
                <w:sz w:val="24"/>
                <w:szCs w:val="24"/>
                <w:lang w:eastAsia="ru-RU"/>
              </w:rPr>
              <w:t>В местах ручного пуска установок пожарной сигнализации, пожаротушения и (или) систем противодымной защиты. В местах (пунктах) подачи сигнала пожарной тревоги</w:t>
            </w:r>
          </w:p>
        </w:tc>
      </w:tr>
    </w:tbl>
    <w:p w:rsidR="00591522" w:rsidRDefault="00591522">
      <w:pPr>
        <w:spacing w:after="0" w:line="240" w:lineRule="auto"/>
        <w:rPr>
          <w:rFonts w:ascii="Times New Roman" w:hAnsi="Times New Roman"/>
          <w:b/>
          <w:bCs/>
        </w:rPr>
      </w:pPr>
    </w:p>
    <w:p w:rsidR="00591522" w:rsidRDefault="00591522">
      <w:pPr>
        <w:spacing w:after="0" w:line="240" w:lineRule="auto"/>
        <w:rPr>
          <w:rFonts w:ascii="Times New Roman" w:hAnsi="Times New Roman"/>
          <w:b/>
          <w:bCs/>
        </w:rPr>
      </w:pPr>
      <w:r>
        <w:rPr>
          <w:rFonts w:ascii="Times New Roman" w:hAnsi="Times New Roman"/>
          <w:b/>
          <w:bCs/>
        </w:rPr>
        <w:br w:type="page"/>
      </w:r>
    </w:p>
    <w:p w:rsidR="00980322" w:rsidRPr="00537E4E" w:rsidRDefault="00223A5E" w:rsidP="00537E4E">
      <w:pPr>
        <w:keepNext/>
        <w:keepLines/>
        <w:spacing w:before="480" w:after="0"/>
        <w:jc w:val="center"/>
        <w:outlineLvl w:val="0"/>
        <w:rPr>
          <w:rFonts w:ascii="Times New Roman" w:hAnsi="Times New Roman"/>
          <w:b/>
          <w:bCs/>
          <w:sz w:val="28"/>
          <w:szCs w:val="28"/>
        </w:rPr>
      </w:pPr>
      <w:r w:rsidRPr="00537E4E">
        <w:rPr>
          <w:rFonts w:ascii="Times New Roman" w:hAnsi="Times New Roman"/>
          <w:b/>
          <w:bCs/>
          <w:sz w:val="28"/>
          <w:szCs w:val="28"/>
        </w:rPr>
        <w:lastRenderedPageBreak/>
        <w:t>Бланк выполнения задания 9</w:t>
      </w:r>
    </w:p>
    <w:p w:rsidR="00980322" w:rsidRDefault="0098032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p>
    <w:p w:rsidR="00980322" w:rsidRDefault="00223A5E">
      <w:pPr>
        <w:tabs>
          <w:tab w:val="left" w:pos="2295"/>
        </w:tabs>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Форма 9.1 </w:t>
      </w:r>
    </w:p>
    <w:p w:rsidR="00980322" w:rsidRDefault="00980322">
      <w:pPr>
        <w:tabs>
          <w:tab w:val="left" w:pos="2295"/>
        </w:tabs>
        <w:spacing w:after="0" w:line="240" w:lineRule="auto"/>
        <w:jc w:val="both"/>
        <w:rPr>
          <w:rFonts w:ascii="Times New Roman" w:eastAsia="Times New Roman" w:hAnsi="Times New Roman"/>
          <w:bCs/>
          <w:sz w:val="28"/>
          <w:szCs w:val="28"/>
          <w:lang w:eastAsia="ru-RU"/>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2"/>
        <w:gridCol w:w="1854"/>
        <w:gridCol w:w="3249"/>
        <w:gridCol w:w="3226"/>
      </w:tblGrid>
      <w:tr w:rsidR="00980322">
        <w:tc>
          <w:tcPr>
            <w:tcW w:w="1242" w:type="dxa"/>
          </w:tcPr>
          <w:p w:rsidR="00980322" w:rsidRDefault="00223A5E">
            <w:pPr>
              <w:tabs>
                <w:tab w:val="left" w:pos="1410"/>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варианта</w:t>
            </w:r>
          </w:p>
        </w:tc>
        <w:tc>
          <w:tcPr>
            <w:tcW w:w="1854" w:type="dxa"/>
          </w:tcPr>
          <w:p w:rsidR="00980322" w:rsidRDefault="00223A5E">
            <w:pPr>
              <w:tabs>
                <w:tab w:val="left" w:pos="1410"/>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Содержание нарушения</w:t>
            </w:r>
          </w:p>
        </w:tc>
        <w:tc>
          <w:tcPr>
            <w:tcW w:w="3249" w:type="dxa"/>
          </w:tcPr>
          <w:p w:rsidR="00980322" w:rsidRDefault="00223A5E">
            <w:pPr>
              <w:tabs>
                <w:tab w:val="left" w:pos="1410"/>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Нормативный документ, статья, часть или пункт</w:t>
            </w:r>
          </w:p>
        </w:tc>
        <w:tc>
          <w:tcPr>
            <w:tcW w:w="3226" w:type="dxa"/>
            <w:tcBorders>
              <w:bottom w:val="single" w:sz="4" w:space="0" w:color="000000"/>
            </w:tcBorders>
          </w:tcPr>
          <w:p w:rsidR="00980322" w:rsidRDefault="00223A5E">
            <w:pPr>
              <w:tabs>
                <w:tab w:val="left" w:pos="1410"/>
              </w:tabs>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Содержание статьи</w:t>
            </w:r>
          </w:p>
        </w:tc>
      </w:tr>
      <w:tr w:rsidR="00980322">
        <w:trPr>
          <w:trHeight w:val="966"/>
        </w:trPr>
        <w:tc>
          <w:tcPr>
            <w:tcW w:w="1242" w:type="dxa"/>
          </w:tcPr>
          <w:p w:rsidR="00980322" w:rsidRDefault="00980322">
            <w:pPr>
              <w:tabs>
                <w:tab w:val="left" w:pos="2295"/>
              </w:tabs>
              <w:spacing w:after="0" w:line="240" w:lineRule="auto"/>
              <w:jc w:val="both"/>
              <w:rPr>
                <w:rFonts w:ascii="Times New Roman" w:eastAsia="Times New Roman" w:hAnsi="Times New Roman"/>
                <w:bCs/>
                <w:sz w:val="24"/>
                <w:szCs w:val="24"/>
                <w:lang w:eastAsia="ru-RU"/>
              </w:rPr>
            </w:pPr>
          </w:p>
        </w:tc>
        <w:tc>
          <w:tcPr>
            <w:tcW w:w="1854" w:type="dxa"/>
          </w:tcPr>
          <w:p w:rsidR="00980322" w:rsidRDefault="00980322">
            <w:pPr>
              <w:tabs>
                <w:tab w:val="left" w:pos="2295"/>
              </w:tabs>
              <w:spacing w:after="0" w:line="240" w:lineRule="auto"/>
              <w:jc w:val="both"/>
              <w:rPr>
                <w:rFonts w:ascii="Times New Roman" w:eastAsia="Times New Roman" w:hAnsi="Times New Roman"/>
                <w:bCs/>
                <w:sz w:val="24"/>
                <w:szCs w:val="24"/>
                <w:lang w:eastAsia="ru-RU"/>
              </w:rPr>
            </w:pPr>
          </w:p>
        </w:tc>
        <w:tc>
          <w:tcPr>
            <w:tcW w:w="3249" w:type="dxa"/>
          </w:tcPr>
          <w:p w:rsidR="00980322" w:rsidRDefault="00980322">
            <w:pPr>
              <w:tabs>
                <w:tab w:val="left" w:pos="2295"/>
              </w:tabs>
              <w:spacing w:after="0" w:line="240" w:lineRule="auto"/>
              <w:jc w:val="both"/>
              <w:rPr>
                <w:rFonts w:ascii="Times New Roman" w:eastAsia="Times New Roman" w:hAnsi="Times New Roman"/>
                <w:bCs/>
                <w:sz w:val="24"/>
                <w:szCs w:val="24"/>
                <w:lang w:eastAsia="ru-RU"/>
              </w:rPr>
            </w:pPr>
          </w:p>
        </w:tc>
        <w:tc>
          <w:tcPr>
            <w:tcW w:w="3226" w:type="dxa"/>
          </w:tcPr>
          <w:p w:rsidR="00980322" w:rsidRDefault="00980322">
            <w:pPr>
              <w:tabs>
                <w:tab w:val="left" w:pos="2295"/>
              </w:tabs>
              <w:spacing w:after="0" w:line="240" w:lineRule="auto"/>
              <w:jc w:val="both"/>
              <w:rPr>
                <w:rFonts w:ascii="Times New Roman" w:eastAsia="Times New Roman" w:hAnsi="Times New Roman"/>
                <w:bCs/>
                <w:sz w:val="24"/>
                <w:szCs w:val="24"/>
                <w:lang w:eastAsia="ru-RU"/>
              </w:rPr>
            </w:pPr>
          </w:p>
        </w:tc>
      </w:tr>
    </w:tbl>
    <w:p w:rsidR="00980322" w:rsidRDefault="0098032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p>
    <w:p w:rsidR="00980322" w:rsidRDefault="00223A5E">
      <w:pPr>
        <w:tabs>
          <w:tab w:val="left" w:pos="2295"/>
        </w:tabs>
        <w:spacing w:after="0" w:line="240" w:lineRule="auto"/>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Форма 9.2 </w:t>
      </w:r>
    </w:p>
    <w:p w:rsidR="00980322" w:rsidRDefault="00980322">
      <w:pPr>
        <w:widowControl w:val="0"/>
        <w:tabs>
          <w:tab w:val="left" w:pos="708"/>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jc w:val="both"/>
        <w:textAlignment w:val="baseline"/>
        <w:rPr>
          <w:rFonts w:ascii="Times New Roman" w:eastAsia="Times New Roman" w:hAnsi="Times New Roman"/>
          <w:bCs/>
          <w:sz w:val="28"/>
          <w:szCs w:val="28"/>
          <w:lang w:eastAsia="ru-RU"/>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57"/>
        <w:gridCol w:w="3805"/>
        <w:gridCol w:w="3260"/>
      </w:tblGrid>
      <w:tr w:rsidR="00980322">
        <w:tc>
          <w:tcPr>
            <w:tcW w:w="2257" w:type="dxa"/>
          </w:tcPr>
          <w:p w:rsidR="00980322" w:rsidRDefault="00223A5E">
            <w:pPr>
              <w:jc w:val="center"/>
              <w:rPr>
                <w:rFonts w:ascii="Times New Roman" w:hAnsi="Times New Roman"/>
                <w:b/>
                <w:sz w:val="24"/>
                <w:szCs w:val="24"/>
              </w:rPr>
            </w:pPr>
            <w:r>
              <w:rPr>
                <w:rFonts w:ascii="Times New Roman" w:hAnsi="Times New Roman"/>
                <w:b/>
                <w:sz w:val="24"/>
                <w:szCs w:val="24"/>
              </w:rPr>
              <w:t>№ варианта</w:t>
            </w:r>
          </w:p>
        </w:tc>
        <w:tc>
          <w:tcPr>
            <w:tcW w:w="3805" w:type="dxa"/>
            <w:tcBorders>
              <w:bottom w:val="single" w:sz="4" w:space="0" w:color="000000"/>
            </w:tcBorders>
          </w:tcPr>
          <w:p w:rsidR="00980322" w:rsidRDefault="00223A5E">
            <w:pPr>
              <w:jc w:val="center"/>
              <w:rPr>
                <w:rFonts w:ascii="Times New Roman" w:hAnsi="Times New Roman"/>
                <w:b/>
                <w:sz w:val="24"/>
                <w:szCs w:val="24"/>
              </w:rPr>
            </w:pPr>
            <w:r>
              <w:rPr>
                <w:rFonts w:ascii="Times New Roman" w:hAnsi="Times New Roman"/>
                <w:b/>
                <w:sz w:val="24"/>
                <w:szCs w:val="24"/>
              </w:rPr>
              <w:t>Задание (месторасположение знака)</w:t>
            </w:r>
          </w:p>
        </w:tc>
        <w:tc>
          <w:tcPr>
            <w:tcW w:w="3260" w:type="dxa"/>
            <w:tcBorders>
              <w:bottom w:val="single" w:sz="4" w:space="0" w:color="000000"/>
            </w:tcBorders>
          </w:tcPr>
          <w:p w:rsidR="00980322" w:rsidRDefault="00223A5E">
            <w:pPr>
              <w:jc w:val="center"/>
              <w:rPr>
                <w:rFonts w:ascii="Times New Roman" w:hAnsi="Times New Roman"/>
                <w:b/>
                <w:sz w:val="24"/>
                <w:szCs w:val="24"/>
              </w:rPr>
            </w:pPr>
            <w:r>
              <w:rPr>
                <w:rFonts w:ascii="Times New Roman" w:hAnsi="Times New Roman"/>
                <w:b/>
                <w:sz w:val="24"/>
                <w:szCs w:val="24"/>
              </w:rPr>
              <w:t>Знаки безопасности</w:t>
            </w:r>
          </w:p>
        </w:tc>
      </w:tr>
      <w:tr w:rsidR="00980322">
        <w:trPr>
          <w:trHeight w:val="293"/>
        </w:trPr>
        <w:tc>
          <w:tcPr>
            <w:tcW w:w="2257" w:type="dxa"/>
            <w:vMerge w:val="restart"/>
          </w:tcPr>
          <w:p w:rsidR="00980322" w:rsidRDefault="00980322">
            <w:pPr>
              <w:tabs>
                <w:tab w:val="left" w:pos="2295"/>
              </w:tabs>
              <w:spacing w:after="0" w:line="240" w:lineRule="auto"/>
              <w:jc w:val="both"/>
              <w:rPr>
                <w:rFonts w:ascii="Times New Roman" w:eastAsia="Times New Roman" w:hAnsi="Times New Roman"/>
                <w:bCs/>
                <w:sz w:val="24"/>
                <w:szCs w:val="24"/>
                <w:lang w:eastAsia="ru-RU"/>
              </w:rPr>
            </w:pPr>
          </w:p>
        </w:tc>
        <w:tc>
          <w:tcPr>
            <w:tcW w:w="3805" w:type="dxa"/>
          </w:tcPr>
          <w:p w:rsidR="00980322" w:rsidRDefault="00980322">
            <w:pPr>
              <w:tabs>
                <w:tab w:val="left" w:pos="2295"/>
              </w:tabs>
              <w:spacing w:after="0" w:line="240" w:lineRule="auto"/>
              <w:jc w:val="both"/>
              <w:rPr>
                <w:rFonts w:ascii="Times New Roman" w:eastAsia="Times New Roman" w:hAnsi="Times New Roman"/>
                <w:bCs/>
                <w:sz w:val="24"/>
                <w:szCs w:val="24"/>
                <w:lang w:eastAsia="ru-RU"/>
              </w:rPr>
            </w:pPr>
          </w:p>
        </w:tc>
        <w:tc>
          <w:tcPr>
            <w:tcW w:w="3260" w:type="dxa"/>
          </w:tcPr>
          <w:p w:rsidR="00980322" w:rsidRDefault="00980322">
            <w:pPr>
              <w:tabs>
                <w:tab w:val="left" w:pos="2295"/>
              </w:tabs>
              <w:spacing w:after="0" w:line="240" w:lineRule="auto"/>
              <w:jc w:val="both"/>
              <w:rPr>
                <w:rFonts w:ascii="Times New Roman" w:eastAsia="Times New Roman" w:hAnsi="Times New Roman"/>
                <w:bCs/>
                <w:sz w:val="24"/>
                <w:szCs w:val="24"/>
                <w:lang w:eastAsia="ru-RU"/>
              </w:rPr>
            </w:pPr>
          </w:p>
        </w:tc>
      </w:tr>
      <w:tr w:rsidR="00980322">
        <w:tc>
          <w:tcPr>
            <w:tcW w:w="2257" w:type="dxa"/>
            <w:vMerge/>
          </w:tcPr>
          <w:p w:rsidR="00980322" w:rsidRDefault="00980322">
            <w:pPr>
              <w:tabs>
                <w:tab w:val="left" w:pos="2295"/>
              </w:tabs>
              <w:spacing w:after="0" w:line="240" w:lineRule="auto"/>
              <w:jc w:val="both"/>
              <w:rPr>
                <w:rFonts w:ascii="Times New Roman" w:eastAsia="Times New Roman" w:hAnsi="Times New Roman"/>
                <w:bCs/>
                <w:sz w:val="24"/>
                <w:szCs w:val="24"/>
                <w:lang w:eastAsia="ru-RU"/>
              </w:rPr>
            </w:pPr>
          </w:p>
        </w:tc>
        <w:tc>
          <w:tcPr>
            <w:tcW w:w="3805" w:type="dxa"/>
          </w:tcPr>
          <w:p w:rsidR="00980322" w:rsidRDefault="00980322">
            <w:pPr>
              <w:tabs>
                <w:tab w:val="left" w:pos="2295"/>
              </w:tabs>
              <w:spacing w:after="0" w:line="240" w:lineRule="auto"/>
              <w:jc w:val="both"/>
              <w:rPr>
                <w:rFonts w:ascii="Times New Roman" w:eastAsia="Times New Roman" w:hAnsi="Times New Roman"/>
                <w:bCs/>
                <w:sz w:val="24"/>
                <w:szCs w:val="24"/>
                <w:lang w:eastAsia="ru-RU"/>
              </w:rPr>
            </w:pPr>
          </w:p>
        </w:tc>
        <w:tc>
          <w:tcPr>
            <w:tcW w:w="3260" w:type="dxa"/>
          </w:tcPr>
          <w:p w:rsidR="00980322" w:rsidRDefault="00980322">
            <w:pPr>
              <w:tabs>
                <w:tab w:val="left" w:pos="2295"/>
              </w:tabs>
              <w:spacing w:after="0" w:line="240" w:lineRule="auto"/>
              <w:jc w:val="both"/>
              <w:rPr>
                <w:rFonts w:ascii="Times New Roman" w:eastAsia="Times New Roman" w:hAnsi="Times New Roman"/>
                <w:bCs/>
                <w:sz w:val="24"/>
                <w:szCs w:val="24"/>
                <w:lang w:eastAsia="ru-RU"/>
              </w:rPr>
            </w:pPr>
          </w:p>
        </w:tc>
      </w:tr>
      <w:tr w:rsidR="00980322">
        <w:tc>
          <w:tcPr>
            <w:tcW w:w="2257" w:type="dxa"/>
            <w:vMerge/>
          </w:tcPr>
          <w:p w:rsidR="00980322" w:rsidRDefault="00980322">
            <w:pPr>
              <w:tabs>
                <w:tab w:val="left" w:pos="2295"/>
              </w:tabs>
              <w:spacing w:after="0" w:line="240" w:lineRule="auto"/>
              <w:jc w:val="both"/>
              <w:rPr>
                <w:rFonts w:ascii="Times New Roman" w:eastAsia="Times New Roman" w:hAnsi="Times New Roman"/>
                <w:bCs/>
                <w:sz w:val="24"/>
                <w:szCs w:val="24"/>
                <w:lang w:eastAsia="ru-RU"/>
              </w:rPr>
            </w:pPr>
          </w:p>
        </w:tc>
        <w:tc>
          <w:tcPr>
            <w:tcW w:w="3805" w:type="dxa"/>
          </w:tcPr>
          <w:p w:rsidR="00980322" w:rsidRDefault="00980322">
            <w:pPr>
              <w:tabs>
                <w:tab w:val="left" w:pos="2295"/>
              </w:tabs>
              <w:spacing w:after="0" w:line="240" w:lineRule="auto"/>
              <w:jc w:val="both"/>
              <w:rPr>
                <w:rFonts w:ascii="Times New Roman" w:eastAsia="Times New Roman" w:hAnsi="Times New Roman"/>
                <w:bCs/>
                <w:sz w:val="24"/>
                <w:szCs w:val="24"/>
                <w:lang w:eastAsia="ru-RU"/>
              </w:rPr>
            </w:pPr>
          </w:p>
        </w:tc>
        <w:tc>
          <w:tcPr>
            <w:tcW w:w="3260" w:type="dxa"/>
          </w:tcPr>
          <w:p w:rsidR="00980322" w:rsidRDefault="00980322">
            <w:pPr>
              <w:tabs>
                <w:tab w:val="left" w:pos="2295"/>
              </w:tabs>
              <w:spacing w:after="0" w:line="240" w:lineRule="auto"/>
              <w:jc w:val="both"/>
              <w:rPr>
                <w:rFonts w:ascii="Times New Roman" w:eastAsia="Times New Roman" w:hAnsi="Times New Roman"/>
                <w:bCs/>
                <w:sz w:val="24"/>
                <w:szCs w:val="24"/>
                <w:lang w:eastAsia="ru-RU"/>
              </w:rPr>
            </w:pPr>
          </w:p>
        </w:tc>
      </w:tr>
      <w:tr w:rsidR="00980322">
        <w:tc>
          <w:tcPr>
            <w:tcW w:w="2257" w:type="dxa"/>
            <w:vMerge/>
          </w:tcPr>
          <w:p w:rsidR="00980322" w:rsidRDefault="00980322">
            <w:pPr>
              <w:tabs>
                <w:tab w:val="left" w:pos="2295"/>
              </w:tabs>
              <w:spacing w:after="0" w:line="240" w:lineRule="auto"/>
              <w:jc w:val="both"/>
              <w:rPr>
                <w:rFonts w:ascii="Times New Roman" w:eastAsia="Times New Roman" w:hAnsi="Times New Roman"/>
                <w:bCs/>
                <w:sz w:val="24"/>
                <w:szCs w:val="24"/>
                <w:lang w:eastAsia="ru-RU"/>
              </w:rPr>
            </w:pPr>
          </w:p>
        </w:tc>
        <w:tc>
          <w:tcPr>
            <w:tcW w:w="3805" w:type="dxa"/>
          </w:tcPr>
          <w:p w:rsidR="00980322" w:rsidRDefault="00980322">
            <w:pPr>
              <w:tabs>
                <w:tab w:val="left" w:pos="2295"/>
              </w:tabs>
              <w:spacing w:after="0" w:line="240" w:lineRule="auto"/>
              <w:jc w:val="both"/>
              <w:rPr>
                <w:rFonts w:ascii="Times New Roman" w:eastAsia="Times New Roman" w:hAnsi="Times New Roman"/>
                <w:bCs/>
                <w:sz w:val="24"/>
                <w:szCs w:val="24"/>
                <w:lang w:eastAsia="ru-RU"/>
              </w:rPr>
            </w:pPr>
          </w:p>
        </w:tc>
        <w:tc>
          <w:tcPr>
            <w:tcW w:w="3260" w:type="dxa"/>
          </w:tcPr>
          <w:p w:rsidR="00980322" w:rsidRDefault="00980322">
            <w:pPr>
              <w:tabs>
                <w:tab w:val="left" w:pos="2295"/>
              </w:tabs>
              <w:spacing w:after="0" w:line="240" w:lineRule="auto"/>
              <w:jc w:val="both"/>
              <w:rPr>
                <w:rFonts w:ascii="Times New Roman" w:eastAsia="Times New Roman" w:hAnsi="Times New Roman"/>
                <w:bCs/>
                <w:sz w:val="24"/>
                <w:szCs w:val="24"/>
                <w:lang w:eastAsia="ru-RU"/>
              </w:rPr>
            </w:pPr>
          </w:p>
        </w:tc>
      </w:tr>
      <w:tr w:rsidR="00980322">
        <w:tc>
          <w:tcPr>
            <w:tcW w:w="2257" w:type="dxa"/>
            <w:vMerge/>
          </w:tcPr>
          <w:p w:rsidR="00980322" w:rsidRDefault="00980322">
            <w:pPr>
              <w:tabs>
                <w:tab w:val="left" w:pos="2295"/>
              </w:tabs>
              <w:spacing w:after="0" w:line="240" w:lineRule="auto"/>
              <w:jc w:val="both"/>
              <w:rPr>
                <w:rFonts w:ascii="Times New Roman" w:eastAsia="Times New Roman" w:hAnsi="Times New Roman"/>
                <w:bCs/>
                <w:sz w:val="24"/>
                <w:szCs w:val="24"/>
                <w:lang w:eastAsia="ru-RU"/>
              </w:rPr>
            </w:pPr>
          </w:p>
        </w:tc>
        <w:tc>
          <w:tcPr>
            <w:tcW w:w="3805" w:type="dxa"/>
          </w:tcPr>
          <w:p w:rsidR="00980322" w:rsidRDefault="00980322">
            <w:pPr>
              <w:tabs>
                <w:tab w:val="left" w:pos="2295"/>
              </w:tabs>
              <w:spacing w:after="0" w:line="240" w:lineRule="auto"/>
              <w:jc w:val="both"/>
              <w:rPr>
                <w:rFonts w:ascii="Times New Roman" w:eastAsia="Times New Roman" w:hAnsi="Times New Roman"/>
                <w:bCs/>
                <w:sz w:val="24"/>
                <w:szCs w:val="24"/>
                <w:lang w:eastAsia="ru-RU"/>
              </w:rPr>
            </w:pPr>
          </w:p>
        </w:tc>
        <w:tc>
          <w:tcPr>
            <w:tcW w:w="3260" w:type="dxa"/>
          </w:tcPr>
          <w:p w:rsidR="00980322" w:rsidRDefault="00980322">
            <w:pPr>
              <w:tabs>
                <w:tab w:val="left" w:pos="2295"/>
              </w:tabs>
              <w:spacing w:after="0" w:line="240" w:lineRule="auto"/>
              <w:jc w:val="both"/>
              <w:rPr>
                <w:rFonts w:ascii="Times New Roman" w:eastAsia="Times New Roman" w:hAnsi="Times New Roman"/>
                <w:bCs/>
                <w:sz w:val="24"/>
                <w:szCs w:val="24"/>
                <w:lang w:eastAsia="ru-RU"/>
              </w:rPr>
            </w:pPr>
          </w:p>
        </w:tc>
      </w:tr>
    </w:tbl>
    <w:p w:rsidR="00980322" w:rsidRDefault="00980322">
      <w:pPr>
        <w:spacing w:after="0" w:line="360" w:lineRule="auto"/>
        <w:ind w:firstLine="709"/>
        <w:jc w:val="both"/>
        <w:rPr>
          <w:rFonts w:ascii="Times New Roman" w:hAnsi="Times New Roman"/>
          <w:sz w:val="28"/>
          <w:szCs w:val="28"/>
        </w:rPr>
      </w:pPr>
    </w:p>
    <w:p w:rsidR="00980322" w:rsidRDefault="00980322">
      <w:pPr>
        <w:rPr>
          <w:rFonts w:ascii="Times New Roman" w:eastAsia="Times New Roman" w:hAnsi="Times New Roman"/>
          <w:bCs/>
          <w:sz w:val="28"/>
          <w:szCs w:val="28"/>
          <w:lang w:eastAsia="ru-RU"/>
        </w:rPr>
      </w:pPr>
    </w:p>
    <w:sectPr w:rsidR="0098032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2F62" w:rsidRDefault="00632F62">
      <w:pPr>
        <w:spacing w:after="0" w:line="240" w:lineRule="auto"/>
      </w:pPr>
      <w:r>
        <w:separator/>
      </w:r>
    </w:p>
  </w:endnote>
  <w:endnote w:type="continuationSeparator" w:id="0">
    <w:p w:rsidR="00632F62" w:rsidRDefault="00632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mn-ea">
    <w:panose1 w:val="00000000000000000000"/>
    <w:charset w:val="00"/>
    <w:family w:val="roman"/>
    <w:notTrueType/>
    <w:pitch w:val="default"/>
  </w:font>
  <w:font w:name="Roboto Cn">
    <w:altName w:val="Times New Roman"/>
    <w:charset w:val="CC"/>
    <w:family w:val="auto"/>
    <w:pitch w:val="variable"/>
    <w:sig w:usb0="E00002EF"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2F62" w:rsidRDefault="00632F62">
      <w:pPr>
        <w:spacing w:after="0" w:line="240" w:lineRule="auto"/>
      </w:pPr>
      <w:r>
        <w:separator/>
      </w:r>
    </w:p>
  </w:footnote>
  <w:footnote w:type="continuationSeparator" w:id="0">
    <w:p w:rsidR="00632F62" w:rsidRDefault="00632F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30127"/>
    <w:multiLevelType w:val="hybridMultilevel"/>
    <w:tmpl w:val="A2144D14"/>
    <w:lvl w:ilvl="0" w:tplc="9E686AAC">
      <w:numFmt w:val="bullet"/>
      <w:lvlText w:val="-"/>
      <w:lvlJc w:val="left"/>
      <w:pPr>
        <w:ind w:left="900" w:hanging="360"/>
      </w:pPr>
      <w:rPr>
        <w:rFonts w:ascii="Times New Roman" w:eastAsia="Times New Roman"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 w15:restartNumberingAfterBreak="0">
    <w:nsid w:val="03370B3A"/>
    <w:multiLevelType w:val="hybridMultilevel"/>
    <w:tmpl w:val="E05231BE"/>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AEB7EB7"/>
    <w:multiLevelType w:val="hybridMultilevel"/>
    <w:tmpl w:val="F7C27DBC"/>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14C3AE0"/>
    <w:multiLevelType w:val="hybridMultilevel"/>
    <w:tmpl w:val="0496461A"/>
    <w:lvl w:ilvl="0" w:tplc="33467ACA">
      <w:start w:val="17"/>
      <w:numFmt w:val="bullet"/>
      <w:lvlText w:val="-"/>
      <w:lvlJc w:val="left"/>
      <w:pPr>
        <w:ind w:left="900" w:hanging="360"/>
      </w:pPr>
      <w:rPr>
        <w:rFonts w:ascii="Times New Roman" w:eastAsia="Times New Roman"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4" w15:restartNumberingAfterBreak="0">
    <w:nsid w:val="121C78E4"/>
    <w:multiLevelType w:val="hybridMultilevel"/>
    <w:tmpl w:val="23387C28"/>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53A739F"/>
    <w:multiLevelType w:val="hybridMultilevel"/>
    <w:tmpl w:val="BEC4FFE6"/>
    <w:lvl w:ilvl="0" w:tplc="61AA561A">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6" w15:restartNumberingAfterBreak="0">
    <w:nsid w:val="175E2E17"/>
    <w:multiLevelType w:val="hybridMultilevel"/>
    <w:tmpl w:val="C1DEE838"/>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8A35C7B"/>
    <w:multiLevelType w:val="hybridMultilevel"/>
    <w:tmpl w:val="559A6D1C"/>
    <w:lvl w:ilvl="0" w:tplc="61AA561A">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15:restartNumberingAfterBreak="0">
    <w:nsid w:val="1CA800A6"/>
    <w:multiLevelType w:val="hybridMultilevel"/>
    <w:tmpl w:val="32CE9404"/>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3A2C37"/>
    <w:multiLevelType w:val="hybridMultilevel"/>
    <w:tmpl w:val="E604DE20"/>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4812B71"/>
    <w:multiLevelType w:val="hybridMultilevel"/>
    <w:tmpl w:val="A246C460"/>
    <w:lvl w:ilvl="0" w:tplc="61AA561A">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15:restartNumberingAfterBreak="0">
    <w:nsid w:val="26960439"/>
    <w:multiLevelType w:val="hybridMultilevel"/>
    <w:tmpl w:val="68668A00"/>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76C1888"/>
    <w:multiLevelType w:val="hybridMultilevel"/>
    <w:tmpl w:val="7A9E9050"/>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99A21A0"/>
    <w:multiLevelType w:val="hybridMultilevel"/>
    <w:tmpl w:val="83D402B0"/>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2406C49"/>
    <w:multiLevelType w:val="hybridMultilevel"/>
    <w:tmpl w:val="FF8C5EEA"/>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42C3833"/>
    <w:multiLevelType w:val="hybridMultilevel"/>
    <w:tmpl w:val="86807A28"/>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D031FF"/>
    <w:multiLevelType w:val="hybridMultilevel"/>
    <w:tmpl w:val="31C25110"/>
    <w:lvl w:ilvl="0" w:tplc="3E4A046E">
      <w:start w:val="17"/>
      <w:numFmt w:val="bullet"/>
      <w:lvlText w:val="-"/>
      <w:lvlJc w:val="left"/>
      <w:pPr>
        <w:ind w:left="900" w:hanging="360"/>
      </w:pPr>
      <w:rPr>
        <w:rFonts w:ascii="Times New Roman" w:eastAsia="Times New Roman"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7" w15:restartNumberingAfterBreak="0">
    <w:nsid w:val="39D144A0"/>
    <w:multiLevelType w:val="hybridMultilevel"/>
    <w:tmpl w:val="E4EE0ED6"/>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9E013E3"/>
    <w:multiLevelType w:val="hybridMultilevel"/>
    <w:tmpl w:val="5E48732A"/>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FCD5384"/>
    <w:multiLevelType w:val="hybridMultilevel"/>
    <w:tmpl w:val="6802A1F8"/>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3E61508"/>
    <w:multiLevelType w:val="hybridMultilevel"/>
    <w:tmpl w:val="34E0E648"/>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57977A6"/>
    <w:multiLevelType w:val="hybridMultilevel"/>
    <w:tmpl w:val="F6A22998"/>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8547CA1"/>
    <w:multiLevelType w:val="hybridMultilevel"/>
    <w:tmpl w:val="054A2B00"/>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DF16C89"/>
    <w:multiLevelType w:val="hybridMultilevel"/>
    <w:tmpl w:val="1DF0DB20"/>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F997813"/>
    <w:multiLevelType w:val="hybridMultilevel"/>
    <w:tmpl w:val="733E9302"/>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564168F"/>
    <w:multiLevelType w:val="hybridMultilevel"/>
    <w:tmpl w:val="F7263774"/>
    <w:lvl w:ilvl="0" w:tplc="B1246542">
      <w:numFmt w:val="bullet"/>
      <w:lvlText w:val="-"/>
      <w:lvlJc w:val="left"/>
      <w:pPr>
        <w:ind w:left="900" w:hanging="360"/>
      </w:pPr>
      <w:rPr>
        <w:rFonts w:ascii="Times New Roman" w:eastAsia="Times New Roman"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26" w15:restartNumberingAfterBreak="0">
    <w:nsid w:val="56955656"/>
    <w:multiLevelType w:val="hybridMultilevel"/>
    <w:tmpl w:val="E2846FC2"/>
    <w:lvl w:ilvl="0" w:tplc="61AA561A">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7" w15:restartNumberingAfterBreak="0">
    <w:nsid w:val="56FE11E9"/>
    <w:multiLevelType w:val="hybridMultilevel"/>
    <w:tmpl w:val="B726BD9A"/>
    <w:lvl w:ilvl="0" w:tplc="61AA561A">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8" w15:restartNumberingAfterBreak="0">
    <w:nsid w:val="5BBF7B83"/>
    <w:multiLevelType w:val="hybridMultilevel"/>
    <w:tmpl w:val="55143310"/>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DD5444D"/>
    <w:multiLevelType w:val="hybridMultilevel"/>
    <w:tmpl w:val="6930F878"/>
    <w:lvl w:ilvl="0" w:tplc="ACD4AB20">
      <w:start w:val="17"/>
      <w:numFmt w:val="bullet"/>
      <w:lvlText w:val="-"/>
      <w:lvlJc w:val="left"/>
      <w:pPr>
        <w:ind w:left="900" w:hanging="360"/>
      </w:pPr>
      <w:rPr>
        <w:rFonts w:ascii="Times New Roman" w:eastAsia="Times New Roman"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0" w15:restartNumberingAfterBreak="0">
    <w:nsid w:val="72265BDC"/>
    <w:multiLevelType w:val="hybridMultilevel"/>
    <w:tmpl w:val="8020BF6C"/>
    <w:lvl w:ilvl="0" w:tplc="09EAC47C">
      <w:numFmt w:val="bullet"/>
      <w:lvlText w:val="-"/>
      <w:lvlJc w:val="left"/>
      <w:pPr>
        <w:ind w:left="900" w:hanging="360"/>
      </w:pPr>
      <w:rPr>
        <w:rFonts w:ascii="Times New Roman" w:eastAsia="Times New Roman" w:hAnsi="Times New Roman" w:cs="Times New Roman"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1" w15:restartNumberingAfterBreak="0">
    <w:nsid w:val="75AA5E8F"/>
    <w:multiLevelType w:val="hybridMultilevel"/>
    <w:tmpl w:val="BCFA6F0C"/>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C0F1F7B"/>
    <w:multiLevelType w:val="hybridMultilevel"/>
    <w:tmpl w:val="B2922A24"/>
    <w:lvl w:ilvl="0" w:tplc="1FE4F914">
      <w:start w:val="1"/>
      <w:numFmt w:val="decimal"/>
      <w:lvlText w:val="%1."/>
      <w:lvlJc w:val="left"/>
      <w:pPr>
        <w:ind w:left="1260" w:hanging="360"/>
      </w:pPr>
      <w:rPr>
        <w:rFonts w:ascii="Times New Roman" w:hAnsi="Times New Roman" w:cs="Times New Roman" w:hint="default"/>
        <w:sz w:val="28"/>
        <w:szCs w:val="28"/>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3" w15:restartNumberingAfterBreak="0">
    <w:nsid w:val="7CDC4E45"/>
    <w:multiLevelType w:val="hybridMultilevel"/>
    <w:tmpl w:val="05A620A0"/>
    <w:lvl w:ilvl="0" w:tplc="61AA561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E886F90"/>
    <w:multiLevelType w:val="hybridMultilevel"/>
    <w:tmpl w:val="5840EEDA"/>
    <w:lvl w:ilvl="0" w:tplc="61AA561A">
      <w:start w:val="1"/>
      <w:numFmt w:val="bullet"/>
      <w:lvlText w:val="‒"/>
      <w:lvlJc w:val="left"/>
      <w:pPr>
        <w:ind w:left="1260" w:hanging="360"/>
      </w:pPr>
      <w:rPr>
        <w:rFonts w:ascii="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8"/>
  </w:num>
  <w:num w:numId="2">
    <w:abstractNumId w:val="6"/>
  </w:num>
  <w:num w:numId="3">
    <w:abstractNumId w:val="11"/>
  </w:num>
  <w:num w:numId="4">
    <w:abstractNumId w:val="20"/>
  </w:num>
  <w:num w:numId="5">
    <w:abstractNumId w:val="28"/>
  </w:num>
  <w:num w:numId="6">
    <w:abstractNumId w:val="13"/>
  </w:num>
  <w:num w:numId="7">
    <w:abstractNumId w:val="14"/>
  </w:num>
  <w:num w:numId="8">
    <w:abstractNumId w:val="5"/>
  </w:num>
  <w:num w:numId="9">
    <w:abstractNumId w:val="24"/>
  </w:num>
  <w:num w:numId="10">
    <w:abstractNumId w:val="22"/>
  </w:num>
  <w:num w:numId="11">
    <w:abstractNumId w:val="9"/>
  </w:num>
  <w:num w:numId="12">
    <w:abstractNumId w:val="23"/>
  </w:num>
  <w:num w:numId="13">
    <w:abstractNumId w:val="2"/>
  </w:num>
  <w:num w:numId="14">
    <w:abstractNumId w:val="33"/>
  </w:num>
  <w:num w:numId="15">
    <w:abstractNumId w:val="10"/>
  </w:num>
  <w:num w:numId="16">
    <w:abstractNumId w:val="18"/>
  </w:num>
  <w:num w:numId="17">
    <w:abstractNumId w:val="1"/>
  </w:num>
  <w:num w:numId="18">
    <w:abstractNumId w:val="21"/>
  </w:num>
  <w:num w:numId="19">
    <w:abstractNumId w:val="15"/>
  </w:num>
  <w:num w:numId="20">
    <w:abstractNumId w:val="12"/>
  </w:num>
  <w:num w:numId="21">
    <w:abstractNumId w:val="7"/>
  </w:num>
  <w:num w:numId="22">
    <w:abstractNumId w:val="27"/>
  </w:num>
  <w:num w:numId="23">
    <w:abstractNumId w:val="26"/>
  </w:num>
  <w:num w:numId="24">
    <w:abstractNumId w:val="4"/>
  </w:num>
  <w:num w:numId="25">
    <w:abstractNumId w:val="31"/>
  </w:num>
  <w:num w:numId="26">
    <w:abstractNumId w:val="19"/>
  </w:num>
  <w:num w:numId="27">
    <w:abstractNumId w:val="17"/>
  </w:num>
  <w:num w:numId="28">
    <w:abstractNumId w:val="34"/>
  </w:num>
  <w:num w:numId="29">
    <w:abstractNumId w:val="32"/>
  </w:num>
  <w:num w:numId="30">
    <w:abstractNumId w:val="25"/>
  </w:num>
  <w:num w:numId="31">
    <w:abstractNumId w:val="30"/>
  </w:num>
  <w:num w:numId="32">
    <w:abstractNumId w:val="0"/>
  </w:num>
  <w:num w:numId="33">
    <w:abstractNumId w:val="16"/>
  </w:num>
  <w:num w:numId="34">
    <w:abstractNumId w:val="3"/>
  </w:num>
  <w:num w:numId="35">
    <w:abstractNumId w:val="2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322"/>
    <w:rsid w:val="000045FA"/>
    <w:rsid w:val="00004B12"/>
    <w:rsid w:val="00016348"/>
    <w:rsid w:val="00033FA3"/>
    <w:rsid w:val="00035983"/>
    <w:rsid w:val="000465CE"/>
    <w:rsid w:val="00046C33"/>
    <w:rsid w:val="000665F5"/>
    <w:rsid w:val="00074608"/>
    <w:rsid w:val="00076187"/>
    <w:rsid w:val="00110E9B"/>
    <w:rsid w:val="00125A1A"/>
    <w:rsid w:val="00141BB3"/>
    <w:rsid w:val="001561EC"/>
    <w:rsid w:val="001B280F"/>
    <w:rsid w:val="001B68A0"/>
    <w:rsid w:val="001C07E1"/>
    <w:rsid w:val="001C4DC0"/>
    <w:rsid w:val="00223A5E"/>
    <w:rsid w:val="00253080"/>
    <w:rsid w:val="00254C74"/>
    <w:rsid w:val="002572EF"/>
    <w:rsid w:val="002A2F85"/>
    <w:rsid w:val="002A3725"/>
    <w:rsid w:val="002A7539"/>
    <w:rsid w:val="002B3CD3"/>
    <w:rsid w:val="002E0D2B"/>
    <w:rsid w:val="003141DD"/>
    <w:rsid w:val="00330A37"/>
    <w:rsid w:val="0033403A"/>
    <w:rsid w:val="0036347C"/>
    <w:rsid w:val="00380171"/>
    <w:rsid w:val="00390764"/>
    <w:rsid w:val="003A26D2"/>
    <w:rsid w:val="003A3F99"/>
    <w:rsid w:val="003E1ADE"/>
    <w:rsid w:val="003E24A1"/>
    <w:rsid w:val="00415DBF"/>
    <w:rsid w:val="00435A60"/>
    <w:rsid w:val="004525EE"/>
    <w:rsid w:val="004E4708"/>
    <w:rsid w:val="004E5638"/>
    <w:rsid w:val="00514263"/>
    <w:rsid w:val="00537E4E"/>
    <w:rsid w:val="005900A8"/>
    <w:rsid w:val="00591522"/>
    <w:rsid w:val="005B5D18"/>
    <w:rsid w:val="005C5757"/>
    <w:rsid w:val="00632F62"/>
    <w:rsid w:val="00636D7A"/>
    <w:rsid w:val="00642807"/>
    <w:rsid w:val="00645426"/>
    <w:rsid w:val="006537CC"/>
    <w:rsid w:val="006802E2"/>
    <w:rsid w:val="006D4A95"/>
    <w:rsid w:val="006D6F2B"/>
    <w:rsid w:val="006E3BA3"/>
    <w:rsid w:val="006F05B1"/>
    <w:rsid w:val="00703C42"/>
    <w:rsid w:val="00765012"/>
    <w:rsid w:val="00770A8C"/>
    <w:rsid w:val="00772B8C"/>
    <w:rsid w:val="007762EA"/>
    <w:rsid w:val="00794B3A"/>
    <w:rsid w:val="007B7EC9"/>
    <w:rsid w:val="007D05BD"/>
    <w:rsid w:val="007E28BF"/>
    <w:rsid w:val="007E5AB4"/>
    <w:rsid w:val="007E6D7B"/>
    <w:rsid w:val="007E7146"/>
    <w:rsid w:val="007F07A1"/>
    <w:rsid w:val="007F1AAD"/>
    <w:rsid w:val="007F6ADE"/>
    <w:rsid w:val="00805A93"/>
    <w:rsid w:val="00830283"/>
    <w:rsid w:val="008361DE"/>
    <w:rsid w:val="00841890"/>
    <w:rsid w:val="008C7401"/>
    <w:rsid w:val="008C7CFE"/>
    <w:rsid w:val="008E6ECE"/>
    <w:rsid w:val="00915B31"/>
    <w:rsid w:val="0092207F"/>
    <w:rsid w:val="00935A00"/>
    <w:rsid w:val="00940273"/>
    <w:rsid w:val="00976B0E"/>
    <w:rsid w:val="00980322"/>
    <w:rsid w:val="009833A1"/>
    <w:rsid w:val="009A1D60"/>
    <w:rsid w:val="009B28C5"/>
    <w:rsid w:val="009B596A"/>
    <w:rsid w:val="009D1F64"/>
    <w:rsid w:val="009E289D"/>
    <w:rsid w:val="009E6BCF"/>
    <w:rsid w:val="009F5042"/>
    <w:rsid w:val="00A069EE"/>
    <w:rsid w:val="00A16AC6"/>
    <w:rsid w:val="00A2017A"/>
    <w:rsid w:val="00A25F51"/>
    <w:rsid w:val="00A32371"/>
    <w:rsid w:val="00A57F50"/>
    <w:rsid w:val="00A620FB"/>
    <w:rsid w:val="00A64667"/>
    <w:rsid w:val="00A876AC"/>
    <w:rsid w:val="00AC2DC7"/>
    <w:rsid w:val="00AC7CC5"/>
    <w:rsid w:val="00B02259"/>
    <w:rsid w:val="00B044F9"/>
    <w:rsid w:val="00B06169"/>
    <w:rsid w:val="00B128EB"/>
    <w:rsid w:val="00B603D2"/>
    <w:rsid w:val="00B8250D"/>
    <w:rsid w:val="00BE0DBE"/>
    <w:rsid w:val="00BE32BB"/>
    <w:rsid w:val="00C14EB6"/>
    <w:rsid w:val="00C369AF"/>
    <w:rsid w:val="00C44133"/>
    <w:rsid w:val="00CB7E03"/>
    <w:rsid w:val="00D02B36"/>
    <w:rsid w:val="00D1384B"/>
    <w:rsid w:val="00D2485B"/>
    <w:rsid w:val="00D3578E"/>
    <w:rsid w:val="00D432E9"/>
    <w:rsid w:val="00D53522"/>
    <w:rsid w:val="00D579C4"/>
    <w:rsid w:val="00D70EAF"/>
    <w:rsid w:val="00D842FB"/>
    <w:rsid w:val="00D86909"/>
    <w:rsid w:val="00D92038"/>
    <w:rsid w:val="00D92193"/>
    <w:rsid w:val="00DB2536"/>
    <w:rsid w:val="00DD3CFC"/>
    <w:rsid w:val="00DE085B"/>
    <w:rsid w:val="00DF5E1A"/>
    <w:rsid w:val="00E12827"/>
    <w:rsid w:val="00E4433E"/>
    <w:rsid w:val="00E55220"/>
    <w:rsid w:val="00E66798"/>
    <w:rsid w:val="00E75E98"/>
    <w:rsid w:val="00E91026"/>
    <w:rsid w:val="00EB43A9"/>
    <w:rsid w:val="00EE2A1A"/>
    <w:rsid w:val="00F56347"/>
    <w:rsid w:val="00F735DD"/>
    <w:rsid w:val="00F7469B"/>
    <w:rsid w:val="00F75CEE"/>
    <w:rsid w:val="00FA36C2"/>
    <w:rsid w:val="00FC6400"/>
    <w:rsid w:val="00FE41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EC3E3"/>
  <w15:docId w15:val="{790A87E9-D967-44AE-A1AF-55588C072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paragraph" w:styleId="1">
    <w:name w:val="heading 1"/>
    <w:basedOn w:val="a"/>
    <w:next w:val="a"/>
    <w:link w:val="10"/>
    <w:uiPriority w:val="99"/>
    <w:qFormat/>
    <w:pPr>
      <w:keepNext/>
      <w:keepLines/>
      <w:spacing w:before="480" w:after="0"/>
      <w:outlineLvl w:val="0"/>
    </w:pPr>
    <w:rPr>
      <w:rFonts w:ascii="Cambria" w:hAnsi="Cambria"/>
      <w:b/>
      <w:bCs/>
      <w:color w:val="365F91"/>
      <w:sz w:val="28"/>
      <w:szCs w:val="28"/>
    </w:rPr>
  </w:style>
  <w:style w:type="paragraph" w:styleId="2">
    <w:name w:val="heading 2"/>
    <w:basedOn w:val="a"/>
    <w:next w:val="a"/>
    <w:link w:val="20"/>
    <w:uiPriority w:val="9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qFormat/>
    <w:pPr>
      <w:keepNext/>
      <w:keepLines/>
      <w:spacing w:before="200" w:after="0"/>
      <w:outlineLvl w:val="2"/>
    </w:pPr>
    <w:rPr>
      <w:rFonts w:ascii="Cambria" w:eastAsia="Times New Roman" w:hAnsi="Cambria" w:cs="Cambria"/>
      <w:b/>
      <w:bCs/>
      <w:color w:val="4F81BD"/>
      <w:lang w:eastAsia="ru-RU"/>
    </w:rPr>
  </w:style>
  <w:style w:type="paragraph" w:styleId="4">
    <w:name w:val="heading 4"/>
    <w:basedOn w:val="a"/>
    <w:next w:val="a"/>
    <w:link w:val="40"/>
    <w:uiPriority w:val="99"/>
    <w:qFormat/>
    <w:pPr>
      <w:keepNext/>
      <w:spacing w:before="240" w:after="60"/>
      <w:outlineLvl w:val="3"/>
    </w:pPr>
    <w:rPr>
      <w:rFonts w:eastAsia="Times New Roman" w:cs="Calibri"/>
      <w:b/>
      <w:bCs/>
      <w:sz w:val="28"/>
      <w:szCs w:val="28"/>
      <w:lang w:eastAsia="ru-RU"/>
    </w:rPr>
  </w:style>
  <w:style w:type="paragraph" w:styleId="5">
    <w:name w:val="heading 5"/>
    <w:basedOn w:val="a"/>
    <w:next w:val="a"/>
    <w:link w:val="50"/>
    <w:uiPriority w:val="99"/>
    <w:qFormat/>
    <w:pPr>
      <w:autoSpaceDE w:val="0"/>
      <w:autoSpaceDN w:val="0"/>
      <w:spacing w:before="240" w:after="60" w:line="240" w:lineRule="auto"/>
      <w:outlineLvl w:val="4"/>
    </w:pPr>
    <w:rPr>
      <w:rFonts w:eastAsia="Times New Roman" w:cs="Calibri"/>
      <w:b/>
      <w:bCs/>
      <w:i/>
      <w:iCs/>
      <w:sz w:val="26"/>
      <w:szCs w:val="26"/>
      <w:lang w:eastAsia="ru-RU"/>
    </w:rPr>
  </w:style>
  <w:style w:type="paragraph" w:styleId="6">
    <w:name w:val="heading 6"/>
    <w:basedOn w:val="a"/>
    <w:next w:val="a"/>
    <w:link w:val="60"/>
    <w:qFormat/>
    <w:pPr>
      <w:keepNext/>
      <w:spacing w:after="0" w:line="240" w:lineRule="auto"/>
      <w:ind w:left="132"/>
      <w:jc w:val="center"/>
      <w:outlineLvl w:val="5"/>
    </w:pPr>
    <w:rPr>
      <w:rFonts w:eastAsia="Times New Roman"/>
      <w:sz w:val="28"/>
      <w:szCs w:val="28"/>
      <w:lang w:eastAsia="ru-RU"/>
    </w:rPr>
  </w:style>
  <w:style w:type="paragraph" w:styleId="7">
    <w:name w:val="heading 7"/>
    <w:basedOn w:val="a"/>
    <w:next w:val="a"/>
    <w:link w:val="70"/>
    <w:uiPriority w:val="99"/>
    <w:qFormat/>
    <w:pPr>
      <w:keepNext/>
      <w:keepLines/>
      <w:spacing w:before="200" w:after="0"/>
      <w:outlineLvl w:val="6"/>
    </w:pPr>
    <w:rPr>
      <w:rFonts w:ascii="Cambria" w:eastAsia="Times New Roman" w:hAnsi="Cambria" w:cs="Cambria"/>
      <w:i/>
      <w:iCs/>
      <w:color w:val="404040"/>
      <w:lang w:eastAsia="ru-RU"/>
    </w:rPr>
  </w:style>
  <w:style w:type="paragraph" w:styleId="8">
    <w:name w:val="heading 8"/>
    <w:basedOn w:val="a"/>
    <w:next w:val="a"/>
    <w:link w:val="80"/>
    <w:uiPriority w:val="99"/>
    <w:qFormat/>
    <w:pPr>
      <w:keepNext/>
      <w:keepLines/>
      <w:spacing w:before="200" w:after="0"/>
      <w:outlineLvl w:val="7"/>
    </w:pPr>
    <w:rPr>
      <w:rFonts w:ascii="Cambria" w:eastAsia="Times New Roman" w:hAnsi="Cambria" w:cs="Cambria"/>
      <w:color w:val="404040"/>
      <w:sz w:val="20"/>
      <w:szCs w:val="20"/>
      <w:lang w:eastAsia="ru-RU"/>
    </w:rPr>
  </w:style>
  <w:style w:type="paragraph" w:styleId="9">
    <w:name w:val="heading 9"/>
    <w:basedOn w:val="a"/>
    <w:next w:val="a"/>
    <w:link w:val="90"/>
    <w:uiPriority w:val="99"/>
    <w:qFormat/>
    <w:pPr>
      <w:keepNext/>
      <w:spacing w:after="0" w:line="240" w:lineRule="auto"/>
      <w:jc w:val="center"/>
      <w:outlineLvl w:val="8"/>
    </w:pPr>
    <w:rPr>
      <w:rFonts w:eastAsia="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Pr>
      <w:rFonts w:ascii="Cambria" w:hAnsi="Cambria"/>
      <w:b/>
      <w:bCs/>
      <w:color w:val="365F91"/>
      <w:sz w:val="28"/>
      <w:szCs w:val="28"/>
      <w:lang w:eastAsia="en-US"/>
    </w:rPr>
  </w:style>
  <w:style w:type="character" w:customStyle="1" w:styleId="20">
    <w:name w:val="Заголовок 2 Знак"/>
    <w:basedOn w:val="a0"/>
    <w:link w:val="2"/>
    <w:uiPriority w:val="99"/>
    <w:rPr>
      <w:rFonts w:asciiTheme="majorHAnsi" w:eastAsiaTheme="majorEastAsia" w:hAnsiTheme="majorHAnsi" w:cstheme="majorBidi"/>
      <w:b/>
      <w:bCs/>
      <w:color w:val="4F81BD" w:themeColor="accent1"/>
      <w:sz w:val="26"/>
      <w:szCs w:val="26"/>
      <w:lang w:eastAsia="en-US"/>
    </w:rPr>
  </w:style>
  <w:style w:type="character" w:customStyle="1" w:styleId="30">
    <w:name w:val="Заголовок 3 Знак"/>
    <w:basedOn w:val="a0"/>
    <w:link w:val="3"/>
    <w:uiPriority w:val="99"/>
    <w:rPr>
      <w:rFonts w:ascii="Cambria" w:eastAsia="Times New Roman" w:hAnsi="Cambria" w:cs="Cambria"/>
      <w:b/>
      <w:bCs/>
      <w:color w:val="4F81BD"/>
      <w:sz w:val="22"/>
      <w:szCs w:val="22"/>
    </w:rPr>
  </w:style>
  <w:style w:type="character" w:customStyle="1" w:styleId="40">
    <w:name w:val="Заголовок 4 Знак"/>
    <w:basedOn w:val="a0"/>
    <w:link w:val="4"/>
    <w:uiPriority w:val="99"/>
    <w:rPr>
      <w:rFonts w:eastAsia="Times New Roman" w:cs="Calibri"/>
      <w:b/>
      <w:bCs/>
      <w:sz w:val="28"/>
      <w:szCs w:val="28"/>
    </w:rPr>
  </w:style>
  <w:style w:type="character" w:customStyle="1" w:styleId="50">
    <w:name w:val="Заголовок 5 Знак"/>
    <w:basedOn w:val="a0"/>
    <w:link w:val="5"/>
    <w:uiPriority w:val="99"/>
    <w:rPr>
      <w:rFonts w:eastAsia="Times New Roman" w:cs="Calibri"/>
      <w:b/>
      <w:bCs/>
      <w:i/>
      <w:iCs/>
      <w:sz w:val="26"/>
      <w:szCs w:val="26"/>
    </w:rPr>
  </w:style>
  <w:style w:type="character" w:customStyle="1" w:styleId="60">
    <w:name w:val="Заголовок 6 Знак"/>
    <w:basedOn w:val="a0"/>
    <w:link w:val="6"/>
    <w:rPr>
      <w:rFonts w:eastAsia="Times New Roman"/>
      <w:sz w:val="28"/>
      <w:szCs w:val="28"/>
    </w:rPr>
  </w:style>
  <w:style w:type="character" w:customStyle="1" w:styleId="70">
    <w:name w:val="Заголовок 7 Знак"/>
    <w:basedOn w:val="a0"/>
    <w:link w:val="7"/>
    <w:uiPriority w:val="99"/>
    <w:rPr>
      <w:rFonts w:ascii="Cambria" w:eastAsia="Times New Roman" w:hAnsi="Cambria" w:cs="Cambria"/>
      <w:i/>
      <w:iCs/>
      <w:color w:val="404040"/>
      <w:sz w:val="22"/>
      <w:szCs w:val="22"/>
    </w:rPr>
  </w:style>
  <w:style w:type="character" w:customStyle="1" w:styleId="80">
    <w:name w:val="Заголовок 8 Знак"/>
    <w:basedOn w:val="a0"/>
    <w:link w:val="8"/>
    <w:uiPriority w:val="99"/>
    <w:rPr>
      <w:rFonts w:ascii="Cambria" w:eastAsia="Times New Roman" w:hAnsi="Cambria" w:cs="Cambria"/>
      <w:color w:val="404040"/>
    </w:rPr>
  </w:style>
  <w:style w:type="character" w:customStyle="1" w:styleId="90">
    <w:name w:val="Заголовок 9 Знак"/>
    <w:basedOn w:val="a0"/>
    <w:link w:val="9"/>
    <w:uiPriority w:val="99"/>
    <w:rPr>
      <w:rFonts w:eastAsia="Times New Roman"/>
      <w:b/>
      <w:bCs/>
      <w:sz w:val="28"/>
      <w:szCs w:val="28"/>
    </w:rPr>
  </w:style>
  <w:style w:type="paragraph" w:styleId="a3">
    <w:name w:val="Balloon Text"/>
    <w:basedOn w:val="a"/>
    <w:link w:val="a4"/>
    <w:uiPriority w:val="99"/>
    <w:semiHidden/>
    <w:unhideWhenUse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Pr>
      <w:rFonts w:ascii="Tahoma" w:hAnsi="Tahoma" w:cs="Tahoma"/>
      <w:sz w:val="16"/>
      <w:szCs w:val="16"/>
    </w:rPr>
  </w:style>
  <w:style w:type="paragraph" w:styleId="a5">
    <w:name w:val="Normal (Web)"/>
    <w:basedOn w:val="a"/>
    <w:uiPriority w:val="99"/>
    <w:unhideWhenUsed/>
    <w:pPr>
      <w:spacing w:before="100" w:beforeAutospacing="1" w:after="100" w:afterAutospacing="1" w:line="240" w:lineRule="auto"/>
    </w:pPr>
    <w:rPr>
      <w:rFonts w:ascii="Times New Roman" w:eastAsia="Times New Roman" w:hAnsi="Times New Roman"/>
      <w:sz w:val="24"/>
      <w:szCs w:val="24"/>
      <w:lang w:eastAsia="ru-RU"/>
    </w:rPr>
  </w:style>
  <w:style w:type="table" w:styleId="a6">
    <w:name w:val="Table Grid"/>
    <w:basedOn w:val="a1"/>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
    <w:name w:val="w"/>
    <w:basedOn w:val="a0"/>
  </w:style>
  <w:style w:type="character" w:customStyle="1" w:styleId="apple-converted-space">
    <w:name w:val="apple-converted-space"/>
    <w:basedOn w:val="a0"/>
    <w:uiPriority w:val="99"/>
  </w:style>
  <w:style w:type="paragraph" w:styleId="a7">
    <w:name w:val="Document Map"/>
    <w:basedOn w:val="a"/>
    <w:link w:val="a8"/>
    <w:uiPriority w:val="99"/>
    <w:semiHidden/>
    <w:unhideWhenUsed/>
    <w:pPr>
      <w:spacing w:after="0" w:line="240" w:lineRule="auto"/>
    </w:pPr>
    <w:rPr>
      <w:rFonts w:ascii="Tahoma" w:hAnsi="Tahoma" w:cs="Tahoma"/>
      <w:sz w:val="16"/>
      <w:szCs w:val="16"/>
    </w:rPr>
  </w:style>
  <w:style w:type="character" w:customStyle="1" w:styleId="a8">
    <w:name w:val="Схема документа Знак"/>
    <w:basedOn w:val="a0"/>
    <w:link w:val="a7"/>
    <w:uiPriority w:val="99"/>
    <w:semiHidden/>
    <w:rPr>
      <w:rFonts w:ascii="Tahoma" w:hAnsi="Tahoma" w:cs="Tahoma"/>
      <w:sz w:val="16"/>
      <w:szCs w:val="16"/>
      <w:lang w:eastAsia="en-US"/>
    </w:rPr>
  </w:style>
  <w:style w:type="character" w:styleId="a9">
    <w:name w:val="Hyperlink"/>
    <w:basedOn w:val="a0"/>
    <w:uiPriority w:val="99"/>
    <w:unhideWhenUsed/>
    <w:rPr>
      <w:color w:val="0000FF" w:themeColor="hyperlink"/>
      <w:u w:val="single"/>
    </w:rPr>
  </w:style>
  <w:style w:type="paragraph" w:styleId="aa">
    <w:name w:val="List Paragraph"/>
    <w:basedOn w:val="a"/>
    <w:uiPriority w:val="34"/>
    <w:qFormat/>
    <w:pPr>
      <w:ind w:left="720"/>
      <w:contextualSpacing/>
    </w:pPr>
  </w:style>
  <w:style w:type="paragraph" w:styleId="ab">
    <w:name w:val="footnote text"/>
    <w:basedOn w:val="a"/>
    <w:link w:val="ac"/>
    <w:uiPriority w:val="99"/>
    <w:semiHidden/>
    <w:pPr>
      <w:spacing w:after="0" w:line="240" w:lineRule="auto"/>
    </w:pPr>
    <w:rPr>
      <w:rFonts w:eastAsia="Times New Roman" w:cs="Calibri"/>
      <w:sz w:val="20"/>
      <w:szCs w:val="20"/>
      <w:lang w:eastAsia="ru-RU"/>
    </w:rPr>
  </w:style>
  <w:style w:type="character" w:customStyle="1" w:styleId="ac">
    <w:name w:val="Текст сноски Знак"/>
    <w:basedOn w:val="a0"/>
    <w:link w:val="ab"/>
    <w:uiPriority w:val="99"/>
    <w:semiHidden/>
    <w:rPr>
      <w:rFonts w:eastAsia="Times New Roman" w:cs="Calibri"/>
    </w:rPr>
  </w:style>
  <w:style w:type="paragraph" w:customStyle="1" w:styleId="21">
    <w:name w:val="Основной текст с отступом 21"/>
    <w:basedOn w:val="a"/>
    <w:uiPriority w:val="99"/>
    <w:pPr>
      <w:widowControl w:val="0"/>
      <w:overflowPunct w:val="0"/>
      <w:autoSpaceDE w:val="0"/>
      <w:autoSpaceDN w:val="0"/>
      <w:adjustRightInd w:val="0"/>
      <w:spacing w:after="0" w:line="240" w:lineRule="auto"/>
      <w:ind w:firstLine="284"/>
      <w:jc w:val="both"/>
      <w:textAlignment w:val="baseline"/>
    </w:pPr>
    <w:rPr>
      <w:rFonts w:eastAsia="Times New Roman" w:cs="Calibri"/>
      <w:sz w:val="28"/>
      <w:szCs w:val="28"/>
      <w:lang w:eastAsia="ru-RU"/>
    </w:rPr>
  </w:style>
  <w:style w:type="paragraph" w:styleId="ad">
    <w:name w:val="header"/>
    <w:basedOn w:val="a"/>
    <w:link w:val="ae"/>
    <w:uiPriority w:val="99"/>
    <w:pPr>
      <w:tabs>
        <w:tab w:val="center" w:pos="4153"/>
        <w:tab w:val="right" w:pos="8306"/>
      </w:tabs>
      <w:autoSpaceDE w:val="0"/>
      <w:autoSpaceDN w:val="0"/>
      <w:spacing w:after="0" w:line="240" w:lineRule="auto"/>
    </w:pPr>
    <w:rPr>
      <w:rFonts w:eastAsia="Times New Roman" w:cs="Calibri"/>
      <w:sz w:val="20"/>
      <w:szCs w:val="20"/>
      <w:lang w:eastAsia="ru-RU"/>
    </w:rPr>
  </w:style>
  <w:style w:type="character" w:customStyle="1" w:styleId="ae">
    <w:name w:val="Верхний колонтитул Знак"/>
    <w:basedOn w:val="a0"/>
    <w:link w:val="ad"/>
    <w:uiPriority w:val="99"/>
    <w:rPr>
      <w:rFonts w:eastAsia="Times New Roman" w:cs="Calibri"/>
    </w:rPr>
  </w:style>
  <w:style w:type="paragraph" w:styleId="af">
    <w:name w:val="footer"/>
    <w:basedOn w:val="a"/>
    <w:link w:val="af0"/>
    <w:uiPriority w:val="99"/>
    <w:pPr>
      <w:tabs>
        <w:tab w:val="center" w:pos="4677"/>
        <w:tab w:val="right" w:pos="9355"/>
      </w:tabs>
      <w:autoSpaceDE w:val="0"/>
      <w:autoSpaceDN w:val="0"/>
      <w:spacing w:after="0" w:line="240" w:lineRule="auto"/>
    </w:pPr>
    <w:rPr>
      <w:rFonts w:eastAsia="Times New Roman" w:cs="Calibri"/>
      <w:sz w:val="20"/>
      <w:szCs w:val="20"/>
      <w:lang w:eastAsia="ru-RU"/>
    </w:rPr>
  </w:style>
  <w:style w:type="character" w:customStyle="1" w:styleId="af0">
    <w:name w:val="Нижний колонтитул Знак"/>
    <w:basedOn w:val="a0"/>
    <w:link w:val="af"/>
    <w:uiPriority w:val="99"/>
    <w:rPr>
      <w:rFonts w:eastAsia="Times New Roman" w:cs="Calibri"/>
    </w:rPr>
  </w:style>
  <w:style w:type="character" w:styleId="af1">
    <w:name w:val="page number"/>
    <w:basedOn w:val="a0"/>
    <w:uiPriority w:val="99"/>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pPr>
      <w:spacing w:before="100" w:beforeAutospacing="1" w:after="100" w:afterAutospacing="1" w:line="240" w:lineRule="auto"/>
    </w:pPr>
    <w:rPr>
      <w:rFonts w:ascii="Tahoma" w:eastAsia="Times New Roman" w:hAnsi="Tahoma" w:cs="Tahoma"/>
      <w:sz w:val="20"/>
      <w:szCs w:val="20"/>
      <w:lang w:val="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
    <w:uiPriority w:val="99"/>
    <w:pPr>
      <w:spacing w:before="100" w:beforeAutospacing="1" w:after="100" w:afterAutospacing="1" w:line="240" w:lineRule="auto"/>
    </w:pPr>
    <w:rPr>
      <w:rFonts w:ascii="Tahoma" w:eastAsia="Times New Roman" w:hAnsi="Tahoma" w:cs="Tahoma"/>
      <w:sz w:val="20"/>
      <w:szCs w:val="20"/>
      <w:lang w:val="en-US"/>
    </w:rPr>
  </w:style>
  <w:style w:type="paragraph" w:customStyle="1" w:styleId="ConsPlusNormal">
    <w:name w:val="ConsPlusNormal"/>
    <w:uiPriority w:val="99"/>
    <w:pPr>
      <w:widowControl w:val="0"/>
      <w:autoSpaceDE w:val="0"/>
      <w:autoSpaceDN w:val="0"/>
      <w:adjustRightInd w:val="0"/>
      <w:ind w:firstLine="720"/>
    </w:pPr>
    <w:rPr>
      <w:rFonts w:ascii="Arial" w:eastAsia="Times New Roman" w:hAnsi="Arial" w:cs="Arial"/>
    </w:rPr>
  </w:style>
  <w:style w:type="paragraph" w:styleId="af2">
    <w:name w:val="Plain Text"/>
    <w:basedOn w:val="a"/>
    <w:link w:val="af3"/>
    <w:uiPriority w:val="99"/>
    <w:pPr>
      <w:spacing w:after="0" w:line="240" w:lineRule="auto"/>
    </w:pPr>
    <w:rPr>
      <w:rFonts w:ascii="Courier New" w:eastAsia="Times New Roman" w:hAnsi="Courier New" w:cs="Courier New"/>
      <w:sz w:val="20"/>
      <w:szCs w:val="20"/>
      <w:lang w:eastAsia="ru-RU"/>
    </w:rPr>
  </w:style>
  <w:style w:type="character" w:customStyle="1" w:styleId="af3">
    <w:name w:val="Текст Знак"/>
    <w:basedOn w:val="a0"/>
    <w:link w:val="af2"/>
    <w:uiPriority w:val="99"/>
    <w:rPr>
      <w:rFonts w:ascii="Courier New" w:eastAsia="Times New Roman" w:hAnsi="Courier New" w:cs="Courier New"/>
    </w:rPr>
  </w:style>
  <w:style w:type="paragraph" w:customStyle="1" w:styleId="npb">
    <w:name w:val="npb"/>
    <w:basedOn w:val="a"/>
    <w:uiPriority w:val="99"/>
    <w:pPr>
      <w:spacing w:before="9" w:after="9" w:line="240" w:lineRule="auto"/>
      <w:jc w:val="center"/>
    </w:pPr>
    <w:rPr>
      <w:rFonts w:eastAsia="Times New Roman" w:cs="Calibri"/>
      <w:b/>
      <w:bCs/>
      <w:color w:val="800000"/>
      <w:sz w:val="28"/>
      <w:szCs w:val="28"/>
      <w:lang w:eastAsia="ru-RU"/>
    </w:rPr>
  </w:style>
  <w:style w:type="paragraph" w:customStyle="1" w:styleId="11">
    <w:name w:val="Обычный1"/>
    <w:uiPriority w:val="99"/>
    <w:rPr>
      <w:rFonts w:eastAsia="Times New Roman" w:cs="Calibri"/>
      <w:sz w:val="24"/>
      <w:szCs w:val="24"/>
    </w:rPr>
  </w:style>
  <w:style w:type="paragraph" w:customStyle="1" w:styleId="110">
    <w:name w:val="Обычный11"/>
    <w:uiPriority w:val="99"/>
    <w:rPr>
      <w:rFonts w:eastAsia="Times New Roman" w:cs="Calibri"/>
      <w:sz w:val="24"/>
      <w:szCs w:val="24"/>
    </w:rPr>
  </w:style>
  <w:style w:type="paragraph" w:styleId="22">
    <w:name w:val="Body Text 2"/>
    <w:basedOn w:val="a"/>
    <w:link w:val="23"/>
    <w:uiPriority w:val="99"/>
    <w:pPr>
      <w:spacing w:after="120" w:line="480" w:lineRule="auto"/>
    </w:pPr>
    <w:rPr>
      <w:rFonts w:eastAsia="Times New Roman" w:cs="Calibri"/>
      <w:sz w:val="20"/>
      <w:szCs w:val="20"/>
      <w:lang w:eastAsia="ru-RU"/>
    </w:rPr>
  </w:style>
  <w:style w:type="character" w:customStyle="1" w:styleId="23">
    <w:name w:val="Основной текст 2 Знак"/>
    <w:basedOn w:val="a0"/>
    <w:link w:val="22"/>
    <w:uiPriority w:val="99"/>
    <w:rPr>
      <w:rFonts w:eastAsia="Times New Roman" w:cs="Calibri"/>
    </w:rPr>
  </w:style>
  <w:style w:type="paragraph" w:styleId="af4">
    <w:name w:val="Body Text"/>
    <w:aliases w:val="Знак"/>
    <w:basedOn w:val="a"/>
    <w:link w:val="af5"/>
    <w:uiPriority w:val="99"/>
    <w:pPr>
      <w:autoSpaceDE w:val="0"/>
      <w:autoSpaceDN w:val="0"/>
      <w:spacing w:after="120" w:line="240" w:lineRule="auto"/>
    </w:pPr>
    <w:rPr>
      <w:rFonts w:eastAsia="Times New Roman" w:cs="Calibri"/>
      <w:sz w:val="20"/>
      <w:szCs w:val="20"/>
      <w:lang w:eastAsia="ru-RU"/>
    </w:rPr>
  </w:style>
  <w:style w:type="character" w:customStyle="1" w:styleId="af5">
    <w:name w:val="Основной текст Знак"/>
    <w:aliases w:val="Знак Знак"/>
    <w:basedOn w:val="a0"/>
    <w:link w:val="af4"/>
    <w:uiPriority w:val="99"/>
    <w:rPr>
      <w:rFonts w:eastAsia="Times New Roman" w:cs="Calibri"/>
    </w:rPr>
  </w:style>
  <w:style w:type="paragraph" w:customStyle="1" w:styleId="ConsPlusNonformat">
    <w:name w:val="ConsPlusNonformat"/>
    <w:uiPriority w:val="99"/>
    <w:pPr>
      <w:widowControl w:val="0"/>
      <w:autoSpaceDE w:val="0"/>
      <w:autoSpaceDN w:val="0"/>
      <w:adjustRightInd w:val="0"/>
    </w:pPr>
    <w:rPr>
      <w:rFonts w:ascii="Courier New" w:eastAsia="Times New Roman" w:hAnsi="Courier New" w:cs="Courier New"/>
    </w:rPr>
  </w:style>
  <w:style w:type="paragraph" w:styleId="31">
    <w:name w:val="Body Text 3"/>
    <w:basedOn w:val="a"/>
    <w:link w:val="32"/>
    <w:uiPriority w:val="99"/>
    <w:pPr>
      <w:autoSpaceDE w:val="0"/>
      <w:autoSpaceDN w:val="0"/>
      <w:spacing w:after="120" w:line="240" w:lineRule="auto"/>
    </w:pPr>
    <w:rPr>
      <w:rFonts w:eastAsia="Times New Roman" w:cs="Calibri"/>
      <w:sz w:val="16"/>
      <w:szCs w:val="16"/>
      <w:lang w:eastAsia="ru-RU"/>
    </w:rPr>
  </w:style>
  <w:style w:type="character" w:customStyle="1" w:styleId="32">
    <w:name w:val="Основной текст 3 Знак"/>
    <w:basedOn w:val="a0"/>
    <w:link w:val="31"/>
    <w:uiPriority w:val="99"/>
    <w:rPr>
      <w:rFonts w:eastAsia="Times New Roman" w:cs="Calibri"/>
      <w:sz w:val="16"/>
      <w:szCs w:val="16"/>
    </w:rPr>
  </w:style>
  <w:style w:type="paragraph" w:customStyle="1" w:styleId="24">
    <w:name w:val="Обычный2"/>
    <w:uiPriority w:val="99"/>
    <w:rPr>
      <w:rFonts w:eastAsia="Times New Roman" w:cs="Calibri"/>
      <w:sz w:val="24"/>
      <w:szCs w:val="24"/>
    </w:rPr>
  </w:style>
  <w:style w:type="paragraph"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a"/>
    <w:uiPriority w:val="99"/>
    <w:pPr>
      <w:spacing w:before="100" w:beforeAutospacing="1" w:after="100" w:afterAutospacing="1" w:line="240" w:lineRule="auto"/>
    </w:pPr>
    <w:rPr>
      <w:rFonts w:ascii="Tahoma" w:eastAsia="Times New Roman" w:hAnsi="Tahoma" w:cs="Tahoma"/>
      <w:sz w:val="20"/>
      <w:szCs w:val="20"/>
      <w:lang w:val="en-US"/>
    </w:rPr>
  </w:style>
  <w:style w:type="paragraph" w:customStyle="1" w:styleId="210">
    <w:name w:val="Обычный21"/>
    <w:uiPriority w:val="99"/>
    <w:rPr>
      <w:rFonts w:eastAsia="Times New Roman" w:cs="Calibri"/>
      <w:sz w:val="24"/>
      <w:szCs w:val="24"/>
    </w:rPr>
  </w:style>
  <w:style w:type="paragraph" w:styleId="af6">
    <w:name w:val="Body Text Indent"/>
    <w:basedOn w:val="a"/>
    <w:link w:val="af7"/>
    <w:uiPriority w:val="99"/>
    <w:pPr>
      <w:autoSpaceDE w:val="0"/>
      <w:autoSpaceDN w:val="0"/>
      <w:spacing w:after="120" w:line="240" w:lineRule="auto"/>
      <w:ind w:left="283"/>
    </w:pPr>
    <w:rPr>
      <w:rFonts w:eastAsia="Times New Roman" w:cs="Calibri"/>
      <w:sz w:val="20"/>
      <w:szCs w:val="20"/>
      <w:lang w:eastAsia="ru-RU"/>
    </w:rPr>
  </w:style>
  <w:style w:type="character" w:customStyle="1" w:styleId="af7">
    <w:name w:val="Основной текст с отступом Знак"/>
    <w:basedOn w:val="a0"/>
    <w:link w:val="af6"/>
    <w:uiPriority w:val="99"/>
    <w:rPr>
      <w:rFonts w:eastAsia="Times New Roman" w:cs="Calibri"/>
    </w:rPr>
  </w:style>
  <w:style w:type="paragraph" w:customStyle="1" w:styleId="headertext">
    <w:name w:val="headertext"/>
    <w:uiPriority w:val="99"/>
    <w:pPr>
      <w:widowControl w:val="0"/>
      <w:autoSpaceDE w:val="0"/>
      <w:autoSpaceDN w:val="0"/>
      <w:adjustRightInd w:val="0"/>
    </w:pPr>
    <w:rPr>
      <w:rFonts w:ascii="Arial" w:eastAsia="Times New Roman" w:hAnsi="Arial" w:cs="Arial"/>
      <w:b/>
      <w:bCs/>
      <w:sz w:val="22"/>
      <w:szCs w:val="22"/>
    </w:rPr>
  </w:style>
  <w:style w:type="paragraph" w:customStyle="1" w:styleId="s1">
    <w:name w:val="s_1"/>
    <w:basedOn w:val="a"/>
    <w:uiPriority w:val="99"/>
    <w:pPr>
      <w:spacing w:before="100" w:beforeAutospacing="1" w:after="100" w:afterAutospacing="1" w:line="240" w:lineRule="auto"/>
    </w:pPr>
    <w:rPr>
      <w:rFonts w:eastAsia="Times New Roman" w:cs="Calibri"/>
      <w:sz w:val="24"/>
      <w:szCs w:val="24"/>
      <w:lang w:eastAsia="ru-RU"/>
    </w:rPr>
  </w:style>
  <w:style w:type="paragraph" w:styleId="af8">
    <w:name w:val="Title"/>
    <w:basedOn w:val="a"/>
    <w:next w:val="a"/>
    <w:link w:val="af9"/>
    <w:qFormat/>
    <w:pPr>
      <w:autoSpaceDE w:val="0"/>
      <w:autoSpaceDN w:val="0"/>
      <w:spacing w:before="240" w:after="60" w:line="240" w:lineRule="auto"/>
      <w:jc w:val="center"/>
      <w:outlineLvl w:val="0"/>
    </w:pPr>
    <w:rPr>
      <w:rFonts w:ascii="Cambria" w:eastAsia="Times New Roman" w:hAnsi="Cambria" w:cs="Cambria"/>
      <w:b/>
      <w:bCs/>
      <w:kern w:val="28"/>
      <w:sz w:val="32"/>
      <w:szCs w:val="32"/>
      <w:lang w:eastAsia="ru-RU"/>
    </w:rPr>
  </w:style>
  <w:style w:type="character" w:customStyle="1" w:styleId="af9">
    <w:name w:val="Заголовок Знак"/>
    <w:basedOn w:val="a0"/>
    <w:link w:val="af8"/>
    <w:rPr>
      <w:rFonts w:ascii="Cambria" w:eastAsia="Times New Roman" w:hAnsi="Cambria" w:cs="Cambria"/>
      <w:b/>
      <w:bCs/>
      <w:kern w:val="28"/>
      <w:sz w:val="32"/>
      <w:szCs w:val="32"/>
    </w:rPr>
  </w:style>
  <w:style w:type="paragraph" w:customStyle="1" w:styleId="41">
    <w:name w:val="Обычный4"/>
    <w:uiPriority w:val="99"/>
    <w:rPr>
      <w:rFonts w:eastAsia="Times New Roman" w:cs="Calibri"/>
    </w:rPr>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Pr>
      <w:rFonts w:ascii="Courier New" w:eastAsia="Times New Roman" w:hAnsi="Courier New" w:cs="Courier New"/>
    </w:rPr>
  </w:style>
  <w:style w:type="paragraph" w:styleId="afa">
    <w:name w:val="TOC Heading"/>
    <w:basedOn w:val="1"/>
    <w:next w:val="a"/>
    <w:uiPriority w:val="39"/>
    <w:qFormat/>
    <w:pPr>
      <w:outlineLvl w:val="9"/>
    </w:pPr>
    <w:rPr>
      <w:rFonts w:eastAsia="Times New Roman" w:cs="Cambria"/>
    </w:rPr>
  </w:style>
  <w:style w:type="paragraph" w:customStyle="1" w:styleId="12">
    <w:name w:val="Знак1"/>
    <w:basedOn w:val="a"/>
    <w:uiPriority w:val="99"/>
    <w:pPr>
      <w:widowControl w:val="0"/>
      <w:adjustRightInd w:val="0"/>
      <w:spacing w:after="160" w:line="240" w:lineRule="exact"/>
      <w:jc w:val="right"/>
    </w:pPr>
    <w:rPr>
      <w:rFonts w:eastAsia="Times New Roman" w:cs="Calibri"/>
      <w:sz w:val="20"/>
      <w:szCs w:val="20"/>
      <w:lang w:val="en-GB"/>
    </w:rPr>
  </w:style>
  <w:style w:type="paragraph" w:styleId="25">
    <w:name w:val="Body Text Indent 2"/>
    <w:basedOn w:val="a"/>
    <w:link w:val="26"/>
    <w:uiPriority w:val="99"/>
    <w:pPr>
      <w:spacing w:after="120" w:line="480" w:lineRule="auto"/>
      <w:ind w:left="283"/>
    </w:pPr>
    <w:rPr>
      <w:rFonts w:eastAsia="Times New Roman" w:cs="Calibri"/>
      <w:lang w:eastAsia="ru-RU"/>
    </w:rPr>
  </w:style>
  <w:style w:type="character" w:customStyle="1" w:styleId="26">
    <w:name w:val="Основной текст с отступом 2 Знак"/>
    <w:basedOn w:val="a0"/>
    <w:link w:val="25"/>
    <w:uiPriority w:val="99"/>
    <w:rPr>
      <w:rFonts w:eastAsia="Times New Roman" w:cs="Calibri"/>
      <w:sz w:val="22"/>
      <w:szCs w:val="22"/>
    </w:rPr>
  </w:style>
  <w:style w:type="paragraph" w:styleId="33">
    <w:name w:val="Body Text Indent 3"/>
    <w:aliases w:val="Знак Знак3"/>
    <w:basedOn w:val="a"/>
    <w:link w:val="34"/>
    <w:uiPriority w:val="99"/>
    <w:pPr>
      <w:spacing w:after="120"/>
      <w:ind w:left="283"/>
    </w:pPr>
    <w:rPr>
      <w:rFonts w:eastAsia="Times New Roman" w:cs="Calibri"/>
      <w:sz w:val="16"/>
      <w:szCs w:val="16"/>
      <w:lang w:eastAsia="ru-RU"/>
    </w:rPr>
  </w:style>
  <w:style w:type="character" w:customStyle="1" w:styleId="34">
    <w:name w:val="Основной текст с отступом 3 Знак"/>
    <w:aliases w:val="Знак Знак3 Знак"/>
    <w:basedOn w:val="a0"/>
    <w:link w:val="33"/>
    <w:uiPriority w:val="99"/>
    <w:rPr>
      <w:rFonts w:eastAsia="Times New Roman" w:cs="Calibri"/>
      <w:sz w:val="16"/>
      <w:szCs w:val="16"/>
    </w:rPr>
  </w:style>
  <w:style w:type="paragraph" w:styleId="afb">
    <w:name w:val="caption"/>
    <w:basedOn w:val="a"/>
    <w:next w:val="a"/>
    <w:uiPriority w:val="99"/>
    <w:qFormat/>
    <w:pPr>
      <w:spacing w:after="0" w:line="240" w:lineRule="auto"/>
      <w:ind w:firstLine="708"/>
      <w:jc w:val="center"/>
    </w:pPr>
    <w:rPr>
      <w:rFonts w:eastAsia="Times New Roman" w:cs="Calibri"/>
      <w:sz w:val="28"/>
      <w:szCs w:val="28"/>
      <w:lang w:eastAsia="ru-RU"/>
    </w:rPr>
  </w:style>
  <w:style w:type="paragraph" w:styleId="afc">
    <w:name w:val="Block Text"/>
    <w:basedOn w:val="a"/>
    <w:uiPriority w:val="99"/>
    <w:pPr>
      <w:spacing w:after="0" w:line="240" w:lineRule="auto"/>
      <w:ind w:left="660" w:right="-37"/>
    </w:pPr>
    <w:rPr>
      <w:rFonts w:eastAsia="Times New Roman"/>
      <w:sz w:val="28"/>
      <w:szCs w:val="28"/>
      <w:lang w:eastAsia="ru-RU"/>
    </w:rPr>
  </w:style>
  <w:style w:type="paragraph" w:customStyle="1" w:styleId="ConsPlusTitle">
    <w:name w:val="ConsPlusTitle"/>
    <w:uiPriority w:val="99"/>
    <w:pPr>
      <w:widowControl w:val="0"/>
      <w:autoSpaceDE w:val="0"/>
      <w:autoSpaceDN w:val="0"/>
      <w:adjustRightInd w:val="0"/>
    </w:pPr>
    <w:rPr>
      <w:rFonts w:ascii="Arial" w:eastAsia="Times New Roman" w:hAnsi="Arial" w:cs="Arial"/>
      <w:b/>
      <w:bCs/>
      <w:sz w:val="16"/>
      <w:szCs w:val="16"/>
    </w:rPr>
  </w:style>
  <w:style w:type="character" w:styleId="afd">
    <w:name w:val="Strong"/>
    <w:basedOn w:val="a0"/>
    <w:uiPriority w:val="99"/>
    <w:qFormat/>
    <w:rPr>
      <w:b/>
      <w:bCs/>
    </w:rPr>
  </w:style>
  <w:style w:type="paragraph" w:customStyle="1" w:styleId="afe">
    <w:name w:val="Стиль"/>
    <w:uiPriority w:val="99"/>
    <w:pPr>
      <w:widowControl w:val="0"/>
      <w:autoSpaceDE w:val="0"/>
      <w:autoSpaceDN w:val="0"/>
      <w:adjustRightInd w:val="0"/>
    </w:pPr>
    <w:rPr>
      <w:rFonts w:eastAsia="Times New Roman"/>
      <w:sz w:val="24"/>
      <w:szCs w:val="24"/>
    </w:rPr>
  </w:style>
  <w:style w:type="character" w:styleId="aff">
    <w:name w:val="Subtle Emphasis"/>
    <w:basedOn w:val="a0"/>
    <w:uiPriority w:val="19"/>
    <w:qFormat/>
    <w:rPr>
      <w:i/>
      <w:iCs/>
      <w:color w:val="808080" w:themeColor="text1" w:themeTint="7F"/>
    </w:rPr>
  </w:style>
  <w:style w:type="numbering" w:customStyle="1" w:styleId="13">
    <w:name w:val="Нет списка1"/>
    <w:next w:val="a2"/>
    <w:uiPriority w:val="99"/>
    <w:semiHidden/>
    <w:unhideWhenUsed/>
  </w:style>
  <w:style w:type="character" w:styleId="aff0">
    <w:name w:val="Emphasis"/>
    <w:uiPriority w:val="99"/>
    <w:qFormat/>
    <w:rPr>
      <w:i/>
      <w:iCs/>
    </w:rPr>
  </w:style>
  <w:style w:type="table" w:customStyle="1" w:styleId="14">
    <w:name w:val="Сетка таблицы1"/>
    <w:basedOn w:val="a1"/>
    <w:next w:val="a6"/>
    <w:uiPriority w:val="59"/>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Indent21">
    <w:name w:val="Body Text Indent 21"/>
    <w:basedOn w:val="a"/>
    <w:uiPriority w:val="99"/>
    <w:pPr>
      <w:widowControl w:val="0"/>
      <w:overflowPunct w:val="0"/>
      <w:autoSpaceDE w:val="0"/>
      <w:autoSpaceDN w:val="0"/>
      <w:adjustRightInd w:val="0"/>
      <w:spacing w:after="0" w:line="240" w:lineRule="auto"/>
      <w:ind w:firstLine="284"/>
      <w:jc w:val="both"/>
      <w:textAlignment w:val="baseline"/>
    </w:pPr>
    <w:rPr>
      <w:rFonts w:ascii="Times New Roman" w:eastAsia="Times New Roman" w:hAnsi="Times New Roman"/>
      <w:sz w:val="28"/>
      <w:szCs w:val="28"/>
      <w:lang w:eastAsia="ru-RU"/>
    </w:rPr>
  </w:style>
  <w:style w:type="paragraph" w:customStyle="1" w:styleId="42">
    <w:name w:val="Знак4 Знак Знак Знак Знак Знак Знак"/>
    <w:basedOn w:val="a"/>
    <w:uiPriority w:val="99"/>
    <w:pPr>
      <w:spacing w:after="160" w:line="240" w:lineRule="exact"/>
    </w:pPr>
    <w:rPr>
      <w:rFonts w:ascii="Times New Roman" w:hAnsi="Times New Roman"/>
      <w:sz w:val="20"/>
      <w:szCs w:val="20"/>
      <w:lang w:eastAsia="zh-CN"/>
    </w:rPr>
  </w:style>
  <w:style w:type="paragraph" w:customStyle="1" w:styleId="p1">
    <w:name w:val="p1"/>
    <w:basedOn w:val="a"/>
    <w:uiPriority w:val="9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0">
    <w:name w:val="s1"/>
    <w:basedOn w:val="a0"/>
    <w:uiPriority w:val="99"/>
  </w:style>
  <w:style w:type="character" w:styleId="aff1">
    <w:name w:val="footnote reference"/>
    <w:uiPriority w:val="99"/>
    <w:semiHidden/>
    <w:rPr>
      <w:vertAlign w:val="superscript"/>
    </w:rPr>
  </w:style>
  <w:style w:type="character" w:customStyle="1" w:styleId="BodyTextIndent3Char">
    <w:name w:val="Body Text Indent 3 Char"/>
    <w:aliases w:val="Знак Знак3 Char"/>
    <w:uiPriority w:val="99"/>
    <w:semiHidden/>
    <w:locked/>
    <w:rPr>
      <w:rFonts w:ascii="Times New Roman" w:hAnsi="Times New Roman" w:cs="Times New Roman"/>
      <w:sz w:val="16"/>
      <w:szCs w:val="16"/>
    </w:rPr>
  </w:style>
  <w:style w:type="paragraph" w:customStyle="1" w:styleId="FR1">
    <w:name w:val="FR1"/>
    <w:uiPriority w:val="99"/>
    <w:pPr>
      <w:widowControl w:val="0"/>
      <w:snapToGrid w:val="0"/>
      <w:spacing w:before="180" w:line="300" w:lineRule="auto"/>
      <w:ind w:left="80" w:firstLine="520"/>
    </w:pPr>
    <w:rPr>
      <w:rFonts w:ascii="Times New Roman" w:hAnsi="Times New Roman"/>
      <w:i/>
      <w:iCs/>
      <w:sz w:val="16"/>
      <w:szCs w:val="16"/>
    </w:rPr>
  </w:style>
  <w:style w:type="character" w:customStyle="1" w:styleId="mw-headline">
    <w:name w:val="mw-headline"/>
    <w:basedOn w:val="a0"/>
    <w:uiPriority w:val="99"/>
  </w:style>
  <w:style w:type="paragraph" w:customStyle="1" w:styleId="ConsPlusCell">
    <w:name w:val="ConsPlusCell"/>
    <w:uiPriority w:val="99"/>
    <w:pPr>
      <w:widowControl w:val="0"/>
      <w:autoSpaceDE w:val="0"/>
      <w:autoSpaceDN w:val="0"/>
      <w:adjustRightInd w:val="0"/>
    </w:pPr>
    <w:rPr>
      <w:rFonts w:eastAsia="Times New Roman" w:cs="Calibri"/>
      <w:sz w:val="22"/>
      <w:szCs w:val="22"/>
    </w:rPr>
  </w:style>
  <w:style w:type="character" w:customStyle="1" w:styleId="15">
    <w:name w:val="Знак Знак15"/>
    <w:uiPriority w:val="99"/>
    <w:rPr>
      <w:rFonts w:ascii="Arial" w:hAnsi="Arial" w:cs="Arial"/>
      <w:b/>
      <w:bCs/>
      <w:sz w:val="26"/>
      <w:szCs w:val="26"/>
      <w:lang w:val="ru-RU" w:eastAsia="ru-RU"/>
    </w:rPr>
  </w:style>
  <w:style w:type="paragraph" w:customStyle="1" w:styleId="ConsNonformat">
    <w:name w:val="ConsNonformat"/>
    <w:uiPriority w:val="99"/>
    <w:pPr>
      <w:widowControl w:val="0"/>
    </w:pPr>
    <w:rPr>
      <w:rFonts w:ascii="Courier New" w:hAnsi="Courier New" w:cs="Courier New"/>
    </w:rPr>
  </w:style>
  <w:style w:type="paragraph" w:styleId="35">
    <w:name w:val="toc 3"/>
    <w:basedOn w:val="a"/>
    <w:next w:val="a"/>
    <w:autoRedefine/>
    <w:uiPriority w:val="39"/>
    <w:pPr>
      <w:spacing w:after="0" w:line="240" w:lineRule="auto"/>
      <w:ind w:left="400"/>
    </w:pPr>
    <w:rPr>
      <w:rFonts w:ascii="Times New Roman" w:eastAsia="Times New Roman" w:hAnsi="Times New Roman"/>
      <w:sz w:val="20"/>
      <w:szCs w:val="20"/>
      <w:lang w:eastAsia="ru-RU"/>
    </w:rPr>
  </w:style>
  <w:style w:type="paragraph" w:styleId="27">
    <w:name w:val="toc 2"/>
    <w:basedOn w:val="a"/>
    <w:next w:val="a"/>
    <w:autoRedefine/>
    <w:uiPriority w:val="39"/>
    <w:pPr>
      <w:spacing w:after="0" w:line="240" w:lineRule="auto"/>
      <w:ind w:left="200"/>
    </w:pPr>
    <w:rPr>
      <w:rFonts w:ascii="Times New Roman" w:eastAsia="Times New Roman" w:hAnsi="Times New Roman"/>
      <w:sz w:val="20"/>
      <w:szCs w:val="20"/>
      <w:lang w:eastAsia="ru-RU"/>
    </w:rPr>
  </w:style>
  <w:style w:type="paragraph" w:styleId="16">
    <w:name w:val="toc 1"/>
    <w:basedOn w:val="a"/>
    <w:next w:val="a"/>
    <w:autoRedefine/>
    <w:uiPriority w:val="39"/>
    <w:pPr>
      <w:tabs>
        <w:tab w:val="right" w:leader="dot" w:pos="9628"/>
      </w:tabs>
      <w:spacing w:after="0" w:line="360" w:lineRule="auto"/>
    </w:pPr>
    <w:rPr>
      <w:rFonts w:ascii="Times New Roman" w:eastAsia="Times New Roman" w:hAnsi="Times New Roman"/>
      <w:sz w:val="20"/>
      <w:szCs w:val="20"/>
      <w:lang w:eastAsia="ru-RU"/>
    </w:rPr>
  </w:style>
  <w:style w:type="paragraph" w:styleId="43">
    <w:name w:val="toc 4"/>
    <w:basedOn w:val="a"/>
    <w:next w:val="a"/>
    <w:autoRedefine/>
    <w:uiPriority w:val="39"/>
    <w:unhideWhenUsed/>
    <w:pPr>
      <w:spacing w:after="100"/>
      <w:ind w:left="660"/>
    </w:pPr>
    <w:rPr>
      <w:rFonts w:eastAsia="Times New Roman"/>
      <w:lang w:eastAsia="ru-RU"/>
    </w:rPr>
  </w:style>
  <w:style w:type="paragraph" w:styleId="51">
    <w:name w:val="toc 5"/>
    <w:basedOn w:val="a"/>
    <w:next w:val="a"/>
    <w:autoRedefine/>
    <w:uiPriority w:val="39"/>
    <w:unhideWhenUsed/>
    <w:pPr>
      <w:spacing w:after="100"/>
      <w:ind w:left="880"/>
    </w:pPr>
    <w:rPr>
      <w:rFonts w:eastAsia="Times New Roman"/>
      <w:lang w:eastAsia="ru-RU"/>
    </w:rPr>
  </w:style>
  <w:style w:type="paragraph" w:styleId="61">
    <w:name w:val="toc 6"/>
    <w:basedOn w:val="a"/>
    <w:next w:val="a"/>
    <w:autoRedefine/>
    <w:uiPriority w:val="39"/>
    <w:unhideWhenUsed/>
    <w:pPr>
      <w:spacing w:after="100"/>
      <w:ind w:left="1100"/>
    </w:pPr>
    <w:rPr>
      <w:rFonts w:eastAsia="Times New Roman"/>
      <w:lang w:eastAsia="ru-RU"/>
    </w:rPr>
  </w:style>
  <w:style w:type="paragraph" w:styleId="71">
    <w:name w:val="toc 7"/>
    <w:basedOn w:val="a"/>
    <w:next w:val="a"/>
    <w:autoRedefine/>
    <w:uiPriority w:val="39"/>
    <w:unhideWhenUsed/>
    <w:pPr>
      <w:spacing w:after="100"/>
      <w:ind w:left="1320"/>
    </w:pPr>
    <w:rPr>
      <w:rFonts w:eastAsia="Times New Roman"/>
      <w:lang w:eastAsia="ru-RU"/>
    </w:rPr>
  </w:style>
  <w:style w:type="paragraph" w:styleId="81">
    <w:name w:val="toc 8"/>
    <w:basedOn w:val="a"/>
    <w:next w:val="a"/>
    <w:autoRedefine/>
    <w:uiPriority w:val="39"/>
    <w:unhideWhenUsed/>
    <w:pPr>
      <w:spacing w:after="100"/>
      <w:ind w:left="1540"/>
    </w:pPr>
    <w:rPr>
      <w:rFonts w:eastAsia="Times New Roman"/>
      <w:lang w:eastAsia="ru-RU"/>
    </w:rPr>
  </w:style>
  <w:style w:type="paragraph" w:styleId="91">
    <w:name w:val="toc 9"/>
    <w:basedOn w:val="a"/>
    <w:next w:val="a"/>
    <w:autoRedefine/>
    <w:uiPriority w:val="39"/>
    <w:unhideWhenUsed/>
    <w:pPr>
      <w:spacing w:after="100"/>
      <w:ind w:left="1760"/>
    </w:pPr>
    <w:rPr>
      <w:rFonts w:eastAsia="Times New Roman"/>
      <w:lang w:eastAsia="ru-RU"/>
    </w:rPr>
  </w:style>
  <w:style w:type="numbering" w:customStyle="1" w:styleId="28">
    <w:name w:val="Нет списка2"/>
    <w:next w:val="a2"/>
    <w:uiPriority w:val="99"/>
    <w:semiHidden/>
    <w:unhideWhenUsed/>
  </w:style>
  <w:style w:type="table" w:customStyle="1" w:styleId="29">
    <w:name w:val="Сетка таблицы2"/>
    <w:basedOn w:val="a1"/>
    <w:next w:val="a6"/>
    <w:uiPriority w:val="59"/>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
    <w:name w:val="Нет списка3"/>
    <w:next w:val="a2"/>
    <w:uiPriority w:val="99"/>
    <w:semiHidden/>
    <w:unhideWhenUsed/>
  </w:style>
  <w:style w:type="table" w:customStyle="1" w:styleId="37">
    <w:name w:val="Сетка таблицы3"/>
    <w:basedOn w:val="a1"/>
    <w:next w:val="a6"/>
    <w:uiPriority w:val="59"/>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1"/>
    <w:next w:val="a6"/>
    <w:uiPriority w:val="59"/>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2"/>
    <w:uiPriority w:val="99"/>
    <w:semiHidden/>
    <w:unhideWhenUsed/>
  </w:style>
  <w:style w:type="table" w:customStyle="1" w:styleId="52">
    <w:name w:val="Сетка таблицы5"/>
    <w:basedOn w:val="a1"/>
    <w:next w:val="a6"/>
    <w:uiPriority w:val="59"/>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2">
    <w:name w:val="Placeholder Text"/>
    <w:basedOn w:val="a0"/>
    <w:uiPriority w:val="99"/>
    <w:semiHidden/>
    <w:rPr>
      <w:color w:val="808080"/>
    </w:rPr>
  </w:style>
  <w:style w:type="paragraph" w:styleId="aff3">
    <w:name w:val="Revision"/>
    <w:hidden/>
    <w:uiPriority w:val="99"/>
    <w:semiHidden/>
    <w:rPr>
      <w:sz w:val="22"/>
      <w:szCs w:val="22"/>
      <w:lang w:eastAsia="en-US"/>
    </w:rPr>
  </w:style>
  <w:style w:type="numbering" w:customStyle="1" w:styleId="53">
    <w:name w:val="Нет списка5"/>
    <w:next w:val="a2"/>
    <w:uiPriority w:val="99"/>
    <w:semiHidden/>
    <w:unhideWhenUsed/>
  </w:style>
  <w:style w:type="table" w:customStyle="1" w:styleId="62">
    <w:name w:val="Сетка таблицы6"/>
    <w:basedOn w:val="a1"/>
    <w:next w:val="a6"/>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unhideWhenUsed/>
  </w:style>
  <w:style w:type="table" w:customStyle="1" w:styleId="150">
    <w:name w:val="Сетка таблицы15"/>
    <w:basedOn w:val="a1"/>
    <w:next w:val="a6"/>
    <w:uiPriority w:val="59"/>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
    <w:name w:val="Нет списка21"/>
    <w:next w:val="a2"/>
    <w:uiPriority w:val="99"/>
    <w:semiHidden/>
    <w:unhideWhenUsed/>
  </w:style>
  <w:style w:type="table" w:customStyle="1" w:styleId="212">
    <w:name w:val="Сетка таблицы21"/>
    <w:basedOn w:val="a1"/>
    <w:next w:val="a6"/>
    <w:uiPriority w:val="59"/>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
    <w:name w:val="Нет списка31"/>
    <w:next w:val="a2"/>
    <w:uiPriority w:val="99"/>
    <w:semiHidden/>
    <w:unhideWhenUsed/>
  </w:style>
  <w:style w:type="table" w:customStyle="1" w:styleId="311">
    <w:name w:val="Сетка таблицы31"/>
    <w:basedOn w:val="a1"/>
    <w:next w:val="a6"/>
    <w:uiPriority w:val="59"/>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6"/>
    <w:uiPriority w:val="59"/>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Нет списка41"/>
    <w:next w:val="a2"/>
    <w:uiPriority w:val="99"/>
    <w:semiHidden/>
    <w:unhideWhenUsed/>
  </w:style>
  <w:style w:type="table" w:customStyle="1" w:styleId="510">
    <w:name w:val="Сетка таблицы51"/>
    <w:basedOn w:val="a1"/>
    <w:next w:val="a6"/>
    <w:uiPriority w:val="59"/>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1"/>
    <w:uiPriority w:val="9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6046725">
      <w:bodyDiv w:val="1"/>
      <w:marLeft w:val="0"/>
      <w:marRight w:val="0"/>
      <w:marTop w:val="0"/>
      <w:marBottom w:val="0"/>
      <w:divBdr>
        <w:top w:val="none" w:sz="0" w:space="0" w:color="auto"/>
        <w:left w:val="none" w:sz="0" w:space="0" w:color="auto"/>
        <w:bottom w:val="none" w:sz="0" w:space="0" w:color="auto"/>
        <w:right w:val="none" w:sz="0" w:space="0" w:color="auto"/>
      </w:divBdr>
    </w:div>
    <w:div w:id="570848901">
      <w:bodyDiv w:val="1"/>
      <w:marLeft w:val="0"/>
      <w:marRight w:val="0"/>
      <w:marTop w:val="0"/>
      <w:marBottom w:val="0"/>
      <w:divBdr>
        <w:top w:val="none" w:sz="0" w:space="0" w:color="auto"/>
        <w:left w:val="none" w:sz="0" w:space="0" w:color="auto"/>
        <w:bottom w:val="none" w:sz="0" w:space="0" w:color="auto"/>
        <w:right w:val="none" w:sz="0" w:space="0" w:color="auto"/>
      </w:divBdr>
    </w:div>
    <w:div w:id="834420944">
      <w:bodyDiv w:val="1"/>
      <w:marLeft w:val="0"/>
      <w:marRight w:val="0"/>
      <w:marTop w:val="0"/>
      <w:marBottom w:val="0"/>
      <w:divBdr>
        <w:top w:val="none" w:sz="0" w:space="0" w:color="auto"/>
        <w:left w:val="none" w:sz="0" w:space="0" w:color="auto"/>
        <w:bottom w:val="none" w:sz="0" w:space="0" w:color="auto"/>
        <w:right w:val="none" w:sz="0" w:space="0" w:color="auto"/>
      </w:divBdr>
      <w:divsChild>
        <w:div w:id="472598880">
          <w:marLeft w:val="0"/>
          <w:marRight w:val="0"/>
          <w:marTop w:val="0"/>
          <w:marBottom w:val="0"/>
          <w:divBdr>
            <w:top w:val="none" w:sz="0" w:space="0" w:color="auto"/>
            <w:left w:val="none" w:sz="0" w:space="0" w:color="auto"/>
            <w:bottom w:val="none" w:sz="0" w:space="0" w:color="auto"/>
            <w:right w:val="none" w:sz="0" w:space="0" w:color="auto"/>
          </w:divBdr>
        </w:div>
        <w:div w:id="78212634">
          <w:marLeft w:val="0"/>
          <w:marRight w:val="0"/>
          <w:marTop w:val="0"/>
          <w:marBottom w:val="0"/>
          <w:divBdr>
            <w:top w:val="none" w:sz="0" w:space="0" w:color="auto"/>
            <w:left w:val="none" w:sz="0" w:space="0" w:color="auto"/>
            <w:bottom w:val="none" w:sz="0" w:space="0" w:color="auto"/>
            <w:right w:val="none" w:sz="0" w:space="0" w:color="auto"/>
          </w:divBdr>
        </w:div>
      </w:divsChild>
    </w:div>
    <w:div w:id="873035351">
      <w:bodyDiv w:val="1"/>
      <w:marLeft w:val="0"/>
      <w:marRight w:val="0"/>
      <w:marTop w:val="0"/>
      <w:marBottom w:val="0"/>
      <w:divBdr>
        <w:top w:val="none" w:sz="0" w:space="0" w:color="auto"/>
        <w:left w:val="none" w:sz="0" w:space="0" w:color="auto"/>
        <w:bottom w:val="none" w:sz="0" w:space="0" w:color="auto"/>
        <w:right w:val="none" w:sz="0" w:space="0" w:color="auto"/>
      </w:divBdr>
    </w:div>
    <w:div w:id="1235968205">
      <w:bodyDiv w:val="1"/>
      <w:marLeft w:val="0"/>
      <w:marRight w:val="0"/>
      <w:marTop w:val="0"/>
      <w:marBottom w:val="0"/>
      <w:divBdr>
        <w:top w:val="none" w:sz="0" w:space="0" w:color="auto"/>
        <w:left w:val="none" w:sz="0" w:space="0" w:color="auto"/>
        <w:bottom w:val="none" w:sz="0" w:space="0" w:color="auto"/>
        <w:right w:val="none" w:sz="0" w:space="0" w:color="auto"/>
      </w:divBdr>
    </w:div>
    <w:div w:id="2083717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2E4C53834A662B56BDAC9454C0777B313AEFCDF992EB19977A035E8D8AJ079N" TargetMode="External"/><Relationship Id="rId21" Type="http://schemas.openxmlformats.org/officeDocument/2006/relationships/hyperlink" Target="consultantplus://offline/ref=B2370951868DEA2F4DE0A01A0296A9A545C6DA40D60F361133C1060D3EG8P6L" TargetMode="External"/><Relationship Id="rId42" Type="http://schemas.openxmlformats.org/officeDocument/2006/relationships/hyperlink" Target="consultantplus://offline/ref=B2370951868DEA2F4DE0A01A0296A9A54DC0DA4FDE006B1B3B980A0FG3P9L" TargetMode="External"/><Relationship Id="rId63" Type="http://schemas.openxmlformats.org/officeDocument/2006/relationships/hyperlink" Target="consultantplus://offline/ref=B2370951868DEA2F4DE0A01A0296A9A545C6D14FDA02361133C1060D3EG8P6L" TargetMode="External"/><Relationship Id="rId84" Type="http://schemas.openxmlformats.org/officeDocument/2006/relationships/hyperlink" Target="consultantplus://offline/ref=B2370951868DEA2F4DE0A01A0296A9A545C6D04ED808361133C1060D3EG8P6L" TargetMode="External"/><Relationship Id="rId138" Type="http://schemas.openxmlformats.org/officeDocument/2006/relationships/image" Target="media/image20.png"/><Relationship Id="rId159" Type="http://schemas.openxmlformats.org/officeDocument/2006/relationships/image" Target="media/image41.png"/><Relationship Id="rId107" Type="http://schemas.openxmlformats.org/officeDocument/2006/relationships/hyperlink" Target="consultantplus://offline/ref=6F3AB46FAC0CD336568B038CB3181D2BE6A37571F1C789665775F8492BBCFC714993FDC25BA1139EYBP5O" TargetMode="External"/><Relationship Id="rId11" Type="http://schemas.openxmlformats.org/officeDocument/2006/relationships/hyperlink" Target="consultantplus://offline/ref=B2370951868DEA2F4DE0A01A0296A9A545C4D64EDD02361133C1060D3EG8P6L" TargetMode="External"/><Relationship Id="rId32" Type="http://schemas.openxmlformats.org/officeDocument/2006/relationships/hyperlink" Target="consultantplus://offline/ref=B2370951868DEA2F4DE0A01A0296A9A54DC0DA4DD6006B1B3B980A0FG3P9L" TargetMode="External"/><Relationship Id="rId53" Type="http://schemas.openxmlformats.org/officeDocument/2006/relationships/hyperlink" Target="consultantplus://offline/ref=B2370951868DEA2F4DE0A01A0296A9A545C5D248DB0A361133C1060D3EG8P6L" TargetMode="External"/><Relationship Id="rId74" Type="http://schemas.openxmlformats.org/officeDocument/2006/relationships/hyperlink" Target="consultantplus://offline/ref=B2370951868DEA2F4DE0A01A0296A9A545C6D04DDB0A361133C1060D3EG8P6L" TargetMode="External"/><Relationship Id="rId128" Type="http://schemas.openxmlformats.org/officeDocument/2006/relationships/image" Target="media/image10.png"/><Relationship Id="rId149" Type="http://schemas.openxmlformats.org/officeDocument/2006/relationships/image" Target="media/image31.png"/><Relationship Id="rId5" Type="http://schemas.openxmlformats.org/officeDocument/2006/relationships/webSettings" Target="webSettings.xml"/><Relationship Id="rId95" Type="http://schemas.openxmlformats.org/officeDocument/2006/relationships/hyperlink" Target="consultantplus://offline/ref=FD8F19D37AED486558201090371047356B2EE89B051104D8603786602E19EC55779AF1442DF96686p2jFL" TargetMode="External"/><Relationship Id="rId160" Type="http://schemas.openxmlformats.org/officeDocument/2006/relationships/image" Target="media/image42.png"/><Relationship Id="rId22" Type="http://schemas.openxmlformats.org/officeDocument/2006/relationships/hyperlink" Target="consultantplus://offline/ref=B2370951868DEA2F4DE0A01A0296A9A545C6DA40DC0F361133C1060D3EG8P6L" TargetMode="External"/><Relationship Id="rId43" Type="http://schemas.openxmlformats.org/officeDocument/2006/relationships/hyperlink" Target="consultantplus://offline/ref=B2370951868DEA2F4DE0A01A0296A9A54DC4D249DF006B1B3B980A0FG3P9L" TargetMode="External"/><Relationship Id="rId64" Type="http://schemas.openxmlformats.org/officeDocument/2006/relationships/hyperlink" Target="consultantplus://offline/ref=B2370951868DEA2F4DE0A01A0296A9A545C6D04EDC03361133C1060D3EG8P6L" TargetMode="External"/><Relationship Id="rId118" Type="http://schemas.openxmlformats.org/officeDocument/2006/relationships/hyperlink" Target="consultantplus://offline/ref=6F3AB46FAC0CD336568B038CB3181D2BE6A37571F1C789665775F8492BBCFC714993FDC25BA1139EYBP5O" TargetMode="External"/><Relationship Id="rId139" Type="http://schemas.openxmlformats.org/officeDocument/2006/relationships/image" Target="media/image21.png"/><Relationship Id="rId85" Type="http://schemas.openxmlformats.org/officeDocument/2006/relationships/hyperlink" Target="consultantplus://offline/ref=B2370951868DEA2F4DE0A01A0296A9A545C6D14FDA02361133C1060D3EG8P6L" TargetMode="External"/><Relationship Id="rId150" Type="http://schemas.openxmlformats.org/officeDocument/2006/relationships/image" Target="media/image32.png"/><Relationship Id="rId12" Type="http://schemas.openxmlformats.org/officeDocument/2006/relationships/hyperlink" Target="consultantplus://offline/ref=B2370951868DEA2F4DE0A01A0296A9A545C6DA40DC08361133C1060D3EG8P6L" TargetMode="External"/><Relationship Id="rId17" Type="http://schemas.openxmlformats.org/officeDocument/2006/relationships/hyperlink" Target="consultantplus://offline/ref=B2370951868DEA2F4DE0A01A0296A9A545C5D140DE0D361133C1060D3EG8P6L" TargetMode="External"/><Relationship Id="rId33" Type="http://schemas.openxmlformats.org/officeDocument/2006/relationships/hyperlink" Target="consultantplus://offline/ref=B2370951868DEA2F4DE0A01A0296A9A545C6D04EDB0B361133C1060D3EG8P6L" TargetMode="External"/><Relationship Id="rId38" Type="http://schemas.openxmlformats.org/officeDocument/2006/relationships/hyperlink" Target="consultantplus://offline/ref=B2370951868DEA2F4DE0A01A0296A9A545C3D341DA09361133C1060D3EG8P6L" TargetMode="External"/><Relationship Id="rId59" Type="http://schemas.openxmlformats.org/officeDocument/2006/relationships/hyperlink" Target="consultantplus://offline/ref=B2370951868DEA2F4DE0A01A0296A9A545C6D04DDB0A361133C1060D3EG8P6L" TargetMode="External"/><Relationship Id="rId103" Type="http://schemas.openxmlformats.org/officeDocument/2006/relationships/hyperlink" Target="consultantplus://offline/ref=B2370951868DEA2F4DE0A01A0296A9A545C6D141DD02361133C1060D3EG8P6L" TargetMode="External"/><Relationship Id="rId108" Type="http://schemas.openxmlformats.org/officeDocument/2006/relationships/hyperlink" Target="consultantplus://offline/ref=2E4C53834A662B56BDAC9454C0777B313AEFCDF992EB19977A035E8D8AJ079N" TargetMode="External"/><Relationship Id="rId124" Type="http://schemas.openxmlformats.org/officeDocument/2006/relationships/image" Target="media/image6.png"/><Relationship Id="rId129" Type="http://schemas.openxmlformats.org/officeDocument/2006/relationships/image" Target="media/image11.png"/><Relationship Id="rId54" Type="http://schemas.openxmlformats.org/officeDocument/2006/relationships/hyperlink" Target="consultantplus://offline/ref=B2370951868DEA2F4DE0A01A0296A9A545C0D240D90F361133C1060D3EG8P6L" TargetMode="External"/><Relationship Id="rId70" Type="http://schemas.openxmlformats.org/officeDocument/2006/relationships/hyperlink" Target="consultantplus://offline/ref=B2370951868DEA2F4DE0A01A0296A9A54DC4D249DE006B1B3B980A0FG3P9L" TargetMode="External"/><Relationship Id="rId75" Type="http://schemas.openxmlformats.org/officeDocument/2006/relationships/hyperlink" Target="consultantplus://offline/ref=B2370951868DEA2F4DE0A01A0296A9A545C5D141DD0A361133C1060D3E86E4263B930DDD43472ED6G9PDL" TargetMode="External"/><Relationship Id="rId91" Type="http://schemas.openxmlformats.org/officeDocument/2006/relationships/hyperlink" Target="consultantplus://offline/ref=B2370951868DEA2F4DE0A01A0296A9A54DC7D641D8006B1B3B980A0FG3P9L" TargetMode="External"/><Relationship Id="rId96" Type="http://schemas.openxmlformats.org/officeDocument/2006/relationships/hyperlink" Target="consultantplus://offline/ref=FD8F19D37AED48655820198930104735692DE999011504D8603786602Ep1j9L" TargetMode="External"/><Relationship Id="rId140" Type="http://schemas.openxmlformats.org/officeDocument/2006/relationships/image" Target="media/image22.png"/><Relationship Id="rId145" Type="http://schemas.openxmlformats.org/officeDocument/2006/relationships/image" Target="media/image27.png"/><Relationship Id="rId161" Type="http://schemas.openxmlformats.org/officeDocument/2006/relationships/image" Target="media/image43.png"/><Relationship Id="rId16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consultantplus://offline/ref=B2370951868DEA2F4DE0A01A0296A9A545C6DA40DC09361133C1060D3EG8P6L" TargetMode="External"/><Relationship Id="rId28" Type="http://schemas.openxmlformats.org/officeDocument/2006/relationships/hyperlink" Target="consultantplus://offline/ref=B2370951868DEA2F4DE0A01A0296A9A545C6DA40DC0F361133C1060D3EG8P6L" TargetMode="External"/><Relationship Id="rId49" Type="http://schemas.openxmlformats.org/officeDocument/2006/relationships/hyperlink" Target="consultantplus://offline/ref=B2370951868DEA2F4DE0A01A0296A9A545C0D748DE03361133C1060D3EG8P6L" TargetMode="External"/><Relationship Id="rId114" Type="http://schemas.openxmlformats.org/officeDocument/2006/relationships/hyperlink" Target="consultantplus://offline/ref=2E4C53834A662B56BDAC9454C0777B313AEFCDF992EB19977A035E8D8AJ079N" TargetMode="External"/><Relationship Id="rId119" Type="http://schemas.openxmlformats.org/officeDocument/2006/relationships/hyperlink" Target="consultantplus://offline/ref=2E4C53834A662B56BDAC9454C0777B313AEFCDF992EB19977A035E8D8AJ079N" TargetMode="External"/><Relationship Id="rId44" Type="http://schemas.openxmlformats.org/officeDocument/2006/relationships/hyperlink" Target="consultantplus://offline/ref=B2370951868DEA2F4DE0A01A0296A9A545C6D04BDC0D361133C1060D3EG8P6L" TargetMode="External"/><Relationship Id="rId60" Type="http://schemas.openxmlformats.org/officeDocument/2006/relationships/hyperlink" Target="consultantplus://offline/ref=B2370951868DEA2F4DE0A01A0296A9A545C6D04EDC02361133C1060D3EG8P6L" TargetMode="External"/><Relationship Id="rId65" Type="http://schemas.openxmlformats.org/officeDocument/2006/relationships/hyperlink" Target="consultantplus://offline/ref=B2370951868DEA2F4DE0A01A0296A9A545C7D540DD0B361133C1060D3EG8P6L" TargetMode="External"/><Relationship Id="rId81" Type="http://schemas.openxmlformats.org/officeDocument/2006/relationships/hyperlink" Target="consultantplus://offline/ref=B2370951868DEA2F4DE0A01A0296A9A545C6D04DDB0A361133C1060D3EG8P6L" TargetMode="External"/><Relationship Id="rId86" Type="http://schemas.openxmlformats.org/officeDocument/2006/relationships/hyperlink" Target="consultantplus://offline/ref=B2370951868DEA2F4DE0A01A0296A9A545C6D04EDC03361133C1060D3EG8P6L" TargetMode="External"/><Relationship Id="rId130" Type="http://schemas.openxmlformats.org/officeDocument/2006/relationships/image" Target="media/image12.png"/><Relationship Id="rId135" Type="http://schemas.openxmlformats.org/officeDocument/2006/relationships/image" Target="media/image17.png"/><Relationship Id="rId151" Type="http://schemas.openxmlformats.org/officeDocument/2006/relationships/image" Target="media/image33.png"/><Relationship Id="rId156" Type="http://schemas.openxmlformats.org/officeDocument/2006/relationships/image" Target="media/image38.png"/><Relationship Id="rId13" Type="http://schemas.openxmlformats.org/officeDocument/2006/relationships/hyperlink" Target="consultantplus://offline/ref=B2370951868DEA2F4DE0A01A0296A9A545C0D74BDA02361133C1060D3EG8P6L" TargetMode="External"/><Relationship Id="rId18" Type="http://schemas.openxmlformats.org/officeDocument/2006/relationships/hyperlink" Target="consultantplus://offline/ref=B2370951868DEA2F4DE0A01A0296A9A545C7D540DD0B361133C1060D3EG8P6L" TargetMode="External"/><Relationship Id="rId39" Type="http://schemas.openxmlformats.org/officeDocument/2006/relationships/hyperlink" Target="consultantplus://offline/ref=B2370951868DEA2F4DE0A01A0296A9A545C3D24EDD02361133C1060D3EG8P6L" TargetMode="External"/><Relationship Id="rId109" Type="http://schemas.openxmlformats.org/officeDocument/2006/relationships/hyperlink" Target="consultantplus://offline/ref=2E4C53834A662B56BDAC9454C0777B313AEDCAF193E919977A035E8D8A095596B01A135B0E3DDE36J57CN" TargetMode="External"/><Relationship Id="rId34" Type="http://schemas.openxmlformats.org/officeDocument/2006/relationships/hyperlink" Target="consultantplus://offline/ref=B2370951868DEA2F4DE0A01A0296A9A545C7D049DA09361133C1060D3EG8P6L" TargetMode="External"/><Relationship Id="rId50" Type="http://schemas.openxmlformats.org/officeDocument/2006/relationships/hyperlink" Target="consultantplus://offline/ref=B2370951868DEA2F4DE0A01A0296A9A542C2D148D9006B1B3B980A0FG3P9L" TargetMode="External"/><Relationship Id="rId55" Type="http://schemas.openxmlformats.org/officeDocument/2006/relationships/hyperlink" Target="consultantplus://offline/ref=B2370951868DEA2F4DE0A01A0296A9A545C7DB4CDF02361133C1060D3EG8P6L" TargetMode="External"/><Relationship Id="rId76" Type="http://schemas.openxmlformats.org/officeDocument/2006/relationships/hyperlink" Target="consultantplus://offline/ref=B2370951868DEA2F4DE0A01A0296A9A545C2D04FDD03361133C1060D3E86E4263B930DDD43472ED6G9PDL" TargetMode="External"/><Relationship Id="rId97" Type="http://schemas.openxmlformats.org/officeDocument/2006/relationships/image" Target="media/image1.wmf"/><Relationship Id="rId104" Type="http://schemas.openxmlformats.org/officeDocument/2006/relationships/hyperlink" Target="consultantplus://offline/ref=B2370951868DEA2F4DE0A01A0296A9A545C6D04ED808361133C1060D3EG8P6L" TargetMode="External"/><Relationship Id="rId120" Type="http://schemas.openxmlformats.org/officeDocument/2006/relationships/hyperlink" Target="consultantplus://offline/ref=2E4C53834A662B56BDAC9454C0777B313AEFCDF992EB19977A035E8D8AJ079N" TargetMode="External"/><Relationship Id="rId125" Type="http://schemas.openxmlformats.org/officeDocument/2006/relationships/image" Target="media/image7.png"/><Relationship Id="rId141" Type="http://schemas.openxmlformats.org/officeDocument/2006/relationships/image" Target="media/image23.png"/><Relationship Id="rId146" Type="http://schemas.openxmlformats.org/officeDocument/2006/relationships/image" Target="media/image28.png"/><Relationship Id="rId7" Type="http://schemas.openxmlformats.org/officeDocument/2006/relationships/endnotes" Target="endnotes.xml"/><Relationship Id="rId71" Type="http://schemas.openxmlformats.org/officeDocument/2006/relationships/hyperlink" Target="consultantplus://offline/ref=B2370951868DEA2F4DE0A01A0296A9A54DC4D249DF006B1B3B980A0FG3P9L" TargetMode="External"/><Relationship Id="rId92" Type="http://schemas.openxmlformats.org/officeDocument/2006/relationships/hyperlink" Target="consultantplus://offline/ref=B2370951868DEA2F4DE0A01A0296A9A545C3DA4CDB03361133C1060D3EG8P6L" TargetMode="External"/><Relationship Id="rId162" Type="http://schemas.openxmlformats.org/officeDocument/2006/relationships/image" Target="media/image44.png"/><Relationship Id="rId2" Type="http://schemas.openxmlformats.org/officeDocument/2006/relationships/numbering" Target="numbering.xml"/><Relationship Id="rId29" Type="http://schemas.openxmlformats.org/officeDocument/2006/relationships/hyperlink" Target="consultantplus://offline/ref=B2370951868DEA2F4DE0A01A0296A9A545C6DA40DC0F361133C1060D3EG8P6L" TargetMode="External"/><Relationship Id="rId24" Type="http://schemas.openxmlformats.org/officeDocument/2006/relationships/hyperlink" Target="consultantplus://offline/ref=B2370951868DEA2F4DE0A01A0296A9A545C6DA40DC0F361133C1060D3EG8P6L" TargetMode="External"/><Relationship Id="rId40" Type="http://schemas.openxmlformats.org/officeDocument/2006/relationships/hyperlink" Target="consultantplus://offline/ref=B2370951868DEA2F4DE0A01A0296A9A54DC4D249DE006B1B3B980A0FG3P9L" TargetMode="External"/><Relationship Id="rId45" Type="http://schemas.openxmlformats.org/officeDocument/2006/relationships/hyperlink" Target="consultantplus://offline/ref=B2370951868DEA2F4DE0A01A0296A9A545C6D04ADF0D361133C1060D3EG8P6L" TargetMode="External"/><Relationship Id="rId66" Type="http://schemas.openxmlformats.org/officeDocument/2006/relationships/hyperlink" Target="consultantplus://offline/ref=B2370951868DEA2F4DE0A01A0296A9A545C6D04EDB0A361133C1060D3EG8P6L" TargetMode="External"/><Relationship Id="rId87" Type="http://schemas.openxmlformats.org/officeDocument/2006/relationships/hyperlink" Target="consultantplus://offline/ref=B2370951868DEA2F4DE0A01A0296A9A545C7D540DD0B361133C1060D3EG8P6L" TargetMode="External"/><Relationship Id="rId110" Type="http://schemas.openxmlformats.org/officeDocument/2006/relationships/hyperlink" Target="consultantplus://offline/ref=09884E1C5BF9D85F6F6BD840608FA4A1A213A1AD987BA6E2509B1C96x3t1M" TargetMode="External"/><Relationship Id="rId115" Type="http://schemas.openxmlformats.org/officeDocument/2006/relationships/hyperlink" Target="consultantplus://offline/ref=2E4C53834A662B56BDAC9454C0777B313AEFCDF992EB19977A035E8D8AJ079N" TargetMode="External"/><Relationship Id="rId131" Type="http://schemas.openxmlformats.org/officeDocument/2006/relationships/image" Target="media/image13.png"/><Relationship Id="rId136" Type="http://schemas.openxmlformats.org/officeDocument/2006/relationships/image" Target="media/image18.png"/><Relationship Id="rId157" Type="http://schemas.openxmlformats.org/officeDocument/2006/relationships/image" Target="media/image39.png"/><Relationship Id="rId61" Type="http://schemas.openxmlformats.org/officeDocument/2006/relationships/hyperlink" Target="consultantplus://offline/ref=B2370951868DEA2F4DE0A01A0296A9A54DC1D54DD6006B1B3B980A0FG3P9L" TargetMode="External"/><Relationship Id="rId82" Type="http://schemas.openxmlformats.org/officeDocument/2006/relationships/hyperlink" Target="consultantplus://offline/ref=B2370951868DEA2F4DE0A01A0296A9A545C6D04EDC02361133C1060D3EG8P6L" TargetMode="External"/><Relationship Id="rId152" Type="http://schemas.openxmlformats.org/officeDocument/2006/relationships/image" Target="media/image34.png"/><Relationship Id="rId19" Type="http://schemas.openxmlformats.org/officeDocument/2006/relationships/hyperlink" Target="consultantplus://offline/ref=B2370951868DEA2F4DE0A01A0296A9A545C4D34DDA0E361133C1060D3EG8P6L" TargetMode="External"/><Relationship Id="rId14" Type="http://schemas.openxmlformats.org/officeDocument/2006/relationships/hyperlink" Target="consultantplus://offline/ref=B2370951868DEA2F4DE0A01A0296A9A54CCED14DDD006B1B3B980A0FG3P9L" TargetMode="External"/><Relationship Id="rId30" Type="http://schemas.openxmlformats.org/officeDocument/2006/relationships/hyperlink" Target="consultantplus://offline/ref=B2370951868DEA2F4DE0A01A0296A9A545C4D649DE0A361133C1060D3EG8P6L" TargetMode="External"/><Relationship Id="rId35" Type="http://schemas.openxmlformats.org/officeDocument/2006/relationships/hyperlink" Target="consultantplus://offline/ref=B2370951868DEA2F4DE0A01A0296A9A545C2D24CDE0E361133C1060D3EG8P6L" TargetMode="External"/><Relationship Id="rId56" Type="http://schemas.openxmlformats.org/officeDocument/2006/relationships/hyperlink" Target="consultantplus://offline/ref=B2370951868DEA2F4DE0A01A0296A9A545C7D74BDF0D361133C1060D3EG8P6L" TargetMode="External"/><Relationship Id="rId77" Type="http://schemas.openxmlformats.org/officeDocument/2006/relationships/hyperlink" Target="consultantplus://offline/ref=B2370951868DEA2F4DE0A01A0296A9A54DC1D54DD6006B1B3B980A0FG3P9L" TargetMode="External"/><Relationship Id="rId100" Type="http://schemas.openxmlformats.org/officeDocument/2006/relationships/hyperlink" Target="consultantplus://offline/ref=B2370951868DEA2F4DE0A01A0296A9A545C6DA40D608361133C1060D3EG8P6L" TargetMode="External"/><Relationship Id="rId105" Type="http://schemas.openxmlformats.org/officeDocument/2006/relationships/hyperlink" Target="consultantplus://offline/ref=B2370951868DEA2F4DE0A01A0296A9A545C3DA4CDB03361133C1060D3EG8P6L" TargetMode="External"/><Relationship Id="rId126" Type="http://schemas.openxmlformats.org/officeDocument/2006/relationships/image" Target="media/image8.png"/><Relationship Id="rId147" Type="http://schemas.openxmlformats.org/officeDocument/2006/relationships/image" Target="media/image29.png"/><Relationship Id="rId8" Type="http://schemas.openxmlformats.org/officeDocument/2006/relationships/hyperlink" Target="consultantplus://offline/ref=B2370951868DEA2F4DE0A01A0296A9A545C3DA4CDB03361133C1060D3EG8P6L" TargetMode="External"/><Relationship Id="rId51" Type="http://schemas.openxmlformats.org/officeDocument/2006/relationships/hyperlink" Target="consultantplus://offline/ref=B2370951868DEA2F4DE0A01A0296A9A54CC1D64BDA006B1B3B980A0FG3P9L" TargetMode="External"/><Relationship Id="rId72" Type="http://schemas.openxmlformats.org/officeDocument/2006/relationships/hyperlink" Target="consultantplus://offline/ref=B2370951868DEA2F4DE0A01A0296A9A545C6D04ADF0F361133C1060D3EG8P6L" TargetMode="External"/><Relationship Id="rId93" Type="http://schemas.openxmlformats.org/officeDocument/2006/relationships/hyperlink" Target="consultantplus://offline/ref=FD8F19D37AED48655820198930104735692DE999011504D8603786602Ep1j9L" TargetMode="External"/><Relationship Id="rId98" Type="http://schemas.openxmlformats.org/officeDocument/2006/relationships/image" Target="media/image2.wmf"/><Relationship Id="rId121" Type="http://schemas.openxmlformats.org/officeDocument/2006/relationships/image" Target="media/image3.png"/><Relationship Id="rId142" Type="http://schemas.openxmlformats.org/officeDocument/2006/relationships/image" Target="media/image24.png"/><Relationship Id="rId163" Type="http://schemas.openxmlformats.org/officeDocument/2006/relationships/image" Target="media/image45.png"/><Relationship Id="rId3" Type="http://schemas.openxmlformats.org/officeDocument/2006/relationships/styles" Target="styles.xml"/><Relationship Id="rId25" Type="http://schemas.openxmlformats.org/officeDocument/2006/relationships/hyperlink" Target="consultantplus://offline/ref=B2370951868DEA2F4DE0A01A0296A9A545C2D74CDF0C361133C1060D3EG8P6L" TargetMode="External"/><Relationship Id="rId46" Type="http://schemas.openxmlformats.org/officeDocument/2006/relationships/hyperlink" Target="consultantplus://offline/ref=B2370951868DEA2F4DE0A01A0296A9A545C6D04DDB0A361133C1060D3EG8P6L" TargetMode="External"/><Relationship Id="rId67" Type="http://schemas.openxmlformats.org/officeDocument/2006/relationships/hyperlink" Target="consultantplus://offline/ref=B2370951868DEA2F4DE0A01A0296A9A547C0D449D9006B1B3B980A0FG3P9L" TargetMode="External"/><Relationship Id="rId116" Type="http://schemas.openxmlformats.org/officeDocument/2006/relationships/hyperlink" Target="consultantplus://offline/ref=2E4C53834A662B56BDAC9454C0777B313AEFCDF992EB19977A035E8D8AJ079N" TargetMode="External"/><Relationship Id="rId137" Type="http://schemas.openxmlformats.org/officeDocument/2006/relationships/image" Target="media/image19.png"/><Relationship Id="rId158" Type="http://schemas.openxmlformats.org/officeDocument/2006/relationships/image" Target="media/image40.png"/><Relationship Id="rId20" Type="http://schemas.openxmlformats.org/officeDocument/2006/relationships/hyperlink" Target="consultantplus://offline/ref=B2370951868DEA2F4DE0A01A0296A9A545C2DA4ED608361133C1060D3EG8P6L" TargetMode="External"/><Relationship Id="rId41" Type="http://schemas.openxmlformats.org/officeDocument/2006/relationships/hyperlink" Target="consultantplus://offline/ref=B2370951868DEA2F4DE0A01A0296A9A545C6DA41D80F361133C1060D3EG8P6L" TargetMode="External"/><Relationship Id="rId62" Type="http://schemas.openxmlformats.org/officeDocument/2006/relationships/hyperlink" Target="consultantplus://offline/ref=B2370951868DEA2F4DE0A01A0296A9A545C6D04ED808361133C1060D3EG8P6L" TargetMode="External"/><Relationship Id="rId83" Type="http://schemas.openxmlformats.org/officeDocument/2006/relationships/hyperlink" Target="consultantplus://offline/ref=B2370951868DEA2F4DE0A01A0296A9A54DC1D54DD6006B1B3B980A0FG3P9L" TargetMode="External"/><Relationship Id="rId88" Type="http://schemas.openxmlformats.org/officeDocument/2006/relationships/hyperlink" Target="consultantplus://offline/ref=B2370951868DEA2F4DE0A01A0296A9A545C6D04EDB0A361133C1060D3EG8P6L" TargetMode="External"/><Relationship Id="rId111" Type="http://schemas.openxmlformats.org/officeDocument/2006/relationships/hyperlink" Target="consultantplus://offline/ref=09884E1C5BF9D85F6F6BD840608FA4A1A213A1AD987BA6E2509B1C96x3t1M" TargetMode="External"/><Relationship Id="rId132" Type="http://schemas.openxmlformats.org/officeDocument/2006/relationships/image" Target="media/image14.png"/><Relationship Id="rId153" Type="http://schemas.openxmlformats.org/officeDocument/2006/relationships/image" Target="media/image35.png"/><Relationship Id="rId15" Type="http://schemas.openxmlformats.org/officeDocument/2006/relationships/hyperlink" Target="consultantplus://offline/ref=B2370951868DEA2F4DE0A01A0296A9A545C6D141DD02361133C1060D3EG8P6L" TargetMode="External"/><Relationship Id="rId36" Type="http://schemas.openxmlformats.org/officeDocument/2006/relationships/hyperlink" Target="consultantplus://offline/ref=B2370951868DEA2F4DE0A01A0296A9A545C2D241DA0E361133C1060D3EG8P6L" TargetMode="External"/><Relationship Id="rId57" Type="http://schemas.openxmlformats.org/officeDocument/2006/relationships/hyperlink" Target="consultantplus://offline/ref=B2370951868DEA2F4DE0A01A0296A9A545C6D04ED809361133C1060D3EG8P6L" TargetMode="External"/><Relationship Id="rId106" Type="http://schemas.openxmlformats.org/officeDocument/2006/relationships/hyperlink" Target="consultantplus://offline/ref=6F3AB46FAC0CD336568B038CB3181D2BE6A47072F5CB89665775F8492BYBPCO" TargetMode="External"/><Relationship Id="rId127" Type="http://schemas.openxmlformats.org/officeDocument/2006/relationships/image" Target="media/image9.png"/><Relationship Id="rId10" Type="http://schemas.openxmlformats.org/officeDocument/2006/relationships/hyperlink" Target="consultantplus://offline/ref=B2370951868DEA2F4DE0A01A0296A9A54CC0D748DE006B1B3B980A0FG3P9L" TargetMode="External"/><Relationship Id="rId31" Type="http://schemas.openxmlformats.org/officeDocument/2006/relationships/hyperlink" Target="consultantplus://offline/ref=B2370951868DEA2F4DE0A01A0296A9A545C3D64FD80D361133C1060D3EG8P6L" TargetMode="External"/><Relationship Id="rId52" Type="http://schemas.openxmlformats.org/officeDocument/2006/relationships/hyperlink" Target="consultantplus://offline/ref=B2370951868DEA2F4DE0A01A0296A9A545C0D74ADF0A361133C1060D3E86E4263B930DDD43472ED6G9PDL" TargetMode="External"/><Relationship Id="rId73" Type="http://schemas.openxmlformats.org/officeDocument/2006/relationships/hyperlink" Target="consultantplus://offline/ref=B2370951868DEA2F4DE0A01A0296A9A545C6D04ADF0D361133C1060D3EG8P6L" TargetMode="External"/><Relationship Id="rId78" Type="http://schemas.openxmlformats.org/officeDocument/2006/relationships/hyperlink" Target="consultantplus://offline/ref=B2370951868DEA2F4DE0A01A0296A9A542C2D148D9006B1B3B980A0FG3P9L" TargetMode="External"/><Relationship Id="rId94" Type="http://schemas.openxmlformats.org/officeDocument/2006/relationships/hyperlink" Target="consultantplus://offline/ref=FD8F19D37AED48655820198930104735692DE999011504D8603786602Ep1j9L" TargetMode="External"/><Relationship Id="rId99" Type="http://schemas.openxmlformats.org/officeDocument/2006/relationships/hyperlink" Target="consultantplus://offline/ref=B2370951868DEA2F4DE0A01A0296A9A54CCED14DDD006B1B3B980A0FG3P9L" TargetMode="External"/><Relationship Id="rId101" Type="http://schemas.openxmlformats.org/officeDocument/2006/relationships/hyperlink" Target="consultantplus://offline/ref=B2370951868DEA2F4DE0A01A0296A9A545C6D14FDA02361133C1060D3EG8P6L" TargetMode="External"/><Relationship Id="rId122" Type="http://schemas.openxmlformats.org/officeDocument/2006/relationships/image" Target="media/image4.png"/><Relationship Id="rId143" Type="http://schemas.openxmlformats.org/officeDocument/2006/relationships/image" Target="media/image25.png"/><Relationship Id="rId148" Type="http://schemas.openxmlformats.org/officeDocument/2006/relationships/image" Target="media/image30.png"/><Relationship Id="rId164" Type="http://schemas.openxmlformats.org/officeDocument/2006/relationships/image" Target="media/image46.png"/><Relationship Id="rId4" Type="http://schemas.openxmlformats.org/officeDocument/2006/relationships/settings" Target="settings.xml"/><Relationship Id="rId9" Type="http://schemas.openxmlformats.org/officeDocument/2006/relationships/hyperlink" Target="consultantplus://offline/ref=B2370951868DEA2F4DE0A01A0296A9A545C0D44FD902361133C1060D3EG8P6L" TargetMode="External"/><Relationship Id="rId26" Type="http://schemas.openxmlformats.org/officeDocument/2006/relationships/hyperlink" Target="consultantplus://offline/ref=B2370951868DEA2F4DE0A01A0296A9A545C3D64AD80E361133C1060D3E86E4263B930DDD43472ED7G9P8L" TargetMode="External"/><Relationship Id="rId47" Type="http://schemas.openxmlformats.org/officeDocument/2006/relationships/hyperlink" Target="consultantplus://offline/ref=B2370951868DEA2F4DE0A01A0296A9A54DC1D54DD6006B1B3B980A0FG3P9L" TargetMode="External"/><Relationship Id="rId68" Type="http://schemas.openxmlformats.org/officeDocument/2006/relationships/hyperlink" Target="consultantplus://offline/ref=B2370951868DEA2F4DE0A01A0296A9A545C6D04EDB0B361133C1060D3EG8P6L" TargetMode="External"/><Relationship Id="rId89" Type="http://schemas.openxmlformats.org/officeDocument/2006/relationships/hyperlink" Target="consultantplus://offline/ref=B2370951868DEA2F4DE0A01A0296A9A545C3DA4CDB03361133C1060D3EG8P6L" TargetMode="External"/><Relationship Id="rId112" Type="http://schemas.openxmlformats.org/officeDocument/2006/relationships/hyperlink" Target="consultantplus://offline/ref=2E4C53834A662B56BDAC9454C0777B313AEFCDF992EB19977A035E8D8AJ079N" TargetMode="External"/><Relationship Id="rId133" Type="http://schemas.openxmlformats.org/officeDocument/2006/relationships/image" Target="media/image15.png"/><Relationship Id="rId154" Type="http://schemas.openxmlformats.org/officeDocument/2006/relationships/image" Target="media/image36.png"/><Relationship Id="rId16" Type="http://schemas.openxmlformats.org/officeDocument/2006/relationships/hyperlink" Target="consultantplus://offline/ref=B2370951868DEA2F4DE0A01A0296A9A545C6D14FDA02361133C1060D3EG8P6L" TargetMode="External"/><Relationship Id="rId37" Type="http://schemas.openxmlformats.org/officeDocument/2006/relationships/hyperlink" Target="consultantplus://offline/ref=B2370951868DEA2F4DE0A01A0296A9A545C2D74DDA0F361133C1060D3EG8P6L" TargetMode="External"/><Relationship Id="rId58" Type="http://schemas.openxmlformats.org/officeDocument/2006/relationships/hyperlink" Target="consultantplus://offline/ref=B2370951868DEA2F4DE0A01A0296A9A545C5D44DD709361133C1060D3EG8P6L" TargetMode="External"/><Relationship Id="rId79" Type="http://schemas.openxmlformats.org/officeDocument/2006/relationships/hyperlink" Target="consultantplus://offline/ref=B2370951868DEA2F4DE0A01A0296A9A545C6D04EDC02361133C1060D3EG8P6L" TargetMode="External"/><Relationship Id="rId102" Type="http://schemas.openxmlformats.org/officeDocument/2006/relationships/hyperlink" Target="consultantplus://offline/ref=B2370951868DEA2F4DE0A01A0296A9A545C6DA40D60F361133C1060D3EG8P6L" TargetMode="External"/><Relationship Id="rId123" Type="http://schemas.openxmlformats.org/officeDocument/2006/relationships/image" Target="media/image5.png"/><Relationship Id="rId144" Type="http://schemas.openxmlformats.org/officeDocument/2006/relationships/image" Target="media/image26.png"/><Relationship Id="rId90" Type="http://schemas.openxmlformats.org/officeDocument/2006/relationships/hyperlink" Target="consultantplus://offline/ref=B2370951868DEA2F4DE0A01A0296A9A545C6DA40DC09361133C1060D3EG8P6L" TargetMode="External"/><Relationship Id="rId165" Type="http://schemas.openxmlformats.org/officeDocument/2006/relationships/fontTable" Target="fontTable.xml"/><Relationship Id="rId27" Type="http://schemas.openxmlformats.org/officeDocument/2006/relationships/hyperlink" Target="consultantplus://offline/ref=B2370951868DEA2F4DE0A01A0296A9A545C6DA40DC0F361133C1060D3EG8P6L" TargetMode="External"/><Relationship Id="rId48" Type="http://schemas.openxmlformats.org/officeDocument/2006/relationships/hyperlink" Target="consultantplus://offline/ref=B2370951868DEA2F4DE0A01A0296A9A545C0D04DDF02361133C1060D3EG8P6L" TargetMode="External"/><Relationship Id="rId69" Type="http://schemas.openxmlformats.org/officeDocument/2006/relationships/hyperlink" Target="consultantplus://offline/ref=B2370951868DEA2F4DE0A01A0296A9A545C3D24EDD02361133C1060D3EG8P6L" TargetMode="External"/><Relationship Id="rId113" Type="http://schemas.openxmlformats.org/officeDocument/2006/relationships/hyperlink" Target="consultantplus://offline/ref=2E4C53834A662B56BDAC9454C0777B313AEDCAF193E919977A035E8D8A095596B01A135B0E3DDE36J57CN" TargetMode="External"/><Relationship Id="rId134" Type="http://schemas.openxmlformats.org/officeDocument/2006/relationships/image" Target="media/image16.png"/><Relationship Id="rId80" Type="http://schemas.openxmlformats.org/officeDocument/2006/relationships/hyperlink" Target="consultantplus://offline/ref=B2370951868DEA2F4DE0A01A0296A9A54DCFD44BDF006B1B3B980A0FG3P9L" TargetMode="External"/><Relationship Id="rId155" Type="http://schemas.openxmlformats.org/officeDocument/2006/relationships/image" Target="media/image3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A9489C-E99B-46FA-A307-DF9109A82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165</Pages>
  <Words>41184</Words>
  <Characters>234754</Characters>
  <Application>Microsoft Office Word</Application>
  <DocSecurity>0</DocSecurity>
  <Lines>1956</Lines>
  <Paragraphs>550</Paragraphs>
  <ScaleCrop>false</ScaleCrop>
  <HeadingPairs>
    <vt:vector size="2" baseType="variant">
      <vt:variant>
        <vt:lpstr>Название</vt:lpstr>
      </vt:variant>
      <vt:variant>
        <vt:i4>1</vt:i4>
      </vt:variant>
    </vt:vector>
  </HeadingPairs>
  <TitlesOfParts>
    <vt:vector size="1" baseType="lpstr">
      <vt:lpstr/>
    </vt:vector>
  </TitlesOfParts>
  <Company>Мой дом</Company>
  <LinksUpToDate>false</LinksUpToDate>
  <CharactersWithSpaces>275388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Капрова В.Г.</dc:creator>
  <cp:lastModifiedBy>Юлия Хайруллова</cp:lastModifiedBy>
  <cp:revision>2</cp:revision>
  <cp:lastPrinted>2021-12-09T14:31:00Z</cp:lastPrinted>
  <dcterms:created xsi:type="dcterms:W3CDTF">2022-04-08T06:05:00Z</dcterms:created>
  <dcterms:modified xsi:type="dcterms:W3CDTF">2022-04-08T06:05:00Z</dcterms:modified>
</cp:coreProperties>
</file>