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F02" w:rsidRDefault="006153C6">
      <w:r>
        <w:rPr>
          <w:noProof/>
          <w:lang w:eastAsia="ru-RU"/>
        </w:rPr>
        <w:drawing>
          <wp:inline distT="0" distB="0" distL="0" distR="0" wp14:anchorId="0802E3CB" wp14:editId="2BB2EC85">
            <wp:extent cx="5940425" cy="30632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B5B7339" wp14:editId="46E6D1AF">
            <wp:extent cx="5940425" cy="2049145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F712EF1" wp14:editId="1285106B">
            <wp:extent cx="5940425" cy="225298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0386">
        <w:rPr>
          <w:noProof/>
          <w:lang w:eastAsia="ru-RU"/>
        </w:rPr>
        <w:lastRenderedPageBreak/>
        <w:drawing>
          <wp:inline distT="0" distB="0" distL="0" distR="0" wp14:anchorId="00BC8F07" wp14:editId="1E914A79">
            <wp:extent cx="5940425" cy="1421130"/>
            <wp:effectExtent l="0" t="0" r="317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2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0386">
        <w:rPr>
          <w:noProof/>
          <w:lang w:eastAsia="ru-RU"/>
        </w:rPr>
        <w:drawing>
          <wp:inline distT="0" distB="0" distL="0" distR="0" wp14:anchorId="2FF8D03F" wp14:editId="6CFB2A56">
            <wp:extent cx="5940425" cy="132715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2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br w:type="column"/>
      </w:r>
      <w:r w:rsidRPr="00931F02">
        <w:lastRenderedPageBreak/>
        <w:t>Практическое занятие по лекции 6</w:t>
      </w:r>
      <w:r>
        <w:br/>
      </w:r>
      <w:bookmarkStart w:id="0" w:name="_GoBack"/>
      <w:bookmarkEnd w:id="0"/>
      <w:r w:rsidRPr="00931F02">
        <w:t>.</w:t>
      </w:r>
      <w:r w:rsidRPr="00931F02">
        <w:rPr>
          <w:b/>
          <w:bCs/>
          <w:color w:val="000000"/>
          <w:sz w:val="27"/>
          <w:szCs w:val="27"/>
        </w:rPr>
        <w:t xml:space="preserve"> </w:t>
      </w:r>
      <w:r>
        <w:rPr>
          <w:b/>
          <w:bCs/>
          <w:color w:val="000000"/>
          <w:sz w:val="27"/>
          <w:szCs w:val="27"/>
        </w:rPr>
        <w:t>1. Работа с хронологией.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Заполните таблицу. Если в графе «Дата» стоит цифра «1» – необходимо знать и указать год(ы), если цифра «2» – год и месяц(ы), цифра «3» – точную дату.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Событие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Дата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Номер п/п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начала второй мировой до начала Великой Отечественной войн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Вступление Красной Армии в Западную Украину и Западную Белоруссию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(3)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Начало второй мировой войны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(3)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Присоединение к СССР Прибалтики, Бессарабии и Северной </w:t>
      </w:r>
      <w:proofErr w:type="spellStart"/>
      <w:r>
        <w:rPr>
          <w:color w:val="000000"/>
          <w:sz w:val="27"/>
          <w:szCs w:val="27"/>
        </w:rPr>
        <w:t>Буковины</w:t>
      </w:r>
      <w:proofErr w:type="spellEnd"/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Пакты о взаимопомощи СССР и стран Прибалтики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Советско-финская война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Советско-германский пакт о дружбе и границе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Ход военных действий в Великой Отечественной войне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Берлинская операция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Висло-</w:t>
      </w:r>
      <w:proofErr w:type="spellStart"/>
      <w:r>
        <w:rPr>
          <w:color w:val="000000"/>
          <w:sz w:val="27"/>
          <w:szCs w:val="27"/>
        </w:rPr>
        <w:t>Одерская</w:t>
      </w:r>
      <w:proofErr w:type="spellEnd"/>
      <w:r>
        <w:rPr>
          <w:color w:val="000000"/>
          <w:sz w:val="27"/>
          <w:szCs w:val="27"/>
        </w:rPr>
        <w:t xml:space="preserve"> операция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Капитуляция немецкой армии под Сталинградом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(3)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Корсунь-Шевченковская операция и выход Красной Армии к границе СССР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Курская битва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Нападение Германии на СССР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(3)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Начало контрнаступления Красной Армии под Москвой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(3)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Неудачи Красной Армии на </w:t>
      </w:r>
      <w:proofErr w:type="spellStart"/>
      <w:r>
        <w:rPr>
          <w:color w:val="000000"/>
          <w:sz w:val="27"/>
          <w:szCs w:val="27"/>
        </w:rPr>
        <w:t>Волховском</w:t>
      </w:r>
      <w:proofErr w:type="spellEnd"/>
      <w:r>
        <w:rPr>
          <w:color w:val="000000"/>
          <w:sz w:val="27"/>
          <w:szCs w:val="27"/>
        </w:rPr>
        <w:t xml:space="preserve"> фронте, под Керчью и Харьковом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Освобождение Киева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Окончательное снятие блокады Ленинграда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Оборона Москвы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Операция «Багратион»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Оборонительный этап Сталинградской битвы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Освобождение Румынии, Болгарии, части Венгрии и Польши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Пражская операция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Переход Красной Армии в контрнаступление под Сталинградом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(3)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Смоленское сражение, бои за Киев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Антигитлеровская коалиция и разгром Японии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Атомная бомбардировка Хиросимы авиацией США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(3)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Капитуляция Японии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(3)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Ликвидация Коминтерна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(1)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Открытие Второго фронта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Потсдамская конференция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Советско-японская война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Складывание антигитлеровской коалиции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(1)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Тегеранская конференция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(1)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Ялтинская конференция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(2)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2. Работа с персоналиями.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А. Укажите фамилии героев.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Подвиги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Герои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     Советский генерал, замучен (заморожен) немцами в плену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     Летчик-ас, вернулся в строй после ампутации обеих ног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     Выдающийся советский снайпер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     Выдающийся советский разведчик и диверсант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     Комиссар, руководивший боем 28-ми панфиловцев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     Летчик, совершил первый ночной таран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     Сержант и рядовой, водрузили знамя Победы над рейхстагом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8.     Летчик, направил горящий самолет в колонну врага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9.     Боец истребительного батальона, попала в плен, мужественно вела себя перед казнью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10.    Рядовой, закрыл своим телом амбразуру немецкого дзота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11.     Старший сержант, руководил обороной дома в Сталинграде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Б. Кратко определите, чем известны перечисленные люди, что их объединяет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Деятели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Известность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А. Жуков, Конев, Рокоссовский, Василевский, Малиновский, Баграмян, Мерецков, Ватутин, Кузнецов, Черняховский, </w:t>
      </w:r>
      <w:proofErr w:type="spellStart"/>
      <w:r>
        <w:rPr>
          <w:color w:val="000000"/>
          <w:sz w:val="27"/>
          <w:szCs w:val="27"/>
        </w:rPr>
        <w:t>Толбухин</w:t>
      </w:r>
      <w:proofErr w:type="spellEnd"/>
      <w:r>
        <w:rPr>
          <w:color w:val="000000"/>
          <w:sz w:val="27"/>
          <w:szCs w:val="27"/>
        </w:rPr>
        <w:t>, Чуйков, Шапошников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Б. Ковпак, Сабуров, Федоров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В. Туполев, Ильюшин, Яковлев, Лавочкин, </w:t>
      </w:r>
      <w:proofErr w:type="spellStart"/>
      <w:r>
        <w:rPr>
          <w:color w:val="000000"/>
          <w:sz w:val="27"/>
          <w:szCs w:val="27"/>
        </w:rPr>
        <w:t>Петляков</w:t>
      </w:r>
      <w:proofErr w:type="spellEnd"/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Г. </w:t>
      </w:r>
      <w:proofErr w:type="spellStart"/>
      <w:r>
        <w:rPr>
          <w:color w:val="000000"/>
          <w:sz w:val="27"/>
          <w:szCs w:val="27"/>
        </w:rPr>
        <w:t>Покрышкин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Кожедуб</w:t>
      </w:r>
      <w:proofErr w:type="spellEnd"/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Д. Марат </w:t>
      </w:r>
      <w:proofErr w:type="spellStart"/>
      <w:r>
        <w:rPr>
          <w:color w:val="000000"/>
          <w:sz w:val="27"/>
          <w:szCs w:val="27"/>
        </w:rPr>
        <w:t>Казей</w:t>
      </w:r>
      <w:proofErr w:type="spellEnd"/>
      <w:r>
        <w:rPr>
          <w:color w:val="000000"/>
          <w:sz w:val="27"/>
          <w:szCs w:val="27"/>
        </w:rPr>
        <w:t>, Леня Голиков, Валя Котик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Е. Кошевой, Громова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Ж. Твардовский, Шолохов, Фадеев, Корнейчук, Полевой, Симонов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З. Власов, Краснов, </w:t>
      </w:r>
      <w:proofErr w:type="spellStart"/>
      <w:r>
        <w:rPr>
          <w:color w:val="000000"/>
          <w:sz w:val="27"/>
          <w:szCs w:val="27"/>
        </w:rPr>
        <w:t>Шкуро</w:t>
      </w:r>
      <w:proofErr w:type="spellEnd"/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И. Михалков, Эль-</w:t>
      </w:r>
      <w:proofErr w:type="spellStart"/>
      <w:r>
        <w:rPr>
          <w:color w:val="000000"/>
          <w:sz w:val="27"/>
          <w:szCs w:val="27"/>
        </w:rPr>
        <w:t>Регистан</w:t>
      </w:r>
      <w:proofErr w:type="spellEnd"/>
      <w:r>
        <w:rPr>
          <w:color w:val="000000"/>
          <w:sz w:val="27"/>
          <w:szCs w:val="27"/>
        </w:rPr>
        <w:t>, Александров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К. </w:t>
      </w:r>
      <w:proofErr w:type="spellStart"/>
      <w:r>
        <w:rPr>
          <w:color w:val="000000"/>
          <w:sz w:val="27"/>
          <w:szCs w:val="27"/>
        </w:rPr>
        <w:t>Блантер</w:t>
      </w:r>
      <w:proofErr w:type="spellEnd"/>
      <w:r>
        <w:rPr>
          <w:color w:val="000000"/>
          <w:sz w:val="27"/>
          <w:szCs w:val="27"/>
        </w:rPr>
        <w:t>, Богословский, Дунаевский, Исаковский, Лебедев-Кумач, Соловьев-Седой, Русланова, Шульженко, Утесов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Л. Дегтярев, Токарев, Шпагин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М. Кошкин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В. Укажите глав делегаций на международных конференциях.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Главы делегаций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Тегеран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Ялта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Потсдам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СССР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 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США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 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Великобритания</w:t>
      </w:r>
    </w:p>
    <w:p w:rsidR="00931F02" w:rsidRDefault="00931F02" w:rsidP="00931F02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 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3. Работа с понятиями и названиями.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А. Дайте определение понятий и терминов.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«Странная война»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«Барбаросса»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«Ост»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Блицкриг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Государственный комитет обороны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Ставка Верховного главнокомандования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Коренной перелом (в ходе Великой Отечественной войны)—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8. Антигитлеровская коалиция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9. Второй фронт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10. Ленд-лиз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11. Эвакуация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12. «Новый порядок»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13. Холокост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14. </w:t>
      </w:r>
      <w:proofErr w:type="spellStart"/>
      <w:r>
        <w:rPr>
          <w:color w:val="000000"/>
          <w:sz w:val="27"/>
          <w:szCs w:val="27"/>
        </w:rPr>
        <w:t>Остарбайтеры</w:t>
      </w:r>
      <w:proofErr w:type="spellEnd"/>
      <w:r>
        <w:rPr>
          <w:color w:val="000000"/>
          <w:sz w:val="27"/>
          <w:szCs w:val="27"/>
        </w:rPr>
        <w:t xml:space="preserve">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15. Коллаборационизм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16. Депортация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17. «Дорога жизни»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18. Стратегическая оборона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19. Стратегическая инициатива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20. Партизанское движение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lastRenderedPageBreak/>
        <w:t>Б. Укажите, какие военные операции обозначаются приведенными ниже именами.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«Тайфун»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«</w:t>
      </w:r>
      <w:proofErr w:type="spellStart"/>
      <w:r>
        <w:rPr>
          <w:color w:val="000000"/>
          <w:sz w:val="27"/>
          <w:szCs w:val="27"/>
        </w:rPr>
        <w:t>Блау</w:t>
      </w:r>
      <w:proofErr w:type="spellEnd"/>
      <w:r>
        <w:rPr>
          <w:color w:val="000000"/>
          <w:sz w:val="27"/>
          <w:szCs w:val="27"/>
        </w:rPr>
        <w:t>»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«Уран»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«Багратион»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«Рельсовая война» и «Концерт»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«Цитадель» —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4. Работа с источниками.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Определите, о каких сражениях (или о планировании каких военных операций) идет речь в отрывках из работ историков, воспоминаний и других источников. Расставьте отрывки в хронологической последовательности.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«Окружение советских войск под ... – самое крупное за всю вторую мировую войну... Трагически закончилась попытка прорыва Военного совета и штаба фронта, потерявших связь с армиями... В группе оставалось не более тысячи человек, из них 800 офицеров, в том числе командующий фронтом М.П. </w:t>
      </w:r>
      <w:proofErr w:type="spellStart"/>
      <w:r>
        <w:rPr>
          <w:color w:val="000000"/>
          <w:sz w:val="27"/>
          <w:szCs w:val="27"/>
        </w:rPr>
        <w:t>Кирпонос</w:t>
      </w:r>
      <w:proofErr w:type="spellEnd"/>
      <w:r>
        <w:rPr>
          <w:color w:val="000000"/>
          <w:sz w:val="27"/>
          <w:szCs w:val="27"/>
        </w:rPr>
        <w:t xml:space="preserve">... В рукопашной схватке участвовали все – от солдата до командующего фронтом. </w:t>
      </w:r>
      <w:proofErr w:type="spellStart"/>
      <w:r>
        <w:rPr>
          <w:color w:val="000000"/>
          <w:sz w:val="27"/>
          <w:szCs w:val="27"/>
        </w:rPr>
        <w:t>Кирпоноса</w:t>
      </w:r>
      <w:proofErr w:type="spellEnd"/>
      <w:r>
        <w:rPr>
          <w:color w:val="000000"/>
          <w:sz w:val="27"/>
          <w:szCs w:val="27"/>
        </w:rPr>
        <w:t xml:space="preserve"> сначала ранило в ногу, а вскоре осколки разорвавшейся рядом мины изрешетили его грудь. Командующий тут же скончался».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«Обоснованные данные нашей разведки о подготовке главного удара врага на юге не были учтены. На Юго-западное направление было выделено меньше сил, чем на Западное. Стратегические резервы соответственно сосредоточились в основном возле Тулы, Воронежа, Сталинграда и Саратова. Критически оценивая теперь принятый тогда план действий... вынужден сказать, что самым уязвимым в нем оказалось решение одновременно обороняться и наступать».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«Советские войска вырвали стратегическую инициативу из рук противника, не позволив ему достичь ни одной из стратегических целей, предусмотренных «планом Барбаросса». Под воздействием сокрушительных ударов «план Барбаросса» рухнул, а его основа – теория молниеносной войны – потерпела полный крах».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«Противник ставил перед собой задачу окружить, уничтожить советские войска... Итоги... боев показали, что этот новый стратегический план немцев, построенный без реального учета соотношения сил, оказался от начала до конца авантюристическим и позорно провалился. Красная Армия в упорных оборонительных боях измотала и обескровила главные силы немецко-фашистской армии... Немцы понесли огромные потери, но не добились успеха. Разгромив... немецко-фашистские войска, Красная Армия... сама перешла в решительное наступление, прорвала сильно укрепленную оборону немцев...».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5. «Ставке Верховного Главнокомандования было хорошо известно, что... 6-я и 4-я танковые немецкие армии оказались сосредоточенными на узком участке фронта..., а их фланги прикрывались румынскими войсками. Было также известно, что огромные потери, которые продолжал нести враг в надежде все же овладеть городом, и особенно то, что он не имел здесь сколько-нибудь внушительных резервов, еще более ограничивали его оборонительные возможности. Тут напрашивалось решение: организовать и провести контрнаступление».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«В 12 часов противник бросил в бой большие массы пехоты и танков и начал теснить наши части. Удар направлялся на Центральный вокзал. Этот удар был исключительной силы. Несмотря на громадные потери, захватчики лезли напролом. Колонны пехоты на машинах и танках врывались в город. По-видимому, гитлеровцы решили, что участь его решена... Наши бойцы..., притаившись в домах, в подвалах и дзотах, за углами домов, видели, как пьяные гитлеровцы соскакивали с машин, играли на губных гармошках, бешено орали и плясали на тротуарах... Вскоре гитлеровцы поняли, что город нахрапом не возьмешь, что кусается он очень больно. В дальнейшем они стали действовать осмотрительнее: атаки подготовляли тщательно и в бой шли без гармошек, без песен и плясок».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«Главные наступательные операции имелось в виду провести на юго-западном театре военных действий, с тем чтобы прежде всего освободить Правобережную Украину и Крым. Было решено полностью освободить Ленинград от блокады и отбросить врага за пределы Ленинградской области. На северо-западном направлении войска должны были выйти к границам прибалтийских республик. Западному направлению ставилась задача возможно большего освобождения территории Белоруссии».</w:t>
      </w:r>
    </w:p>
    <w:p w:rsidR="00931F02" w:rsidRDefault="00931F02" w:rsidP="00931F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1C5AF6" w:rsidRPr="00931F02" w:rsidRDefault="001C5AF6" w:rsidP="00931F02"/>
    <w:sectPr w:rsidR="001C5AF6" w:rsidRPr="00931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10"/>
    <w:rsid w:val="001A1910"/>
    <w:rsid w:val="001C5AF6"/>
    <w:rsid w:val="006153C6"/>
    <w:rsid w:val="00931F02"/>
    <w:rsid w:val="00E2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D3CFD"/>
  <w15:chartTrackingRefBased/>
  <w15:docId w15:val="{84A369B3-4AE8-496C-B5C8-3C6F53C45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1171</Words>
  <Characters>6678</Characters>
  <Application>Microsoft Office Word</Application>
  <DocSecurity>0</DocSecurity>
  <Lines>55</Lines>
  <Paragraphs>15</Paragraphs>
  <ScaleCrop>false</ScaleCrop>
  <Company>Reanimator Extreme Edition</Company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2023-03-14T08:26:00Z</dcterms:created>
  <dcterms:modified xsi:type="dcterms:W3CDTF">2023-03-14T08:28:00Z</dcterms:modified>
</cp:coreProperties>
</file>