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EE1" w:rsidRPr="00203EE1" w:rsidRDefault="00203EE1" w:rsidP="00203EE1">
      <w:pPr>
        <w:pBdr>
          <w:top w:val="single" w:sz="36" w:space="9" w:color="EEF5F9"/>
          <w:left w:val="single" w:sz="2" w:space="11" w:color="EEF5F9"/>
          <w:bottom w:val="single" w:sz="36" w:space="4" w:color="EEF5F9"/>
          <w:right w:val="single" w:sz="36" w:space="11" w:color="EEF5F9"/>
        </w:pBdr>
        <w:shd w:val="clear" w:color="auto" w:fill="FFFFFF"/>
        <w:spacing w:after="0" w:line="240" w:lineRule="auto"/>
        <w:ind w:left="-375"/>
        <w:jc w:val="center"/>
        <w:outlineLvl w:val="2"/>
        <w:rPr>
          <w:rFonts w:ascii="Oranienbaum" w:eastAsia="Times New Roman" w:hAnsi="Oranienbaum" w:cs="Times New Roman"/>
          <w:b/>
          <w:bCs/>
          <w:color w:val="861F41"/>
          <w:spacing w:val="24"/>
          <w:sz w:val="28"/>
          <w:szCs w:val="28"/>
          <w:lang w:eastAsia="ru-RU"/>
        </w:rPr>
      </w:pPr>
      <w:r w:rsidRPr="00203EE1">
        <w:rPr>
          <w:rFonts w:ascii="Oranienbaum" w:eastAsia="Times New Roman" w:hAnsi="Oranienbaum" w:cs="Times New Roman"/>
          <w:b/>
          <w:bCs/>
          <w:color w:val="888888"/>
          <w:spacing w:val="24"/>
          <w:sz w:val="28"/>
          <w:szCs w:val="28"/>
          <w:lang w:eastAsia="ru-RU"/>
        </w:rPr>
        <w:t>Индивидуальные рефераты</w:t>
      </w:r>
    </w:p>
    <w:p w:rsidR="00203EE1" w:rsidRPr="00203EE1" w:rsidRDefault="00203EE1" w:rsidP="00203EE1">
      <w:pPr>
        <w:numPr>
          <w:ilvl w:val="0"/>
          <w:numId w:val="1"/>
        </w:numPr>
        <w:pBdr>
          <w:top w:val="single" w:sz="36" w:space="9" w:color="EEF5F9"/>
          <w:left w:val="single" w:sz="2" w:space="11" w:color="EEF5F9"/>
          <w:bottom w:val="single" w:sz="36" w:space="4" w:color="EEF5F9"/>
          <w:right w:val="single" w:sz="36" w:space="11" w:color="EEF5F9"/>
        </w:pBdr>
        <w:shd w:val="clear" w:color="auto" w:fill="FFFFFF"/>
        <w:spacing w:after="0" w:line="240" w:lineRule="auto"/>
        <w:ind w:left="-375"/>
        <w:jc w:val="center"/>
        <w:outlineLvl w:val="2"/>
        <w:rPr>
          <w:rFonts w:ascii="Oranienbaum" w:eastAsia="Times New Roman" w:hAnsi="Oranienbaum" w:cs="Times New Roman"/>
          <w:b/>
          <w:bCs/>
          <w:color w:val="861F41"/>
          <w:spacing w:val="24"/>
          <w:sz w:val="28"/>
          <w:szCs w:val="28"/>
          <w:lang w:eastAsia="ru-RU"/>
        </w:rPr>
      </w:pPr>
      <w:hyperlink r:id="rId5" w:history="1">
        <w:r w:rsidRPr="00203EE1">
          <w:rPr>
            <w:rFonts w:ascii="Oranienbaum" w:eastAsia="Times New Roman" w:hAnsi="Oranienbaum" w:cs="Times New Roman"/>
            <w:b/>
            <w:bCs/>
            <w:color w:val="861F41"/>
            <w:spacing w:val="24"/>
            <w:sz w:val="28"/>
            <w:szCs w:val="28"/>
            <w:u w:val="single"/>
            <w:lang w:eastAsia="ru-RU"/>
          </w:rPr>
          <w:t>Индивидуальные рефераты</w:t>
        </w:r>
      </w:hyperlink>
    </w:p>
    <w:p w:rsidR="00203EE1" w:rsidRPr="00203EE1" w:rsidRDefault="00203EE1" w:rsidP="00203EE1">
      <w:pPr>
        <w:shd w:val="clear" w:color="auto" w:fill="FDFDFD"/>
        <w:spacing w:beforeAutospacing="1" w:after="0" w:afterAutospacing="1" w:line="240" w:lineRule="auto"/>
        <w:jc w:val="right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  <w:t>Ваши достижения</w:t>
      </w:r>
    </w:p>
    <w:p w:rsidR="00203EE1" w:rsidRPr="00203EE1" w:rsidRDefault="00203EE1" w:rsidP="00203EE1">
      <w:pPr>
        <w:numPr>
          <w:ilvl w:val="1"/>
          <w:numId w:val="1"/>
        </w:numPr>
        <w:shd w:val="clear" w:color="auto" w:fill="FDFDFD"/>
        <w:spacing w:after="100" w:afterAutospacing="1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Индивидуальные рефераты: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1.Работа в ПО </w:t>
      </w:r>
      <w:proofErr w:type="spellStart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TopoCad</w:t>
      </w:r>
      <w:proofErr w:type="spellEnd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. Функциональные возможности.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2.Сравнительный анализ </w:t>
      </w:r>
      <w:proofErr w:type="gramStart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ПО  </w:t>
      </w:r>
      <w:proofErr w:type="spellStart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IndorCad</w:t>
      </w:r>
      <w:proofErr w:type="spellEnd"/>
      <w:proofErr w:type="gramEnd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 и </w:t>
      </w:r>
      <w:proofErr w:type="spellStart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TopoCad</w:t>
      </w:r>
      <w:proofErr w:type="spellEnd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.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3.Анализ современного рынка отечественного ПО для обработки полевых данных и составления </w:t>
      </w:r>
      <w:bookmarkStart w:id="0" w:name="_GoBack"/>
      <w:bookmarkEnd w:id="0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топографических планов.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4.Тенденции развития информационных технологий и технических средств в геодезии.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5.Основные виды геоинформационных программных продуктов, применяемых в геодезии.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6.Применение программного комплекса «</w:t>
      </w:r>
      <w:proofErr w:type="spellStart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Credo</w:t>
      </w:r>
      <w:proofErr w:type="spellEnd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» для обработки геодезических данных и цифрового моделирования местности при ведении государственного кадастра недвижимости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7.Современные </w:t>
      </w:r>
      <w:proofErr w:type="gramStart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технологии  наблюдения</w:t>
      </w:r>
      <w:proofErr w:type="gramEnd"/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 за деформациями зданий и инженерных сооружений  с использованием лазерного сканера.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8.Классификация электронных тахеометров. Моторизованные, роботизированные приборы. 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9.Основные сферы применения информационных технологий в геодезии.</w:t>
      </w:r>
    </w:p>
    <w:p w:rsidR="00203EE1" w:rsidRPr="00203EE1" w:rsidRDefault="00203EE1" w:rsidP="00203EE1">
      <w:pPr>
        <w:shd w:val="clear" w:color="auto" w:fill="FDFDFD"/>
        <w:spacing w:after="0" w:line="240" w:lineRule="auto"/>
        <w:ind w:left="720"/>
        <w:textAlignment w:val="baseline"/>
        <w:rPr>
          <w:rFonts w:ascii="Ubuntu Condensed" w:eastAsia="Times New Roman" w:hAnsi="Ubuntu Condensed" w:cs="Times New Roman"/>
          <w:color w:val="373A3C"/>
          <w:sz w:val="28"/>
          <w:szCs w:val="28"/>
          <w:lang w:eastAsia="ru-RU"/>
        </w:rPr>
      </w:pPr>
      <w:r w:rsidRPr="00203EE1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10. Базы данных (БД) и системы управления базами данных (СУБД).</w:t>
      </w:r>
    </w:p>
    <w:p w:rsidR="00542904" w:rsidRPr="00AE5E3C" w:rsidRDefault="00542904">
      <w:pPr>
        <w:rPr>
          <w:sz w:val="28"/>
          <w:szCs w:val="28"/>
        </w:rPr>
      </w:pPr>
    </w:p>
    <w:sectPr w:rsidR="00542904" w:rsidRPr="00AE5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ranienbaum">
    <w:altName w:val="Times New Roman"/>
    <w:panose1 w:val="00000000000000000000"/>
    <w:charset w:val="00"/>
    <w:family w:val="roman"/>
    <w:notTrueType/>
    <w:pitch w:val="default"/>
  </w:font>
  <w:font w:name="Ubuntu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C72FF"/>
    <w:multiLevelType w:val="multilevel"/>
    <w:tmpl w:val="ED3E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DAE"/>
    <w:rsid w:val="00203EE1"/>
    <w:rsid w:val="00542904"/>
    <w:rsid w:val="00AE5E3C"/>
    <w:rsid w:val="00CA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A178A-DE75-4129-A381-D2633339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3794">
          <w:marLeft w:val="3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0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16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20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8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92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65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52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16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0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94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61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8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do.tsuab.ru/course/view.php?id=3470&amp;section=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2022-05-30T07:25:00Z</dcterms:created>
  <dcterms:modified xsi:type="dcterms:W3CDTF">2022-05-30T07:25:00Z</dcterms:modified>
</cp:coreProperties>
</file>