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4F7" w:rsidRPr="00293D2A" w:rsidRDefault="00C954F7" w:rsidP="00C954F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3D2A">
        <w:rPr>
          <w:rFonts w:ascii="Times New Roman" w:eastAsia="Calibri" w:hAnsi="Times New Roman" w:cs="Times New Roman"/>
          <w:i/>
          <w:sz w:val="28"/>
          <w:szCs w:val="28"/>
        </w:rPr>
        <w:t xml:space="preserve">Задание </w:t>
      </w:r>
      <w:r>
        <w:rPr>
          <w:rFonts w:ascii="Times New Roman" w:eastAsia="Calibri" w:hAnsi="Times New Roman" w:cs="Times New Roman"/>
          <w:i/>
          <w:sz w:val="28"/>
          <w:szCs w:val="28"/>
        </w:rPr>
        <w:t>1</w:t>
      </w:r>
      <w:r w:rsidRPr="00293D2A">
        <w:rPr>
          <w:rFonts w:ascii="Times New Roman" w:eastAsia="Calibri" w:hAnsi="Times New Roman" w:cs="Times New Roman"/>
          <w:i/>
          <w:sz w:val="28"/>
          <w:szCs w:val="28"/>
        </w:rPr>
        <w:t>.</w:t>
      </w:r>
      <w:r w:rsidRPr="00293D2A">
        <w:rPr>
          <w:rFonts w:ascii="Times New Roman" w:eastAsia="Calibri" w:hAnsi="Times New Roman" w:cs="Times New Roman"/>
          <w:sz w:val="28"/>
          <w:szCs w:val="28"/>
        </w:rPr>
        <w:t xml:space="preserve"> На примере сравнительного анализа рассказа Л.Н. Толстого</w:t>
      </w:r>
      <w:r w:rsidR="00BF06E6">
        <w:rPr>
          <w:rFonts w:ascii="Times New Roman" w:eastAsia="Calibri" w:hAnsi="Times New Roman" w:cs="Times New Roman"/>
          <w:sz w:val="28"/>
          <w:szCs w:val="28"/>
        </w:rPr>
        <w:t xml:space="preserve"> «Лед, вода и пар» (или рассказ «Течение воды») </w:t>
      </w:r>
      <w:r w:rsidRPr="00293D2A">
        <w:rPr>
          <w:rFonts w:ascii="Times New Roman" w:eastAsia="Calibri" w:hAnsi="Times New Roman" w:cs="Times New Roman"/>
          <w:sz w:val="28"/>
          <w:szCs w:val="28"/>
        </w:rPr>
        <w:t>и статьи из свободной энциклопедии «Википедия» докажите, что наука и литература по-разному отражают одни и те же явления. Согласны ли вы с мнением В.П. Ляха, что художественные образы вызывают в сознании детей стойкие, яркие, эмоционально окрашенные представления, которые, дополняя содержание поняти</w:t>
      </w:r>
      <w:r w:rsidRPr="00293D2A">
        <w:rPr>
          <w:rStyle w:val="a5"/>
          <w:rFonts w:ascii="Times New Roman" w:eastAsia="Calibri" w:hAnsi="Times New Roman" w:cs="Times New Roman"/>
          <w:sz w:val="28"/>
          <w:szCs w:val="28"/>
        </w:rPr>
        <w:footnoteReference w:id="2"/>
      </w:r>
      <w:r w:rsidRPr="00293D2A">
        <w:rPr>
          <w:rFonts w:ascii="Times New Roman" w:eastAsia="Calibri" w:hAnsi="Times New Roman" w:cs="Times New Roman"/>
          <w:sz w:val="28"/>
          <w:szCs w:val="28"/>
        </w:rPr>
        <w:t xml:space="preserve">. Покажите, как писатель достигает визуализации физического явления теплопроводности. </w:t>
      </w:r>
    </w:p>
    <w:p w:rsidR="00C954F7" w:rsidRDefault="00C954F7" w:rsidP="00C954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3D2A">
        <w:rPr>
          <w:rFonts w:ascii="Times New Roman" w:eastAsia="Calibri" w:hAnsi="Times New Roman" w:cs="Times New Roman"/>
          <w:i/>
          <w:sz w:val="28"/>
          <w:szCs w:val="28"/>
        </w:rPr>
        <w:t xml:space="preserve">Задание </w:t>
      </w:r>
      <w:r>
        <w:rPr>
          <w:rFonts w:ascii="Times New Roman" w:eastAsia="Calibri" w:hAnsi="Times New Roman" w:cs="Times New Roman"/>
          <w:i/>
          <w:sz w:val="28"/>
          <w:szCs w:val="28"/>
        </w:rPr>
        <w:t>2</w:t>
      </w:r>
      <w:r w:rsidRPr="00293D2A">
        <w:rPr>
          <w:rFonts w:ascii="Times New Roman" w:eastAsia="Calibri" w:hAnsi="Times New Roman" w:cs="Times New Roman"/>
          <w:i/>
          <w:sz w:val="28"/>
          <w:szCs w:val="28"/>
        </w:rPr>
        <w:t>.</w:t>
      </w:r>
      <w:r w:rsidRPr="00293D2A">
        <w:rPr>
          <w:rFonts w:ascii="Times New Roman" w:eastAsia="Calibri" w:hAnsi="Times New Roman" w:cs="Times New Roman"/>
          <w:sz w:val="28"/>
          <w:szCs w:val="28"/>
        </w:rPr>
        <w:t xml:space="preserve"> Данные фразы представляют собой стилистически трансформированные пословицы, переформулированные с использованием научной терминологии. </w:t>
      </w:r>
    </w:p>
    <w:p w:rsidR="00C954F7" w:rsidRPr="00810706" w:rsidRDefault="00C954F7" w:rsidP="00C954F7">
      <w:pPr>
        <w:pStyle w:val="a6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0706">
        <w:rPr>
          <w:rFonts w:ascii="Times New Roman" w:eastAsia="Calibri" w:hAnsi="Times New Roman" w:cs="Times New Roman"/>
          <w:sz w:val="28"/>
          <w:szCs w:val="28"/>
        </w:rPr>
        <w:t xml:space="preserve">Бинарный характер высказываний индивидуума утратившего социальную активность. </w:t>
      </w:r>
    </w:p>
    <w:p w:rsidR="00C954F7" w:rsidRPr="00810706" w:rsidRDefault="00C954F7" w:rsidP="00C954F7">
      <w:pPr>
        <w:pStyle w:val="a6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0706">
        <w:rPr>
          <w:rFonts w:ascii="Times New Roman" w:eastAsia="Calibri" w:hAnsi="Times New Roman" w:cs="Times New Roman"/>
          <w:sz w:val="28"/>
          <w:szCs w:val="28"/>
        </w:rPr>
        <w:t>Проблемы транспортировки жидкостей в сосудах с переменной структурой плотности.</w:t>
      </w:r>
    </w:p>
    <w:p w:rsidR="00C954F7" w:rsidRPr="00810706" w:rsidRDefault="00C954F7" w:rsidP="00C954F7">
      <w:pPr>
        <w:pStyle w:val="a6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0706">
        <w:rPr>
          <w:rFonts w:ascii="Times New Roman" w:eastAsia="Calibri" w:hAnsi="Times New Roman" w:cs="Times New Roman"/>
          <w:sz w:val="28"/>
          <w:szCs w:val="28"/>
        </w:rPr>
        <w:t>Оптимизация динамики работы тяглового средства передвижения, сопряжённая с устранением изначально деструктивной транспортной единицы.</w:t>
      </w:r>
    </w:p>
    <w:p w:rsidR="00C954F7" w:rsidRPr="00810706" w:rsidRDefault="00C954F7" w:rsidP="00C954F7">
      <w:pPr>
        <w:pStyle w:val="a6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0706">
        <w:rPr>
          <w:rFonts w:ascii="Times New Roman" w:eastAsia="Calibri" w:hAnsi="Times New Roman" w:cs="Times New Roman"/>
          <w:sz w:val="28"/>
          <w:szCs w:val="28"/>
        </w:rPr>
        <w:t>Нестандартные методы лечения сколиоза путем отправления ритуальных услуг.</w:t>
      </w:r>
    </w:p>
    <w:p w:rsidR="00C954F7" w:rsidRPr="00810706" w:rsidRDefault="00C954F7" w:rsidP="00C954F7">
      <w:pPr>
        <w:pStyle w:val="a6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0706">
        <w:rPr>
          <w:rFonts w:ascii="Times New Roman" w:eastAsia="Calibri" w:hAnsi="Times New Roman" w:cs="Times New Roman"/>
          <w:sz w:val="28"/>
          <w:szCs w:val="28"/>
        </w:rPr>
        <w:t>Проблемы повышения мелкодисперсионности оксида двухатомного водорода механическим путем.</w:t>
      </w:r>
    </w:p>
    <w:p w:rsidR="00C954F7" w:rsidRPr="00293D2A" w:rsidRDefault="00C954F7" w:rsidP="00C954F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3D2A">
        <w:rPr>
          <w:rFonts w:ascii="Times New Roman" w:eastAsia="Calibri" w:hAnsi="Times New Roman" w:cs="Times New Roman"/>
          <w:i/>
          <w:sz w:val="28"/>
          <w:szCs w:val="28"/>
        </w:rPr>
        <w:t xml:space="preserve">Задание </w:t>
      </w:r>
      <w:r>
        <w:rPr>
          <w:rFonts w:ascii="Times New Roman" w:eastAsia="Calibri" w:hAnsi="Times New Roman" w:cs="Times New Roman"/>
          <w:i/>
          <w:sz w:val="28"/>
          <w:szCs w:val="28"/>
        </w:rPr>
        <w:t>3</w:t>
      </w:r>
      <w:r w:rsidRPr="00293D2A">
        <w:rPr>
          <w:rFonts w:ascii="Times New Roman" w:eastAsia="Calibri" w:hAnsi="Times New Roman" w:cs="Times New Roman"/>
          <w:i/>
          <w:sz w:val="28"/>
          <w:szCs w:val="28"/>
        </w:rPr>
        <w:t>.</w:t>
      </w:r>
      <w:r w:rsidRPr="00293D2A">
        <w:rPr>
          <w:rFonts w:ascii="Times New Roman" w:eastAsia="Calibri" w:hAnsi="Times New Roman" w:cs="Times New Roman"/>
          <w:sz w:val="28"/>
          <w:szCs w:val="28"/>
        </w:rPr>
        <w:t xml:space="preserve"> Прочитайте текст. Докажите, что он отвечает принципам </w:t>
      </w:r>
      <w:r w:rsidRPr="00293D2A">
        <w:rPr>
          <w:rFonts w:ascii="Times New Roman" w:eastAsia="Calibri" w:hAnsi="Times New Roman" w:cs="Times New Roman"/>
          <w:sz w:val="28"/>
          <w:szCs w:val="28"/>
          <w:lang w:val="en-US"/>
        </w:rPr>
        <w:t>t</w:t>
      </w:r>
      <w:r w:rsidRPr="00293D2A">
        <w:rPr>
          <w:rFonts w:ascii="Times New Roman" w:eastAsia="Calibri" w:hAnsi="Times New Roman" w:cs="Times New Roman"/>
          <w:sz w:val="28"/>
          <w:szCs w:val="28"/>
        </w:rPr>
        <w:t>echnobabble («техноболтовня»). Проанализируйте квазинаучную стилевую манеру: «Резонанс Минга вызывает инверсию многообразия Калаби-Яу. При достаточной энерговооружённости гипотетического резонатора, инверсия может приобрести лавинообразный характер, вслед за чем происходит размыкание свёрнутых измерений – некий топологический разрыв. Вызывающий, в свою очередь, свёртку наших измерений (трёх пространственных и одного временного).</w:t>
      </w:r>
    </w:p>
    <w:p w:rsidR="00C954F7" w:rsidRPr="00293D2A" w:rsidRDefault="00C954F7" w:rsidP="00C954F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3D2A">
        <w:rPr>
          <w:rFonts w:ascii="Times New Roman" w:eastAsia="Calibri" w:hAnsi="Times New Roman" w:cs="Times New Roman"/>
          <w:sz w:val="28"/>
          <w:szCs w:val="28"/>
        </w:rPr>
        <w:t xml:space="preserve">В связи с тем, что многообразий Калаби-Яу существует бесконечно много, способов размыкания и свёртки так же бесконечно много. </w:t>
      </w:r>
    </w:p>
    <w:p w:rsidR="00C954F7" w:rsidRPr="00293D2A" w:rsidRDefault="00C954F7" w:rsidP="00C954F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3D2A">
        <w:rPr>
          <w:rFonts w:ascii="Times New Roman" w:eastAsia="Calibri" w:hAnsi="Times New Roman" w:cs="Times New Roman"/>
          <w:sz w:val="28"/>
          <w:szCs w:val="28"/>
        </w:rPr>
        <w:t>Самое интересное тут то, что операцию свёртки и последующей развёртки можно проводить в двух несвязанных точках нашего трёхмерного пространства. Теоретически, это позволяет организовать нечто похожее на пресловутую «червоточину» или «кротовину», свернув пространство с неким материальным телом в одном месте, а развернув в другом. Проблема лишь в том, как передать в пункт назначения информацию о конкретном выборе свёртки».</w:t>
      </w:r>
    </w:p>
    <w:p w:rsidR="00C954F7" w:rsidRPr="00293D2A" w:rsidRDefault="00C954F7" w:rsidP="00C954F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3D2A">
        <w:rPr>
          <w:rFonts w:ascii="Times New Roman" w:eastAsia="Calibri" w:hAnsi="Times New Roman" w:cs="Times New Roman"/>
          <w:i/>
          <w:sz w:val="28"/>
          <w:szCs w:val="28"/>
        </w:rPr>
        <w:t xml:space="preserve">Задание </w:t>
      </w:r>
      <w:r>
        <w:rPr>
          <w:rFonts w:ascii="Times New Roman" w:eastAsia="Calibri" w:hAnsi="Times New Roman" w:cs="Times New Roman"/>
          <w:i/>
          <w:sz w:val="28"/>
          <w:szCs w:val="28"/>
        </w:rPr>
        <w:t>4</w:t>
      </w:r>
      <w:r w:rsidRPr="00293D2A">
        <w:rPr>
          <w:rFonts w:ascii="Times New Roman" w:eastAsia="Calibri" w:hAnsi="Times New Roman" w:cs="Times New Roman"/>
          <w:i/>
          <w:sz w:val="28"/>
          <w:szCs w:val="28"/>
        </w:rPr>
        <w:t>.</w:t>
      </w:r>
      <w:r w:rsidRPr="00293D2A">
        <w:rPr>
          <w:rFonts w:ascii="Times New Roman" w:eastAsia="Calibri" w:hAnsi="Times New Roman" w:cs="Times New Roman"/>
          <w:sz w:val="28"/>
          <w:szCs w:val="28"/>
        </w:rPr>
        <w:t xml:space="preserve"> Узнайте значение следующих терминов. Расставьте ударение. В какой отрасли науке употребляются данные термины? Дополните данный список своими примерами. </w:t>
      </w:r>
    </w:p>
    <w:p w:rsidR="00C954F7" w:rsidRPr="00293D2A" w:rsidRDefault="00C954F7" w:rsidP="00C954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3D2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Петрикор, эглет, лунула, натиформа, мондегрин, фосфены, колливубл, пунт, ферул, лемниската, дисания, mamihlapinatapai, парестезия, интерробанг, дефенестрация, фильтрум, флоэмы, обелус, фриссон, либрокубикуларист. </w:t>
      </w:r>
    </w:p>
    <w:p w:rsidR="00C954F7" w:rsidRPr="00293D2A" w:rsidRDefault="00C954F7" w:rsidP="00C954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3D2A">
        <w:rPr>
          <w:rFonts w:ascii="Times New Roman" w:eastAsia="Calibri" w:hAnsi="Times New Roman" w:cs="Times New Roman"/>
          <w:i/>
          <w:sz w:val="28"/>
          <w:szCs w:val="28"/>
        </w:rPr>
        <w:t xml:space="preserve">Задание </w:t>
      </w:r>
      <w:r>
        <w:rPr>
          <w:rFonts w:ascii="Times New Roman" w:eastAsia="Calibri" w:hAnsi="Times New Roman" w:cs="Times New Roman"/>
          <w:i/>
          <w:sz w:val="28"/>
          <w:szCs w:val="28"/>
        </w:rPr>
        <w:t>5</w:t>
      </w:r>
      <w:r w:rsidRPr="00293D2A">
        <w:rPr>
          <w:rFonts w:ascii="Times New Roman" w:eastAsia="Calibri" w:hAnsi="Times New Roman" w:cs="Times New Roman"/>
          <w:i/>
          <w:sz w:val="28"/>
          <w:szCs w:val="28"/>
        </w:rPr>
        <w:t>.</w:t>
      </w:r>
      <w:r w:rsidRPr="00293D2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93D2A">
        <w:rPr>
          <w:rFonts w:ascii="Times New Roman" w:eastAsia="Calibri" w:hAnsi="Times New Roman" w:cs="Times New Roman"/>
          <w:sz w:val="28"/>
          <w:szCs w:val="28"/>
        </w:rPr>
        <w:t xml:space="preserve">Укажите недостатки в дефинировании термина «человек». Сравните данное определение с примерами из других источников: «Человек – это на три четверти состоящая из воды и на четверть из органики автономная разумная система, поддерживающая своё существование за счёт энергии химической реакции окисления окружающей среды и диссимиляции кислорода в углекислый газ и безостановочной регенерации всех своих подсистем, передвигающаяся по твердоповерхностному сплюснутому эллипсоиду земного типа, летящему в космической пустоте со скоростью </w:t>
      </w:r>
      <w:smartTag w:uri="urn:schemas-microsoft-com:office:smarttags" w:element="metricconverter">
        <w:smartTagPr>
          <w:attr w:name="ProductID" w:val="107218 км/ч"/>
        </w:smartTagPr>
        <w:r w:rsidRPr="00293D2A">
          <w:rPr>
            <w:rFonts w:ascii="Times New Roman" w:eastAsia="Calibri" w:hAnsi="Times New Roman" w:cs="Times New Roman"/>
            <w:sz w:val="28"/>
            <w:szCs w:val="28"/>
          </w:rPr>
          <w:t>107218 км/ч</w:t>
        </w:r>
      </w:smartTag>
      <w:r w:rsidRPr="00293D2A">
        <w:rPr>
          <w:rFonts w:ascii="Times New Roman" w:eastAsia="Calibri" w:hAnsi="Times New Roman" w:cs="Times New Roman"/>
          <w:sz w:val="28"/>
          <w:szCs w:val="28"/>
        </w:rPr>
        <w:t xml:space="preserve"> вокруг сверхтяжёлого пылающего сгустка водорода и гелия, на механизме, приводимом в движение энергией, выделяемой взрывом останков доисторических рептилий, конвертируемой в кинетическую энергию вращения колёс, которые за счёт сил трения, двигают тебя в четырёхмерном пространстве/времени в направлении, обратном направлению действия этих сил».</w:t>
      </w:r>
    </w:p>
    <w:p w:rsidR="00B47060" w:rsidRDefault="00B47060"/>
    <w:sectPr w:rsidR="00B47060" w:rsidSect="00A702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7684" w:rsidRDefault="000D7684" w:rsidP="00C954F7">
      <w:pPr>
        <w:spacing w:after="0" w:line="240" w:lineRule="auto"/>
      </w:pPr>
      <w:r>
        <w:separator/>
      </w:r>
    </w:p>
  </w:endnote>
  <w:endnote w:type="continuationSeparator" w:id="1">
    <w:p w:rsidR="000D7684" w:rsidRDefault="000D7684" w:rsidP="00C954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7684" w:rsidRDefault="000D7684" w:rsidP="00C954F7">
      <w:pPr>
        <w:spacing w:after="0" w:line="240" w:lineRule="auto"/>
      </w:pPr>
      <w:r>
        <w:separator/>
      </w:r>
    </w:p>
  </w:footnote>
  <w:footnote w:type="continuationSeparator" w:id="1">
    <w:p w:rsidR="000D7684" w:rsidRDefault="000D7684" w:rsidP="00C954F7">
      <w:pPr>
        <w:spacing w:after="0" w:line="240" w:lineRule="auto"/>
      </w:pPr>
      <w:r>
        <w:continuationSeparator/>
      </w:r>
    </w:p>
  </w:footnote>
  <w:footnote w:id="2">
    <w:p w:rsidR="00C954F7" w:rsidRPr="005254F3" w:rsidRDefault="00C954F7" w:rsidP="00C954F7">
      <w:pPr>
        <w:pStyle w:val="a3"/>
      </w:pPr>
      <w:r>
        <w:rPr>
          <w:rStyle w:val="a5"/>
        </w:rPr>
        <w:footnoteRef/>
      </w:r>
      <w:r>
        <w:t xml:space="preserve"> </w:t>
      </w:r>
      <w:r w:rsidRPr="005254F3">
        <w:t>http://www.vpl54.narod.ru/LIT_MAT.html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BB1264"/>
    <w:multiLevelType w:val="hybridMultilevel"/>
    <w:tmpl w:val="8E6642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954F7"/>
    <w:rsid w:val="000D7684"/>
    <w:rsid w:val="005C6D18"/>
    <w:rsid w:val="00A32E48"/>
    <w:rsid w:val="00A702CC"/>
    <w:rsid w:val="00B47060"/>
    <w:rsid w:val="00BF06E6"/>
    <w:rsid w:val="00C954F7"/>
    <w:rsid w:val="00FF5E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2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C954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C954F7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basedOn w:val="a0"/>
    <w:semiHidden/>
    <w:rsid w:val="00C954F7"/>
    <w:rPr>
      <w:vertAlign w:val="superscript"/>
    </w:rPr>
  </w:style>
  <w:style w:type="paragraph" w:styleId="a6">
    <w:name w:val="List Paragraph"/>
    <w:basedOn w:val="a"/>
    <w:uiPriority w:val="34"/>
    <w:qFormat/>
    <w:rsid w:val="00C954F7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512</Words>
  <Characters>2922</Characters>
  <Application>Microsoft Office Word</Application>
  <DocSecurity>0</DocSecurity>
  <Lines>24</Lines>
  <Paragraphs>6</Paragraphs>
  <ScaleCrop>false</ScaleCrop>
  <Company>ASTU</Company>
  <LinksUpToDate>false</LinksUpToDate>
  <CharactersWithSpaces>3428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ASTU</dc:creator>
  <cp:keywords/>
  <dc:description/>
  <cp:lastModifiedBy>ASTU</cp:lastModifiedBy>
  <cp:revision>5</cp:revision>
  <dcterms:created xsi:type="dcterms:W3CDTF">2020-11-27T10:55:00Z</dcterms:created>
  <dcterms:modified xsi:type="dcterms:W3CDTF">2021-02-18T06:19:00Z</dcterms:modified>
</cp:coreProperties>
</file>