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308" w:rsidRPr="00511050" w:rsidRDefault="00511050" w:rsidP="00511050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511050">
        <w:rPr>
          <w:rFonts w:ascii="Times New Roman" w:hAnsi="Times New Roman" w:cs="Times New Roman"/>
          <w:b/>
          <w:color w:val="008FC8"/>
          <w:sz w:val="28"/>
        </w:rPr>
        <w:t>Практическое задание</w:t>
      </w:r>
      <w:r w:rsidR="004C4515" w:rsidRPr="00511050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="00CF4308" w:rsidRPr="00511050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1</w:t>
      </w:r>
    </w:p>
    <w:p w:rsidR="00EF6172" w:rsidRPr="008C76F6" w:rsidRDefault="00EC2605" w:rsidP="005110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26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1.5</w:t>
      </w:r>
      <w:r w:rsidR="00AE57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C26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Философия Возрождения</w:t>
      </w:r>
    </w:p>
    <w:p w:rsidR="00B03529" w:rsidRPr="00EF6172" w:rsidRDefault="00EE2035" w:rsidP="0051105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ko-KR"/>
        </w:rPr>
      </w:pPr>
      <w:r w:rsidRPr="00CF4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  <w:r w:rsidR="005110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Заполните </w:t>
      </w:r>
      <w:r w:rsidR="00AE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табл. </w:t>
      </w:r>
      <w:r w:rsidR="00511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опираясь на материалы тем </w:t>
      </w:r>
      <w:r w:rsidR="00167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CF4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67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1.</w:t>
      </w:r>
      <w:r w:rsidR="00CF4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A2A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E57D5" w:rsidRDefault="00F1195D" w:rsidP="00D661CF">
      <w:pPr>
        <w:tabs>
          <w:tab w:val="left" w:pos="1774"/>
          <w:tab w:val="left" w:pos="3328"/>
          <w:tab w:val="left" w:pos="5070"/>
          <w:tab w:val="left" w:pos="677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F6172">
        <w:rPr>
          <w:rFonts w:ascii="Times New Roman" w:hAnsi="Times New Roman" w:cs="Times New Roman"/>
          <w:sz w:val="28"/>
          <w:szCs w:val="28"/>
        </w:rPr>
        <w:t>Таблица</w:t>
      </w:r>
      <w:r w:rsidR="00CF430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1195D" w:rsidRPr="00EF6172" w:rsidRDefault="00EF6172" w:rsidP="00D661CF">
      <w:pPr>
        <w:tabs>
          <w:tab w:val="left" w:pos="1774"/>
          <w:tab w:val="left" w:pos="3328"/>
          <w:tab w:val="left" w:pos="5070"/>
          <w:tab w:val="left" w:pos="6771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6F6">
        <w:rPr>
          <w:rFonts w:ascii="Times New Roman" w:hAnsi="Times New Roman" w:cs="Times New Roman"/>
          <w:sz w:val="28"/>
          <w:szCs w:val="28"/>
        </w:rPr>
        <w:t>Античное наследи</w:t>
      </w:r>
      <w:r w:rsidR="00CF4308">
        <w:rPr>
          <w:rFonts w:ascii="Times New Roman" w:hAnsi="Times New Roman" w:cs="Times New Roman"/>
          <w:sz w:val="28"/>
          <w:szCs w:val="28"/>
        </w:rPr>
        <w:t>е</w:t>
      </w:r>
      <w:r w:rsidR="008C76F6">
        <w:rPr>
          <w:rFonts w:ascii="Times New Roman" w:hAnsi="Times New Roman" w:cs="Times New Roman"/>
          <w:sz w:val="28"/>
          <w:szCs w:val="28"/>
        </w:rPr>
        <w:t xml:space="preserve"> в философии Возрождения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51"/>
        <w:gridCol w:w="4111"/>
      </w:tblGrid>
      <w:tr w:rsidR="008C76F6" w:rsidRPr="00EF6172" w:rsidTr="00961A3B">
        <w:trPr>
          <w:jc w:val="center"/>
        </w:trPr>
        <w:tc>
          <w:tcPr>
            <w:tcW w:w="9209" w:type="dxa"/>
            <w:gridSpan w:val="3"/>
          </w:tcPr>
          <w:p w:rsidR="008C76F6" w:rsidRPr="00EF6172" w:rsidRDefault="008C76F6" w:rsidP="0051105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Сократа</w:t>
            </w:r>
          </w:p>
        </w:tc>
      </w:tr>
      <w:tr w:rsidR="00904FCB" w:rsidRPr="00EF6172" w:rsidTr="00961A3B">
        <w:trPr>
          <w:jc w:val="center"/>
        </w:trPr>
        <w:tc>
          <w:tcPr>
            <w:tcW w:w="2547" w:type="dxa"/>
          </w:tcPr>
          <w:p w:rsidR="00904FCB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идеи Сократа</w:t>
            </w:r>
          </w:p>
        </w:tc>
        <w:tc>
          <w:tcPr>
            <w:tcW w:w="2551" w:type="dxa"/>
          </w:tcPr>
          <w:p w:rsidR="00904FCB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>Философы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Возрождения, которые опирались на идеи Сократа</w:t>
            </w:r>
          </w:p>
        </w:tc>
        <w:tc>
          <w:tcPr>
            <w:tcW w:w="4111" w:type="dxa"/>
          </w:tcPr>
          <w:p w:rsidR="00904FCB" w:rsidRPr="00EF6172" w:rsidRDefault="008C76F6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</w:t>
            </w:r>
            <w:r w:rsidR="00CF4308">
              <w:rPr>
                <w:rFonts w:ascii="Times New Roman" w:hAnsi="Times New Roman" w:cs="Times New Roman"/>
                <w:sz w:val="24"/>
                <w:szCs w:val="24"/>
              </w:rPr>
              <w:t xml:space="preserve"> (критика)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308">
              <w:rPr>
                <w:rFonts w:ascii="Times New Roman" w:hAnsi="Times New Roman" w:cs="Times New Roman"/>
                <w:sz w:val="24"/>
                <w:szCs w:val="24"/>
              </w:rPr>
              <w:t>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Сократа в контексте философии Возрождения</w:t>
            </w:r>
          </w:p>
        </w:tc>
      </w:tr>
      <w:tr w:rsidR="00904FCB" w:rsidRPr="00EF6172" w:rsidTr="00961A3B">
        <w:trPr>
          <w:jc w:val="center"/>
        </w:trPr>
        <w:tc>
          <w:tcPr>
            <w:tcW w:w="2547" w:type="dxa"/>
          </w:tcPr>
          <w:p w:rsidR="00904FCB" w:rsidRPr="00EF6172" w:rsidRDefault="00904FCB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04FCB" w:rsidRPr="00EF6172" w:rsidRDefault="00904FCB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04FCB" w:rsidRPr="00EF6172" w:rsidRDefault="00904FCB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308" w:rsidRPr="00EF6172" w:rsidTr="00961A3B">
        <w:trPr>
          <w:jc w:val="center"/>
        </w:trPr>
        <w:tc>
          <w:tcPr>
            <w:tcW w:w="9209" w:type="dxa"/>
            <w:gridSpan w:val="3"/>
          </w:tcPr>
          <w:p w:rsidR="00CF4308" w:rsidRPr="00EF6172" w:rsidRDefault="00CF4308" w:rsidP="0051105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Платона</w:t>
            </w:r>
          </w:p>
        </w:tc>
      </w:tr>
      <w:tr w:rsidR="00CF4308" w:rsidRPr="00EF6172" w:rsidTr="00961A3B">
        <w:trPr>
          <w:jc w:val="center"/>
        </w:trPr>
        <w:tc>
          <w:tcPr>
            <w:tcW w:w="2547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идеи Платона</w:t>
            </w: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>Философы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Возрождения, которые опирались на идеи Платона</w:t>
            </w:r>
          </w:p>
        </w:tc>
        <w:tc>
          <w:tcPr>
            <w:tcW w:w="4111" w:type="dxa"/>
          </w:tcPr>
          <w:p w:rsidR="00CF4308" w:rsidRPr="00EF6172" w:rsidRDefault="00CF4308" w:rsidP="00AE57D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Интерпретация(критика) учения Платона в контексте философии Возрождения</w:t>
            </w:r>
          </w:p>
        </w:tc>
      </w:tr>
      <w:tr w:rsidR="00CF4308" w:rsidRPr="00EF6172" w:rsidTr="00961A3B">
        <w:trPr>
          <w:jc w:val="center"/>
        </w:trPr>
        <w:tc>
          <w:tcPr>
            <w:tcW w:w="2547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308" w:rsidRPr="00EF6172" w:rsidTr="00961A3B">
        <w:trPr>
          <w:jc w:val="center"/>
        </w:trPr>
        <w:tc>
          <w:tcPr>
            <w:tcW w:w="9209" w:type="dxa"/>
            <w:gridSpan w:val="3"/>
          </w:tcPr>
          <w:p w:rsidR="00CF4308" w:rsidRPr="00EF6172" w:rsidRDefault="00CF4308" w:rsidP="0051105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Аристотеля</w:t>
            </w:r>
          </w:p>
        </w:tc>
      </w:tr>
      <w:tr w:rsidR="00CF4308" w:rsidRPr="00EF6172" w:rsidTr="00961A3B">
        <w:trPr>
          <w:jc w:val="center"/>
        </w:trPr>
        <w:tc>
          <w:tcPr>
            <w:tcW w:w="2547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идеи Аристотеля</w:t>
            </w: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>Философы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Возрождения, которые опирались на идеи Аристотеля</w:t>
            </w:r>
          </w:p>
        </w:tc>
        <w:tc>
          <w:tcPr>
            <w:tcW w:w="4111" w:type="dxa"/>
          </w:tcPr>
          <w:p w:rsidR="00CF4308" w:rsidRPr="00EF6172" w:rsidRDefault="00CF4308" w:rsidP="00AE57D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учения</w:t>
            </w:r>
            <w:r w:rsidRPr="00CF4308">
              <w:rPr>
                <w:rFonts w:ascii="Times New Roman" w:hAnsi="Times New Roman" w:cs="Times New Roman"/>
                <w:sz w:val="24"/>
                <w:szCs w:val="24"/>
              </w:rPr>
              <w:t xml:space="preserve">(критика)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Аристотеля в контексте философии Возрождения</w:t>
            </w:r>
          </w:p>
        </w:tc>
      </w:tr>
      <w:tr w:rsidR="00412AEC" w:rsidRPr="00EF6172" w:rsidTr="00961A3B">
        <w:trPr>
          <w:jc w:val="center"/>
        </w:trPr>
        <w:tc>
          <w:tcPr>
            <w:tcW w:w="2547" w:type="dxa"/>
          </w:tcPr>
          <w:p w:rsidR="00412AEC" w:rsidRDefault="00412AEC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12AEC" w:rsidRPr="00EF6172" w:rsidRDefault="00412AEC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12AEC" w:rsidRDefault="00412AEC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308" w:rsidRPr="00EF6172" w:rsidTr="00961A3B">
        <w:trPr>
          <w:jc w:val="center"/>
        </w:trPr>
        <w:tc>
          <w:tcPr>
            <w:tcW w:w="9209" w:type="dxa"/>
            <w:gridSpan w:val="3"/>
          </w:tcPr>
          <w:p w:rsidR="00CF4308" w:rsidRPr="00EF6172" w:rsidRDefault="00CF4308" w:rsidP="00511050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 Эпикура</w:t>
            </w:r>
          </w:p>
        </w:tc>
      </w:tr>
      <w:tr w:rsidR="00CF4308" w:rsidRPr="00EF6172" w:rsidTr="00961A3B">
        <w:trPr>
          <w:jc w:val="center"/>
        </w:trPr>
        <w:tc>
          <w:tcPr>
            <w:tcW w:w="2547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идеи Эпикура</w:t>
            </w: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F6172">
              <w:rPr>
                <w:rFonts w:ascii="Times New Roman" w:hAnsi="Times New Roman" w:cs="Times New Roman"/>
                <w:sz w:val="24"/>
                <w:szCs w:val="24"/>
              </w:rPr>
              <w:t>Философы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Возрождения, которые опирались на идеи Эпикура</w:t>
            </w:r>
          </w:p>
        </w:tc>
        <w:tc>
          <w:tcPr>
            <w:tcW w:w="4111" w:type="dxa"/>
          </w:tcPr>
          <w:p w:rsidR="00CF4308" w:rsidRPr="00EF6172" w:rsidRDefault="00CF4308" w:rsidP="00AE57D5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 учения</w:t>
            </w:r>
            <w:r w:rsidRPr="00CF4308">
              <w:rPr>
                <w:rFonts w:ascii="Times New Roman" w:hAnsi="Times New Roman" w:cs="Times New Roman"/>
                <w:sz w:val="24"/>
                <w:szCs w:val="24"/>
              </w:rPr>
              <w:t xml:space="preserve">(критика)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Эпикура в контексте философии Возрождения</w:t>
            </w:r>
          </w:p>
        </w:tc>
      </w:tr>
      <w:tr w:rsidR="00CF4308" w:rsidRPr="00EF6172" w:rsidTr="00961A3B">
        <w:trPr>
          <w:jc w:val="center"/>
        </w:trPr>
        <w:tc>
          <w:tcPr>
            <w:tcW w:w="2547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F4308" w:rsidRPr="00EF6172" w:rsidRDefault="00CF4308" w:rsidP="00511050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4368" w:rsidRPr="00EF6172" w:rsidRDefault="00B94368" w:rsidP="0051105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F6172" w:rsidRDefault="00EF6172" w:rsidP="00511050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по выполнению задания</w:t>
      </w:r>
    </w:p>
    <w:p w:rsidR="00511050" w:rsidRDefault="00EF6172" w:rsidP="005110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Задание по обобщению материала по темам </w:t>
      </w:r>
      <w:r w:rsidR="00167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CF4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67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1.</w:t>
      </w:r>
      <w:r w:rsidR="00CF4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03529" w:rsidRDefault="00511050" w:rsidP="005110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EF6172" w:rsidRPr="00EF6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письменно 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запол</w:t>
      </w:r>
      <w:r w:rsidR="00167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ить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E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табл. </w:t>
      </w:r>
      <w:r w:rsidR="00CF4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EF6172" w:rsidRPr="00EF6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E20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этого необходимо с</w:t>
      </w:r>
      <w:r w:rsidR="00EF6172" w:rsidRPr="00EF61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копировать текст задания, заполнить таблиц</w:t>
      </w:r>
      <w:r w:rsidR="00B035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в соответствии с требованиями</w:t>
      </w:r>
      <w:r w:rsidR="00AE57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94368" w:rsidRDefault="00001056" w:rsidP="0051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3529">
        <w:rPr>
          <w:rFonts w:ascii="Times New Roman" w:hAnsi="Times New Roman" w:cs="Times New Roman"/>
          <w:sz w:val="28"/>
          <w:szCs w:val="28"/>
        </w:rPr>
        <w:t>.</w:t>
      </w:r>
      <w:r w:rsidR="00167C7A">
        <w:rPr>
          <w:rFonts w:ascii="Times New Roman" w:hAnsi="Times New Roman" w:cs="Times New Roman"/>
          <w:sz w:val="28"/>
          <w:szCs w:val="28"/>
        </w:rPr>
        <w:t xml:space="preserve"> </w:t>
      </w:r>
      <w:r w:rsidR="00CF4308">
        <w:rPr>
          <w:rFonts w:ascii="Times New Roman" w:hAnsi="Times New Roman" w:cs="Times New Roman"/>
          <w:sz w:val="28"/>
          <w:szCs w:val="28"/>
        </w:rPr>
        <w:t>Основные идеи античного философа</w:t>
      </w:r>
      <w:r w:rsidR="00D146A5" w:rsidRPr="00EF6172">
        <w:rPr>
          <w:rFonts w:ascii="Times New Roman" w:hAnsi="Times New Roman" w:cs="Times New Roman"/>
          <w:sz w:val="28"/>
          <w:szCs w:val="28"/>
        </w:rPr>
        <w:t xml:space="preserve"> </w:t>
      </w:r>
      <w:r w:rsidR="00B94368" w:rsidRPr="00EF6172">
        <w:rPr>
          <w:rFonts w:ascii="Times New Roman" w:hAnsi="Times New Roman" w:cs="Times New Roman"/>
          <w:sz w:val="28"/>
          <w:szCs w:val="28"/>
        </w:rPr>
        <w:t xml:space="preserve">– </w:t>
      </w:r>
      <w:r w:rsidR="007D37B1" w:rsidRPr="00EF6172">
        <w:rPr>
          <w:rFonts w:ascii="Times New Roman" w:hAnsi="Times New Roman" w:cs="Times New Roman"/>
          <w:sz w:val="28"/>
          <w:szCs w:val="28"/>
        </w:rPr>
        <w:t>сформулир</w:t>
      </w:r>
      <w:r w:rsidR="007D37B1">
        <w:rPr>
          <w:rFonts w:ascii="Times New Roman" w:hAnsi="Times New Roman" w:cs="Times New Roman"/>
          <w:sz w:val="28"/>
          <w:szCs w:val="28"/>
        </w:rPr>
        <w:t>уйте</w:t>
      </w:r>
      <w:r w:rsidR="007D37B1" w:rsidRPr="00EF6172">
        <w:rPr>
          <w:rFonts w:ascii="Times New Roman" w:hAnsi="Times New Roman" w:cs="Times New Roman"/>
          <w:sz w:val="28"/>
          <w:szCs w:val="28"/>
        </w:rPr>
        <w:t xml:space="preserve"> </w:t>
      </w:r>
      <w:r w:rsidR="00CF4308" w:rsidRPr="00EF6172">
        <w:rPr>
          <w:rFonts w:ascii="Times New Roman" w:hAnsi="Times New Roman" w:cs="Times New Roman"/>
          <w:sz w:val="28"/>
          <w:szCs w:val="28"/>
        </w:rPr>
        <w:t>краткую характеристику философск</w:t>
      </w:r>
      <w:r w:rsidR="00CF4308">
        <w:rPr>
          <w:rFonts w:ascii="Times New Roman" w:hAnsi="Times New Roman" w:cs="Times New Roman"/>
          <w:sz w:val="28"/>
          <w:szCs w:val="28"/>
        </w:rPr>
        <w:t>ого учения античного мыслителя (3</w:t>
      </w:r>
      <w:r w:rsidR="00AE57D5">
        <w:rPr>
          <w:rFonts w:ascii="Times New Roman" w:hAnsi="Times New Roman" w:cs="Times New Roman"/>
          <w:sz w:val="28"/>
          <w:szCs w:val="28"/>
        </w:rPr>
        <w:t>–</w:t>
      </w:r>
      <w:r w:rsidR="00CF4308">
        <w:rPr>
          <w:rFonts w:ascii="Times New Roman" w:hAnsi="Times New Roman" w:cs="Times New Roman"/>
          <w:sz w:val="28"/>
          <w:szCs w:val="28"/>
        </w:rPr>
        <w:t xml:space="preserve">5 предложений). </w:t>
      </w:r>
    </w:p>
    <w:p w:rsidR="00001056" w:rsidRPr="00CF4308" w:rsidRDefault="00001056" w:rsidP="0051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F4308">
        <w:rPr>
          <w:rFonts w:ascii="Times New Roman" w:hAnsi="Times New Roman" w:cs="Times New Roman"/>
          <w:sz w:val="28"/>
          <w:szCs w:val="28"/>
        </w:rPr>
        <w:t xml:space="preserve">. Философы Возрождения, которые опирались на идеи античных мыслителей – </w:t>
      </w:r>
      <w:r w:rsidR="007D37B1" w:rsidRPr="00CF4308">
        <w:rPr>
          <w:rFonts w:ascii="Times New Roman" w:hAnsi="Times New Roman" w:cs="Times New Roman"/>
          <w:sz w:val="28"/>
          <w:szCs w:val="28"/>
        </w:rPr>
        <w:t>ука</w:t>
      </w:r>
      <w:r w:rsidR="007D37B1">
        <w:rPr>
          <w:rFonts w:ascii="Times New Roman" w:hAnsi="Times New Roman" w:cs="Times New Roman"/>
          <w:sz w:val="28"/>
          <w:szCs w:val="28"/>
        </w:rPr>
        <w:t>жите</w:t>
      </w:r>
      <w:r w:rsidR="007D37B1" w:rsidRPr="00CF4308">
        <w:rPr>
          <w:rFonts w:ascii="Times New Roman" w:hAnsi="Times New Roman" w:cs="Times New Roman"/>
          <w:sz w:val="28"/>
          <w:szCs w:val="28"/>
        </w:rPr>
        <w:t xml:space="preserve"> </w:t>
      </w:r>
      <w:r w:rsidRPr="00CF4308">
        <w:rPr>
          <w:rFonts w:ascii="Times New Roman" w:hAnsi="Times New Roman" w:cs="Times New Roman"/>
          <w:sz w:val="28"/>
          <w:szCs w:val="28"/>
        </w:rPr>
        <w:t xml:space="preserve">представителей философии Возрождения, которые </w:t>
      </w:r>
      <w:r w:rsidRPr="00CF4308">
        <w:rPr>
          <w:rFonts w:ascii="Times New Roman" w:hAnsi="Times New Roman" w:cs="Times New Roman"/>
          <w:sz w:val="28"/>
          <w:szCs w:val="28"/>
        </w:rPr>
        <w:lastRenderedPageBreak/>
        <w:t>развивали или критиковали учение соответствующего философа периода античности.</w:t>
      </w:r>
      <w:r>
        <w:rPr>
          <w:rFonts w:ascii="Times New Roman" w:hAnsi="Times New Roman" w:cs="Times New Roman"/>
          <w:sz w:val="28"/>
          <w:szCs w:val="28"/>
        </w:rPr>
        <w:t xml:space="preserve"> Достаточно указать 1</w:t>
      </w:r>
      <w:r w:rsidR="00AE57D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3 философа.</w:t>
      </w:r>
    </w:p>
    <w:p w:rsidR="00CF4308" w:rsidRPr="00EF6172" w:rsidRDefault="00B03529" w:rsidP="0051105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F4308" w:rsidRPr="00CF4308">
        <w:t xml:space="preserve"> </w:t>
      </w:r>
      <w:r w:rsidR="00CF4308" w:rsidRPr="00CF4308">
        <w:rPr>
          <w:rFonts w:ascii="Times New Roman" w:hAnsi="Times New Roman" w:cs="Times New Roman"/>
          <w:sz w:val="28"/>
          <w:szCs w:val="28"/>
        </w:rPr>
        <w:t xml:space="preserve">Интерпретация (критика) учения </w:t>
      </w:r>
      <w:r w:rsidR="00CF4308">
        <w:rPr>
          <w:rFonts w:ascii="Times New Roman" w:hAnsi="Times New Roman" w:cs="Times New Roman"/>
          <w:sz w:val="28"/>
          <w:szCs w:val="28"/>
        </w:rPr>
        <w:t>античного философа</w:t>
      </w:r>
      <w:r w:rsidR="00CF4308" w:rsidRPr="00CF4308">
        <w:rPr>
          <w:rFonts w:ascii="Times New Roman" w:hAnsi="Times New Roman" w:cs="Times New Roman"/>
          <w:sz w:val="28"/>
          <w:szCs w:val="28"/>
        </w:rPr>
        <w:t xml:space="preserve"> в контексте философии Возрождения</w:t>
      </w:r>
      <w:r w:rsidR="00CF4308">
        <w:rPr>
          <w:rFonts w:ascii="Times New Roman" w:hAnsi="Times New Roman" w:cs="Times New Roman"/>
          <w:sz w:val="28"/>
          <w:szCs w:val="28"/>
        </w:rPr>
        <w:t xml:space="preserve"> </w:t>
      </w:r>
      <w:r w:rsidR="00CF4308" w:rsidRPr="00EF6172">
        <w:rPr>
          <w:rFonts w:ascii="Times New Roman" w:hAnsi="Times New Roman" w:cs="Times New Roman"/>
          <w:sz w:val="28"/>
          <w:szCs w:val="28"/>
        </w:rPr>
        <w:t xml:space="preserve">– </w:t>
      </w:r>
      <w:r w:rsidR="007D37B1" w:rsidRPr="00EF6172">
        <w:rPr>
          <w:rFonts w:ascii="Times New Roman" w:hAnsi="Times New Roman" w:cs="Times New Roman"/>
          <w:sz w:val="28"/>
          <w:szCs w:val="28"/>
        </w:rPr>
        <w:t>сформулир</w:t>
      </w:r>
      <w:r w:rsidR="007D37B1">
        <w:rPr>
          <w:rFonts w:ascii="Times New Roman" w:hAnsi="Times New Roman" w:cs="Times New Roman"/>
          <w:sz w:val="28"/>
          <w:szCs w:val="28"/>
        </w:rPr>
        <w:t>уйте</w:t>
      </w:r>
      <w:r w:rsidR="00CF4308">
        <w:rPr>
          <w:rFonts w:ascii="Times New Roman" w:hAnsi="Times New Roman" w:cs="Times New Roman"/>
          <w:sz w:val="28"/>
          <w:szCs w:val="28"/>
        </w:rPr>
        <w:t>, какие идеи</w:t>
      </w:r>
      <w:r w:rsidR="00CF4308" w:rsidRPr="00EF6172">
        <w:rPr>
          <w:rFonts w:ascii="Times New Roman" w:hAnsi="Times New Roman" w:cs="Times New Roman"/>
          <w:sz w:val="28"/>
          <w:szCs w:val="28"/>
        </w:rPr>
        <w:t xml:space="preserve"> </w:t>
      </w:r>
      <w:r w:rsidR="00CF4308">
        <w:rPr>
          <w:rFonts w:ascii="Times New Roman" w:hAnsi="Times New Roman" w:cs="Times New Roman"/>
          <w:sz w:val="28"/>
          <w:szCs w:val="28"/>
        </w:rPr>
        <w:t>античного мыслителя получили отклик в концепциях Возрождения или стали предметом критики (3</w:t>
      </w:r>
      <w:r w:rsidR="00AE57D5">
        <w:rPr>
          <w:rFonts w:ascii="Times New Roman" w:hAnsi="Times New Roman" w:cs="Times New Roman"/>
          <w:sz w:val="28"/>
          <w:szCs w:val="28"/>
        </w:rPr>
        <w:t>–</w:t>
      </w:r>
      <w:r w:rsidR="00CF4308">
        <w:rPr>
          <w:rFonts w:ascii="Times New Roman" w:hAnsi="Times New Roman" w:cs="Times New Roman"/>
          <w:sz w:val="28"/>
          <w:szCs w:val="28"/>
        </w:rPr>
        <w:t xml:space="preserve">5 предложений). </w:t>
      </w:r>
    </w:p>
    <w:p w:rsidR="00AD7B09" w:rsidRPr="00511050" w:rsidRDefault="00AD7B09" w:rsidP="00511050"/>
    <w:p w:rsidR="00511050" w:rsidRDefault="00511050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511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530FB"/>
    <w:multiLevelType w:val="hybridMultilevel"/>
    <w:tmpl w:val="B460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91D07"/>
    <w:multiLevelType w:val="hybridMultilevel"/>
    <w:tmpl w:val="886C2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5D"/>
    <w:rsid w:val="00001056"/>
    <w:rsid w:val="0008145B"/>
    <w:rsid w:val="00167C7A"/>
    <w:rsid w:val="001D75FB"/>
    <w:rsid w:val="00212272"/>
    <w:rsid w:val="00412AEC"/>
    <w:rsid w:val="004C4515"/>
    <w:rsid w:val="004E08B7"/>
    <w:rsid w:val="00511050"/>
    <w:rsid w:val="005A27BE"/>
    <w:rsid w:val="00607789"/>
    <w:rsid w:val="006931BA"/>
    <w:rsid w:val="006946E8"/>
    <w:rsid w:val="007D37B1"/>
    <w:rsid w:val="008C76F6"/>
    <w:rsid w:val="00904FCB"/>
    <w:rsid w:val="00961A3B"/>
    <w:rsid w:val="00A57084"/>
    <w:rsid w:val="00AD7B09"/>
    <w:rsid w:val="00AE57D5"/>
    <w:rsid w:val="00B03529"/>
    <w:rsid w:val="00B93616"/>
    <w:rsid w:val="00B94368"/>
    <w:rsid w:val="00C76CAE"/>
    <w:rsid w:val="00C87451"/>
    <w:rsid w:val="00CF4308"/>
    <w:rsid w:val="00D146A5"/>
    <w:rsid w:val="00D661CF"/>
    <w:rsid w:val="00D92436"/>
    <w:rsid w:val="00DD6784"/>
    <w:rsid w:val="00E11CEF"/>
    <w:rsid w:val="00E72FB6"/>
    <w:rsid w:val="00EC2605"/>
    <w:rsid w:val="00ED2D25"/>
    <w:rsid w:val="00EE2035"/>
    <w:rsid w:val="00EF6172"/>
    <w:rsid w:val="00F1195D"/>
    <w:rsid w:val="00F30B23"/>
    <w:rsid w:val="00F96DA6"/>
    <w:rsid w:val="00FA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85FD"/>
  <w15:chartTrackingRefBased/>
  <w15:docId w15:val="{BC52D2A8-2B1F-4731-9191-5ECD23C4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227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0778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0778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0778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0778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07789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07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7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3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D8750-A1DF-41E6-AC81-2BDDAFE62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2022-09-15T05:12:00Z</dcterms:created>
  <dcterms:modified xsi:type="dcterms:W3CDTF">2022-09-15T05:13:00Z</dcterms:modified>
</cp:coreProperties>
</file>