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DFC" w:rsidRPr="00BF6DFC" w:rsidRDefault="00BF6DFC" w:rsidP="00BF6DF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BF6DFC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задание1. Решите ситуационную задачу</w:t>
      </w:r>
    </w:p>
    <w:p w:rsidR="00BF6DFC" w:rsidRPr="00BF6DFC" w:rsidRDefault="00BF6DFC" w:rsidP="00BF6D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F6DFC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Старицкий район, окрестности дер. Сельцо.</w:t>
      </w:r>
    </w:p>
    <w:p w:rsidR="00BF6DFC" w:rsidRPr="00BF6DFC" w:rsidRDefault="00BF6DFC" w:rsidP="00BF6D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 результате строительства без экологической экспертизы ту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ристического комплекса в Старицком районе на берегу Волги в окрестностях дер. Сельцо на территории государственного памят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 xml:space="preserve">ника природы «Лес </w:t>
      </w:r>
      <w:proofErr w:type="spellStart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Сельцовские</w:t>
      </w:r>
      <w:proofErr w:type="spellEnd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</w:t>
      </w:r>
      <w:proofErr w:type="spellStart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заломкия</w:t>
      </w:r>
      <w:proofErr w:type="spellEnd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в 2004-2005 </w:t>
      </w:r>
      <w:proofErr w:type="spellStart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гг</w:t>
      </w:r>
      <w:proofErr w:type="spellEnd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: был уничтожен растительный и почвенный покров на площади около 1 га. Причине н ущерб популяциям редких видов растений, зане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сенных в Красную книгу Тверской области (2002 г.) - 19 видов, в том числе виду, занесенному в Красную книгу РСФСР (1988 г.) - ятрышнику шлемоносному. Таким образом, было нарушено при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родоохранное законодательство: ФЗ «Об охране окружающей сре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ды», «Об особо охраняемых природных территориях», «Об эколо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 xml:space="preserve">гической экспертизе», «О недрах», Положение о прибрежных полосах и </w:t>
      </w:r>
      <w:proofErr w:type="spellStart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водоохранных</w:t>
      </w:r>
      <w:proofErr w:type="spellEnd"/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зонах.</w:t>
      </w:r>
    </w:p>
    <w:p w:rsidR="00BF6DFC" w:rsidRPr="00BF6DFC" w:rsidRDefault="00BF6DFC" w:rsidP="00BF6D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F6DFC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Вопросы и задания</w:t>
      </w:r>
    </w:p>
    <w:p w:rsidR="00BF6DFC" w:rsidRPr="00BF6DFC" w:rsidRDefault="00BF6DFC" w:rsidP="00BF6D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Как вы думаете, почему в Тверской области выявляются факты нарушения установленного режима охраны объектов, на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несения ущерба живой природе в результате техногенных аварий и строительства?</w:t>
      </w:r>
    </w:p>
    <w:p w:rsidR="00BF6DFC" w:rsidRPr="00BF6DFC" w:rsidRDefault="00BF6DFC" w:rsidP="00BF6D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Какие причины повлияли на практически полную останов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ку процесса создания новых особо охраняемых природных терри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торий?</w:t>
      </w:r>
    </w:p>
    <w:p w:rsidR="00BF6DFC" w:rsidRPr="00BF6DFC" w:rsidRDefault="00BF6DFC" w:rsidP="00BF6DFC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 Предложите свои пути решения данной проблемы. Аргу</w:t>
      </w:r>
      <w:r w:rsidRPr="00BF6DFC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ментируйте свой ответ. </w:t>
      </w:r>
    </w:p>
    <w:p w:rsidR="00BF6DFC" w:rsidRDefault="00BF6DFC" w:rsidP="00BF6DFC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t>задание 2.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</w:rPr>
        <w:t xml:space="preserve">Биостанция и муниципальный заказник «Чистый лес» в 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</w:rPr>
        <w:t>Торопец</w:t>
      </w:r>
      <w:r>
        <w:rPr>
          <w:rFonts w:ascii="Segoe UI" w:hAnsi="Segoe UI" w:cs="Segoe UI"/>
          <w:i/>
          <w:iCs/>
          <w:color w:val="212529"/>
          <w:sz w:val="23"/>
          <w:szCs w:val="23"/>
        </w:rPr>
        <w:softHyphen/>
        <w:t>ком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</w:rPr>
        <w:t xml:space="preserve"> районе.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На территории заказника «Чистый лес» в 2005 г. произведена вырубка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старовозрастного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леса, что противоречит целям создания заказника и ставит под угрозу уникальные научные исследования. Муниципальный статус заказника недостаточен для предотвраще</w:t>
      </w:r>
      <w:r>
        <w:rPr>
          <w:rFonts w:ascii="Segoe UI" w:hAnsi="Segoe UI" w:cs="Segoe UI"/>
          <w:color w:val="212529"/>
          <w:sz w:val="23"/>
          <w:szCs w:val="23"/>
        </w:rPr>
        <w:softHyphen/>
        <w:t>ния рубок леса.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Вопросы и задания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 xml:space="preserve">1. Как вы думаете, почему в </w:t>
      </w:r>
      <w:proofErr w:type="spellStart"/>
      <w:r>
        <w:rPr>
          <w:rFonts w:ascii="Segoe UI" w:hAnsi="Segoe UI" w:cs="Segoe UI"/>
          <w:color w:val="212529"/>
          <w:sz w:val="23"/>
          <w:szCs w:val="23"/>
        </w:rPr>
        <w:t>Торспецком</w:t>
      </w:r>
      <w:proofErr w:type="spellEnd"/>
      <w:r>
        <w:rPr>
          <w:rFonts w:ascii="Segoe UI" w:hAnsi="Segoe UI" w:cs="Segoe UI"/>
          <w:color w:val="212529"/>
          <w:sz w:val="23"/>
          <w:szCs w:val="23"/>
        </w:rPr>
        <w:t xml:space="preserve"> районе выявляются факты нарушения установленного режима охраны объектов, на</w:t>
      </w:r>
      <w:r>
        <w:rPr>
          <w:rFonts w:ascii="Segoe UI" w:hAnsi="Segoe UI" w:cs="Segoe UI"/>
          <w:color w:val="212529"/>
          <w:sz w:val="23"/>
          <w:szCs w:val="23"/>
        </w:rPr>
        <w:softHyphen/>
        <w:t>несения ущерба живой природе в результате техногенных аварий и строительства?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Какие причины повлияли на практически полную останов</w:t>
      </w:r>
      <w:r>
        <w:rPr>
          <w:rFonts w:ascii="Segoe UI" w:hAnsi="Segoe UI" w:cs="Segoe UI"/>
          <w:color w:val="212529"/>
          <w:sz w:val="23"/>
          <w:szCs w:val="23"/>
        </w:rPr>
        <w:softHyphen/>
        <w:t>ку процесса создания новых особо охраняемых природных терри</w:t>
      </w:r>
      <w:r>
        <w:rPr>
          <w:rFonts w:ascii="Segoe UI" w:hAnsi="Segoe UI" w:cs="Segoe UI"/>
          <w:color w:val="212529"/>
          <w:sz w:val="23"/>
          <w:szCs w:val="23"/>
        </w:rPr>
        <w:softHyphen/>
        <w:t>торий?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Предложите свои пути решения данной проблемы. Аргу</w:t>
      </w:r>
      <w:r>
        <w:rPr>
          <w:rFonts w:ascii="Segoe UI" w:hAnsi="Segoe UI" w:cs="Segoe UI"/>
          <w:color w:val="212529"/>
          <w:sz w:val="23"/>
          <w:szCs w:val="23"/>
        </w:rPr>
        <w:softHyphen/>
        <w:t>ментируйте свой ответ. </w:t>
      </w:r>
    </w:p>
    <w:p w:rsidR="00BF6DFC" w:rsidRDefault="00BF6DFC" w:rsidP="00BF6DFC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212529"/>
        </w:rPr>
      </w:pPr>
      <w:r>
        <w:rPr>
          <w:rFonts w:ascii="Segoe UI" w:hAnsi="Segoe UI" w:cs="Segoe UI"/>
          <w:b w:val="0"/>
          <w:bCs w:val="0"/>
          <w:color w:val="212529"/>
        </w:rPr>
        <w:br w:type="column"/>
      </w:r>
      <w:bookmarkStart w:id="0" w:name="_GoBack"/>
      <w:bookmarkEnd w:id="0"/>
      <w:r>
        <w:rPr>
          <w:rFonts w:ascii="Segoe UI" w:hAnsi="Segoe UI" w:cs="Segoe UI"/>
          <w:b w:val="0"/>
          <w:bCs w:val="0"/>
          <w:color w:val="212529"/>
        </w:rPr>
        <w:lastRenderedPageBreak/>
        <w:t>задание 3. Кейс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0"/>
          <w:szCs w:val="20"/>
        </w:rPr>
        <w:t> </w:t>
      </w:r>
      <w:r>
        <w:rPr>
          <w:rFonts w:ascii="Segoe UI" w:hAnsi="Segoe UI" w:cs="Segoe UI"/>
          <w:i/>
          <w:iCs/>
          <w:color w:val="212529"/>
          <w:sz w:val="20"/>
          <w:szCs w:val="20"/>
        </w:rPr>
        <w:t xml:space="preserve">Алексей </w:t>
      </w:r>
      <w:proofErr w:type="spellStart"/>
      <w:r>
        <w:rPr>
          <w:rFonts w:ascii="Segoe UI" w:hAnsi="Segoe UI" w:cs="Segoe UI"/>
          <w:i/>
          <w:iCs/>
          <w:color w:val="212529"/>
          <w:sz w:val="20"/>
          <w:szCs w:val="20"/>
        </w:rPr>
        <w:t>Гриц</w:t>
      </w:r>
      <w:proofErr w:type="spellEnd"/>
      <w:r>
        <w:rPr>
          <w:rFonts w:ascii="Segoe UI" w:hAnsi="Segoe UI" w:cs="Segoe UI"/>
          <w:i/>
          <w:iCs/>
          <w:color w:val="212529"/>
          <w:sz w:val="20"/>
          <w:szCs w:val="20"/>
        </w:rPr>
        <w:t>, искусствовед, кандидат наук, ведущий научный сотрудник Государственного института искусствознания.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Кто такой Леонардо да Винчи?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Вечером - лекция. Я преподаю в одном из старейших москов</w:t>
      </w:r>
      <w:r>
        <w:rPr>
          <w:rFonts w:ascii="Segoe UI" w:hAnsi="Segoe UI" w:cs="Segoe UI"/>
          <w:color w:val="212529"/>
          <w:sz w:val="23"/>
          <w:szCs w:val="23"/>
        </w:rPr>
        <w:softHyphen/>
        <w:t>ских вузов - Государственном университете землеустройства. Мои студенты - будущие архитекторы, читаю им историю искусства и историю архитектуры. Работаю я на факультете второго высшего образования, что мне очень нравится, поскольку здесь учатся уже более или менее взрослые люди, осознанно выбравшие эту непро</w:t>
      </w:r>
      <w:r>
        <w:rPr>
          <w:rFonts w:ascii="Segoe UI" w:hAnsi="Segoe UI" w:cs="Segoe UI"/>
          <w:color w:val="212529"/>
          <w:sz w:val="23"/>
          <w:szCs w:val="23"/>
        </w:rPr>
        <w:softHyphen/>
        <w:t>стую профессию.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Преподавание - дело непростое, но очень увлекательное. Как педагогу мне приходится сталкиваться с ощутимым результатом «реформ» образования последних лет - с каждым годом уровень общей эрудиции студентов все больше и больше снижается. В на</w:t>
      </w:r>
      <w:r>
        <w:rPr>
          <w:rFonts w:ascii="Segoe UI" w:hAnsi="Segoe UI" w:cs="Segoe UI"/>
          <w:color w:val="212529"/>
          <w:sz w:val="23"/>
          <w:szCs w:val="23"/>
        </w:rPr>
        <w:softHyphen/>
        <w:t>чале моей педагогической деятельности я, в пылу юношеского максимализма, искренне возмущался, слушая не вразумительные ответы на экзамене: «Ну как же этого можно не знать? Я же все это на лекциях рассказывали. Поначалу я ужасался, когда среди сту</w:t>
      </w:r>
      <w:r>
        <w:rPr>
          <w:rFonts w:ascii="Segoe UI" w:hAnsi="Segoe UI" w:cs="Segoe UI"/>
          <w:color w:val="212529"/>
          <w:sz w:val="23"/>
          <w:szCs w:val="23"/>
        </w:rPr>
        <w:softHyphen/>
        <w:t>дентов оказывал ось довольно много людей, не знающих, кто такой Леонардо да Винчи. В голове не укладывалось, откуда такие инди</w:t>
      </w:r>
      <w:r>
        <w:rPr>
          <w:rFonts w:ascii="Segoe UI" w:hAnsi="Segoe UI" w:cs="Segoe UI"/>
          <w:color w:val="212529"/>
          <w:sz w:val="23"/>
          <w:szCs w:val="23"/>
        </w:rPr>
        <w:softHyphen/>
        <w:t>видуумы вообще могут взяться в ХХI в. в огромном европейском городе, где есть книги, интернет, музеи и множество других ис</w:t>
      </w:r>
      <w:r>
        <w:rPr>
          <w:rFonts w:ascii="Segoe UI" w:hAnsi="Segoe UI" w:cs="Segoe UI"/>
          <w:color w:val="212529"/>
          <w:sz w:val="23"/>
          <w:szCs w:val="23"/>
        </w:rPr>
        <w:softHyphen/>
        <w:t>точников информации. Сейчас же, приобретя некоторый опыт, я воспринимаю подобных студентов как вызов моему профессиона</w:t>
      </w:r>
      <w:r>
        <w:rPr>
          <w:rFonts w:ascii="Segoe UI" w:hAnsi="Segoe UI" w:cs="Segoe UI"/>
          <w:color w:val="212529"/>
          <w:sz w:val="23"/>
          <w:szCs w:val="23"/>
        </w:rPr>
        <w:softHyphen/>
        <w:t>лизму. Для меня становится делом чести взломать коросту невеже</w:t>
      </w:r>
      <w:r>
        <w:rPr>
          <w:rFonts w:ascii="Segoe UI" w:hAnsi="Segoe UI" w:cs="Segoe UI"/>
          <w:color w:val="212529"/>
          <w:sz w:val="23"/>
          <w:szCs w:val="23"/>
        </w:rPr>
        <w:softHyphen/>
        <w:t>ства, покрывающую мозги большей части современной молодежи. Изо всех сил стараюсь заинтересовать их, придумываю, как сделать предмет увлекательнее, как лучше подать тот или иной материал. Честно скажу - горжусь, когда это получается. Сначала появля</w:t>
      </w:r>
      <w:r>
        <w:rPr>
          <w:rFonts w:ascii="Segoe UI" w:hAnsi="Segoe UI" w:cs="Segoe UI"/>
          <w:color w:val="212529"/>
          <w:sz w:val="23"/>
          <w:szCs w:val="23"/>
        </w:rPr>
        <w:softHyphen/>
        <w:t xml:space="preserve">ются проблески интереса </w:t>
      </w:r>
      <w:proofErr w:type="gramStart"/>
      <w:r>
        <w:rPr>
          <w:rFonts w:ascii="Segoe UI" w:hAnsi="Segoe UI" w:cs="Segoe UI"/>
          <w:color w:val="212529"/>
          <w:sz w:val="23"/>
          <w:szCs w:val="23"/>
        </w:rPr>
        <w:t>( «</w:t>
      </w:r>
      <w:proofErr w:type="gramEnd"/>
      <w:r>
        <w:rPr>
          <w:rFonts w:ascii="Segoe UI" w:hAnsi="Segoe UI" w:cs="Segoe UI"/>
          <w:color w:val="212529"/>
          <w:sz w:val="23"/>
          <w:szCs w:val="23"/>
        </w:rPr>
        <w:t>Что это он там такое рассказывает?»), люди начинают вслушиваться, задавать какие-то вопросы (терплю, даже если они оказываются поразительно глупые). Потом некото</w:t>
      </w:r>
      <w:r>
        <w:rPr>
          <w:rFonts w:ascii="Segoe UI" w:hAnsi="Segoe UI" w:cs="Segoe UI"/>
          <w:color w:val="212529"/>
          <w:sz w:val="23"/>
          <w:szCs w:val="23"/>
        </w:rPr>
        <w:softHyphen/>
        <w:t>рых даже удается убедить приложить собственные усилия, что-то самим почитать, посмотреть какие-нибудь книги ...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Другую проблему современных студентов можно попросту на</w:t>
      </w:r>
      <w:r>
        <w:rPr>
          <w:rFonts w:ascii="Segoe UI" w:hAnsi="Segoe UI" w:cs="Segoe UI"/>
          <w:color w:val="212529"/>
          <w:sz w:val="23"/>
          <w:szCs w:val="23"/>
        </w:rPr>
        <w:softHyphen/>
        <w:t>звать ленью. Они категорически отказываются принимать тот факт, что учеба - это большой труд, требующий усилий и времени, которое приходится отнимать от отдыха, общения с друзьями, сна, наконец. Образование кажется им чем-то легким и пустяшным, и они искренне возмущаются, когда я пытаюсь заставить их что-то делать. Причем это характерно даже для умных и заинтересован</w:t>
      </w:r>
      <w:r>
        <w:rPr>
          <w:rFonts w:ascii="Segoe UI" w:hAnsi="Segoe UI" w:cs="Segoe UI"/>
          <w:color w:val="212529"/>
          <w:sz w:val="23"/>
          <w:szCs w:val="23"/>
        </w:rPr>
        <w:softHyphen/>
        <w:t>ных студентов. Как с этим бороться, пока не придумал ...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212529"/>
          <w:sz w:val="23"/>
          <w:szCs w:val="23"/>
        </w:rPr>
        <w:t>Вопросы и задания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0"/>
          <w:szCs w:val="20"/>
        </w:rPr>
        <w:t>1. Чем, на ваш взгляд, вызвано безразличие к памятникам природного и культурного наследия? Аргументируйте свой ответ.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0"/>
          <w:szCs w:val="20"/>
        </w:rPr>
        <w:t>2. Чем объяснить культурный вакуум современного человека?</w:t>
      </w:r>
    </w:p>
    <w:p w:rsidR="00BF6DFC" w:rsidRDefault="00BF6DFC" w:rsidP="00BF6DFC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0"/>
          <w:szCs w:val="20"/>
        </w:rPr>
        <w:lastRenderedPageBreak/>
        <w:t>3.Как можно заинтересовать современного человека изуче</w:t>
      </w:r>
      <w:r>
        <w:rPr>
          <w:rFonts w:ascii="Segoe UI" w:hAnsi="Segoe UI" w:cs="Segoe UI"/>
          <w:color w:val="212529"/>
          <w:sz w:val="20"/>
          <w:szCs w:val="20"/>
        </w:rPr>
        <w:softHyphen/>
        <w:t>нием богатств, которыми мы обладаем. Аргументируйте свой ответ. Выскажите свою точку зрения. </w:t>
      </w:r>
    </w:p>
    <w:p w:rsidR="00955E21" w:rsidRDefault="00955E21"/>
    <w:sectPr w:rsidR="00955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D2"/>
    <w:rsid w:val="00955E21"/>
    <w:rsid w:val="00BF6DFC"/>
    <w:rsid w:val="00F3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874E1-7DE9-4DC0-A2C2-D290DF8F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6D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6D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3">
    <w:name w:val="a"/>
    <w:basedOn w:val="a"/>
    <w:rsid w:val="00BF6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5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7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4113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2022-07-27T11:21:00Z</dcterms:created>
  <dcterms:modified xsi:type="dcterms:W3CDTF">2022-07-27T11:22:00Z</dcterms:modified>
</cp:coreProperties>
</file>