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ra1"/>
        <w:spacing w:before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 1</w:t>
      </w:r>
    </w:p>
    <w:p>
      <w:pPr>
        <w:pStyle w:val="para1"/>
        <w:spacing w:before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«Определение равнодействующей ПССС»</w:t>
      </w:r>
    </w:p>
    <w:p>
      <w:pPr>
        <w:spacing/>
        <w:jc w:val="both"/>
        <w:tabs defTabSz="708"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both"/>
        <w:tabs defTabSz="708">
          <w:tab w:val="left" w:pos="7530" w:leader="none"/>
        </w:tabs>
        <w:rPr>
          <w:sz w:val="28"/>
          <w:szCs w:val="28"/>
        </w:rPr>
      </w:pPr>
      <w:r>
        <w:rPr>
          <w:b/>
          <w:sz w:val="28"/>
          <w:szCs w:val="28"/>
        </w:rPr>
        <w:t>Задания для практической работы</w:t>
      </w:r>
      <w:r>
        <w:rPr>
          <w:sz w:val="28"/>
          <w:szCs w:val="28"/>
        </w:rPr>
      </w:r>
    </w:p>
    <w:p>
      <w:pPr>
        <w:spacing/>
        <w:jc w:val="both"/>
        <w:tabs defTabSz="708">
          <w:tab w:val="left" w:pos="7530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>.</w:t>
      </w:r>
    </w:p>
    <w:p>
      <w:pPr>
        <w:ind w:firstLine="709"/>
        <w:spacing/>
        <w:jc w:val="both"/>
        <w:rPr>
          <w:sz w:val="28"/>
          <w:szCs w:val="28"/>
        </w:rPr>
      </w:pPr>
      <w:r>
        <w:rPr>
          <w:sz w:val="28"/>
          <w:szCs w:val="28"/>
        </w:rPr>
        <w:t>Для заданной плоской системы сходящихся сил определить равнодействующую аналитическим и графическим способами. Выявить, уравновешена ли система. Исходные данные по вариантам представлены в таблице 1.3.</w:t>
      </w:r>
    </w:p>
    <w:p>
      <w:pPr>
        <w: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>
        <w:rPr>
          <w:sz w:val="28"/>
          <w:szCs w:val="28"/>
          <w:lang w:val="en-us"/>
        </w:rPr>
        <w:t>1.</w:t>
      </w:r>
      <w:r>
        <w:rPr>
          <w:sz w:val="28"/>
          <w:szCs w:val="28"/>
        </w:rPr>
        <w:t>3 — Исходные данные</w:t>
      </w:r>
    </w:p>
    <w:p>
      <w:pPr>
        <w: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NormalTable"/>
        <w:name w:val="Таблица6"/>
        <w:tabOrder w:val="0"/>
        <w:jc w:val="left"/>
        <w:tblInd w:w="55" w:type="dxa"/>
        <w:tblW w:w="9639" w:type="dxa"/>
        <w:tblLook w:val="0000" w:firstRow="0" w:lastRow="0" w:firstColumn="0" w:lastColumn="0" w:noHBand="0" w:noVBand="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/>
          <w:cantSplit w:val="0"/>
          <w:trHeight w:val="1" w:hRule="atLeast"/>
        </w:trPr>
        <w:tc>
          <w:tcPr>
            <w:tcW w:w="1377" w:type="dxa"/>
            <w:vMerge w:val="restart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</w:rPr>
              <w:t>Вариант</w:t>
            </w:r>
            <w:r>
              <w:rPr>
                <w:sz w:val="28"/>
                <w:szCs w:val="28"/>
                <w:noProof w:val="1"/>
              </w:rPr>
            </w:r>
          </w:p>
        </w:tc>
        <w:tc>
          <w:tcPr>
            <w:tcW w:w="8262" w:type="dxa"/>
            <w:gridSpan w:val="6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noProof w:val="1"/>
              </w:rPr>
            </w:r>
            <w:r>
              <w:rPr>
                <w:noProof/>
              </w:rPr>
              <w:object>
                <v:shapetype id="_x0000_t75" coordsize="21600,21600" o:spt="75" o:preferrelative="t" path="m,l,21600r21600,l21600,xe">
                  <v:path gradientshapeok="t" o:connecttype="rect"/>
                </v:shapetype>
                <v:shape id="Объект OLE56" o:spid="_x0000_s1026" type="#_x0000_t75" style="width:155.30pt;height:133.25pt;z-index:251658241;mso-wrap-distance-left:9.00pt;mso-wrap-distance-top:0.00pt;mso-wrap-distance-right:9.00pt;mso-wrap-distance-bottom:0.00pt;mso-wrap-style:square" stroked="f" filled="f" v:ext="SMDATA_14_jj8OZhMAAAAlAAAAMg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EAAAAjAAAABAAAAGQAAAAXAAAAFAAAAAAAAAAAAAAA/38AAP9/AAAAAAAACQAAAAQAAAAAAAAADAAAABAAAAAAAAAAAAAAAAAAAAAAAAAAHgAAAGgAAAAAAAAAAAAAAAAAAAAAAAAAAAAAABAnAAAQJwAAAAAAAAAAAAAAAAAAAAAAAAAAAAAAAAAAAAAAAAAAAAAUAAAAAAAAAMDA/wAAAAAAZAAAADIAAAAAAAAAZAAAAAAAAAB/f38AAAAAACEAAABAAAAAPAAAAEoAAAAHoAAAAAAAABAAAAAAAAAAAgAAAAAAAAAAAAAAAgAAAAAAAAAiDAAAaQoAAAAAAAAAAAAAAAAAACgAAAAIAAAAAQAAAAEAAAA=">
                  <v:imagedata r:id="rId8" o:title="media/image1"/>
                </v:shape>
                <o:OLEObject Type="Embed" ProgID="Bitmap Image" ShapeID="Объект OLE56" DrawAspect="Content" ObjectID="_1" r:id="rId9"/>
              </w:object>
            </w:r>
            <w:r>
              <w:rPr>
                <w:sz w:val="28"/>
                <w:szCs w:val="28"/>
                <w:noProof w:val="1"/>
              </w:rPr>
            </w:r>
            <w:r>
              <w:rPr>
                <w:sz w:val="28"/>
                <w:szCs w:val="28"/>
              </w:rPr>
            </w:r>
          </w:p>
          <w:p>
            <w:pPr>
              <w: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Рисунок 1.4</w:t>
            </w:r>
          </w:p>
        </w:tc>
      </w:tr>
      <w:tr>
        <w:trPr>
          <w:tblHeader/>
          <w:cantSplit w:val="0"/>
          <w:trHeight w:val="1" w:hRule="atLeast"/>
        </w:trPr>
        <w:tc>
          <w:tcPr>
            <w:tcW w:w="1377" w:type="dxa"/>
            <w:vMerge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/>
        </w:tc>
        <w:tc>
          <w:tcPr>
            <w:tcW w:w="4131" w:type="dxa"/>
            <w:gridSpan w:val="3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</w:rPr>
              <w:t>Заданные силы, Н</w:t>
            </w:r>
            <w:r>
              <w:rPr>
                <w:sz w:val="28"/>
                <w:szCs w:val="28"/>
                <w:noProof w:val="1"/>
              </w:rPr>
            </w:r>
          </w:p>
        </w:tc>
        <w:tc>
          <w:tcPr>
            <w:tcW w:w="4131" w:type="dxa"/>
            <w:gridSpan w:val="3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Угол между силой и осью х. град</w:t>
            </w:r>
          </w:p>
        </w:tc>
      </w:tr>
      <w:tr>
        <w:trPr>
          <w:tblHeader/>
          <w:cantSplit w:val="0"/>
          <w:trHeight w:val="1" w:hRule="atLeast"/>
        </w:trPr>
        <w:tc>
          <w:tcPr>
            <w:tcW w:w="1377" w:type="dxa"/>
            <w:vMerge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/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position w:val="-5"/>
              </w:rPr>
            </w:r>
            <w:r>
              <w:rPr>
                <w:noProof/>
                <w:position w:val="-10"/>
              </w:rPr>
              <w:object>
                <v:shape id="Объект OLE57" o:spid="_x0000_s1027" type="#_x0000_t75" style="width:12.90pt;height:17.20pt;z-index:251658242;mso-wrap-distance-left:9.00pt;mso-wrap-distance-top:0.00pt;mso-wrap-distance-right:9.00pt;mso-wrap-distance-bottom:0.00pt;mso-wrap-style:square" stroked="f" filled="f" v:ext="SMDATA_14_jj8OZhMAAAAlAAAANwAAAE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EAAAAjAAAABAAAAGQAAAAXAAAAFAAAAAAAAAAAAAAA/38AAP9/AAAAAAAACQAAAAQAAAAAAAAADAAAABAAAAAAAAAAAAAAAAAAAAAAAAAAHgAAAGgAAAAAAAAAAAAAAAAAAAAAAAAAAAAAABAnAAAQJwAAAAAAAAAAAAAAAAAAAAAAAAAAAAAAAAAAAAAAAAAAAAAUAAAAAAAAAMDA/wAAAAAAZAAAADIAAAAAAAAAZAAAAAAAAAB/f38AAAAAACEAAABAAAAAPAAAAEoAAAAHoAAAAAAAABEAAAAAAAAAAgAAAAAAAAAAAAAAAgAAAAAAAAACAQAAWAEAAAAAAAAAAAAAAAAAACgAAAAIAAAAAQAAAAEAAAA=">
                  <v:imagedata r:id="rId10" o:title="media/image2"/>
                </v:shape>
                <o:OLEObject Type="Embed" ProgID="Microsoft Equation 3.0" ShapeID="Объект OLE57" DrawAspect="Content" ObjectID="_2" r:id="rId11"/>
              </w:object>
            </w:r>
            <w:r>
              <w:rPr>
                <w:sz w:val="28"/>
                <w:szCs w:val="28"/>
                <w:position w:val="-5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position w:val="-5"/>
              </w:rPr>
            </w:r>
            <w:r>
              <w:rPr>
                <w:noProof/>
                <w:position w:val="-10"/>
              </w:rPr>
              <w:object>
                <v:shape id="Объект OLE58" o:spid="_x0000_s1028" type="#_x0000_t75" style="width:15.05pt;height:17.20pt;z-index:251658243;mso-wrap-distance-left:9.00pt;mso-wrap-distance-top:0.00pt;mso-wrap-distance-right:9.00pt;mso-wrap-distance-bottom:0.00pt;mso-wrap-style:square" stroked="f" filled="f" v:ext="SMDATA_14_jj8OZhMAAAAlAAAAN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EAAAAjAAAABAAAAGQAAAAXAAAAFAAAAAAAAAAAAAAA/38AAP9/AAAAAAAACQAAAAQAAAAAAAAADAAAABAAAAAAAAAAAAAAAAAAAAAAAAAAHgAAAGgAAAAAAAAAAAAAAAAAAAAAAAAAAAAAABAnAAAQJwAAAAAAAAAAAAAAAAAAAAAAAAAAAAAAAAAAAAAAAAAAAAAUAAAAAAAAAMDA/wAAAAAAZAAAADIAAAAAAAAAZAAAAAAAAAB/f38AAAAAACEAAABAAAAAPAAAAEoAAAAHoAAAAAAAABIAAAAAAAAAAgAAAAAAAAAAAAAAAgAAAAAAAAAtAQAAWAEAAAAAAAAAAAAAAAAAACgAAAAIAAAAAQAAAAEAAAA=">
                  <v:imagedata r:id="rId12" o:title="media/image3"/>
                </v:shape>
                <o:OLEObject Type="Embed" ProgID="Microsoft Equation 3.0" ShapeID="Объект OLE58" DrawAspect="Content" ObjectID="_3" r:id="rId13"/>
              </w:object>
            </w:r>
            <w:r>
              <w:rPr>
                <w:sz w:val="28"/>
                <w:szCs w:val="28"/>
                <w:position w:val="-5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position w:val="-14"/>
              </w:rPr>
            </w:r>
            <w:r>
              <w:rPr>
                <w:noProof/>
                <w:position w:val="-28"/>
              </w:rPr>
              <w:object>
                <v:shape id="Объект OLE59" o:spid="_x0000_s1029" type="#_x0000_t75" style="width:14.50pt;height:26.35pt;z-index:251658244;mso-wrap-distance-left:9.00pt;mso-wrap-distance-top:0.00pt;mso-wrap-distance-right:9.00pt;mso-wrap-distance-bottom:0.00pt;mso-wrap-style:square" stroked="f" filled="f" v:ext="SMDATA_14_jj8OZhMAAAAlAAAANwAAAE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EAAAAjAAAABAAAAGQAAAAXAAAAFAAAAAAAAAAAAAAA/38AAP9/AAAAAAAACQAAAAQAAAAAAAAADAAAABAAAAAAAAAAAAAAAAAAAAAAAAAAHgAAAGgAAAAAAAAAAAAAAAAAAAAAAAAAAAAAABAnAAAQJwAAAAAAAAAAAAAAAAAAAAAAAAAAAAAAAAAAAAAAAAAAAAAUAAAAAAAAAMDA/wAAAAAAZAAAADIAAAAAAAAAZAAAAAAAAAB/f38AAAAAACEAAABAAAAAPAAAAEoAAAAHoAAAAAAAABMAAAAAAAAAAgAAAAAAAAAAAAAAAgAAAAAAAAAiAQAADwIAAAAAAAAAAAAAAAAAACgAAAAIAAAAAQAAAAEAAAA=">
                  <v:imagedata r:id="rId14" o:title="media/image4"/>
                </v:shape>
                <o:OLEObject Type="Embed" ProgID="Microsoft Equation 3.0" ShapeID="Объект OLE59" DrawAspect="Content" ObjectID="_4" r:id="rId15"/>
              </w:object>
            </w:r>
            <w:r>
              <w:rPr>
                <w:sz w:val="28"/>
                <w:szCs w:val="28"/>
                <w:position w:val="-14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position w:val="-5"/>
              </w:rPr>
            </w:r>
            <w:r>
              <w:rPr>
                <w:noProof/>
                <w:position w:val="-10"/>
              </w:rPr>
              <w:object>
                <v:shape id="Объект OLE60" o:spid="_x0000_s1030" type="#_x0000_t75" style="width:14.50pt;height:17.20pt;z-index:251658245;mso-wrap-distance-left:9.00pt;mso-wrap-distance-top:0.00pt;mso-wrap-distance-right:9.00pt;mso-wrap-distance-bottom:0.00pt;mso-wrap-style:square" stroked="f" filled="f" v:ext="SMDATA_14_jj8OZhMAAAAlAAAAN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EAAAAjAAAABAAAAGQAAAAXAAAAFAAAAAAAAAAAAAAA/38AAP9/AAAAAAAACQAAAAQAAAAAAAAADAAAABAAAAAAAAAAAAAAAAAAAAAAAAAAHgAAAGgAAAAAAAAAAAAAAAAAAAAAAAAAAAAAABAnAAAQJwAAAAAAAAAAAAAAAAAAAAAAAAAAAAAAAAAAAAAAAAAAAAAUAAAAAAAAAMDA/wAAAAAAZAAAADIAAAAAAAAAZAAAAAAAAAB/f38AAAAAACEAAABAAAAAPAAAAEoAAAAHoAAAAAAAABQAAAAAAAAAAgAAAAAAAAAAAAAAAgAAAAAAAAAiAQAAWAEAAAAAAAAAAAAAAAAAACgAAAAIAAAAAQAAAAEAAAA=">
                  <v:imagedata r:id="rId16" o:title="media/image5"/>
                </v:shape>
                <o:OLEObject Type="Embed" ProgID="Microsoft Equation 3.0" ShapeID="Объект OLE60" DrawAspect="Content" ObjectID="_5" r:id="rId17"/>
              </w:object>
            </w:r>
            <w:r>
              <w:rPr>
                <w:sz w:val="28"/>
                <w:szCs w:val="28"/>
                <w:position w:val="-5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position w:val="-5"/>
              </w:rPr>
            </w:r>
            <w:r>
              <w:rPr>
                <w:noProof/>
                <w:position w:val="-10"/>
              </w:rPr>
              <w:object>
                <v:shape id="Объект OLE61" o:spid="_x0000_s1031" type="#_x0000_t75" style="width:15.05pt;height:17.20pt;z-index:251658246;mso-wrap-distance-left:9.00pt;mso-wrap-distance-top:0.00pt;mso-wrap-distance-right:9.00pt;mso-wrap-distance-bottom:0.00pt;mso-wrap-style:square" stroked="f" filled="f" v:ext="SMDATA_14_jj8OZhMAAAAlAAAAN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EAAAAjAAAABAAAAGQAAAAXAAAAFAAAAAAAAAAAAAAA/38AAP9/AAAAAAAACQAAAAQAAAAAAAAADAAAABAAAAAAAAAAAAAAAAAAAAAAAAAAHgAAAGgAAAAAAAAAAAAAAAAAAAAAAAAAAAAAABAnAAAQJwAAAAAAAAAAAAAAAAAAAAAAAAAAAAAAAAAAAAAAAAAAAAAUAAAAAAAAAMDA/wAAAAAAZAAAADIAAAAAAAAAZAAAAAAAAAB/f38AAAAAACEAAABAAAAAPAAAAEoAAAAHoAAAAAAAABUAAAAAAAAAAgAAAAAAAAAAAAAAAgAAAAAAAAAtAQAAWAEAAAAAAAAAAAAAAAAAACgAAAAIAAAAAQAAAAEAAAA=">
                  <v:imagedata r:id="rId18" o:title="media/image6"/>
                </v:shape>
                <o:OLEObject Type="Embed" ProgID="Microsoft Equation 3.0" ShapeID="Объект OLE61" DrawAspect="Content" ObjectID="_6" r:id="rId19"/>
              </w:object>
            </w:r>
            <w:r>
              <w:rPr>
                <w:sz w:val="28"/>
                <w:szCs w:val="28"/>
                <w:position w:val="-5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position w:val="-6"/>
              </w:rPr>
            </w:r>
            <w:r>
              <w:rPr>
                <w:noProof/>
                <w:position w:val="-12"/>
              </w:rPr>
              <w:object>
                <v:shape id="Объект OLE62" o:spid="_x0000_s1032" type="#_x0000_t75" style="width:15.05pt;height:18.25pt;z-index:251658247;mso-wrap-distance-left:9.00pt;mso-wrap-distance-top:0.00pt;mso-wrap-distance-right:9.00pt;mso-wrap-distance-bottom:0.00pt;mso-wrap-style:square" stroked="f" filled="f" v:ext="SMDATA_14_jj8OZhMAAAAlAAAAN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EAAAAjAAAABAAAAGQAAAAXAAAAFAAAAAAAAAAAAAAA/38AAP9/AAAAAAAACQAAAAQAAAAAAAAADAAAABAAAAAAAAAAAAAAAAAAAAAAAAAAHgAAAGgAAAAAAAAAAAAAAAAAAAAAAAAAAAAAABAnAAAQJwAAAAAAAAAAAAAAAAAAAAAAAAAAAAAAAAAAAAAAAAAAAAAUAAAAAAAAAMDA/wAAAAAAZAAAADIAAAAAAAAAZAAAAAAAAAB/f38AAAAAACEAAABAAAAAPAAAAEoAAAAHoAAAAAAAABYAAAAAAAAAAgAAAAAAAAAAAAAAAgAAAAAAAAAtAQAAbQEAAAAAAAAAAAAAAAAAACgAAAAIAAAAAQAAAAEAAAA=">
                  <v:imagedata r:id="rId20" o:title="media/image7"/>
                </v:shape>
                <o:OLEObject Type="Embed" ProgID="Microsoft Equation 3.0" ShapeID="Объект OLE62" DrawAspect="Content" ObjectID="_7" r:id="rId21"/>
              </w:object>
            </w:r>
            <w:r>
              <w:rPr>
                <w:sz w:val="28"/>
                <w:szCs w:val="28"/>
                <w:position w:val="-6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cantSplit w:val="0"/>
          <w:trHeight w:val="1" w:hRule="atLeast"/>
        </w:trPr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1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9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7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4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330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120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210</w:t>
            </w:r>
          </w:p>
        </w:tc>
      </w:tr>
      <w:tr>
        <w:trPr>
          <w:cantSplit w:val="0"/>
          <w:trHeight w:val="1" w:hRule="atLeast"/>
        </w:trPr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2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6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5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3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60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135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270</w:t>
            </w:r>
          </w:p>
        </w:tc>
      </w:tr>
      <w:tr>
        <w:trPr>
          <w:cantSplit w:val="0"/>
          <w:trHeight w:val="1" w:hRule="atLeast"/>
        </w:trPr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3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2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3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8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120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180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300</w:t>
            </w:r>
          </w:p>
        </w:tc>
      </w:tr>
      <w:tr>
        <w:trPr>
          <w:cantSplit w:val="0"/>
          <w:trHeight w:val="1" w:hRule="atLeast"/>
        </w:trPr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4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3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4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6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45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150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240</w:t>
            </w:r>
          </w:p>
        </w:tc>
      </w:tr>
      <w:tr>
        <w:trPr>
          <w:cantSplit w:val="0"/>
          <w:trHeight w:val="1" w:hRule="atLeast"/>
        </w:trPr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5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5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2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9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30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180</w:t>
            </w:r>
          </w:p>
        </w:tc>
        <w:tc>
          <w:tcPr>
            <w:tcW w:w="1377" w:type="dxa"/>
            <w:shd w:val="solid" w:color="FFFFFF" tmshd="1677721856, 0, 16777215"/>
            <w:tcMar>
              <w:left w:w="55" w:type="dxa"/>
              <w:right w:w="55" w:type="dxa"/>
            </w:tcMar>
            <w:tcBorders>
              <w:top w:val="single" w:sz="2" w:space="0" w:color="000000" tmln="5, 20, 20, 0, 0"/>
              <w:left w:val="single" w:sz="2" w:space="0" w:color="000000" tmln="5, 20, 20, 0, 0"/>
              <w:bottom w:val="single" w:sz="2" w:space="0" w:color="000000" tmln="5, 20, 20, 0, 0"/>
              <w:right w:val="single" w:sz="2" w:space="0" w:color="000000" tmln="5, 20, 20, 0, 0"/>
            </w:tcBorders>
            <w:tmTcPr id="1712209806" protected="0"/>
          </w:tcPr>
          <w:p>
            <w:pPr>
              <w:spacing/>
              <w:jc w:val="both"/>
              <w:rPr>
                <w:sz w:val="28"/>
                <w:szCs w:val="28"/>
                <w:noProof w:val="1"/>
              </w:rPr>
            </w:pPr>
            <w:r>
              <w:rPr>
                <w:sz w:val="28"/>
                <w:szCs w:val="28"/>
                <w:noProof w:val="1"/>
              </w:rPr>
              <w:t>225</w:t>
            </w:r>
          </w:p>
        </w:tc>
      </w:tr>
    </w:tbl>
    <w:p>
      <w:pPr>
        <w:spacing/>
        <w:jc w:val="both"/>
      </w:pPr>
      <w:r/>
    </w:p>
    <w:p>
      <w:pPr>
        <w:spacing/>
        <w:jc w:val="both"/>
      </w:pPr>
      <w:r>
        <w:t>Ответы:</w:t>
      </w:r>
    </w:p>
    <w:p>
      <w:pPr>
        <w:pStyle w:val="para2"/>
        <w:numPr>
          <w:ilvl w:val="0"/>
          <w:numId w:val="5"/>
        </w:numPr>
        <w:ind w:left="720" w:hanging="360"/>
        <w:spacing/>
        <w:jc w:val="both"/>
      </w:pPr>
      <w:r>
        <w:t>F = 0.939 не уравновешена</w:t>
      </w:r>
    </w:p>
    <w:p>
      <w:pPr>
        <w:pStyle w:val="para2"/>
        <w:numPr>
          <w:ilvl w:val="0"/>
          <w:numId w:val="5"/>
        </w:numPr>
        <w:ind w:left="720" w:hanging="360"/>
        <w:spacing/>
        <w:jc w:val="both"/>
        <w:rPr>
          <w:lang w:val="en-us"/>
        </w:rPr>
      </w:pPr>
      <w:r>
        <w:rPr>
          <w:lang w:val="en-us"/>
        </w:rPr>
        <w:t xml:space="preserve">F= 5.755 </w:t>
      </w:r>
      <w:r>
        <w:t>не уравновешена</w:t>
      </w:r>
      <w:r>
        <w:rPr>
          <w:lang w:val="en-us"/>
        </w:rPr>
      </w:r>
    </w:p>
    <w:p>
      <w:pPr>
        <w:pStyle w:val="para2"/>
        <w:numPr>
          <w:ilvl w:val="0"/>
          <w:numId w:val="5"/>
        </w:numPr>
        <w:ind w:left="720" w:hanging="360"/>
        <w:spacing/>
        <w:jc w:val="both"/>
        <w:rPr>
          <w:lang w:val="en-us"/>
        </w:rPr>
      </w:pPr>
      <w:r>
        <w:rPr>
          <w:lang w:val="en-us"/>
        </w:rPr>
        <w:t xml:space="preserve">F = 5.2 </w:t>
      </w:r>
      <w:r>
        <w:t>не уравновешена</w:t>
      </w:r>
      <w:r>
        <w:rPr>
          <w:lang w:val="en-us"/>
        </w:rPr>
      </w:r>
    </w:p>
    <w:p>
      <w:pPr>
        <w:pStyle w:val="para2"/>
        <w:numPr>
          <w:ilvl w:val="0"/>
          <w:numId w:val="5"/>
        </w:numPr>
        <w:ind w:left="720" w:hanging="360"/>
        <w:spacing/>
        <w:jc w:val="both"/>
        <w:rPr>
          <w:lang w:val="en-us"/>
        </w:rPr>
      </w:pPr>
      <w:r>
        <w:rPr>
          <w:lang w:val="en-us"/>
        </w:rPr>
        <w:t xml:space="preserve">F= 4.469 </w:t>
      </w:r>
      <w:r>
        <w:t>не уравновешена</w:t>
      </w:r>
      <w:r>
        <w:rPr>
          <w:lang w:val="en-us"/>
        </w:rPr>
      </w:r>
    </w:p>
    <w:p>
      <w:pPr>
        <w:pStyle w:val="para2"/>
        <w:numPr>
          <w:ilvl w:val="0"/>
          <w:numId w:val="5"/>
        </w:numPr>
        <w:ind w:left="720" w:hanging="360"/>
        <w:spacing/>
        <w:jc w:val="both"/>
        <w:rPr>
          <w:lang w:val="en-us"/>
        </w:rPr>
      </w:pPr>
      <w:r>
        <w:rPr>
          <w:lang w:val="en-us"/>
        </w:rPr>
        <w:t xml:space="preserve">F = 5.58 </w:t>
      </w:r>
      <w:r>
        <w:t>не уравновешена</w:t>
      </w:r>
      <w:bookmarkStart w:id="0" w:name="_GoBack"/>
      <w:bookmarkEnd w:id="0"/>
      <w:r/>
      <w:r>
        <w:rPr>
          <w:lang w:val="en-us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38" w:w="11906"/>
      <w:pgMar w:left="1701" w:top="1134" w:right="850" w:bottom="1134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Calibri Light">
    <w:panose1 w:val="020F0302020204030204"/>
    <w:charset w:val="cc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Нумерованный список 1"/>
    <w:lvl w:ilvl="0">
      <w:start w:val="1"/>
      <w:numFmt w:val="upperRoman"/>
      <w:suff w:val="tab"/>
      <w:lvlText w:val="%1."/>
      <w:lvlJc w:val="left"/>
      <w:pPr>
        <w:ind w:left="360" w:hanging="0"/>
      </w:pPr>
    </w:lvl>
    <w:lvl w:ilvl="1">
      <w:start w:val="1"/>
      <w:numFmt w:val="decimal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2">
    <w:multiLevelType w:val="hybridMultilevel"/>
    <w:name w:val="Нумерованный список 2"/>
    <w:lvl w:ilvl="0">
      <w:start w:val="1"/>
      <w:numFmt w:val="decimal"/>
      <w:suff w:val="tab"/>
      <w:lvlText w:val="%1."/>
      <w:lvlJc w:val="left"/>
      <w:pPr>
        <w:ind w:left="567" w:hanging="0"/>
      </w:pPr>
    </w:lvl>
    <w:lvl w:ilvl="1">
      <w:start w:val="1"/>
      <w:numFmt w:val="lowerLetter"/>
      <w:suff w:val="tab"/>
      <w:lvlText w:val="%2."/>
      <w:lvlJc w:val="left"/>
      <w:pPr>
        <w:ind w:left="1287" w:hanging="0"/>
      </w:pPr>
    </w:lvl>
    <w:lvl w:ilvl="2">
      <w:start w:val="1"/>
      <w:numFmt w:val="lowerRoman"/>
      <w:suff w:val="tab"/>
      <w:lvlText w:val="%3."/>
      <w:lvlJc w:val="left"/>
      <w:pPr>
        <w:ind w:left="2187" w:hanging="0"/>
      </w:pPr>
    </w:lvl>
    <w:lvl w:ilvl="3">
      <w:start w:val="1"/>
      <w:numFmt w:val="decimal"/>
      <w:suff w:val="tab"/>
      <w:lvlText w:val="%4."/>
      <w:lvlJc w:val="left"/>
      <w:pPr>
        <w:ind w:left="2727" w:hanging="0"/>
      </w:pPr>
    </w:lvl>
    <w:lvl w:ilvl="4">
      <w:start w:val="1"/>
      <w:numFmt w:val="lowerLetter"/>
      <w:suff w:val="tab"/>
      <w:lvlText w:val="%5."/>
      <w:lvlJc w:val="left"/>
      <w:pPr>
        <w:ind w:left="3447" w:hanging="0"/>
      </w:pPr>
    </w:lvl>
    <w:lvl w:ilvl="5">
      <w:start w:val="1"/>
      <w:numFmt w:val="lowerRoman"/>
      <w:suff w:val="tab"/>
      <w:lvlText w:val="%6."/>
      <w:lvlJc w:val="left"/>
      <w:pPr>
        <w:ind w:left="4347" w:hanging="0"/>
      </w:pPr>
    </w:lvl>
    <w:lvl w:ilvl="6">
      <w:start w:val="1"/>
      <w:numFmt w:val="decimal"/>
      <w:suff w:val="tab"/>
      <w:lvlText w:val="%7."/>
      <w:lvlJc w:val="left"/>
      <w:pPr>
        <w:ind w:left="4887" w:hanging="0"/>
      </w:pPr>
    </w:lvl>
    <w:lvl w:ilvl="7">
      <w:start w:val="1"/>
      <w:numFmt w:val="lowerLetter"/>
      <w:suff w:val="tab"/>
      <w:lvlText w:val="%8."/>
      <w:lvlJc w:val="left"/>
      <w:pPr>
        <w:ind w:left="5607" w:hanging="0"/>
      </w:pPr>
    </w:lvl>
    <w:lvl w:ilvl="8">
      <w:start w:val="1"/>
      <w:numFmt w:val="lowerRoman"/>
      <w:suff w:val="tab"/>
      <w:lvlText w:val="%9."/>
      <w:lvlJc w:val="left"/>
      <w:pPr>
        <w:ind w:left="6507" w:hanging="0"/>
      </w:pPr>
    </w:lvl>
  </w:abstractNum>
  <w:abstractNum w:abstractNumId="3">
    <w:multiLevelType w:val="hybridMultilevel"/>
    <w:name w:val="Нумерованный список 3"/>
    <w:lvl w:ilvl="0">
      <w:start w:val="4"/>
      <w:numFmt w:val="decimal"/>
      <w:suff w:val="tab"/>
      <w:lvlText w:val="%1."/>
      <w:lvlJc w:val="left"/>
      <w:pPr>
        <w:ind w:left="360" w:hanging="0"/>
      </w:pPr>
      <w:rPr>
        <w:b w:val="0"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4">
    <w:multiLevelType w:val="hybridMultilevel"/>
    <w:name w:val="Нумерованный список 4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5">
    <w:multiLevelType w:val="hybridMultilevel"/>
    <w:name w:val="Нумерованный список 5"/>
    <w:lvl w:ilvl="0">
      <w:start w:val="1"/>
      <w:numFmt w:val="decimal"/>
      <w:suff w:val="tab"/>
      <w:lvlText w:val="%1)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/>
  <w:compatSetting w:name="compatibilityMode" w:uri="http://schemas.microsoft.com/office/word" w:val="15"/>
  <w:shapeDefaults>
    <o:shapedefaults v:ext="edit" spidmax="1033"/>
    <o:shapelayout v:ext="edit">
      <o:rules v:ext="edit"/>
    </o:shapelayout>
  </w:shapeDefaults>
  <w:tmPrefOne w:val="17"/>
  <w:tmPrefTwo w:val="1"/>
  <w:tmFmtPref w:val="55065707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3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1"/>
      <w:tmLastPosIdx w:val="35"/>
    </w:tmLastPosCaret>
    <w:tmLastPosAnchor>
      <w:tmLastPosPgfIdx w:val="0"/>
      <w:tmLastPosIdx w:val="0"/>
    </w:tmLastPosAnchor>
    <w:tmLastPosTblRect w:left="0" w:top="0" w:right="0" w:bottom="0"/>
  </w:tmLastPos>
  <w:tmAppRevision w:date="1712209806" w:val="976" w:fileVer="342" w:fileVer64="64" w:fileVerOS="4"/>
  <w:guidesAndGrid showGuides="1" lockGuides="0" snapToGuides="1" snapToPageMargins="0" snapToOtherObjects="1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ascii="Times New Roman" w:hAnsi="Times New Roman" w:eastAsia="Times New Roman"/>
      <w:sz w:val="24"/>
      <w:szCs w:val="24"/>
    </w:rPr>
  </w:style>
  <w:style w:type="paragraph" w:styleId="para1">
    <w:name w:val="Title"/>
    <w:qFormat/>
    <w:basedOn w:val="para0"/>
    <w:pPr>
      <w:ind w:left="851" w:right="496"/>
      <w:spacing w:before="298" w:line="312" w:lineRule="exact"/>
      <w:jc w:val="center"/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solid" w:color="FFFFFF" tmshd="1677721856, 0, 16777215"/>
    </w:pPr>
    <w:rPr>
      <w:color w:val="000000"/>
      <w:spacing w:val="1"/>
      <w:szCs w:val="20"/>
    </w:rPr>
  </w:style>
  <w:style w:type="paragraph" w:styleId="para2">
    <w:name w:val="List Paragraph"/>
    <w:qFormat/>
    <w:basedOn w:val="para0"/>
    <w:pPr>
      <w:ind w:left="720"/>
      <w:contextualSpacing/>
    </w:pPr>
  </w:style>
  <w:style w:type="character" w:styleId="char0" w:default="1">
    <w:name w:val="Default Paragraph Font"/>
  </w:style>
  <w:style w:type="character" w:styleId="char1" w:customStyle="1">
    <w:name w:val="Заголовок Знак"/>
    <w:basedOn w:val="char0"/>
    <w:rPr>
      <w:rFonts w:ascii="Times New Roman" w:hAnsi="Times New Roman" w:eastAsia="Times New Roman" w:cs="Times New Roman"/>
      <w:color w:val="000000"/>
      <w:spacing w:val="1"/>
      <w:sz w:val="24"/>
      <w:szCs w:val="20"/>
      <w:shd w:val="clear" w:fill="ffffff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ascii="Times New Roman" w:hAnsi="Times New Roman" w:eastAsia="Times New Roman"/>
      <w:sz w:val="24"/>
      <w:szCs w:val="24"/>
    </w:rPr>
  </w:style>
  <w:style w:type="paragraph" w:styleId="para1">
    <w:name w:val="Title"/>
    <w:qFormat/>
    <w:basedOn w:val="para0"/>
    <w:pPr>
      <w:ind w:left="851" w:right="496"/>
      <w:spacing w:before="298" w:line="312" w:lineRule="exact"/>
      <w:jc w:val="center"/>
      <w:pBdr>
        <w:top w:val="nil" w:sz="0" w:space="3" w:color="000000" tmln="20, 20, 20, 0, 60"/>
        <w:left w:val="nil" w:sz="0" w:space="3" w:color="000000" tmln="20, 20, 20, 0, 60"/>
        <w:bottom w:val="nil" w:sz="0" w:space="3" w:color="000000" tmln="20, 20, 20, 0, 60"/>
        <w:right w:val="nil" w:sz="0" w:space="3" w:color="000000" tmln="20, 20, 20, 0, 60"/>
        <w:between w:val="nil" w:sz="0" w:space="0" w:color="000000" tmln="20, 20, 20, 0, 0"/>
      </w:pBdr>
      <w:shd w:val="solid" w:color="FFFFFF" tmshd="1677721856, 0, 16777215"/>
    </w:pPr>
    <w:rPr>
      <w:color w:val="000000"/>
      <w:spacing w:val="1"/>
      <w:szCs w:val="20"/>
    </w:rPr>
  </w:style>
  <w:style w:type="paragraph" w:styleId="para2">
    <w:name w:val="List Paragraph"/>
    <w:qFormat/>
    <w:basedOn w:val="para0"/>
    <w:pPr>
      <w:ind w:left="720"/>
      <w:contextualSpacing/>
    </w:pPr>
  </w:style>
  <w:style w:type="character" w:styleId="char0" w:default="1">
    <w:name w:val="Default Paragraph Font"/>
  </w:style>
  <w:style w:type="character" w:styleId="char1" w:customStyle="1">
    <w:name w:val="Заголовок Знак"/>
    <w:basedOn w:val="char0"/>
    <w:rPr>
      <w:rFonts w:ascii="Times New Roman" w:hAnsi="Times New Roman" w:eastAsia="Times New Roman" w:cs="Times New Roman"/>
      <w:color w:val="000000"/>
      <w:spacing w:val="1"/>
      <w:sz w:val="24"/>
      <w:szCs w:val="20"/>
      <w:shd w:val="clear" w:fill="ffffff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image" Target="media/image1.png"/><Relationship Id="rId9" Type="http://schemas.openxmlformats.org/officeDocument/2006/relationships/oleObject" Target="embeddings/oleObject1.bin"/><Relationship Id="rId10" Type="http://schemas.openxmlformats.org/officeDocument/2006/relationships/image" Target="media/image2.wmf"/><Relationship Id="rId11" Type="http://schemas.openxmlformats.org/officeDocument/2006/relationships/oleObject" Target="embeddings/oleObject2.bin"/><Relationship Id="rId12" Type="http://schemas.openxmlformats.org/officeDocument/2006/relationships/image" Target="media/image3.wmf"/><Relationship Id="rId13" Type="http://schemas.openxmlformats.org/officeDocument/2006/relationships/oleObject" Target="embeddings/oleObject3.bin"/><Relationship Id="rId14" Type="http://schemas.openxmlformats.org/officeDocument/2006/relationships/image" Target="media/image4.wmf"/><Relationship Id="rId15" Type="http://schemas.openxmlformats.org/officeDocument/2006/relationships/oleObject" Target="embeddings/oleObject4.bin"/><Relationship Id="rId16" Type="http://schemas.openxmlformats.org/officeDocument/2006/relationships/image" Target="media/image5.wmf"/><Relationship Id="rId17" Type="http://schemas.openxmlformats.org/officeDocument/2006/relationships/oleObject" Target="embeddings/oleObject5.bin"/><Relationship Id="rId18" Type="http://schemas.openxmlformats.org/officeDocument/2006/relationships/image" Target="media/image6.wmf"/><Relationship Id="rId19" Type="http://schemas.openxmlformats.org/officeDocument/2006/relationships/oleObject" Target="embeddings/oleObject6.bin"/><Relationship Id="rId20" Type="http://schemas.openxmlformats.org/officeDocument/2006/relationships/image" Target="media/image7.wmf"/><Relationship Id="rId21" Type="http://schemas.openxmlformats.org/officeDocument/2006/relationships/oleObject" Target="embeddings/oleObject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D5D5D5"/>
      </a:dk1>
      <a:lt1>
        <a:sysClr val="window" lastClr="49494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2018 rev.976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Рощина Елена Юрьевна</dc:creator>
  <cp:keywords/>
  <dc:description/>
  <cp:lastModifiedBy/>
  <cp:revision>3</cp:revision>
  <dcterms:created xsi:type="dcterms:W3CDTF">2023-08-17T07:57:00Z</dcterms:created>
  <dcterms:modified xsi:type="dcterms:W3CDTF">2024-04-04T05:50:06Z</dcterms:modified>
</cp:coreProperties>
</file>