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0C3" w:rsidRPr="003D624C" w:rsidRDefault="00BB50C3" w:rsidP="00BB50C3">
      <w:pPr>
        <w:pStyle w:val="1"/>
        <w:suppressAutoHyphens/>
        <w:spacing w:before="240" w:line="360" w:lineRule="auto"/>
        <w:jc w:val="both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t>Проверяемое задание 1. Определение противопожарных разрывов между объектами различного назначения</w:t>
      </w:r>
    </w:p>
    <w:p w:rsidR="00BB50C3" w:rsidRPr="003D624C" w:rsidRDefault="00BB50C3" w:rsidP="00BB50C3">
      <w:pPr>
        <w:suppressAutoHyphens/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1.4. Требования пожарной безопасности к зданиям, сооружениям, строительным конструкциям</w:t>
      </w:r>
    </w:p>
    <w:p w:rsidR="00BB50C3" w:rsidRPr="003D624C" w:rsidRDefault="00BB50C3" w:rsidP="00BB50C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изучить методику и определить значения противопожарных разрывов по нормативным документам.</w:t>
      </w:r>
    </w:p>
    <w:p w:rsidR="00BB50C3" w:rsidRPr="003D624C" w:rsidRDefault="00BB50C3" w:rsidP="00BB50C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 xml:space="preserve">Противопожарный разрыв (противопожарное расстояние) </w:t>
      </w:r>
      <w:r w:rsidRPr="003D624C">
        <w:rPr>
          <w:rFonts w:ascii="Times New Roman" w:hAnsi="Times New Roman" w:cs="Times New Roman"/>
          <w:sz w:val="28"/>
          <w:szCs w:val="28"/>
        </w:rPr>
        <w:t>– нормированное расстояние между зданиями, строениями, устанавливаемое для предотвращения распространения пожара.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Нормативная правовая база</w:t>
      </w:r>
    </w:p>
    <w:p w:rsidR="00BB50C3" w:rsidRPr="003D624C" w:rsidRDefault="00BB50C3" w:rsidP="00BB50C3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Федеральный</w:t>
      </w:r>
      <w:r w:rsidRPr="003D624C">
        <w:rPr>
          <w:rFonts w:ascii="Times New Roman" w:hAnsi="Times New Roman" w:cs="Times New Roman"/>
          <w:sz w:val="28"/>
          <w:szCs w:val="28"/>
        </w:rPr>
        <w:t xml:space="preserve"> закон «Технический регламент о требованиях пожарной безопасности» №123-ФЗ (ред. от 29.07.2017).</w:t>
      </w:r>
    </w:p>
    <w:p w:rsidR="00BB50C3" w:rsidRPr="003D624C" w:rsidRDefault="00BB50C3" w:rsidP="00BB50C3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.</w:t>
      </w:r>
    </w:p>
    <w:p w:rsidR="00BB50C3" w:rsidRPr="003D624C" w:rsidRDefault="00BB50C3" w:rsidP="00BB50C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BB50C3" w:rsidRPr="003D624C" w:rsidRDefault="00BB50C3" w:rsidP="00BB50C3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Изучить положения свода правил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СП 4.13130.2013</w:t>
      </w:r>
      <w:r w:rsidRPr="003D624C">
        <w:rPr>
          <w:rFonts w:ascii="Times New Roman" w:hAnsi="Times New Roman" w:cs="Times New Roman"/>
          <w:sz w:val="28"/>
          <w:szCs w:val="28"/>
        </w:rPr>
        <w:t>, регламентирующего значения противопожарных разрывов для объектов различного назначения (см. файл-приложение в разделе «Дополнительные материалы»).</w:t>
      </w:r>
    </w:p>
    <w:p w:rsidR="00BB50C3" w:rsidRPr="003D624C" w:rsidRDefault="00BB50C3" w:rsidP="00BB50C3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При изучении и использовании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СП 4.13130.2013 обращать внимание на требования документа, представленные в основном его содержании и в таблицах.</w:t>
      </w:r>
    </w:p>
    <w:p w:rsidR="00BB50C3" w:rsidRPr="003D624C" w:rsidRDefault="00BB50C3" w:rsidP="00BB50C3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Ознакомиться с примерами определения значений противопожарных разрывов, приведенными в образце выполнения задания 1.</w:t>
      </w:r>
    </w:p>
    <w:p w:rsidR="00BB50C3" w:rsidRPr="003D624C" w:rsidRDefault="00BB50C3" w:rsidP="00BB50C3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>Выбрать вариант заданий к работе (табл. 1.1, 1.2).</w:t>
      </w:r>
    </w:p>
    <w:p w:rsidR="00BB50C3" w:rsidRPr="003D624C" w:rsidRDefault="00BB50C3" w:rsidP="00BB50C3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решить поставленные задачи.</w:t>
      </w:r>
    </w:p>
    <w:p w:rsidR="00BB50C3" w:rsidRPr="003D624C" w:rsidRDefault="00BB50C3" w:rsidP="00BB50C3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выполнения задания 1.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1.1 </w:t>
      </w:r>
    </w:p>
    <w:p w:rsidR="00BB50C3" w:rsidRPr="003D624C" w:rsidRDefault="00BB50C3" w:rsidP="00BB50C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B50C3" w:rsidRPr="003D624C" w:rsidTr="00275FEF"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Первые две буквы фамилии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Первые две буквы фамилии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Вариант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Аа-Ак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Ол-Оя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ind w:left="-19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26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Ал-Ая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Па-Пк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27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Ба-Бк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Пл-Пя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28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Бл-Бя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Ра-Рк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29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Ва-Вк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Рл-Ря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Вл-Вя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Са-Ск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31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Га-Гк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Сл-Ся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32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Гл-Гя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Та-Тк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Да-Дк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Тл-Тя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34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Дл-Дя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Уа-Ук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35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Еа-Ея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Ул-Уя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Ёа-Ёя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Фа-Фя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37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Жа-Жя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Ха-Хя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38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За-Зя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Ца-Ця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39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Иа-Ик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Ча-Чя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Ил-Ия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Ша-Шл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Ка-Кк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Шм-Шя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42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Кл-Кя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Ща-Щл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43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Ла-Лк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Щм-Щя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44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Лл-Ля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Эа-Эк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Ма-Мк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Эл-Эя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46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Мл-Мя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Юа-Юк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47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На-Нк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Юл-Юя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48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Нл-Ня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Яа-Як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49</w:t>
            </w:r>
          </w:p>
        </w:tc>
      </w:tr>
      <w:tr w:rsidR="00BB50C3" w:rsidRPr="003D624C" w:rsidTr="00275FEF">
        <w:trPr>
          <w:trHeight w:val="20"/>
        </w:trPr>
        <w:tc>
          <w:tcPr>
            <w:tcW w:w="2463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Оа-Ок</w:t>
            </w:r>
          </w:p>
        </w:tc>
        <w:tc>
          <w:tcPr>
            <w:tcW w:w="2463" w:type="dxa"/>
          </w:tcPr>
          <w:p w:rsidR="00BB50C3" w:rsidRPr="003D624C" w:rsidRDefault="00BB50C3" w:rsidP="00275FEF">
            <w:pPr>
              <w:numPr>
                <w:ilvl w:val="0"/>
                <w:numId w:val="24"/>
              </w:numPr>
              <w:suppressAutoHyphens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Ял-Яя</w:t>
            </w:r>
          </w:p>
        </w:tc>
        <w:tc>
          <w:tcPr>
            <w:tcW w:w="2464" w:type="dxa"/>
          </w:tcPr>
          <w:p w:rsidR="00BB50C3" w:rsidRPr="003D624C" w:rsidRDefault="00BB50C3" w:rsidP="00275FEF">
            <w:pPr>
              <w:suppressAutoHyphens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</w:tr>
    </w:tbl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1.2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Варианты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753"/>
      </w:tblGrid>
      <w:tr w:rsidR="00BB50C3" w:rsidRPr="003D624C" w:rsidTr="00275FEF">
        <w:trPr>
          <w:tblHeader/>
        </w:trPr>
        <w:tc>
          <w:tcPr>
            <w:tcW w:w="11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№ варианта</w:t>
            </w:r>
          </w:p>
        </w:tc>
        <w:tc>
          <w:tcPr>
            <w:tcW w:w="8753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Определить значения противопожарных разрывов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двухэтажными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30×30 м с производством категории В,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30×25 м с производством категории Г. Фактическое расстояние между зданиями – 10 м;</w:t>
            </w:r>
          </w:p>
          <w:p w:rsidR="00BB50C3" w:rsidRPr="003D624C" w:rsidRDefault="00BB50C3" w:rsidP="00275FEF">
            <w:pPr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общественным зданием и вспомогательным зданием промышленного предприятия. Оба здания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вспомогательного, является противопожарной;</w:t>
            </w:r>
          </w:p>
          <w:p w:rsidR="00BB50C3" w:rsidRPr="003D624C" w:rsidRDefault="00BB50C3" w:rsidP="00275FEF">
            <w:pPr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щепы емкостью 900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хранения ЛВЖ емкостью 700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2000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2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ЛВЖ емкостью 1900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При этом обращенная в сторону склада стена является противопожарной;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лесоматериалов емкостью 900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3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А.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хранения ЛВЖ емкостью 5000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900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совместного хранения ЛВЖ емкостью 1000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5000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2000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зданием V степени огнестойкости и складом самовозгорающихся углей (высота штабелей 3 м) емкостью 900 т. Между складом ГЖ в таре емкостью 3100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, расположенным в здании I степени огнестойкости, и зданием II степени огнестойкости с производством категории В. Здания оборудованы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ЛВЖ в таре емкостью 1000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, расположенным в здании II степени огнестойкости, и зданием I степени огнестойкости с производством категории А.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3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трехэтажными зданиями, расположенными параллельно друг другу длинными сторонами. Одно здание – III степени огнестойкости размерами 40×35 м с производством категории В. Другое здание – III степени огнестойкости размерами 40×15 м с производством категории Г. Фактическое расстояние между зданиями – 15 м; </w:t>
            </w:r>
          </w:p>
          <w:p w:rsidR="00BB50C3" w:rsidRPr="003D624C" w:rsidRDefault="00BB50C3" w:rsidP="00275FEF">
            <w:pPr>
              <w:numPr>
                <w:ilvl w:val="0"/>
                <w:numId w:val="3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отдельным газгольдером постоянного объема суммарной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емкостью 1500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ГЖ емкостью 3500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подземным складом ГЖ емкостью 4000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поршневым газгольдером емкостью 900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каменного угля емкостью 900 т и зданием III степени огнестойкости с производством категории В. При этом стена здания, обращенная в сторону склада, – противопожарная;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фрезерного торфа емкостью 3000 т и складом совместного хранения ЛВЖ емкостью 800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750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пиленых лесоматериалов емкостью 5000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зданием IV степени огнестойкости категории В.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зданием III степени огнестойкости с производством категории В и складом кускового торфа емкостью 900 т; </w:t>
            </w:r>
          </w:p>
          <w:p w:rsidR="00BB50C3" w:rsidRPr="003D624C" w:rsidRDefault="00BB50C3" w:rsidP="00275FEF">
            <w:pPr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двумя двухэтажными зданиями, расположенными параллельно друг другу длинными сторонами. Одно здание – III степени огнестойкости размерами в плане 30×160 м с производством категории В, а другое – IV степени огнестойкости размерами в плане 30×25 м с производством категории Г. Фактическое расстояние зданиями 10 м;</w:t>
            </w:r>
          </w:p>
          <w:p w:rsidR="00BB50C3" w:rsidRPr="003D624C" w:rsidRDefault="00BB50C3" w:rsidP="00275FEF">
            <w:pPr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кускового торфа емкостью 800 т и зданием II степени огнестойкости с производством категории А. Стена здания, обращенная в сторону склада, является противопожарной.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5000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50×60 м с производством категории В. Фактическое расстояние между зданиями – 7 м;</w:t>
            </w:r>
          </w:p>
          <w:p w:rsidR="00BB50C3" w:rsidRPr="003D624C" w:rsidRDefault="00BB50C3" w:rsidP="00275FEF">
            <w:pPr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50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жилым пятиэтажным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огнестойкости; </w:t>
            </w:r>
          </w:p>
          <w:p w:rsidR="00BB50C3" w:rsidRPr="003D624C" w:rsidRDefault="00BB50C3" w:rsidP="00275FEF">
            <w:pPr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поршневым газгольдером емкостью 200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400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800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подземным складом ЛВЖ емкостью 1800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пиленых лесоматериалов емкостью 8000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зданием IV степени огнестойкости и складом самовозгорающихся углей емкостью 6000 т (высота штабеля – 3 м).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между складом круглых лесоматериалов емкостью 5000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кускового торфа емкостью 9000 т и складом совместного хранения ЛВЖ емкостью 1000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ГЖ в таре емкостью 2800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расположенным в здании II степени огнестойкости,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трехэтажными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40×35 м с производством категории В. Другое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40×15 м с производством категории Г. Фактическое расстояние между зданиями 15 м;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каменного угля емкостью 900 т и зданием III степени огнестойкости с производством категории Б. При этом стена здания, обращенная в сторону склада,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фрезерного торфа емкостью 3000 т и складом совместного хранения ЛВЖ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750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IV степени огнестойкости и складом самовозгорающихся углей емкостью 6000 т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(высота штабеля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 м).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круглых лесоматериалов емкостью 5000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III степени огнестойкости с производством категории Б.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5000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категории В.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III степени огнестойкости с производством категории Б и складом кускового торфа емкостью 900 т;</w:t>
            </w:r>
          </w:p>
          <w:p w:rsidR="00BB50C3" w:rsidRPr="003D624C" w:rsidRDefault="00BB50C3" w:rsidP="00275FEF">
            <w:pPr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зданиями, расположенными параллельно друг другу длинными сторонами. Одно здание – III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30 м с производством категории В, а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IV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25 м с производством категории Г; </w:t>
            </w:r>
          </w:p>
          <w:p w:rsidR="00BB50C3" w:rsidRPr="003D624C" w:rsidRDefault="00BB50C3" w:rsidP="00275FEF">
            <w:pPr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кускового торфа емкостью 3000 т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и складом совместного хранения ЛВЖ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в таре емкостью 2800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здании II степени огнестойкости, и зданием II степени огнестойкости с производством категории Б;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кускового торфа емкостью 800 т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А. Стена здания, обращенная в сторону склада, является противопожарной.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ЛВЖ емкостью 1800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пиленых лесоматериалов емкостью 8000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двухэтажными жилыми зданиями V степени огнестойкости щитовой конструкции;</w:t>
            </w:r>
          </w:p>
          <w:p w:rsidR="00BB50C3" w:rsidRPr="003D624C" w:rsidRDefault="00BB50C3" w:rsidP="00275FEF">
            <w:pPr>
              <w:numPr>
                <w:ilvl w:val="0"/>
                <w:numId w:val="3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А и складом совместного хранения ЛВЖ емкостью 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.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3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 xml:space="preserve">между зданием IV степени огнестойкости и складом самовозгорающихся углей емкостью 6000 т (высота штабеля </w:t>
            </w:r>
            <w:r w:rsidRPr="003D624C">
              <w:rPr>
                <w:rFonts w:eastAsia="Times New Roman"/>
                <w:szCs w:val="28"/>
              </w:rPr>
              <w:t xml:space="preserve">– </w:t>
            </w:r>
            <w:r w:rsidRPr="003D624C">
              <w:rPr>
                <w:szCs w:val="28"/>
              </w:rPr>
              <w:t>3 м). Здание оборудовано АУПТ;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38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складом круглых лесоматериалов емкостью 5000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зданием III степени огнестойкости с производством категории Б. Здание оборудовано АУПТ;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3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подземным складом ГЖ емкостью 8000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зданием I степени огнестойкости с производством категории Б. Здание оборудовано АУПТ;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3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поршневым газгольдером емкостью 900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подземным складом ГЖ емкостью 2600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>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3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складом ЛВЖ емкостью 650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3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кускового торфа емкостью 3000 т и складом совместного хранения ЛВЖ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39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в таре емкостью 2800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II степени огнестойкости, и зданием II степени огнестойкости с производством категории Б;</w:t>
            </w:r>
          </w:p>
          <w:p w:rsidR="00BB50C3" w:rsidRPr="003D624C" w:rsidRDefault="00BB50C3" w:rsidP="00275FEF">
            <w:pPr>
              <w:numPr>
                <w:ilvl w:val="0"/>
                <w:numId w:val="39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трехэтажными зданиями, расположенными параллельно друг другу длинными сторонами. Одно здание – III степени огнестойкости размерами 40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35 м с производством категории В. Другое здание – III степени огнестойкости размерами 40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 м с производством категории Г. Фактическое расстояние между зданиями составляет 15 м;</w:t>
            </w:r>
          </w:p>
          <w:p w:rsidR="00BB50C3" w:rsidRPr="003D624C" w:rsidRDefault="00BB50C3" w:rsidP="00275FEF">
            <w:pPr>
              <w:numPr>
                <w:ilvl w:val="0"/>
                <w:numId w:val="39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 подземным резервуаром газонаполнительного пункта емкостью 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жилым пятиэтажным зданием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39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с производством категории В;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0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ГЖ емкостью 2600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40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650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40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40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зданиями, расположенными параллельно друг другу длинными сторонами. Одно здание – III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25 м с производством категории В, а другое – III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30 м с производством категории Г; </w:t>
            </w:r>
          </w:p>
          <w:p w:rsidR="00BB50C3" w:rsidRPr="003D624C" w:rsidRDefault="00BB50C3" w:rsidP="00275FEF">
            <w:pPr>
              <w:numPr>
                <w:ilvl w:val="0"/>
                <w:numId w:val="40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и вспомогательным зданием промышленного предприятия. Оба здания – I 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 здания, является противопожарной;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1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нефти емкостью 30 тыс.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пожарного депо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41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жилым зданием III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41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41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Б и складом кускового торфа емкостью 700 т;</w:t>
            </w:r>
          </w:p>
          <w:p w:rsidR="00BB50C3" w:rsidRPr="003D624C" w:rsidRDefault="00BB50C3" w:rsidP="00275FEF">
            <w:pPr>
              <w:numPr>
                <w:ilvl w:val="0"/>
                <w:numId w:val="41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зданиями, расположенными параллельно друг другу длинными сторонами. Одно здание – II степени огнестойкости размерами в плане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30 м с производством категории Б, а другое – III степени огнестойкости размерами в плане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25 м с производством категории Г;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2"/>
              </w:numPr>
              <w:tabs>
                <w:tab w:val="left" w:pos="34"/>
                <w:tab w:val="left" w:pos="7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двухэтажными жилыми зданиями V степени огнестойкости щитовой конструкции;</w:t>
            </w:r>
          </w:p>
          <w:p w:rsidR="00BB50C3" w:rsidRPr="003D624C" w:rsidRDefault="00BB50C3" w:rsidP="00275FEF">
            <w:pPr>
              <w:numPr>
                <w:ilvl w:val="0"/>
                <w:numId w:val="42"/>
              </w:numPr>
              <w:tabs>
                <w:tab w:val="left" w:pos="34"/>
                <w:tab w:val="left" w:pos="7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А и складом совместного хранения ЛВЖ емкостью 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42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параллельно друг другу длинными сторонами. Одно здание – IV степени огнестойкости размерами в плане 50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 м с производством категории Г, а другое – III степени огнестойкости размерами в плане 50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30 м с производством категории В; </w:t>
            </w:r>
          </w:p>
          <w:p w:rsidR="00BB50C3" w:rsidRPr="003D624C" w:rsidRDefault="00BB50C3" w:rsidP="00275FEF">
            <w:pPr>
              <w:numPr>
                <w:ilvl w:val="0"/>
                <w:numId w:val="42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III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42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отдельным газгольдером постоянного объема суммарной емкостью 1300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ГЖ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жилыми зданиями, расположенными параллельно друг другу длинными сторонами. Одно здание – IV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20 м, другое – III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 м;</w:t>
            </w:r>
          </w:p>
          <w:p w:rsidR="00BB50C3" w:rsidRPr="003D624C" w:rsidRDefault="00BB50C3" w:rsidP="00275FEF">
            <w:pPr>
              <w:numPr>
                <w:ilvl w:val="0"/>
                <w:numId w:val="43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 степени огнестойкости и производственным зданием 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43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газонаполнительным пунктом с резервуаром 35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производственным зданием III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43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кускового торфа емкостью 1200 т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и зданием II степени огнестойкости с производством категории Б. Стена здания, обращенная в сторону склада, является противопожарной.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43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1400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двухэтажными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25×25 м с производством категории В, а другое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30×30 м с производством категории Г; </w:t>
            </w:r>
          </w:p>
          <w:p w:rsidR="00BB50C3" w:rsidRPr="003D624C" w:rsidRDefault="00BB50C3" w:rsidP="00275FEF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общественным зданием и вспомогательным зданием промышленного предприятия. Оба здания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 здания, является противопожарной; </w:t>
            </w:r>
          </w:p>
          <w:p w:rsidR="00BB50C3" w:rsidRPr="003D624C" w:rsidRDefault="00BB50C3" w:rsidP="00275FEF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кускового торфа емкостью 9000 т и складом совместного хранения ЛВЖ емкостью 2000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1200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ГЖ в таре емкостью 1700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, расположенным в здании I степени огнестойкости, и зданием II степени огнестойкости с производством категории В;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здании II степени огнестойкости,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трехэтажными зданиями, расположенными параллельно друг другу длинными сторонами. Одно здание – III степени огнестойкости размерами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35 м с производством категории В. Другое здание – IV степени огнестойкости размерами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15 м с производством категории Г; </w:t>
            </w:r>
          </w:p>
          <w:p w:rsidR="00BB50C3" w:rsidRPr="003D624C" w:rsidRDefault="00BB50C3" w:rsidP="00275FEF">
            <w:pPr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отдельным газгольдером постоянного объема суммарной емкостью 1300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ГЖ емкостью 4000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каменного угля емкостью 2000 т и зданием II степени огнестойкости с производством категории Б. При этом стена здания, обращенная в сторону склада, –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40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жилым трехэтажным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1300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50×40 м с производством категории В; </w:t>
            </w:r>
          </w:p>
          <w:p w:rsidR="00BB50C3" w:rsidRPr="003D624C" w:rsidRDefault="00BB50C3" w:rsidP="00275FEF">
            <w:pPr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одноэтажными жилыми зданиями V степени огнестойкости щитовой конструкции;</w:t>
            </w:r>
          </w:p>
          <w:p w:rsidR="00BB50C3" w:rsidRPr="003D624C" w:rsidRDefault="00BB50C3" w:rsidP="00275FEF">
            <w:pPr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 степени огнестойкости с производством категории А и складом совместного хранения ЛВЖ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.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4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здании I степени огнестойкости,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4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ЛВЖ емкостью 1300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4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двумя двухэтажными жилыми зданиями, расположенными параллельно друг другу длинными сторонами. Одно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здание – 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25 м,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20 м;</w:t>
            </w:r>
          </w:p>
          <w:p w:rsidR="00BB50C3" w:rsidRPr="003D624C" w:rsidRDefault="00BB50C3" w:rsidP="00275FEF">
            <w:pPr>
              <w:numPr>
                <w:ilvl w:val="0"/>
                <w:numId w:val="4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III степени огнестойкости и производственным зданием II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поршневым газгольдером емкостью 1200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подземным складом ЛВЖ емкостью 900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>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складом ЛВЖ емкостью 800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зданием </w:t>
            </w:r>
            <w:r w:rsidRPr="003D624C">
              <w:rPr>
                <w:szCs w:val="28"/>
                <w:lang w:val="en-US"/>
              </w:rPr>
              <w:t>III</w:t>
            </w:r>
            <w:r w:rsidRPr="003D624C">
              <w:rPr>
                <w:szCs w:val="28"/>
              </w:rPr>
              <w:t xml:space="preserve"> степени огнестойкости с производством категории В. При этом стена здания, обращенная в сторону склада, является противопожарной;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складом лесоматериалов емкостью 1000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зданием I степени огнестойкости с производством категории А. Здание оборудовано АУПТ;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складом кускового торфа емкостью 800 т и зданием I степени огнестойкости с производством категории А. Стена здания, обращенная в сторону склада, является противопожарной. Здание оборудовано АУПТ;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 xml:space="preserve">между зданием IV степени огнестойкости и складом самовозгорающихся углей емкостью 6000 т (высота штабеля </w:t>
            </w:r>
            <w:r w:rsidRPr="003D624C">
              <w:rPr>
                <w:rFonts w:eastAsia="Times New Roman"/>
                <w:szCs w:val="28"/>
              </w:rPr>
              <w:t xml:space="preserve">– </w:t>
            </w:r>
            <w:r w:rsidRPr="003D624C">
              <w:rPr>
                <w:szCs w:val="28"/>
              </w:rPr>
              <w:t>3 м).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4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4500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4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V степени огнестойкости и складом самовозгорающихся углей (высота штабелей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 м) емкостью 1000 т;</w:t>
            </w:r>
          </w:p>
          <w:p w:rsidR="00BB50C3" w:rsidRPr="003D624C" w:rsidRDefault="00BB50C3" w:rsidP="00275FEF">
            <w:pPr>
              <w:numPr>
                <w:ilvl w:val="0"/>
                <w:numId w:val="4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в таре емкостью 2500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 степени огнестойкости, и зданием I степени огнестойкости с производством категории Б.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4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нефти емкостью 40 тыс.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пожарного депо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4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40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жилым трехэтажным зданием III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каменного угля емкостью 2000 т и зданием II степени огнестойкости с производством категории Б. При этом стена здания, обращенная в сторону склада,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5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фрезерного торфа емкостью 4000 т и складом совместного хранения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жилыми зданиями, расположенными параллельно друг другу длинными сторонами. Одно здание – 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25 м, другое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III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20 м;</w:t>
            </w:r>
          </w:p>
          <w:p w:rsidR="00BB50C3" w:rsidRPr="003D624C" w:rsidRDefault="00BB50C3" w:rsidP="00275FEF">
            <w:pPr>
              <w:numPr>
                <w:ilvl w:val="0"/>
                <w:numId w:val="5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 степени огнестойкости с производством категории А и складом совместного хранения ЛВЖ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. Здание оборудовано АУПТ; 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категории В.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Б и складом кускового торфа емкостью 700 т;</w:t>
            </w:r>
          </w:p>
          <w:p w:rsidR="00BB50C3" w:rsidRPr="003D624C" w:rsidRDefault="00BB50C3" w:rsidP="00275FEF">
            <w:pPr>
              <w:numPr>
                <w:ilvl w:val="0"/>
                <w:numId w:val="5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зданиями, расположенными параллельно друг другу длинными сторонами. Одно здание – II степени огнестойкости размерами в плане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30 м с производством категории Б, а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25 м с производством категории Г;</w:t>
            </w:r>
          </w:p>
          <w:p w:rsidR="00BB50C3" w:rsidRPr="003D624C" w:rsidRDefault="00BB50C3" w:rsidP="00275FEF">
            <w:pPr>
              <w:numPr>
                <w:ilvl w:val="0"/>
                <w:numId w:val="5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ГЖ емкостью 2600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B50C3" w:rsidRPr="003D624C" w:rsidRDefault="00BB50C3" w:rsidP="00275FEF">
            <w:pPr>
              <w:numPr>
                <w:ilvl w:val="0"/>
                <w:numId w:val="5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нефти емкостью 30 тыс.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пожарного депо II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кускового торфа емкостью 1200 т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Стена здания, обращенная в сторону склада, является противопожарной.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ЛВЖ емкостью 2800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пиленых лесоматериалов емкостью 6000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огнестойкости размерами в плане 50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40 м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III степени огнестойкости и производственным зданием I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IV степени огнестойкости и складом самовозгорающихся углей емкостью 5000 т (высота штабеля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3 м).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3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круглых лесоматериалов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7000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 степени огнестойкости с производством категории А.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 складом каменного угля емкостью 2000 т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и зданием II степени огнестойкости с производством категории Б. При этом стена здания, обращенная в сторону склада,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5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В. При этом стена здания, обращенная в сторону склада, является противопожарной;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кускового торфа емкостью 9000 т и складом совместного хранения ЛВЖ емкостью 2000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4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в таре емкостью 1700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 степени огнестойкости, и зданием II степени огнестойкости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54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трехэтажными зданиями, расположенными параллельно друг другу длинными сторонами. Одно здание – II степени огнестойкости размерами 40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25 м с производством категории В. Другое здание – III степени огнестойкости размерами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20 м с производством категории Г; </w:t>
            </w:r>
          </w:p>
          <w:p w:rsidR="00BB50C3" w:rsidRPr="003D624C" w:rsidRDefault="00BB50C3" w:rsidP="00275FEF">
            <w:pPr>
              <w:numPr>
                <w:ilvl w:val="0"/>
                <w:numId w:val="54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4500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4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ГЖ емкостью 2000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55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950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5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2000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с производством категории Г;</w:t>
            </w:r>
          </w:p>
          <w:p w:rsidR="00BB50C3" w:rsidRPr="003D624C" w:rsidRDefault="00BB50C3" w:rsidP="00275FEF">
            <w:pPr>
              <w:numPr>
                <w:ilvl w:val="0"/>
                <w:numId w:val="55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V степени огнестойкости и складом самовозгорающихся углей (высота штабелей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3 м) емкостью 900 т;</w:t>
            </w:r>
          </w:p>
          <w:p w:rsidR="00BB50C3" w:rsidRPr="003D624C" w:rsidRDefault="00BB50C3" w:rsidP="00275FEF">
            <w:pPr>
              <w:numPr>
                <w:ilvl w:val="0"/>
                <w:numId w:val="55"/>
              </w:numPr>
              <w:tabs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одноэтажными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50×60 м с производством категории В;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нефти емкостью 40 тыс.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пожарного депо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5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40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жилым трехэтажным зданием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5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 складом пиленых лесоматериалов емкостью 3500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III степени огнестойкости с производством категории В; </w:t>
            </w:r>
          </w:p>
          <w:p w:rsidR="00BB50C3" w:rsidRPr="003D624C" w:rsidRDefault="00BB50C3" w:rsidP="00275FEF">
            <w:pPr>
              <w:numPr>
                <w:ilvl w:val="0"/>
                <w:numId w:val="5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II степени огнестойкости, и зданием I степени огнестойкости с производством категории А.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5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III степени огнестойкости и производственным зданием II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одноэтажными жилыми зданиями V степени огнестойкости щитовой конструкции;</w:t>
            </w:r>
          </w:p>
          <w:p w:rsidR="00BB50C3" w:rsidRPr="003D624C" w:rsidRDefault="00BB50C3" w:rsidP="00275FEF">
            <w:pPr>
              <w:numPr>
                <w:ilvl w:val="0"/>
                <w:numId w:val="57"/>
              </w:numPr>
              <w:tabs>
                <w:tab w:val="left" w:pos="34"/>
                <w:tab w:val="left" w:pos="7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 степени огнестойкости с производством категории А и складом совместного хранения ЛВЖ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57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одноэтажными зданиями, расположенными параллельно друг другу длинными сторонами. Одно здание – IV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15 м с производством категории Г, а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II степени огнестойкости размерами в плане 40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25 м с производством категории Б; </w:t>
            </w:r>
          </w:p>
          <w:p w:rsidR="00BB50C3" w:rsidRPr="003D624C" w:rsidRDefault="00BB50C3" w:rsidP="00275FEF">
            <w:pPr>
              <w:numPr>
                <w:ilvl w:val="0"/>
                <w:numId w:val="57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57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5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двумя двухэтажными жилыми зданиями, расположенными параллельно друг другу длинными сторонами. Одно здание – II степени огнестойкости размерами в плане 25</w:t>
            </w:r>
            <w:r w:rsidRPr="003D624C">
              <w:rPr>
                <w:rFonts w:eastAsia="Times New Roman"/>
                <w:szCs w:val="28"/>
              </w:rPr>
              <w:t>×</w:t>
            </w:r>
            <w:r w:rsidRPr="003D624C">
              <w:rPr>
                <w:szCs w:val="28"/>
              </w:rPr>
              <w:t xml:space="preserve">25 м, другое </w:t>
            </w:r>
            <w:r w:rsidRPr="003D624C">
              <w:rPr>
                <w:rFonts w:eastAsia="Times New Roman"/>
                <w:szCs w:val="28"/>
              </w:rPr>
              <w:t xml:space="preserve">– </w:t>
            </w:r>
            <w:r w:rsidRPr="003D624C">
              <w:rPr>
                <w:szCs w:val="28"/>
              </w:rPr>
              <w:t>III степени огнестойкости размерами в плане 25</w:t>
            </w:r>
            <w:r w:rsidRPr="003D624C">
              <w:rPr>
                <w:rFonts w:eastAsia="Times New Roman"/>
                <w:szCs w:val="28"/>
              </w:rPr>
              <w:t>×</w:t>
            </w:r>
            <w:r w:rsidRPr="003D624C">
              <w:rPr>
                <w:szCs w:val="28"/>
              </w:rPr>
              <w:t>20 м;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58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общественным зданием III степени огнестойкости и производственным зданием II степени огнестойкости;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58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газонаполнительным пунктом с резервуаром 30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производственным зданием III степени огнестойкости;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58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>между складом совместного хранения ЛВЖ емкостью 900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ГЖ емкостью 4000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 xml:space="preserve"> и складом круглых лесоматериалов емкостью 1300 м</w:t>
            </w:r>
            <w:r w:rsidRPr="003D624C">
              <w:rPr>
                <w:szCs w:val="28"/>
                <w:vertAlign w:val="superscript"/>
              </w:rPr>
              <w:t>3</w:t>
            </w:r>
            <w:r w:rsidRPr="003D624C">
              <w:rPr>
                <w:szCs w:val="28"/>
              </w:rPr>
              <w:t>;</w:t>
            </w:r>
          </w:p>
          <w:p w:rsidR="00BB50C3" w:rsidRPr="003D624C" w:rsidRDefault="00BB50C3" w:rsidP="00275FEF">
            <w:pPr>
              <w:pStyle w:val="a8"/>
              <w:numPr>
                <w:ilvl w:val="0"/>
                <w:numId w:val="58"/>
              </w:numPr>
              <w:tabs>
                <w:tab w:val="left" w:pos="34"/>
                <w:tab w:val="left" w:pos="6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szCs w:val="28"/>
              </w:rPr>
            </w:pPr>
            <w:r w:rsidRPr="003D624C">
              <w:rPr>
                <w:szCs w:val="28"/>
              </w:rPr>
              <w:t xml:space="preserve">между складом кускового торфа емкостью 1200 т и зданием </w:t>
            </w:r>
            <w:r w:rsidRPr="003D624C">
              <w:rPr>
                <w:szCs w:val="28"/>
                <w:lang w:val="en-US"/>
              </w:rPr>
              <w:t>II</w:t>
            </w:r>
            <w:r w:rsidRPr="003D624C">
              <w:rPr>
                <w:szCs w:val="28"/>
              </w:rPr>
              <w:t xml:space="preserve"> степени огнестойкости с производством категории Б. Стена здания, обращенная в сторону склада, является противопожарной.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5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5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здании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огнестойкости,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производством категории А.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5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50×60 м с производством категории В; </w:t>
            </w:r>
          </w:p>
          <w:p w:rsidR="00BB50C3" w:rsidRPr="003D624C" w:rsidRDefault="00BB50C3" w:rsidP="00275FEF">
            <w:pPr>
              <w:numPr>
                <w:ilvl w:val="0"/>
                <w:numId w:val="5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круглых лесоматериалов емкостью 4000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Здание оборудовано АУПТ.</w:t>
            </w:r>
          </w:p>
          <w:p w:rsidR="00BB50C3" w:rsidRPr="003D624C" w:rsidRDefault="00BB50C3" w:rsidP="00275FEF">
            <w:pPr>
              <w:numPr>
                <w:ilvl w:val="0"/>
                <w:numId w:val="5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поршневым газгольдером емкостью 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6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ЛВЖ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При этом стена здания, обращенная в сторону склада, является противопожарной;</w:t>
            </w:r>
          </w:p>
          <w:p w:rsidR="00BB50C3" w:rsidRPr="003D624C" w:rsidRDefault="00BB50C3" w:rsidP="00275FEF">
            <w:pPr>
              <w:numPr>
                <w:ilvl w:val="0"/>
                <w:numId w:val="6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размерами в плане 50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40 м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6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III степени огнестойкости и производственным зданием I степени огнестойкости;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5000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5000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категории В.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V степени огнестойкости и складом самовозгорающихся углей (высота штабелей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3 м) емкостью 900 т;</w:t>
            </w:r>
          </w:p>
          <w:p w:rsidR="00BB50C3" w:rsidRPr="003D624C" w:rsidRDefault="00BB50C3" w:rsidP="00275FEF">
            <w:pPr>
              <w:numPr>
                <w:ilvl w:val="0"/>
                <w:numId w:val="6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50×60 м с производством категории В;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кускового торфа емкостью 800 т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 огнестойкости с производством категории А. Стена здания, обращенная в сторону склада, является противопожарной.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IV степени огнестойкости и складом самовозгорающихся углей емкостью 6000 т (высота штабеля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 м).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круглых лесоматериалов емкостью 3000 т и складом совместного хранения ЛВЖ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II степени огнестойкости, и зданием I степени огнестойкости с производством категории А.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6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1300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ГЖ емкостью 1600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ГЖ емкостью 2600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нефти емкостью 30 тыс.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пожарного депо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6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двухэтажными жилыми зданиями V степени огнестойкости щитовой конструкции;</w:t>
            </w:r>
          </w:p>
          <w:p w:rsidR="00BB50C3" w:rsidRPr="003D624C" w:rsidRDefault="00BB50C3" w:rsidP="00275FEF">
            <w:pPr>
              <w:numPr>
                <w:ilvl w:val="0"/>
                <w:numId w:val="6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общественным зданием и вспомогательным зданием промышленного предприятия. Оба здания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степени огнестойкости; общественное здание – двухэтажное, вспомогательное – одноэтажное. Стена общественного здания,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расположенная напротив стены вспомогательного здания, является противопожарной;</w:t>
            </w:r>
          </w:p>
          <w:p w:rsidR="00BB50C3" w:rsidRPr="003D624C" w:rsidRDefault="00BB50C3" w:rsidP="00275FEF">
            <w:pPr>
              <w:numPr>
                <w:ilvl w:val="0"/>
                <w:numId w:val="6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ежду складом щепы емкостью 900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хранения ЛВЖ емкостью 700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2000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жилыми зданиями, расположенными параллельно друг другу длинными сторонами. Одно здание – IV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20 м,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 м;</w:t>
            </w:r>
          </w:p>
          <w:p w:rsidR="00BB50C3" w:rsidRPr="003D624C" w:rsidRDefault="00BB50C3" w:rsidP="00275FEF">
            <w:pPr>
              <w:numPr>
                <w:ilvl w:val="0"/>
                <w:numId w:val="6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1400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6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здании II степени огнестойкости,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6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ЛВЖ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плане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50×15 м с производством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50×60 м с производством категории В; 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1300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В, оборудованным АУПТ.</w:t>
            </w:r>
          </w:p>
          <w:p w:rsidR="00BB50C3" w:rsidRPr="003D624C" w:rsidRDefault="00BB50C3" w:rsidP="00275FEF">
            <w:pPr>
              <w:numPr>
                <w:ilvl w:val="0"/>
                <w:numId w:val="6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50×60 м с производством категории В. Фактическое расстояние между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зданиями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7 м;</w:t>
            </w:r>
          </w:p>
          <w:p w:rsidR="00BB50C3" w:rsidRPr="003D624C" w:rsidRDefault="00BB50C3" w:rsidP="00275FEF">
            <w:pPr>
              <w:numPr>
                <w:ilvl w:val="0"/>
                <w:numId w:val="6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резервуаром газонаполнительного пункта емкостью 50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жилым пятиэтажным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огнестойкости; 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совместного хранения ЛВЖ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4500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круглых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категории В.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III степени огнестойкости с производством категории Б и складом кускового торфа емкостью 900 т;</w:t>
            </w:r>
          </w:p>
          <w:p w:rsidR="00BB50C3" w:rsidRPr="003D624C" w:rsidRDefault="00BB50C3" w:rsidP="00275FEF">
            <w:pPr>
              <w:numPr>
                <w:ilvl w:val="0"/>
                <w:numId w:val="6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зданиями, расположенными параллельно друг другу длинными сторонами. Одно здание – III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30 м с производством категории В, а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IV степени огнестойкости размерами в плане 30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25 м с производством категории Г;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кускового торфа емкостью 1200 т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Стена здания, обращенная в сторону склада, является противопожарной.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IV степени огнестойкости и складом самовозгорающихся углей емкостью 5000 т (высота штабеля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 м).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складом ГЖ емкостью 2000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ЛВЖ емкостью 1800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пиленых лесоматериалов емкостью 8000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двухэтажными жилыми зданиями V степени огнестойкости щитовой конструкции;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кускового торфа емкостью 9000 т и складом совместного хранения ЛВЖ емкостью 2000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нефти емкостью 40 тыс.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пожарного депо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6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одноэтажными жилыми зданиями V степени огнестойкости щитовой конструкции;</w:t>
            </w:r>
          </w:p>
          <w:p w:rsidR="00BB50C3" w:rsidRPr="003D624C" w:rsidRDefault="00BB50C3" w:rsidP="00275FEF">
            <w:pPr>
              <w:numPr>
                <w:ilvl w:val="0"/>
                <w:numId w:val="6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подземным складом ГЖ емкостью 2600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6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емкостью 650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6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двухэтажными жилыми зданиями, расположенными параллельно друг другу длинными сторонами. Одно здание – 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25 м,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III степени огнестойкости размерами в плане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20 м;</w:t>
            </w:r>
          </w:p>
          <w:p w:rsidR="00BB50C3" w:rsidRPr="003D624C" w:rsidRDefault="00BB50C3" w:rsidP="00275FEF">
            <w:pPr>
              <w:numPr>
                <w:ilvl w:val="0"/>
                <w:numId w:val="6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 степени огнестойкости с производством категории А и складом совместного хранения ЛВЖ емкостью 1500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6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40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жилым трехэтажным зданием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6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IV степени огнестойкости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69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Б и складом кускового торфа емкостью 700 т;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III степени огнестойкости и производственным зданием II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7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950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7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в таре емкостью 1700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 степени огнестойкости, и зданием II степени огнестойкости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7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пиленых лесоматериалов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зданием III степени огнестойкости с производством категории В, оборудованным АУПТ;</w:t>
            </w:r>
          </w:p>
          <w:p w:rsidR="00BB50C3" w:rsidRPr="003D624C" w:rsidRDefault="00BB50C3" w:rsidP="00275FEF">
            <w:pPr>
              <w:numPr>
                <w:ilvl w:val="0"/>
                <w:numId w:val="70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отдельным газгольдером постоянного объема суммарной емкостью 1300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ГЖ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круглых лесоматериалов емкостью 4000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7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7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Б и складом кускового торфа емкостью 700 т;</w:t>
            </w:r>
          </w:p>
          <w:p w:rsidR="00BB50C3" w:rsidRPr="003D624C" w:rsidRDefault="00BB50C3" w:rsidP="00275FEF">
            <w:pPr>
              <w:numPr>
                <w:ilvl w:val="0"/>
                <w:numId w:val="7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двухэтажными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25×25 м с производством категории В,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30×30 м с производством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Г; </w:t>
            </w:r>
          </w:p>
          <w:p w:rsidR="00BB50C3" w:rsidRPr="003D624C" w:rsidRDefault="00BB50C3" w:rsidP="00275FEF">
            <w:pPr>
              <w:numPr>
                <w:ilvl w:val="0"/>
                <w:numId w:val="71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и вспомога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тельным зданием промышленного предприятия. Оба здания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 здания, является противопожарной;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каменного угля емкостью 2000 т и зданием II степени огнестойкости с производством категории Б. При этом стена здания, обращенная в сторону склада,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7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V степени огнестойкости и складом самовозгорающихся углей (высота штабелей 2 м) емкостью 1000 т;</w:t>
            </w:r>
          </w:p>
          <w:p w:rsidR="00BB50C3" w:rsidRPr="003D624C" w:rsidRDefault="00BB50C3" w:rsidP="00275FEF">
            <w:pPr>
              <w:numPr>
                <w:ilvl w:val="0"/>
                <w:numId w:val="7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В. При этом стена здания, обращенная в сторону склада, является противопожарной;</w:t>
            </w:r>
          </w:p>
          <w:p w:rsidR="00BB50C3" w:rsidRPr="003D624C" w:rsidRDefault="00BB50C3" w:rsidP="00275FEF">
            <w:pPr>
              <w:numPr>
                <w:ilvl w:val="0"/>
                <w:numId w:val="7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двумя трехэтажными зданиями, расположенными параллельно друг другу длинными сторонами. Одно здание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III степени огнестойкости размерами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35 м с производством категории В. Другое здание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IV степени огнестойкости размерами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15 м с производством категории Г; </w:t>
            </w:r>
          </w:p>
          <w:p w:rsidR="00BB50C3" w:rsidRPr="003D624C" w:rsidRDefault="00BB50C3" w:rsidP="00275FEF">
            <w:pPr>
              <w:numPr>
                <w:ilvl w:val="0"/>
                <w:numId w:val="72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у отдельным газгольдером постоянного объема суммарной емкостью 1300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ГЖ емкостью 4000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1700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здании I степени огнестойкости, и зданием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с производством категории Б.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7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30×15 м с производством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50×40 м с производством категории В;</w:t>
            </w:r>
          </w:p>
          <w:p w:rsidR="00BB50C3" w:rsidRPr="003D624C" w:rsidRDefault="00BB50C3" w:rsidP="00275FEF">
            <w:pPr>
              <w:numPr>
                <w:ilvl w:val="0"/>
                <w:numId w:val="7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III степени огнестойкости и производственным зданием 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7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отдельным газгольдером постоянного объема суммарной емкостью 1300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кладом ГЖ емкостью 4000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73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каменного угля емкостью 2000 т и зданием II степени огнестойкости с производством категории Б. При этом стена здания, обращенная в сторону склада, – противопожарная;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двумя трехэтажными зданиями, расположенными параллельно друг другу длинными сторонами. Одно здание – III степени огнестойкости размерами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35 м с производством категории В. Другое здание – IV степени огнестойкости размерами 25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 м с производством категории Г;</w:t>
            </w:r>
          </w:p>
          <w:p w:rsidR="00BB50C3" w:rsidRPr="003D624C" w:rsidRDefault="00BB50C3" w:rsidP="00275FEF">
            <w:pPr>
              <w:numPr>
                <w:ilvl w:val="0"/>
                <w:numId w:val="7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общественным зданием II степени огнестойкости и производственным зданием 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7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А и складом совместного хранения ЛВЖ емкостью 500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7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складом ГЖ емкостью 3000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поршневым газгольдером емкостью 600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74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каменного угля емкостью 2000 т и зданием II степени огнестойкости с производством категории Б. При этом стена здания, обращенная в сторону склада,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противопожарная;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двухэтажными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25×25 м с производством категории В,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30×30 м с производством категории Г;</w:t>
            </w:r>
          </w:p>
          <w:p w:rsidR="00BB50C3" w:rsidRPr="003D624C" w:rsidRDefault="00BB50C3" w:rsidP="00275FEF">
            <w:pPr>
              <w:numPr>
                <w:ilvl w:val="0"/>
                <w:numId w:val="7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подземным резервуаром газонаполнительного пункта емкостью 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жилым пятиэтажным зданием I степени огнестойкости;</w:t>
            </w:r>
          </w:p>
          <w:p w:rsidR="00BB50C3" w:rsidRPr="003D624C" w:rsidRDefault="00BB50C3" w:rsidP="00275FEF">
            <w:pPr>
              <w:numPr>
                <w:ilvl w:val="0"/>
                <w:numId w:val="7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650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Стена здания, обращенная в сторону склада, является противопожарной, а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7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каменного угля емкостью 2000 т и зданием II степени огнестойкости с производством категории Б. При этом стена здания, обращенная в сторону склада,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75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фрезерного торфа емкостью 4000 т и складом совместного хранения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ГЖ в таре емкостью 2800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расположенным в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здании II степени огнестойкости, и зданием II степени огнестойкости с производством категории Б;</w:t>
            </w:r>
          </w:p>
          <w:p w:rsidR="00BB50C3" w:rsidRPr="003D624C" w:rsidRDefault="00BB50C3" w:rsidP="00275FEF">
            <w:pPr>
              <w:numPr>
                <w:ilvl w:val="0"/>
                <w:numId w:val="7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круглых лесоматериалов емкостью 5000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III степени огнестойкости с производством категории Б. Здание оборудовано АУПТ;</w:t>
            </w:r>
          </w:p>
          <w:p w:rsidR="00BB50C3" w:rsidRPr="003D624C" w:rsidRDefault="00BB50C3" w:rsidP="00275FEF">
            <w:pPr>
              <w:numPr>
                <w:ilvl w:val="0"/>
                <w:numId w:val="7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поршневым газгольдером емкостью 200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складом совместного хранения ЛВЖ емкостью 400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ГЖ емкостью 800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7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 степени огнестойкости с производством категории Б и складом кускового торфа емкостью 700 т;</w:t>
            </w:r>
          </w:p>
          <w:p w:rsidR="00BB50C3" w:rsidRPr="003D624C" w:rsidRDefault="00BB50C3" w:rsidP="00275FEF">
            <w:pPr>
              <w:numPr>
                <w:ilvl w:val="0"/>
                <w:numId w:val="76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двумя двухэтажными зданиями, расположенными параллельно друг другу длинными сторонами. Одно здание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II степени огнестойкости размерами в плане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30 м с производством категории Б, а другое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35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25 м с производством категории Г; 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зданием III степени огнестойкости с производством категории Б и складом кускового торфа емкостью 900 т;</w:t>
            </w:r>
          </w:p>
          <w:p w:rsidR="00BB50C3" w:rsidRPr="003D624C" w:rsidRDefault="00BB50C3" w:rsidP="00275FEF">
            <w:pPr>
              <w:numPr>
                <w:ilvl w:val="0"/>
                <w:numId w:val="7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складом каменного угля емкостью 900 т и зданием III степени огнестойкости с производством категории Б. При этом стена здания, обращенная в сторону склада,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противопожарная;</w:t>
            </w:r>
          </w:p>
          <w:p w:rsidR="00BB50C3" w:rsidRPr="003D624C" w:rsidRDefault="00BB50C3" w:rsidP="00275FEF">
            <w:pPr>
              <w:numPr>
                <w:ilvl w:val="0"/>
                <w:numId w:val="7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емкостью 900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и зданием II степени огнестойкости с производством категории Б. При этом стена здания, обращенная в сторону склада, является противопожарной;</w:t>
            </w:r>
          </w:p>
          <w:p w:rsidR="00BB50C3" w:rsidRPr="003D624C" w:rsidRDefault="00BB50C3" w:rsidP="00275FEF">
            <w:pPr>
              <w:numPr>
                <w:ilvl w:val="0"/>
                <w:numId w:val="7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двухэтажными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30×30 м с производством категории В,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30×25 м с производством категории Г. Фактическое расстояние между зданиями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 м;</w:t>
            </w:r>
          </w:p>
          <w:p w:rsidR="00BB50C3" w:rsidRPr="003D624C" w:rsidRDefault="00BB50C3" w:rsidP="00275FEF">
            <w:pPr>
              <w:numPr>
                <w:ilvl w:val="0"/>
                <w:numId w:val="77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общ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ественным зданием и вспомогательным зданием промышленного предприятия. Оба здания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степени огнестойкости; общественное здание – двухэтажное, вспомогательное – одноэтажное. Стена общественного здания, расположенная напротив стены вспомогательного здания, является противопожарной;</w:t>
            </w:r>
          </w:p>
        </w:tc>
      </w:tr>
      <w:tr w:rsidR="00BB50C3" w:rsidRPr="003D624C" w:rsidTr="00275FEF">
        <w:tc>
          <w:tcPr>
            <w:tcW w:w="1101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8753" w:type="dxa"/>
          </w:tcPr>
          <w:p w:rsidR="00BB50C3" w:rsidRPr="003D624C" w:rsidRDefault="00BB50C3" w:rsidP="00275FEF">
            <w:pPr>
              <w:numPr>
                <w:ilvl w:val="0"/>
                <w:numId w:val="7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между зданием V степени огнестойкости и складом самовозгорающихся углей (высота штабелей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3 м) емкостью 900 т;</w:t>
            </w:r>
          </w:p>
          <w:p w:rsidR="00BB50C3" w:rsidRPr="003D624C" w:rsidRDefault="00BB50C3" w:rsidP="00275FEF">
            <w:pPr>
              <w:numPr>
                <w:ilvl w:val="0"/>
                <w:numId w:val="7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между складом ЛВЖ в таре емкостью 1000 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расположенным в здании II степени огнестойкости, и зданием I степени огнестойкости с производством категории А. Оба здания оборудованы АУПТ;</w:t>
            </w:r>
          </w:p>
          <w:p w:rsidR="00BB50C3" w:rsidRPr="003D624C" w:rsidRDefault="00BB50C3" w:rsidP="00275FEF">
            <w:pPr>
              <w:numPr>
                <w:ilvl w:val="0"/>
                <w:numId w:val="7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между двумя одноэтажными зданиями, расположенными параллельно друг другу длинными сторонами. Одно здание –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50×15 м с производством категории Г, а другое –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 огнестойкости размерами в плане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50×60 м с производством категории В; </w:t>
            </w:r>
          </w:p>
          <w:p w:rsidR="00BB50C3" w:rsidRPr="003D624C" w:rsidRDefault="00BB50C3" w:rsidP="00275FEF">
            <w:pPr>
              <w:numPr>
                <w:ilvl w:val="0"/>
                <w:numId w:val="7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отдельным газгольдером постоянного объема суммарной емкостью 1500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складом ГЖ емкостью 3500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B50C3" w:rsidRPr="003D624C" w:rsidRDefault="00BB50C3" w:rsidP="00275FEF">
            <w:pPr>
              <w:numPr>
                <w:ilvl w:val="0"/>
                <w:numId w:val="78"/>
              </w:numPr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 складом фрезерного торфа емкостью 3000 т и складом совместного хранения ЛВЖ емкостью 800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ГЖ емкостью 750 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3D624C">
        <w:rPr>
          <w:rFonts w:ascii="Times New Roman" w:hAnsi="Times New Roman" w:cs="Times New Roman"/>
          <w:color w:val="auto"/>
        </w:rPr>
        <w:t>Образец выполнения задания 1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Пример 1.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Определить противопожарное расстояние между складом нефтепродуктов емкостью </w:t>
      </w:r>
      <w:smartTag w:uri="urn:schemas-microsoft-com:office:smarttags" w:element="metricconverter">
        <w:smartTagPr>
          <w:attr w:name="ProductID" w:val="1500 м3"/>
        </w:smartTagPr>
        <w:r w:rsidRPr="003D624C">
          <w:rPr>
            <w:rFonts w:ascii="Times New Roman" w:hAnsi="Times New Roman" w:cs="Times New Roman"/>
            <w:sz w:val="28"/>
            <w:szCs w:val="28"/>
          </w:rPr>
          <w:t>1500 м</w:t>
        </w:r>
        <w:r w:rsidRPr="003D624C">
          <w:rPr>
            <w:rFonts w:ascii="Times New Roman" w:hAnsi="Times New Roman" w:cs="Times New Roman"/>
            <w:sz w:val="28"/>
            <w:szCs w:val="28"/>
            <w:vertAlign w:val="superscript"/>
          </w:rPr>
          <w:t>3</w:t>
        </w:r>
      </w:smartTag>
      <w:r w:rsidRPr="003D624C">
        <w:rPr>
          <w:rFonts w:ascii="Times New Roman" w:hAnsi="Times New Roman" w:cs="Times New Roman"/>
          <w:sz w:val="28"/>
          <w:szCs w:val="28"/>
        </w:rPr>
        <w:t xml:space="preserve"> и зданием </w:t>
      </w:r>
      <w:r w:rsidRPr="003D624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D624C">
        <w:rPr>
          <w:rFonts w:ascii="Times New Roman" w:hAnsi="Times New Roman" w:cs="Times New Roman"/>
          <w:sz w:val="28"/>
          <w:szCs w:val="28"/>
        </w:rPr>
        <w:t xml:space="preserve"> степени огнестойкости с производством категории В. Здание оборудовано АУПТ.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 соответствии с табл. 14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СП 4.13130.2013 </w:t>
      </w:r>
      <w:r w:rsidRPr="003D624C">
        <w:rPr>
          <w:rFonts w:ascii="Times New Roman" w:hAnsi="Times New Roman" w:cs="Times New Roman"/>
          <w:sz w:val="28"/>
          <w:szCs w:val="28"/>
        </w:rPr>
        <w:t xml:space="preserve">противопожарное расстояние между складом нефтепродуктов категории </w:t>
      </w:r>
      <w:r w:rsidRPr="003D624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D624C">
        <w:rPr>
          <w:rFonts w:ascii="Times New Roman" w:hAnsi="Times New Roman" w:cs="Times New Roman"/>
          <w:sz w:val="28"/>
          <w:szCs w:val="28"/>
        </w:rPr>
        <w:t xml:space="preserve"> в (табл. 13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СП 4.13130.2013) </w:t>
      </w:r>
      <w:r w:rsidRPr="003D624C">
        <w:rPr>
          <w:rFonts w:ascii="Times New Roman" w:hAnsi="Times New Roman" w:cs="Times New Roman"/>
          <w:sz w:val="28"/>
          <w:szCs w:val="28"/>
        </w:rPr>
        <w:t xml:space="preserve">и производственными зданиями должно составлять не менее </w:t>
      </w:r>
      <w:smartTag w:uri="urn:schemas-microsoft-com:office:smarttags" w:element="metricconverter">
        <w:smartTagPr>
          <w:attr w:name="ProductID" w:val="30 м"/>
        </w:smartTagPr>
        <w:r w:rsidRPr="003D624C">
          <w:rPr>
            <w:rFonts w:ascii="Times New Roman" w:hAnsi="Times New Roman" w:cs="Times New Roman"/>
            <w:sz w:val="28"/>
            <w:szCs w:val="28"/>
          </w:rPr>
          <w:t>30 м</w:t>
        </w:r>
      </w:smartTag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Допускается уменьшать указанные в </w:t>
      </w:r>
      <w:hyperlink r:id="rId8" w:anchor="block_11200" w:history="1">
        <w:r w:rsidRPr="003D624C">
          <w:rPr>
            <w:rFonts w:ascii="Times New Roman" w:hAnsi="Times New Roman" w:cs="Times New Roman"/>
            <w:sz w:val="28"/>
            <w:szCs w:val="28"/>
          </w:rPr>
          <w:t>табл. 14</w:t>
        </w:r>
      </w:hyperlink>
      <w:r w:rsidRPr="003D624C">
        <w:rPr>
          <w:rFonts w:ascii="Times New Roman" w:hAnsi="Times New Roman" w:cs="Times New Roman"/>
          <w:sz w:val="28"/>
          <w:szCs w:val="28"/>
        </w:rPr>
        <w:t xml:space="preserve"> противопожарные расстояния от зданий, сооружений и технологических установок до граничащих с ними объектов защиты при применении противопожарных преград.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 xml:space="preserve">Пример 2. </w:t>
      </w:r>
      <w:r w:rsidRPr="003D624C">
        <w:rPr>
          <w:rFonts w:ascii="Times New Roman" w:hAnsi="Times New Roman" w:cs="Times New Roman"/>
          <w:sz w:val="28"/>
          <w:szCs w:val="28"/>
        </w:rPr>
        <w:t xml:space="preserve">Определить противопожарное расстояние между двумя зданиями </w:t>
      </w:r>
      <w:r w:rsidRPr="003D624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D624C">
        <w:rPr>
          <w:rFonts w:ascii="Times New Roman" w:hAnsi="Times New Roman" w:cs="Times New Roman"/>
          <w:sz w:val="28"/>
          <w:szCs w:val="28"/>
        </w:rPr>
        <w:t xml:space="preserve"> степени огнестойкости с производством категории В.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 соответствии с табл. 3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СП 4.13130.2013 </w:t>
      </w:r>
      <w:r w:rsidRPr="003D624C">
        <w:rPr>
          <w:rFonts w:ascii="Times New Roman" w:hAnsi="Times New Roman" w:cs="Times New Roman"/>
          <w:sz w:val="28"/>
          <w:szCs w:val="28"/>
        </w:rPr>
        <w:t xml:space="preserve">противопожарное расстояние должно составлять не менее </w:t>
      </w:r>
      <w:smartTag w:uri="urn:schemas-microsoft-com:office:smarttags" w:element="metricconverter">
        <w:smartTagPr>
          <w:attr w:name="ProductID" w:val="9 м"/>
        </w:smartTagPr>
        <w:r w:rsidRPr="003D624C">
          <w:rPr>
            <w:rFonts w:ascii="Times New Roman" w:hAnsi="Times New Roman" w:cs="Times New Roman"/>
            <w:sz w:val="28"/>
            <w:szCs w:val="28"/>
          </w:rPr>
          <w:t>9 м</w:t>
        </w:r>
      </w:smartTag>
      <w:r w:rsidRPr="003D62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 xml:space="preserve">Пример 3. </w:t>
      </w:r>
      <w:r w:rsidRPr="003D624C">
        <w:rPr>
          <w:rFonts w:ascii="Times New Roman" w:hAnsi="Times New Roman" w:cs="Times New Roman"/>
          <w:sz w:val="28"/>
          <w:szCs w:val="28"/>
        </w:rPr>
        <w:t xml:space="preserve">Определить противопожарное расстояние между поршневым газгольдером суммарной емкостью </w:t>
      </w:r>
      <w:smartTag w:uri="urn:schemas-microsoft-com:office:smarttags" w:element="metricconverter">
        <w:smartTagPr>
          <w:attr w:name="ProductID" w:val="700 м3"/>
        </w:smartTagPr>
        <w:r w:rsidRPr="003D624C">
          <w:rPr>
            <w:rFonts w:ascii="Times New Roman" w:hAnsi="Times New Roman" w:cs="Times New Roman"/>
            <w:sz w:val="28"/>
            <w:szCs w:val="28"/>
          </w:rPr>
          <w:t>700 м</w:t>
        </w:r>
        <w:r w:rsidRPr="003D624C">
          <w:rPr>
            <w:rFonts w:ascii="Times New Roman" w:hAnsi="Times New Roman" w:cs="Times New Roman"/>
            <w:sz w:val="28"/>
            <w:szCs w:val="28"/>
            <w:vertAlign w:val="superscript"/>
          </w:rPr>
          <w:t>3</w:t>
        </w:r>
      </w:smartTag>
      <w:r w:rsidRPr="003D624C">
        <w:rPr>
          <w:rFonts w:ascii="Times New Roman" w:hAnsi="Times New Roman" w:cs="Times New Roman"/>
          <w:sz w:val="28"/>
          <w:szCs w:val="28"/>
        </w:rPr>
        <w:t xml:space="preserve"> и складом лесоматериалов объемом </w:t>
      </w:r>
      <w:smartTag w:uri="urn:schemas-microsoft-com:office:smarttags" w:element="metricconverter">
        <w:smartTagPr>
          <w:attr w:name="ProductID" w:val="4000 м3"/>
        </w:smartTagPr>
        <w:r w:rsidRPr="003D624C">
          <w:rPr>
            <w:rFonts w:ascii="Times New Roman" w:hAnsi="Times New Roman" w:cs="Times New Roman"/>
            <w:sz w:val="28"/>
            <w:szCs w:val="28"/>
          </w:rPr>
          <w:t>4000 м</w:t>
        </w:r>
        <w:r w:rsidRPr="003D624C">
          <w:rPr>
            <w:rFonts w:ascii="Times New Roman" w:hAnsi="Times New Roman" w:cs="Times New Roman"/>
            <w:sz w:val="28"/>
            <w:szCs w:val="28"/>
            <w:vertAlign w:val="superscript"/>
          </w:rPr>
          <w:t>3</w:t>
        </w:r>
      </w:smartTag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 соответствии с табл. 7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СП 4.13130.2013 </w:t>
      </w:r>
      <w:r w:rsidRPr="003D624C">
        <w:rPr>
          <w:rFonts w:ascii="Times New Roman" w:hAnsi="Times New Roman" w:cs="Times New Roman"/>
          <w:sz w:val="28"/>
          <w:szCs w:val="28"/>
        </w:rPr>
        <w:t xml:space="preserve">и примечаниями к ней противопожарное расстояние должно составлять не менее </w:t>
      </w:r>
      <w:smartTag w:uri="urn:schemas-microsoft-com:office:smarttags" w:element="metricconverter">
        <w:smartTagPr>
          <w:attr w:name="ProductID" w:val="48 м"/>
        </w:smartTagPr>
        <w:r w:rsidRPr="003D624C">
          <w:rPr>
            <w:rFonts w:ascii="Times New Roman" w:hAnsi="Times New Roman" w:cs="Times New Roman"/>
            <w:sz w:val="28"/>
            <w:szCs w:val="28"/>
          </w:rPr>
          <w:t>48 м</w:t>
        </w:r>
      </w:smartTag>
      <w:r w:rsidRPr="003D624C">
        <w:rPr>
          <w:rFonts w:ascii="Times New Roman" w:hAnsi="Times New Roman" w:cs="Times New Roman"/>
          <w:sz w:val="28"/>
          <w:szCs w:val="28"/>
        </w:rPr>
        <w:t xml:space="preserve"> с учетом коэффициента 0,7, т. е. не менее </w:t>
      </w:r>
      <w:smartTag w:uri="urn:schemas-microsoft-com:office:smarttags" w:element="metricconverter">
        <w:smartTagPr>
          <w:attr w:name="ProductID" w:val="33,6 м"/>
        </w:smartTagPr>
        <w:r w:rsidRPr="003D624C">
          <w:rPr>
            <w:rFonts w:ascii="Times New Roman" w:hAnsi="Times New Roman" w:cs="Times New Roman"/>
            <w:sz w:val="28"/>
            <w:szCs w:val="28"/>
          </w:rPr>
          <w:t>33,6 м</w:t>
        </w:r>
      </w:smartTag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Пример 4. </w:t>
      </w:r>
      <w:r w:rsidRPr="003D624C">
        <w:rPr>
          <w:rFonts w:ascii="Times New Roman" w:hAnsi="Times New Roman" w:cs="Times New Roman"/>
          <w:sz w:val="28"/>
          <w:szCs w:val="28"/>
        </w:rPr>
        <w:t>Определить противопожарное расстояние между подземным складом ЛВЖ емкостью 1500 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 зданием II степени огнестойкости.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 соответствии с табл. 4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СП 4.13130.2013 р</w:t>
      </w:r>
      <w:r w:rsidRPr="003D624C">
        <w:rPr>
          <w:rFonts w:ascii="Times New Roman" w:hAnsi="Times New Roman" w:cs="Times New Roman"/>
          <w:sz w:val="28"/>
          <w:szCs w:val="28"/>
        </w:rPr>
        <w:t>асстояния от складов до зданий и между складами должно составлять не менее 30 м. Пункт 6.1.10: «При подземном хранении легковоспламеняющихся или горючих жидкостей указанные в таблице 4 емкости складов могут быть увеличены в 2 раза, а расстояния сокращены на 50 %. Соответственно расстояние от складов до зданий и между складами должно составлять не менее 15 м».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 xml:space="preserve">Пример 5. </w:t>
      </w:r>
      <w:r w:rsidRPr="003D624C">
        <w:rPr>
          <w:rFonts w:ascii="Times New Roman" w:hAnsi="Times New Roman" w:cs="Times New Roman"/>
          <w:sz w:val="28"/>
          <w:szCs w:val="28"/>
        </w:rPr>
        <w:t>Определить противопожарное расстояние между складом совместного хранения ЛВЖ емкостью 900 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 ГЖ емкостью 2500 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 складом круглых лесоматериалов емкостью 1100 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6.1.10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СП 4.13130.2013 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совместном хранении легковоспламеняющихся и горючих жидкостей приведенная емкость склада не должна превышать количеств, указанных в табл. 4. При этом приведенная емкость определяется из расчета, что 1 м</w:t>
      </w:r>
      <w:r w:rsidRPr="003D624C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легковоспламеняющихся жидкостей приравнивается к 5 м</w:t>
      </w:r>
      <w:r w:rsidRPr="003D624C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горючих. Приведенная емкость склада будет составлять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>900 ∙ 5 + 2500 = 7000 м</w:t>
      </w:r>
      <w:r w:rsidRPr="003D624C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табл. 4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СП 4.13130.2013 минимальное 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расстояние между складом ГЖ емкостью 7000 м</w:t>
      </w:r>
      <w:r w:rsidRPr="003D624C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r w:rsidRPr="003D624C">
        <w:rPr>
          <w:rFonts w:ascii="Times New Roman" w:hAnsi="Times New Roman" w:cs="Times New Roman"/>
          <w:sz w:val="28"/>
          <w:szCs w:val="28"/>
        </w:rPr>
        <w:t>складом круглых лесоматериалов емкостью 1100 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 составит 42 м.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jc w:val="both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 xml:space="preserve">Проверяемое задание 2. </w:t>
      </w:r>
      <w:bookmarkStart w:id="0" w:name="_Toc409911233"/>
      <w:r w:rsidRPr="003D624C">
        <w:rPr>
          <w:rFonts w:ascii="Times New Roman" w:hAnsi="Times New Roman" w:cs="Times New Roman"/>
        </w:rPr>
        <w:t xml:space="preserve">Изучение методов </w:t>
      </w:r>
      <w:bookmarkEnd w:id="0"/>
      <w:r w:rsidRPr="003D624C">
        <w:rPr>
          <w:rFonts w:ascii="Times New Roman" w:hAnsi="Times New Roman" w:cs="Times New Roman"/>
        </w:rPr>
        <w:t xml:space="preserve">испытаний строительных материалов на горючесть </w:t>
      </w:r>
    </w:p>
    <w:p w:rsidR="00BB50C3" w:rsidRPr="003D624C" w:rsidRDefault="00BB50C3" w:rsidP="00BB50C3">
      <w:pPr>
        <w:suppressAutoHyphens/>
        <w:spacing w:before="24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2.1. Строительные материалы и их поведение в условиях пожара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изучить основные методы испытаний строительных материалов на горючесть.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Нормативная база</w:t>
      </w:r>
    </w:p>
    <w:p w:rsidR="00BB50C3" w:rsidRPr="003D624C" w:rsidRDefault="00BB50C3" w:rsidP="00BB50C3">
      <w:pPr>
        <w:pStyle w:val="a8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3D624C">
        <w:rPr>
          <w:szCs w:val="28"/>
        </w:rPr>
        <w:t>ГОСТ 30244-94 «Материалы строительные. Методы испытаний на горючесть»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работы</w:t>
      </w:r>
    </w:p>
    <w:p w:rsidR="00BB50C3" w:rsidRPr="003D624C" w:rsidRDefault="00BB50C3" w:rsidP="00BB50C3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 положения ГОСТ 30244-94 (см. файл-приложение в разделе «Дополнительные материалы»).</w:t>
      </w:r>
    </w:p>
    <w:p w:rsidR="00BB50C3" w:rsidRPr="003D624C" w:rsidRDefault="00BB50C3" w:rsidP="00BB50C3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заполнить бланк выполнения задания 2.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Бланк выполнения задания 2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2.1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7"/>
        <w:gridCol w:w="3405"/>
        <w:gridCol w:w="3005"/>
      </w:tblGrid>
      <w:tr w:rsidR="00BB50C3" w:rsidRPr="003D624C" w:rsidTr="00275FEF">
        <w:trPr>
          <w:trHeight w:val="300"/>
        </w:trPr>
        <w:tc>
          <w:tcPr>
            <w:tcW w:w="3337" w:type="dxa"/>
            <w:vMerge w:val="restart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Изучаемые вопросы </w:t>
            </w:r>
          </w:p>
        </w:tc>
        <w:tc>
          <w:tcPr>
            <w:tcW w:w="6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Методы испытаний </w:t>
            </w:r>
          </w:p>
        </w:tc>
      </w:tr>
      <w:tr w:rsidR="00BB50C3" w:rsidRPr="003D624C" w:rsidTr="00275FEF">
        <w:trPr>
          <w:trHeight w:val="285"/>
        </w:trPr>
        <w:tc>
          <w:tcPr>
            <w:tcW w:w="3337" w:type="dxa"/>
            <w:vMerge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Отнесение строительных материалов к негорючим или горючим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Определение групп горючести материалов</w:t>
            </w:r>
          </w:p>
        </w:tc>
      </w:tr>
      <w:tr w:rsidR="00BB50C3" w:rsidRPr="003D624C" w:rsidTr="00275FEF">
        <w:trPr>
          <w:trHeight w:val="285"/>
        </w:trPr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материалов</w:t>
            </w:r>
          </w:p>
        </w:tc>
        <w:tc>
          <w:tcPr>
            <w:tcW w:w="340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метода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Оцениваемые (определяемые) показатели при проведении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Сведения, содержащиеся в программе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образцам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Приборы и оборудование, используемые для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параметры регистрируются при проведении испытаний?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проведения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результатов испытаний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337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сведения излагаются в протоколе испытаний? </w:t>
            </w: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tcBorders>
              <w:lef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jc w:val="both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Проверяемое задание 3. Изучение метода испытаний строительных материалов на воспламеняемость</w:t>
      </w:r>
    </w:p>
    <w:p w:rsidR="00BB50C3" w:rsidRPr="003D624C" w:rsidRDefault="00BB50C3" w:rsidP="00BB50C3">
      <w:pPr>
        <w:suppressAutoHyphens/>
        <w:spacing w:before="24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2.1. Строительные материалы и их поведение в условиях пожара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изучить метод испытаний строительных материалов на воспламеняемость.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tabs>
          <w:tab w:val="left" w:pos="-170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Нормативная база</w:t>
      </w:r>
    </w:p>
    <w:p w:rsidR="00BB50C3" w:rsidRPr="003D624C" w:rsidRDefault="00BB50C3" w:rsidP="00BB50C3">
      <w:pPr>
        <w:pStyle w:val="a8"/>
        <w:tabs>
          <w:tab w:val="left" w:pos="-1701"/>
        </w:tabs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3D624C">
        <w:rPr>
          <w:szCs w:val="28"/>
        </w:rPr>
        <w:t>ГОСТ 30402-96 «Материалы строительные. Метод испытания на воспламеняемость»</w:t>
      </w:r>
    </w:p>
    <w:p w:rsidR="00BB50C3" w:rsidRPr="003D624C" w:rsidRDefault="00BB50C3" w:rsidP="00BB50C3">
      <w:pPr>
        <w:tabs>
          <w:tab w:val="left" w:pos="-170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tabs>
          <w:tab w:val="left" w:pos="-170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работы</w:t>
      </w:r>
    </w:p>
    <w:p w:rsidR="00BB50C3" w:rsidRPr="003D624C" w:rsidRDefault="00BB50C3" w:rsidP="00BB50C3">
      <w:pPr>
        <w:numPr>
          <w:ilvl w:val="0"/>
          <w:numId w:val="25"/>
        </w:numPr>
        <w:tabs>
          <w:tab w:val="left" w:pos="-1701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положения ГОСТ 30402-96</w:t>
      </w:r>
      <w:r w:rsidRPr="003D624C" w:rsidDel="002D572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(см. файл-приложение в разделе «Дополнительные материалы»).</w:t>
      </w:r>
    </w:p>
    <w:p w:rsidR="00BB50C3" w:rsidRPr="003D624C" w:rsidRDefault="00BB50C3" w:rsidP="00BB50C3">
      <w:pPr>
        <w:numPr>
          <w:ilvl w:val="0"/>
          <w:numId w:val="25"/>
        </w:numPr>
        <w:tabs>
          <w:tab w:val="left" w:pos="-1701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заполнить бланк выполнения задания 3.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Бланк выполнения задания 3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3.1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953"/>
      </w:tblGrid>
      <w:tr w:rsidR="00BB50C3" w:rsidRPr="003D624C" w:rsidTr="00275FEF">
        <w:trPr>
          <w:trHeight w:val="300"/>
        </w:trPr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Изучаемые вопросы </w:t>
            </w:r>
          </w:p>
        </w:tc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Метод испытаний строительных материалов на воспламеняемость</w:t>
            </w:r>
          </w:p>
        </w:tc>
      </w:tr>
      <w:tr w:rsidR="00BB50C3" w:rsidRPr="003D624C" w:rsidTr="00275FEF">
        <w:trPr>
          <w:trHeight w:val="285"/>
        </w:trPr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материалов</w:t>
            </w:r>
          </w:p>
        </w:tc>
        <w:tc>
          <w:tcPr>
            <w:tcW w:w="59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метода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Оцениваемые (определяемые) показатели при проведении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образцам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Приборы и оборудование, используемые для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параметры регистрируются при проведении испытаний?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проведения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результатов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сведения излагаются в протоколе испытаний? 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Проверяемое задание 4. Изучение метода испытаний строительных материалов на распространение пламени</w:t>
      </w:r>
    </w:p>
    <w:p w:rsidR="00BB50C3" w:rsidRPr="003D624C" w:rsidRDefault="00BB50C3" w:rsidP="00BB50C3">
      <w:pPr>
        <w:suppressAutoHyphens/>
        <w:spacing w:before="24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2.1. Строительные материалы и их поведение в условиях пожара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изучить метод испытаний строительных материалов на распространение пламени.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Нормативная база</w:t>
      </w:r>
    </w:p>
    <w:p w:rsidR="00BB50C3" w:rsidRPr="003D624C" w:rsidRDefault="00BB50C3" w:rsidP="00BB50C3">
      <w:pPr>
        <w:pStyle w:val="a8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szCs w:val="28"/>
        </w:rPr>
      </w:pPr>
      <w:r w:rsidRPr="003D624C">
        <w:rPr>
          <w:szCs w:val="28"/>
        </w:rPr>
        <w:t>ГОСТ 30444-97 «Материалы строительные. Метод испытания на распространение пламени»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работы</w:t>
      </w:r>
    </w:p>
    <w:p w:rsidR="00BB50C3" w:rsidRPr="003D624C" w:rsidRDefault="00BB50C3" w:rsidP="00BB50C3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положения ГОСТ 30444-97</w:t>
      </w:r>
      <w:r w:rsidRPr="003D624C" w:rsidDel="001B1CF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(см. файл-приложение в разделе «Дополнительные материалы»).</w:t>
      </w:r>
    </w:p>
    <w:p w:rsidR="00BB50C3" w:rsidRPr="003D624C" w:rsidRDefault="00BB50C3" w:rsidP="00BB50C3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заполнить бланк выполнения задания 4.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Бланк выполнения задания 4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napToGri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4.1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953"/>
      </w:tblGrid>
      <w:tr w:rsidR="00BB50C3" w:rsidRPr="003D624C" w:rsidTr="00275FEF">
        <w:trPr>
          <w:trHeight w:val="300"/>
        </w:trPr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Изучаемые вопросы </w:t>
            </w:r>
          </w:p>
        </w:tc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Метод испытаний строительных материалов на распространение пламени</w:t>
            </w:r>
          </w:p>
        </w:tc>
      </w:tr>
      <w:tr w:rsidR="00BB50C3" w:rsidRPr="003D624C" w:rsidTr="00275FEF">
        <w:trPr>
          <w:trHeight w:val="285"/>
        </w:trPr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материалов</w:t>
            </w:r>
          </w:p>
        </w:tc>
        <w:tc>
          <w:tcPr>
            <w:tcW w:w="59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метода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Оцениваемые (определяемые) показатели  при проведении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образцам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Приборы и оборудование, используемые для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параметры регистрируются при проведении испытаний?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проведения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результатов испытаний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0C3" w:rsidRPr="003D624C" w:rsidTr="00275FEF">
        <w:tc>
          <w:tcPr>
            <w:tcW w:w="379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сведения излагаются в протоколе испытаний? 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rPr>
          <w:rFonts w:ascii="Times New Roman" w:hAnsi="Times New Roman" w:cs="Times New Roman"/>
          <w:b w:val="0"/>
        </w:rPr>
      </w:pPr>
      <w:r w:rsidRPr="003D624C">
        <w:rPr>
          <w:rFonts w:ascii="Times New Roman" w:hAnsi="Times New Roman" w:cs="Times New Roman"/>
        </w:rPr>
        <w:lastRenderedPageBreak/>
        <w:t>Проверяемое задание 5. Расчет предела огнестойкости металлических колонн</w:t>
      </w:r>
    </w:p>
    <w:p w:rsidR="00BB50C3" w:rsidRPr="003D624C" w:rsidRDefault="00BB50C3" w:rsidP="00BB50C3">
      <w:pPr>
        <w:suppressAutoHyphens/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2.2. Строительные конструкции, здания и их поведение в условиях пожара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определить предел огнестойкости стальной внецентренно-сжатой колонны, запроектированной для здания I степени огнестойкости. Тип колонны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двутавр, сталь марки 18Гсп, расчетное сопротивление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2350 кг/см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BB50C3" w:rsidRPr="003D624C" w:rsidRDefault="00BB50C3" w:rsidP="00BB50C3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пример и методику расчета предела огнестойкости стальных колонн. (Образец выполнения задания 5.)</w:t>
      </w:r>
    </w:p>
    <w:p w:rsidR="00BB50C3" w:rsidRPr="003D624C" w:rsidRDefault="00BB50C3" w:rsidP="00BB50C3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Выбрать вариант заданий к работе (табл. 1.1 и 5.1).</w:t>
      </w:r>
    </w:p>
    <w:p w:rsidR="00BB50C3" w:rsidRPr="003D624C" w:rsidRDefault="00BB50C3" w:rsidP="00BB50C3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решить поставленную задачу и определить предел огнестойкости стальной колонны.</w:t>
      </w:r>
    </w:p>
    <w:p w:rsidR="00BB50C3" w:rsidRPr="003D624C" w:rsidRDefault="00BB50C3" w:rsidP="00BB50C3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выполнения задания 5.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5.1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Исходные данные для расчета</w:t>
      </w:r>
    </w:p>
    <w:tbl>
      <w:tblPr>
        <w:tblStyle w:val="a5"/>
        <w:tblW w:w="10322" w:type="dxa"/>
        <w:tblLook w:val="04A0" w:firstRow="1" w:lastRow="0" w:firstColumn="1" w:lastColumn="0" w:noHBand="0" w:noVBand="1"/>
      </w:tblPr>
      <w:tblGrid>
        <w:gridCol w:w="959"/>
        <w:gridCol w:w="936"/>
        <w:gridCol w:w="936"/>
        <w:gridCol w:w="936"/>
        <w:gridCol w:w="937"/>
        <w:gridCol w:w="936"/>
        <w:gridCol w:w="936"/>
        <w:gridCol w:w="937"/>
        <w:gridCol w:w="936"/>
        <w:gridCol w:w="936"/>
        <w:gridCol w:w="937"/>
      </w:tblGrid>
      <w:tr w:rsidR="00BB50C3" w:rsidRPr="003D624C" w:rsidTr="00275FEF">
        <w:trPr>
          <w:tblHeader/>
        </w:trPr>
        <w:tc>
          <w:tcPr>
            <w:tcW w:w="95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№ вар.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l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ef</w:t>
            </w:r>
            <w:r w:rsidRPr="003D624C">
              <w:rPr>
                <w:b/>
                <w:i/>
                <w:color w:val="000000"/>
                <w:sz w:val="28"/>
                <w:szCs w:val="28"/>
              </w:rPr>
              <w:t>,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 xml:space="preserve"> </w:t>
            </w:r>
            <w:r w:rsidRPr="003D624C">
              <w:rPr>
                <w:b/>
                <w:color w:val="000000"/>
                <w:sz w:val="28"/>
                <w:szCs w:val="28"/>
              </w:rPr>
              <w:t>м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N</w:t>
            </w:r>
            <w:r w:rsidRPr="003D624C">
              <w:rPr>
                <w:b/>
                <w:color w:val="000000"/>
                <w:sz w:val="28"/>
                <w:szCs w:val="28"/>
              </w:rPr>
              <w:t>, т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color w:val="000000"/>
                <w:sz w:val="28"/>
                <w:szCs w:val="28"/>
              </w:rPr>
              <w:t>М, т∙м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h</w:t>
            </w:r>
            <w:r w:rsidRPr="003D624C">
              <w:rPr>
                <w:b/>
                <w:color w:val="000000"/>
                <w:sz w:val="28"/>
                <w:szCs w:val="28"/>
              </w:rPr>
              <w:t>, см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I</w:t>
            </w:r>
            <w:r w:rsidRPr="003D624C">
              <w:rPr>
                <w:b/>
                <w:color w:val="000000"/>
                <w:sz w:val="28"/>
                <w:szCs w:val="28"/>
                <w:vertAlign w:val="subscript"/>
              </w:rPr>
              <w:t>min</w:t>
            </w:r>
            <w:r w:rsidRPr="003D624C">
              <w:rPr>
                <w:b/>
                <w:color w:val="000000"/>
                <w:sz w:val="28"/>
                <w:szCs w:val="28"/>
              </w:rPr>
              <w:t>, см</w:t>
            </w:r>
            <w:r w:rsidRPr="003D624C">
              <w:rPr>
                <w:b/>
                <w:color w:val="000000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color w:val="000000"/>
                <w:sz w:val="28"/>
                <w:szCs w:val="28"/>
              </w:rPr>
              <w:t>А, см</w:t>
            </w:r>
            <w:r w:rsidRPr="003D624C">
              <w:rPr>
                <w:b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W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х</w:t>
            </w:r>
            <w:r w:rsidRPr="003D624C">
              <w:rPr>
                <w:b/>
                <w:color w:val="000000"/>
                <w:sz w:val="28"/>
                <w:szCs w:val="28"/>
              </w:rPr>
              <w:t>, см</w:t>
            </w:r>
            <w:r w:rsidRPr="003D624C">
              <w:rPr>
                <w:b/>
                <w:color w:val="000000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b</w:t>
            </w:r>
            <w:r w:rsidRPr="003D624C">
              <w:rPr>
                <w:b/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t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f</w:t>
            </w:r>
            <w:r w:rsidRPr="003D624C">
              <w:rPr>
                <w:b/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t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w</w:t>
            </w:r>
            <w:r w:rsidRPr="003D624C">
              <w:rPr>
                <w:b/>
                <w:color w:val="000000"/>
                <w:sz w:val="28"/>
                <w:szCs w:val="28"/>
              </w:rPr>
              <w:t>, мм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419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516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667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808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59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1043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3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37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</w:tbl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Образец выполнения задания 5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Пример и методика расчета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Дано</w:t>
      </w:r>
      <w:r w:rsidRPr="003D624C">
        <w:rPr>
          <w:rStyle w:val="aff3"/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footnoteReference w:id="1"/>
      </w:r>
      <w:r w:rsidRPr="003D6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 колонны – двутаврового сечения 33 (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h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33 см),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I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min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419 см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53,8 см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W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х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597 см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t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f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1,12 см,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t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w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0,7 см,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b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14 см. Материал колонны – сталь марки 18Гсп, расчетное сопротивление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R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н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2350 кг/см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коэффициент теплоемкости стали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CT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0,105 ккал/кг·град при 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CT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7800 кг/м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модуль упругости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E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H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2,1∙10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6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кг/см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Нагрузка на колонну – внецентренное сжатие,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N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30 т, М = 7 т∙м. Расчетная длина –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l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ef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4 м.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Порядок расчета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значение коэффициента потери прочности нагретой колонны: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b>
            </m:sSub>
          </m:den>
        </m:f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30 000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2350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23,33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597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53,8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=0,74</m:t>
        </m:r>
      </m:oMath>
      <w:r w:rsidRPr="003D624C">
        <w:rPr>
          <w:rFonts w:ascii="Times New Roman" w:hAnsi="Times New Roman" w:cs="Times New Roman"/>
          <w:sz w:val="28"/>
          <w:szCs w:val="28"/>
        </w:rPr>
        <w:t>,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N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продольная сила, кг; </w:t>
      </w:r>
      <w:r w:rsidRPr="003D624C">
        <w:rPr>
          <w:rFonts w:ascii="Times New Roman" w:hAnsi="Times New Roman" w:cs="Times New Roman"/>
          <w:i/>
          <w:sz w:val="28"/>
          <w:szCs w:val="28"/>
        </w:rPr>
        <w:t>W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момент сопротивления, 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у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расчетное сопротивление, кг/см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эксцентриситет, см; </w:t>
      </w:r>
      <w:r w:rsidRPr="003D624C">
        <w:rPr>
          <w:rFonts w:ascii="Times New Roman" w:hAnsi="Times New Roman" w:cs="Times New Roman"/>
          <w:i/>
          <w:sz w:val="28"/>
          <w:szCs w:val="28"/>
        </w:rPr>
        <w:t>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площадь сечения, 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>;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е=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30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=0,2333 м=23,33 см.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коэффициент потери устойчивости нагретой колонны: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N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lf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π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min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30 000∙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400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3,14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∙2,1∙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419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=0,55, 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i/>
          <w:sz w:val="28"/>
          <w:szCs w:val="28"/>
        </w:rPr>
        <w:t>l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lf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расчетная длина, см; </w:t>
      </w:r>
      <w:r w:rsidRPr="003D624C">
        <w:rPr>
          <w:rFonts w:ascii="Times New Roman" w:hAnsi="Times New Roman" w:cs="Times New Roman"/>
          <w:i/>
          <w:sz w:val="28"/>
          <w:szCs w:val="28"/>
        </w:rPr>
        <w:t>Е 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модуль упругости материала, кг/см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i/>
          <w:sz w:val="28"/>
          <w:szCs w:val="28"/>
        </w:rPr>
        <w:t>I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min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минимальный момент инерции, 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3D62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Находим значение критической температуры данной колонны по рис. 5.1: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при γ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0,74 получаем Т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350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3D624C">
        <w:rPr>
          <w:rFonts w:ascii="Times New Roman" w:hAnsi="Times New Roman" w:cs="Times New Roman"/>
          <w:sz w:val="28"/>
          <w:szCs w:val="28"/>
        </w:rPr>
        <w:t>С;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при γ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Е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0,55 получаем Т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730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3D624C">
        <w:rPr>
          <w:rFonts w:ascii="Times New Roman" w:hAnsi="Times New Roman" w:cs="Times New Roman"/>
          <w:sz w:val="28"/>
          <w:szCs w:val="28"/>
        </w:rPr>
        <w:t>С.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За критическую температуру принимаем меньшее из выявленных значений критических температур, т. е. Т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350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3D624C">
        <w:rPr>
          <w:rFonts w:ascii="Times New Roman" w:hAnsi="Times New Roman" w:cs="Times New Roman"/>
          <w:sz w:val="28"/>
          <w:szCs w:val="28"/>
        </w:rPr>
        <w:t>С.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21F179E4" wp14:editId="47DDE403">
            <wp:extent cx="4543425" cy="29622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5.1. Изменение значений критической температуры стальных конструкций в зависимости от величины коэффициентов γ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 γ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Е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Определяем приведенную толщину сечения колонны согласно рис. 5.2: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53,8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14∙2+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33-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1,12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2+1,12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4+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-0,35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=0,45 см,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i/>
          <w:sz w:val="28"/>
          <w:szCs w:val="28"/>
        </w:rPr>
        <w:t>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площадь поперечного сечения стержня, 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; П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обогреваемая часть периметра сечения, см.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26812C2C" wp14:editId="448848BC">
            <wp:extent cx="2381250" cy="17145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5.2. Схема к определению приведенной толщины сечения колонны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 рис. 5.3 определяем предел огнестойкости колонны. При Т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350 °С и Е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пр </w:t>
      </w:r>
      <w:r w:rsidRPr="003D624C">
        <w:rPr>
          <w:rFonts w:ascii="Times New Roman" w:hAnsi="Times New Roman" w:cs="Times New Roman"/>
          <w:sz w:val="28"/>
          <w:szCs w:val="28"/>
        </w:rPr>
        <w:t>= 0,45 см = 0,045 м имеем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25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3B5B2957" wp14:editId="334DCEAA">
            <wp:extent cx="3638550" cy="305638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488" cy="305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5.3. Пределы огнестойкости незащищенных стальных конструкций в зависимости от значений критической температуры и приведенной толщины стенки конструкции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5.2.</w:t>
      </w:r>
    </w:p>
    <w:tbl>
      <w:tblPr>
        <w:tblW w:w="500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9"/>
        <w:gridCol w:w="1016"/>
        <w:gridCol w:w="1111"/>
        <w:gridCol w:w="1549"/>
        <w:gridCol w:w="1316"/>
        <w:gridCol w:w="915"/>
        <w:gridCol w:w="1254"/>
        <w:gridCol w:w="1058"/>
      </w:tblGrid>
      <w:tr w:rsidR="00BB50C3" w:rsidRPr="003D624C" w:rsidTr="00275FEF">
        <w:trPr>
          <w:jc w:val="center"/>
        </w:trPr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Степень огнестойкости здания</w:t>
            </w:r>
          </w:p>
        </w:tc>
        <w:tc>
          <w:tcPr>
            <w:tcW w:w="846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Предел огнестойкости строительных конструкций, не менее</w:t>
            </w:r>
          </w:p>
        </w:tc>
      </w:tr>
      <w:tr w:rsidR="00BB50C3" w:rsidRPr="003D624C" w:rsidTr="00275FEF">
        <w:trPr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Несущие элементы здания</w:t>
            </w:r>
          </w:p>
        </w:tc>
        <w:tc>
          <w:tcPr>
            <w:tcW w:w="1173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Наружные не несущие стены</w:t>
            </w:r>
          </w:p>
        </w:tc>
        <w:tc>
          <w:tcPr>
            <w:tcW w:w="1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Перекрытия междуэтажные (в т. ч. чердачные и над подвалами)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Элементы бесчердачных покрытий</w:t>
            </w:r>
          </w:p>
        </w:tc>
        <w:tc>
          <w:tcPr>
            <w:tcW w:w="23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Лестничные клетки</w:t>
            </w:r>
          </w:p>
        </w:tc>
      </w:tr>
      <w:tr w:rsidR="00BB50C3" w:rsidRPr="003D624C" w:rsidTr="00275FEF">
        <w:trPr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Настилы (в т. ч. с утеплителем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Фермы, балки, прогоны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Внутренние стены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Марши и площадки лестниц</w:t>
            </w:r>
          </w:p>
        </w:tc>
      </w:tr>
      <w:tr w:rsidR="00BB50C3" w:rsidRPr="003D624C" w:rsidTr="00275FEF">
        <w:trPr>
          <w:trHeight w:val="340"/>
          <w:jc w:val="center"/>
        </w:trPr>
        <w:tc>
          <w:tcPr>
            <w:tcW w:w="153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120</w:t>
            </w:r>
          </w:p>
        </w:tc>
        <w:tc>
          <w:tcPr>
            <w:tcW w:w="11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 30</w:t>
            </w:r>
          </w:p>
        </w:tc>
        <w:tc>
          <w:tcPr>
            <w:tcW w:w="15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 30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30</w:t>
            </w:r>
          </w:p>
        </w:tc>
        <w:tc>
          <w:tcPr>
            <w:tcW w:w="1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120</w:t>
            </w: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BB50C3" w:rsidRPr="003D624C" w:rsidTr="00275FEF">
        <w:trPr>
          <w:trHeight w:val="340"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90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keepNext/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 15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 15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 60</w:t>
            </w:r>
          </w:p>
        </w:tc>
      </w:tr>
      <w:tr w:rsidR="00BB50C3" w:rsidRPr="003D624C" w:rsidTr="00275FEF">
        <w:trPr>
          <w:trHeight w:val="340"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 45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45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R15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 45</w:t>
            </w:r>
          </w:p>
        </w:tc>
      </w:tr>
      <w:tr w:rsidR="00BB50C3" w:rsidRPr="003D624C" w:rsidTr="00275FEF">
        <w:trPr>
          <w:trHeight w:val="340"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 15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REI 15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 15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R15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REI 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</w:p>
        </w:tc>
      </w:tr>
      <w:tr w:rsidR="00BB50C3" w:rsidRPr="003D624C" w:rsidTr="00275FEF">
        <w:trPr>
          <w:trHeight w:val="340"/>
          <w:jc w:val="center"/>
        </w:trPr>
        <w:tc>
          <w:tcPr>
            <w:tcW w:w="153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463" w:type="dxa"/>
            <w:gridSpan w:val="7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B50C3" w:rsidRPr="003D624C" w:rsidRDefault="00BB50C3" w:rsidP="00275FEF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не нормируется</w:t>
            </w:r>
          </w:p>
        </w:tc>
      </w:tr>
    </w:tbl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>В соответствии с табл. 5.2 нормируемый предел огнестойкости колонны для зданий I степени огнестойкости составляет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н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120 мин, поэтому данная колонна не удовлетворяет требованиям огнестойкости. В связи с этим необходимо произвести защиту колонны от воздействия огня.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защиты колонны используем цементно-песчаную штукатурку (рис. 5.4) толщиной δ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о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40 мм (коэффициент теплоемкости 0,184 ккал/кг·град при </w:t>
      </w:r>
      <w:r w:rsidRPr="003D624C">
        <w:rPr>
          <w:rFonts w:ascii="Times New Roman" w:hAnsi="Times New Roman" w:cs="Times New Roman"/>
          <w:i/>
          <w:sz w:val="28"/>
          <w:szCs w:val="28"/>
        </w:rPr>
        <w:t>I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p </w:t>
      </w:r>
      <w:r w:rsidRPr="003D624C">
        <w:rPr>
          <w:rFonts w:ascii="Times New Roman" w:hAnsi="Times New Roman" w:cs="Times New Roman"/>
          <w:sz w:val="28"/>
          <w:szCs w:val="28"/>
        </w:rPr>
        <w:t>= 1930 кг/м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>).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0A05650D" wp14:editId="0C02515C">
            <wp:extent cx="3190875" cy="2219325"/>
            <wp:effectExtent l="19050" t="0" r="9525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5.4. Расчетная схема сечения защищенной колонны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Определяем приведенную толщину пластин для двутаврового сечения по осям </w:t>
      </w:r>
      <w:r w:rsidRPr="003D624C">
        <w:rPr>
          <w:rFonts w:ascii="Times New Roman" w:hAnsi="Times New Roman" w:cs="Times New Roman"/>
          <w:i/>
          <w:sz w:val="28"/>
          <w:szCs w:val="28"/>
        </w:rPr>
        <w:t>х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 </w:t>
      </w:r>
      <w:r w:rsidRPr="003D624C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3D624C">
        <w:rPr>
          <w:rFonts w:ascii="Times New Roman" w:hAnsi="Times New Roman" w:cs="Times New Roman"/>
          <w:sz w:val="28"/>
          <w:szCs w:val="28"/>
        </w:rPr>
        <w:t>: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приведенная толщина полки двутавра: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х(у)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1,12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=0,56 см=5,6 мм;</m:t>
          </m:r>
        </m:oMath>
      </m:oMathPara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приведенная толщина стенки двутавра: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х(у)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h-1,5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h-2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-0,25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cρ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CT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CT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h-2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==0,5∙0,7∙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33-1,5∙1,12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33-2∙1,12-4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-0,25∙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0,184∙1930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0,105∙7800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××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33-2∙1,12-4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=0,33 см=3,3 мм,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i/>
          <w:sz w:val="28"/>
          <w:szCs w:val="28"/>
        </w:rPr>
        <w:t>С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коэффициент теплоемкости стали, ккал/(кг</w:t>
      </w:r>
      <m:oMath>
        <m:r>
          <w:rPr>
            <w:rFonts w:ascii="Cambria Math" w:hAnsi="Cambria Math" w:cs="Times New Roman"/>
            <w:sz w:val="28"/>
            <w:szCs w:val="28"/>
          </w:rPr>
          <m:t>∙</m:t>
        </m:r>
      </m:oMath>
      <w:r w:rsidRPr="003D624C">
        <w:rPr>
          <w:rFonts w:ascii="Times New Roman" w:hAnsi="Times New Roman" w:cs="Times New Roman"/>
          <w:sz w:val="28"/>
          <w:szCs w:val="28"/>
        </w:rPr>
        <w:t xml:space="preserve">град); </w:t>
      </w:r>
      <w:r w:rsidRPr="003D624C">
        <w:rPr>
          <w:rFonts w:ascii="Times New Roman" w:hAnsi="Times New Roman" w:cs="Times New Roman"/>
          <w:i/>
          <w:sz w:val="28"/>
          <w:szCs w:val="28"/>
        </w:rPr>
        <w:t>t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f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толщина полки двутавра, см; </w:t>
      </w:r>
      <w:r w:rsidRPr="003D624C">
        <w:rPr>
          <w:rFonts w:ascii="Times New Roman" w:hAnsi="Times New Roman" w:cs="Times New Roman"/>
          <w:i/>
          <w:sz w:val="28"/>
          <w:szCs w:val="28"/>
        </w:rPr>
        <w:t>t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w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толщина стенки двутавра, см; </w:t>
      </w:r>
      <w:r w:rsidRPr="003D624C">
        <w:rPr>
          <w:rFonts w:ascii="Times New Roman" w:hAnsi="Times New Roman" w:cs="Times New Roman"/>
          <w:i/>
          <w:sz w:val="28"/>
          <w:szCs w:val="28"/>
        </w:rPr>
        <w:t>h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высота двутавра, см.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 xml:space="preserve">Определяем предел огнестойкости сечения по рис. 5.5, </w:t>
      </w:r>
      <w:r w:rsidRPr="003D624C">
        <w:rPr>
          <w:rFonts w:ascii="Times New Roman" w:hAnsi="Times New Roman" w:cs="Times New Roman"/>
          <w:i/>
          <w:sz w:val="28"/>
          <w:szCs w:val="28"/>
        </w:rPr>
        <w:t>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(кривая 2), если бы приведенная толщина была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x(y)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10 мм, то тогда при δ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o</w:t>
      </w:r>
      <w:r w:rsidRPr="003D624C">
        <w:rPr>
          <w:rFonts w:ascii="Times New Roman" w:hAnsi="Times New Roman" w:cs="Times New Roman"/>
          <w:sz w:val="28"/>
          <w:szCs w:val="28"/>
        </w:rPr>
        <w:t>=40 мм имеем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 xml:space="preserve">δ = 10 мм </w:t>
      </w:r>
      <w:r w:rsidRPr="003D624C">
        <w:rPr>
          <w:rFonts w:ascii="Times New Roman" w:hAnsi="Times New Roman" w:cs="Times New Roman"/>
          <w:sz w:val="28"/>
          <w:szCs w:val="28"/>
        </w:rPr>
        <w:t>= 97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4FF7DB49" wp14:editId="72A46771">
            <wp:extent cx="4057650" cy="3653502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447" cy="365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Рис. 5.5. Графики для определения пределов огнестойкости облицованных стальных конструкций в зависимости от материала облицовки и ее толщины (в учебных целях без уточнения Tкр): </w:t>
      </w:r>
      <w:r w:rsidRPr="003D624C">
        <w:rPr>
          <w:rFonts w:ascii="Times New Roman" w:hAnsi="Times New Roman" w:cs="Times New Roman"/>
          <w:i/>
          <w:sz w:val="28"/>
          <w:szCs w:val="28"/>
        </w:rPr>
        <w:t>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при значениях приведенной таблицы стальной пластины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х(у)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10 мм; </w:t>
      </w:r>
      <w:r w:rsidRPr="003D624C">
        <w:rPr>
          <w:rFonts w:ascii="Times New Roman" w:hAnsi="Times New Roman" w:cs="Times New Roman"/>
          <w:i/>
          <w:sz w:val="28"/>
          <w:szCs w:val="28"/>
        </w:rPr>
        <w:t>б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поправка к значению предела огнестойкости при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х(у)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5; 10; 15; 20 мм; </w:t>
      </w:r>
      <w:r w:rsidRPr="003D624C">
        <w:rPr>
          <w:rFonts w:ascii="Times New Roman" w:hAnsi="Times New Roman" w:cs="Times New Roman"/>
          <w:i/>
          <w:sz w:val="28"/>
          <w:szCs w:val="28"/>
        </w:rPr>
        <w:t>1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облицовка из бетона на известняковом цементе; </w:t>
      </w:r>
      <w:r w:rsidRPr="003D624C">
        <w:rPr>
          <w:rFonts w:ascii="Times New Roman" w:hAnsi="Times New Roman" w:cs="Times New Roman"/>
          <w:i/>
          <w:sz w:val="28"/>
          <w:szCs w:val="28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облицовка из цементно-песчаной штукатурки; </w:t>
      </w:r>
      <w:r w:rsidRPr="003D624C">
        <w:rPr>
          <w:rFonts w:ascii="Times New Roman" w:hAnsi="Times New Roman" w:cs="Times New Roman"/>
          <w:i/>
          <w:sz w:val="28"/>
          <w:szCs w:val="28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облицовка из силикатного кирпича; </w:t>
      </w:r>
      <w:r w:rsidRPr="003D624C">
        <w:rPr>
          <w:rFonts w:ascii="Times New Roman" w:hAnsi="Times New Roman" w:cs="Times New Roman"/>
          <w:i/>
          <w:sz w:val="28"/>
          <w:szCs w:val="28"/>
        </w:rPr>
        <w:t>4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облицовка из минераловатных плит; </w:t>
      </w:r>
      <w:r w:rsidRPr="003D624C">
        <w:rPr>
          <w:rFonts w:ascii="Times New Roman" w:hAnsi="Times New Roman" w:cs="Times New Roman"/>
          <w:i/>
          <w:sz w:val="28"/>
          <w:szCs w:val="28"/>
        </w:rPr>
        <w:t>5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облицовка из асбестового картона; </w:t>
      </w:r>
      <w:r w:rsidRPr="003D624C">
        <w:rPr>
          <w:rFonts w:ascii="Times New Roman" w:hAnsi="Times New Roman" w:cs="Times New Roman"/>
          <w:i/>
          <w:sz w:val="28"/>
          <w:szCs w:val="28"/>
        </w:rPr>
        <w:t>6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облицовка из красного кирпича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По графику рис. 5.5, </w:t>
      </w:r>
      <w:r w:rsidRPr="003D624C">
        <w:rPr>
          <w:rFonts w:ascii="Times New Roman" w:hAnsi="Times New Roman" w:cs="Times New Roman"/>
          <w:i/>
          <w:sz w:val="28"/>
          <w:szCs w:val="28"/>
        </w:rPr>
        <w:t>б</w:t>
      </w:r>
      <w:r w:rsidRPr="003D624C">
        <w:rPr>
          <w:rFonts w:ascii="Times New Roman" w:hAnsi="Times New Roman" w:cs="Times New Roman"/>
          <w:sz w:val="28"/>
          <w:szCs w:val="28"/>
        </w:rPr>
        <w:t xml:space="preserve"> (кривая 2) определяем поправку к полученному значению, так как у заданной конструкции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x(y)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равна не 10 мм, а 5,6 мм для полки и 3,3 мм для стенки. Из двух полученных значений для полки и стенки следует принимать приведенную величину того элемента сечения, который обеспечивает огнестойкость в первую очередь.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Поправка определяется в два этапа: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>а) при δ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3D624C">
        <w:rPr>
          <w:rFonts w:ascii="Times New Roman" w:hAnsi="Times New Roman" w:cs="Times New Roman"/>
          <w:sz w:val="28"/>
          <w:szCs w:val="28"/>
        </w:rPr>
        <w:t>= 40 мм имеем ∆τ = 19 мин;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б) путем интерполяции определяем: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полки (интервал делим на участки по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x(y)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= 5 мм) для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y)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= 5,6 мм: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τ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=19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10-5,6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=1</m:t>
          </m:r>
          <m:r>
            <w:rPr>
              <w:rFonts w:ascii="Cambria Math" w:hAnsi="Cambria Math" w:cs="Times New Roman"/>
              <w:sz w:val="28"/>
              <w:szCs w:val="28"/>
            </w:rPr>
            <m:t>6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,72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мин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≈17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мин;</m:t>
          </m:r>
        </m:oMath>
      </m:oMathPara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стенки (интервал делим на участки по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х(у)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= 10 мм) для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x(y)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3,3 мм: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τ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=19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10-3,3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=12,7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мин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≈13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мин.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Значения предела огнестойкости облицованной колонны равны: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 по полке: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δ</w:t>
      </w:r>
      <w:r w:rsidRPr="003D624C">
        <w:rPr>
          <w:rFonts w:ascii="Times New Roman" w:hAnsi="Times New Roman" w:cs="Times New Roman"/>
          <w:i/>
          <w:sz w:val="28"/>
          <w:szCs w:val="28"/>
          <w:vertAlign w:val="superscript"/>
        </w:rPr>
        <w:t>х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 xml:space="preserve">=10 </w:t>
      </w:r>
      <w:r w:rsidRPr="003D624C">
        <w:rPr>
          <w:rFonts w:ascii="Times New Roman" w:hAnsi="Times New Roman" w:cs="Times New Roman"/>
          <w:sz w:val="28"/>
          <w:szCs w:val="28"/>
        </w:rPr>
        <w:t>– ∆τ = 97 – 17 = 80 мин;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 стенке: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δ</w:t>
      </w:r>
      <w:r w:rsidRPr="003D624C">
        <w:rPr>
          <w:rFonts w:ascii="Times New Roman" w:hAnsi="Times New Roman" w:cs="Times New Roman"/>
          <w:i/>
          <w:sz w:val="28"/>
          <w:szCs w:val="28"/>
          <w:vertAlign w:val="superscript"/>
        </w:rPr>
        <w:t>х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 xml:space="preserve"> = 10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∆τ = 97 – 13 = 84 мин.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За искомый предел огнестойкости принимаем меньшее значение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80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Нормируемый предел огнестойкости составляет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Н </w:t>
      </w:r>
      <w:r w:rsidRPr="003D624C">
        <w:rPr>
          <w:rFonts w:ascii="Times New Roman" w:hAnsi="Times New Roman" w:cs="Times New Roman"/>
          <w:sz w:val="28"/>
          <w:szCs w:val="28"/>
        </w:rPr>
        <w:t>= 120 мин, что превышает фактическое значение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80 мин, поэтому необходимо увеличить толщину цементно-песчаной штукатурки до δ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60 мм.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Определяем приведенную толщину пластины двутаврового сечения: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полка: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х(у)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1,12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=0,56 см=5,6 мм;</m:t>
          </m:r>
        </m:oMath>
      </m:oMathPara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стенка: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х(у)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h-1,5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h-2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-0,25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cρ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CT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CT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h-2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==0,5∙0,7∙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33-1,5∙1,12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33-2∙1,12-6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-0,25∙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0,184∙1930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0,105∙7800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××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33-2∙1,12-6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=0,27 см=2,7 мм,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 xml:space="preserve">Определяем предел огнестойкости колонны по рис. 5.5, </w:t>
      </w:r>
      <w:r w:rsidRPr="003D624C">
        <w:rPr>
          <w:rFonts w:ascii="Times New Roman" w:hAnsi="Times New Roman" w:cs="Times New Roman"/>
          <w:i/>
          <w:sz w:val="28"/>
          <w:szCs w:val="28"/>
        </w:rPr>
        <w:t>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(кривая 2), если бы приведенная толщина была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x(y)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= 10 мм. При δ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60 мм имеем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 xml:space="preserve">δ = 10 </w:t>
      </w:r>
      <w:r w:rsidRPr="003D624C">
        <w:rPr>
          <w:rFonts w:ascii="Times New Roman" w:hAnsi="Times New Roman" w:cs="Times New Roman"/>
          <w:sz w:val="28"/>
          <w:szCs w:val="28"/>
        </w:rPr>
        <w:t>= 160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По рис. 5.5, </w:t>
      </w:r>
      <w:r w:rsidRPr="003D624C">
        <w:rPr>
          <w:rFonts w:ascii="Times New Roman" w:hAnsi="Times New Roman" w:cs="Times New Roman"/>
          <w:i/>
          <w:sz w:val="28"/>
          <w:szCs w:val="28"/>
        </w:rPr>
        <w:t>б</w:t>
      </w:r>
      <w:r w:rsidRPr="003D624C">
        <w:rPr>
          <w:rFonts w:ascii="Times New Roman" w:hAnsi="Times New Roman" w:cs="Times New Roman"/>
          <w:sz w:val="28"/>
          <w:szCs w:val="28"/>
        </w:rPr>
        <w:t xml:space="preserve"> (кривая 2) определяем поправку: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а) при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x(y)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= 60 мм имеем ∆τ = 27 мин;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б) интерполяцией определяем: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полки при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x(y) </w:t>
      </w:r>
      <w:r w:rsidRPr="003D624C">
        <w:rPr>
          <w:rFonts w:ascii="Times New Roman" w:hAnsi="Times New Roman" w:cs="Times New Roman"/>
          <w:sz w:val="28"/>
          <w:szCs w:val="28"/>
        </w:rPr>
        <w:t>=5,6 мм: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τ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=27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10-5,6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=23,76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мин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≈24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мин;</m:t>
          </m:r>
        </m:oMath>
      </m:oMathPara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стенки при δ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x(y) </w:t>
      </w:r>
      <w:r w:rsidRPr="003D624C">
        <w:rPr>
          <w:rFonts w:ascii="Times New Roman" w:hAnsi="Times New Roman" w:cs="Times New Roman"/>
          <w:sz w:val="28"/>
          <w:szCs w:val="28"/>
        </w:rPr>
        <w:t>= 2,7 мм: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τ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=27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10-2,7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=19,7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мин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≈20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мин.</m:t>
          </m:r>
        </m:oMath>
      </m:oMathPara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Значение пределов огнестойкости облицованной колонны составит: 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 полке: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δ</w:t>
      </w:r>
      <w:r w:rsidRPr="003D624C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х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 xml:space="preserve">= 10 </w:t>
      </w:r>
      <w:r w:rsidRPr="003D624C">
        <w:rPr>
          <w:rFonts w:ascii="Times New Roman" w:hAnsi="Times New Roman" w:cs="Times New Roman"/>
          <w:sz w:val="28"/>
          <w:szCs w:val="28"/>
        </w:rPr>
        <w:t>– ∆τ = 160 – 24 = 136 мин;</w:t>
      </w:r>
    </w:p>
    <w:p w:rsidR="00BB50C3" w:rsidRPr="003D624C" w:rsidRDefault="00BB50C3" w:rsidP="00BB50C3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 стенке: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δ</w:t>
      </w:r>
      <w:r w:rsidRPr="003D624C">
        <w:rPr>
          <w:rFonts w:ascii="Times New Roman" w:hAnsi="Times New Roman" w:cs="Times New Roman"/>
          <w:i/>
          <w:sz w:val="28"/>
          <w:szCs w:val="28"/>
          <w:vertAlign w:val="superscript"/>
        </w:rPr>
        <w:t>х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 xml:space="preserve"> = 10 </w:t>
      </w:r>
      <w:r w:rsidRPr="003D624C">
        <w:rPr>
          <w:rFonts w:ascii="Times New Roman" w:hAnsi="Times New Roman" w:cs="Times New Roman"/>
          <w:sz w:val="28"/>
          <w:szCs w:val="28"/>
        </w:rPr>
        <w:t>– ∆τ = 160 – 20 = 140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За искомый предел огнестойкости принимаем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r w:rsidRPr="003D624C">
        <w:rPr>
          <w:rFonts w:ascii="Times New Roman" w:hAnsi="Times New Roman" w:cs="Times New Roman"/>
          <w:sz w:val="28"/>
          <w:szCs w:val="28"/>
        </w:rPr>
        <w:t>= 136 мин, что удовлетворяет нормируемому значению предела огнестойкости колонны П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Н </w:t>
      </w:r>
      <w:r w:rsidRPr="003D624C">
        <w:rPr>
          <w:rFonts w:ascii="Times New Roman" w:hAnsi="Times New Roman" w:cs="Times New Roman"/>
          <w:sz w:val="28"/>
          <w:szCs w:val="28"/>
        </w:rPr>
        <w:t>= 120 мин.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Проверяемое задание 6. Расчет предела огнестойкости металлической балки</w:t>
      </w:r>
    </w:p>
    <w:p w:rsidR="00BB50C3" w:rsidRPr="003D624C" w:rsidRDefault="00BB50C3" w:rsidP="00BB50C3">
      <w:pPr>
        <w:suppressAutoHyphens/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2.2. Строительные конструкции, здания и их поведение в условиях пожара</w:t>
      </w:r>
    </w:p>
    <w:p w:rsidR="00BB50C3" w:rsidRPr="003D624C" w:rsidRDefault="00BB50C3" w:rsidP="00BB50C3">
      <w:pPr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определить предел огнестойкости стальной балки. Тип сечения – двутавр, сталь марки 18Гсп, расчетное сопротивление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</w:rPr>
        <w:t>н = 2350 кг/см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Алгоритм выполнения работы</w:t>
      </w:r>
    </w:p>
    <w:p w:rsidR="00BB50C3" w:rsidRPr="003D624C" w:rsidRDefault="00BB50C3" w:rsidP="00BB50C3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методику и пример расчета огнестойкости стальной балки (образец выполнения задания 6).</w:t>
      </w:r>
    </w:p>
    <w:p w:rsidR="00BB50C3" w:rsidRPr="003D624C" w:rsidRDefault="00BB50C3" w:rsidP="00BB50C3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Выбрать вариант заданий к работе (табл. 1.1, 6.1). </w:t>
      </w:r>
    </w:p>
    <w:p w:rsidR="00BB50C3" w:rsidRPr="003D624C" w:rsidRDefault="00BB50C3" w:rsidP="00BB50C3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На основе изученного материала решить поставленную задачу и определить предел огнестойкости стальной 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балки.</w:t>
      </w:r>
    </w:p>
    <w:p w:rsidR="00BB50C3" w:rsidRPr="003D624C" w:rsidRDefault="00BB50C3" w:rsidP="00BB50C3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выполнения задания 6.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6.1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 Исходные данные для расчета</w:t>
      </w:r>
    </w:p>
    <w:tbl>
      <w:tblPr>
        <w:tblStyle w:val="a5"/>
        <w:tblW w:w="9667" w:type="dxa"/>
        <w:tblLook w:val="04A0" w:firstRow="1" w:lastRow="0" w:firstColumn="1" w:lastColumn="0" w:noHBand="0" w:noVBand="1"/>
      </w:tblPr>
      <w:tblGrid>
        <w:gridCol w:w="925"/>
        <w:gridCol w:w="879"/>
        <w:gridCol w:w="714"/>
        <w:gridCol w:w="901"/>
        <w:gridCol w:w="875"/>
        <w:gridCol w:w="922"/>
        <w:gridCol w:w="912"/>
        <w:gridCol w:w="846"/>
        <w:gridCol w:w="890"/>
        <w:gridCol w:w="901"/>
        <w:gridCol w:w="902"/>
      </w:tblGrid>
      <w:tr w:rsidR="00BB50C3" w:rsidRPr="003D624C" w:rsidTr="00275FEF">
        <w:trPr>
          <w:tblHeader/>
        </w:trPr>
        <w:tc>
          <w:tcPr>
            <w:tcW w:w="92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№ вар.</w:t>
            </w: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l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ef</w:t>
            </w:r>
            <w:r w:rsidRPr="003D624C">
              <w:rPr>
                <w:color w:val="000000"/>
                <w:sz w:val="28"/>
                <w:szCs w:val="28"/>
              </w:rPr>
              <w:t>,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 xml:space="preserve"> </w:t>
            </w:r>
            <w:r w:rsidRPr="003D624C">
              <w:rPr>
                <w:b/>
                <w:color w:val="000000"/>
                <w:sz w:val="28"/>
                <w:szCs w:val="28"/>
              </w:rPr>
              <w:t>м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sz w:val="28"/>
                <w:szCs w:val="28"/>
                <w:lang w:val="en-US"/>
              </w:rPr>
              <w:t>i</w:t>
            </w:r>
            <w:r w:rsidRPr="003D624C">
              <w:rPr>
                <w:b/>
                <w:i/>
                <w:sz w:val="28"/>
                <w:szCs w:val="28"/>
                <w:vertAlign w:val="subscript"/>
                <w:lang w:val="en-US"/>
              </w:rPr>
              <w:t>x</w:t>
            </w:r>
            <w:r w:rsidRPr="003D624C">
              <w:rPr>
                <w:b/>
                <w:sz w:val="28"/>
                <w:szCs w:val="28"/>
              </w:rPr>
              <w:t xml:space="preserve">, </w:t>
            </w:r>
            <w:r w:rsidRPr="003D624C">
              <w:rPr>
                <w:b/>
                <w:sz w:val="28"/>
                <w:szCs w:val="28"/>
                <w:lang w:val="en-US"/>
              </w:rPr>
              <w:t>c</w:t>
            </w:r>
            <w:r w:rsidRPr="003D624C"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sz w:val="28"/>
                <w:szCs w:val="28"/>
                <w:lang w:val="en-US"/>
              </w:rPr>
              <w:t>i</w:t>
            </w:r>
            <w:r w:rsidRPr="003D624C">
              <w:rPr>
                <w:b/>
                <w:i/>
                <w:sz w:val="28"/>
                <w:szCs w:val="28"/>
                <w:vertAlign w:val="subscript"/>
                <w:lang w:val="en-US"/>
              </w:rPr>
              <w:t>y</w:t>
            </w:r>
            <w:r w:rsidRPr="003D624C">
              <w:rPr>
                <w:b/>
                <w:sz w:val="28"/>
                <w:szCs w:val="28"/>
              </w:rPr>
              <w:t xml:space="preserve">, </w:t>
            </w:r>
            <w:r w:rsidRPr="003D624C">
              <w:rPr>
                <w:b/>
                <w:sz w:val="28"/>
                <w:szCs w:val="28"/>
                <w:lang w:val="en-US"/>
              </w:rPr>
              <w:t>c</w:t>
            </w:r>
            <w:r w:rsidRPr="003D624C"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h</w:t>
            </w:r>
            <w:r w:rsidRPr="003D624C">
              <w:rPr>
                <w:b/>
                <w:color w:val="000000"/>
                <w:sz w:val="28"/>
                <w:szCs w:val="28"/>
              </w:rPr>
              <w:t>, см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color w:val="000000"/>
                <w:sz w:val="28"/>
                <w:szCs w:val="28"/>
              </w:rPr>
              <w:t>А, см</w:t>
            </w:r>
            <w:r w:rsidRPr="003D624C">
              <w:rPr>
                <w:b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W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х</w:t>
            </w:r>
            <w:r w:rsidRPr="003D624C">
              <w:rPr>
                <w:b/>
                <w:color w:val="000000"/>
                <w:sz w:val="28"/>
                <w:szCs w:val="28"/>
              </w:rPr>
              <w:t>, см</w:t>
            </w:r>
            <w:r w:rsidRPr="003D624C">
              <w:rPr>
                <w:b/>
                <w:color w:val="000000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b/>
                <w:i/>
                <w:sz w:val="28"/>
                <w:szCs w:val="28"/>
                <w:lang w:val="en-US"/>
              </w:rPr>
              <w:t>W</w:t>
            </w:r>
            <w:r w:rsidRPr="003D624C">
              <w:rPr>
                <w:b/>
                <w:i/>
                <w:sz w:val="28"/>
                <w:szCs w:val="28"/>
                <w:vertAlign w:val="subscript"/>
                <w:lang w:val="en-US"/>
              </w:rPr>
              <w:t>y</w:t>
            </w:r>
            <w:r w:rsidRPr="003D624C">
              <w:rPr>
                <w:b/>
                <w:sz w:val="28"/>
                <w:szCs w:val="28"/>
              </w:rPr>
              <w:t xml:space="preserve">, </w:t>
            </w:r>
            <w:r w:rsidRPr="003D624C">
              <w:rPr>
                <w:b/>
                <w:sz w:val="28"/>
                <w:szCs w:val="28"/>
                <w:lang w:val="en-US"/>
              </w:rPr>
              <w:t>c</w:t>
            </w:r>
            <w:r w:rsidRPr="003D624C">
              <w:rPr>
                <w:b/>
                <w:sz w:val="28"/>
                <w:szCs w:val="28"/>
              </w:rPr>
              <w:t>м</w:t>
            </w:r>
            <w:r w:rsidRPr="003D624C">
              <w:rPr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b</w:t>
            </w:r>
            <w:r w:rsidRPr="003D624C">
              <w:rPr>
                <w:b/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t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f</w:t>
            </w:r>
            <w:r w:rsidRPr="003D624C">
              <w:rPr>
                <w:b/>
                <w:color w:val="000000"/>
                <w:sz w:val="28"/>
                <w:szCs w:val="28"/>
              </w:rPr>
              <w:t xml:space="preserve"> , мм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D624C">
              <w:rPr>
                <w:b/>
                <w:i/>
                <w:color w:val="000000"/>
                <w:sz w:val="28"/>
                <w:szCs w:val="28"/>
              </w:rPr>
              <w:t>t</w:t>
            </w:r>
            <w:r w:rsidRPr="003D624C">
              <w:rPr>
                <w:b/>
                <w:i/>
                <w:color w:val="000000"/>
                <w:sz w:val="28"/>
                <w:szCs w:val="28"/>
                <w:vertAlign w:val="subscript"/>
              </w:rPr>
              <w:t>w</w:t>
            </w:r>
            <w:r w:rsidRPr="003D624C">
              <w:rPr>
                <w:b/>
                <w:color w:val="000000"/>
                <w:sz w:val="28"/>
                <w:szCs w:val="28"/>
              </w:rPr>
              <w:t>, мм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4,6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4,9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5,1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5,3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4,3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4,7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4,3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4,9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4,3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4,9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4,6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4,2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2,79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33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53,8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597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59,9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11,2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4,5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4,7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14,7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spacing w:line="360" w:lineRule="auto"/>
              <w:rPr>
                <w:sz w:val="28"/>
                <w:szCs w:val="28"/>
                <w:lang w:val="en-US"/>
              </w:rPr>
            </w:pPr>
            <w:r w:rsidRPr="003D624C"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36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61,9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743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  <w:lang w:val="en-US"/>
              </w:rPr>
              <w:t>71,1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12,3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7,5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4,6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16,2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72,6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953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86,1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155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13,0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8,3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5,0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4,8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18,1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3,09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45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84,7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1231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101,0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160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14,2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9,0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5,4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  <w:tr w:rsidR="00BB50C3" w:rsidRPr="003D624C" w:rsidTr="00275FEF">
        <w:tc>
          <w:tcPr>
            <w:tcW w:w="925" w:type="dxa"/>
          </w:tcPr>
          <w:p w:rsidR="00BB50C3" w:rsidRPr="003D624C" w:rsidRDefault="00BB50C3" w:rsidP="00275FEF">
            <w:pPr>
              <w:pStyle w:val="a8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ind w:left="57" w:firstLine="0"/>
              <w:rPr>
                <w:b/>
                <w:szCs w:val="28"/>
              </w:rPr>
            </w:pPr>
          </w:p>
        </w:tc>
        <w:tc>
          <w:tcPr>
            <w:tcW w:w="879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5,5</w:t>
            </w:r>
          </w:p>
        </w:tc>
        <w:tc>
          <w:tcPr>
            <w:tcW w:w="714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19,9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3,23</w:t>
            </w:r>
          </w:p>
        </w:tc>
        <w:tc>
          <w:tcPr>
            <w:tcW w:w="875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</w:t>
            </w:r>
          </w:p>
        </w:tc>
        <w:tc>
          <w:tcPr>
            <w:tcW w:w="92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100</w:t>
            </w:r>
          </w:p>
        </w:tc>
        <w:tc>
          <w:tcPr>
            <w:tcW w:w="91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1589</w:t>
            </w:r>
          </w:p>
        </w:tc>
        <w:tc>
          <w:tcPr>
            <w:tcW w:w="84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123,0</w:t>
            </w:r>
          </w:p>
        </w:tc>
        <w:tc>
          <w:tcPr>
            <w:tcW w:w="890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170</w:t>
            </w:r>
          </w:p>
        </w:tc>
        <w:tc>
          <w:tcPr>
            <w:tcW w:w="901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15,2</w:t>
            </w:r>
          </w:p>
        </w:tc>
        <w:tc>
          <w:tcPr>
            <w:tcW w:w="902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10,0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Образец выполнения задания 6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Пример и методика расчета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Расчет огнестойкости конструкций целесообразно начинать с прочностной части, т. е. с определения критических напряжений и, следовательно, критической температуры конструкции. Далее производят теплотехнический расчет, в результате чего находят время прогрева конструкции до критической температуры, т. е. ее предел огнестойкости.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изгибаемых элементов (рис. 6.1) критическое состояние их сечений определяет формула</w:t>
      </w:r>
    </w:p>
    <w:p w:rsidR="00BB50C3" w:rsidRPr="003D624C" w:rsidRDefault="00BB50C3" w:rsidP="00BB50C3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4"/>
          <w:sz w:val="28"/>
          <w:szCs w:val="28"/>
        </w:rPr>
        <w:object w:dxaOrig="250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5pt;height:41.15pt" o:ole="">
            <v:imagedata r:id="rId16" o:title=""/>
          </v:shape>
          <o:OLEObject Type="Embed" ProgID="Equation.3" ShapeID="_x0000_i1025" DrawAspect="Content" ObjectID="_1614078338" r:id="rId17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  <w:t>(6.1)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40" w:dyaOrig="360">
          <v:shape id="_x0000_i1026" type="#_x0000_t75" style="width:18.5pt;height:18.5pt" o:ole="">
            <v:imagedata r:id="rId18" o:title=""/>
          </v:shape>
          <o:OLEObject Type="Embed" ProgID="Equation.3" ShapeID="_x0000_i1026" DrawAspect="Content" ObjectID="_1614078339" r:id="rId19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нормальные напряжения в сечении конструкции, Н/м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или Па;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00" w:dyaOrig="360">
          <v:shape id="_x0000_i1027" type="#_x0000_t75" style="width:20.55pt;height:18.5pt" o:ole="">
            <v:imagedata r:id="rId20" o:title=""/>
          </v:shape>
          <o:OLEObject Type="Embed" ProgID="Equation.3" ShapeID="_x0000_i1027" DrawAspect="Content" ObjectID="_1614078340" r:id="rId21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изгибающий момент от нормативной нагрузки в сечении конструкции, Н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3D624C">
        <w:rPr>
          <w:rFonts w:ascii="Times New Roman" w:hAnsi="Times New Roman" w:cs="Times New Roman"/>
          <w:sz w:val="28"/>
          <w:szCs w:val="28"/>
        </w:rPr>
        <w:t xml:space="preserve">м;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00" w:dyaOrig="360">
          <v:shape id="_x0000_i1028" type="#_x0000_t75" style="width:20.55pt;height:18.5pt" o:ole="">
            <v:imagedata r:id="rId22" o:title=""/>
          </v:shape>
          <o:OLEObject Type="Embed" ProgID="Equation.3" ShapeID="_x0000_i1028" DrawAspect="Content" ObjectID="_1614078341" r:id="rId23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пластический момент сопротивления сечения, 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00" w:dyaOrig="360">
          <v:shape id="_x0000_i1029" type="#_x0000_t75" style="width:20.55pt;height:18.5pt" o:ole="">
            <v:imagedata r:id="rId24" o:title=""/>
          </v:shape>
          <o:OLEObject Type="Embed" ProgID="Equation.3" ShapeID="_x0000_i1029" DrawAspect="Content" ObjectID="_1614078342" r:id="rId25"/>
        </w:objec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температурный коэффициент снижения сопротивления стали; </w:t>
      </w:r>
      <w:r w:rsidRPr="003D624C">
        <w:rPr>
          <w:rFonts w:ascii="Times New Roman" w:hAnsi="Times New Roman" w:cs="Times New Roman"/>
          <w:position w:val="-14"/>
          <w:sz w:val="28"/>
          <w:szCs w:val="28"/>
        </w:rPr>
        <w:object w:dxaOrig="380" w:dyaOrig="380">
          <v:shape id="_x0000_i1030" type="#_x0000_t75" style="width:18.5pt;height:18.5pt" o:ole="">
            <v:imagedata r:id="rId26" o:title=""/>
          </v:shape>
          <o:OLEObject Type="Embed" ProgID="Equation.3" ShapeID="_x0000_i1030" DrawAspect="Content" ObjectID="_1614078343" r:id="rId27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нормативное сопротивление стали по пределу текучести, Па.</w:t>
      </w:r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7B6DC1D0" wp14:editId="3CB143E5">
            <wp:extent cx="2009775" cy="24003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6.1. Типовые схемы нагружения балок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Пластический момент сопротивления сечения равен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1140" w:dyaOrig="360">
          <v:shape id="_x0000_i1031" type="#_x0000_t75" style="width:57.6pt;height:18.5pt" o:ole="">
            <v:imagedata r:id="rId29" o:title=""/>
          </v:shape>
          <o:OLEObject Type="Embed" ProgID="Equation.3" ShapeID="_x0000_i1031" DrawAspect="Content" ObjectID="_1614078344" r:id="rId30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  <w:t>(6.2)</w:t>
      </w:r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position w:val="-6"/>
          <w:sz w:val="28"/>
          <w:szCs w:val="28"/>
        </w:rPr>
        <w:object w:dxaOrig="279" w:dyaOrig="279">
          <v:shape id="_x0000_i1032" type="#_x0000_t75" style="width:14.4pt;height:14.4pt" o:ole="">
            <v:imagedata r:id="rId31" o:title=""/>
          </v:shape>
          <o:OLEObject Type="Embed" ProgID="Equation.3" ShapeID="_x0000_i1032" DrawAspect="Content" ObjectID="_1614078345" r:id="rId32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– момент сопротивления сечения, </w:t>
      </w:r>
      <w:r w:rsidRPr="003D624C">
        <w:rPr>
          <w:rFonts w:ascii="Times New Roman" w:hAnsi="Times New Roman" w:cs="Times New Roman"/>
          <w:i/>
          <w:sz w:val="28"/>
          <w:szCs w:val="28"/>
        </w:rPr>
        <w:t>м</w:t>
      </w:r>
      <w:r w:rsidRPr="003D624C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position w:val="-6"/>
          <w:sz w:val="28"/>
          <w:szCs w:val="28"/>
        </w:rPr>
        <w:object w:dxaOrig="240" w:dyaOrig="279">
          <v:shape id="_x0000_i1033" type="#_x0000_t75" style="width:11.3pt;height:14.4pt" o:ole="">
            <v:imagedata r:id="rId33" o:title=""/>
          </v:shape>
          <o:OLEObject Type="Embed" ProgID="Equation.3" ShapeID="_x0000_i1033" DrawAspect="Content" ObjectID="_1614078346" r:id="rId34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коэффициент развития пластических деформаций.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При расчетах пределов огнестойкости значения коэффициента С следует принимать равными:</w:t>
      </w:r>
    </w:p>
    <w:p w:rsidR="00BB50C3" w:rsidRPr="003D624C" w:rsidRDefault="00BB50C3" w:rsidP="00BB50C3">
      <w:pPr>
        <w:pStyle w:val="a8"/>
        <w:numPr>
          <w:ilvl w:val="0"/>
          <w:numId w:val="14"/>
        </w:numPr>
        <w:suppressAutoHyphens/>
        <w:spacing w:after="0" w:line="360" w:lineRule="auto"/>
        <w:ind w:left="851"/>
        <w:rPr>
          <w:szCs w:val="28"/>
        </w:rPr>
      </w:pPr>
      <w:r w:rsidRPr="003D624C">
        <w:rPr>
          <w:szCs w:val="28"/>
        </w:rPr>
        <w:t>для прямоугольного сечения – 1,5;</w:t>
      </w:r>
    </w:p>
    <w:p w:rsidR="00BB50C3" w:rsidRPr="003D624C" w:rsidRDefault="00BB50C3" w:rsidP="00BB50C3">
      <w:pPr>
        <w:pStyle w:val="a8"/>
        <w:numPr>
          <w:ilvl w:val="0"/>
          <w:numId w:val="14"/>
        </w:numPr>
        <w:suppressAutoHyphens/>
        <w:spacing w:after="0" w:line="360" w:lineRule="auto"/>
        <w:ind w:left="851"/>
        <w:rPr>
          <w:szCs w:val="28"/>
        </w:rPr>
      </w:pPr>
      <w:r w:rsidRPr="003D624C">
        <w:rPr>
          <w:szCs w:val="28"/>
        </w:rPr>
        <w:t>для двутавров и швеллеров – 1,17;</w:t>
      </w:r>
    </w:p>
    <w:p w:rsidR="00BB50C3" w:rsidRPr="003D624C" w:rsidRDefault="00BB50C3" w:rsidP="00BB50C3">
      <w:pPr>
        <w:pStyle w:val="a8"/>
        <w:numPr>
          <w:ilvl w:val="0"/>
          <w:numId w:val="14"/>
        </w:numPr>
        <w:suppressAutoHyphens/>
        <w:spacing w:after="0" w:line="360" w:lineRule="auto"/>
        <w:ind w:left="851"/>
        <w:rPr>
          <w:szCs w:val="28"/>
        </w:rPr>
      </w:pPr>
      <w:r w:rsidRPr="003D624C">
        <w:rPr>
          <w:szCs w:val="28"/>
        </w:rPr>
        <w:t>для труб – 1,25.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Рассмотрим пример (рис. 6.2). Металлическая шарнирноопертая балка пролетом 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l </w:t>
      </w:r>
      <w:r w:rsidRPr="003D624C">
        <w:rPr>
          <w:rFonts w:ascii="Times New Roman" w:hAnsi="Times New Roman" w:cs="Times New Roman"/>
          <w:sz w:val="28"/>
          <w:szCs w:val="28"/>
        </w:rPr>
        <w:t>= 6 м. Сечение – двутавр № 36 по ГОСТ 8239-89</w:t>
      </w:r>
      <w:r w:rsidRPr="003D624C" w:rsidDel="009B772E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 xml:space="preserve">(горячекатаный с уклоном граней полок). Двутавр изготовлен из стали С245,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уп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245 МПа. Нагрузка на балку – центрально симметричная равномерно распределенная – </w:t>
      </w:r>
      <w:r w:rsidRPr="003D624C">
        <w:rPr>
          <w:rFonts w:ascii="Times New Roman" w:hAnsi="Times New Roman" w:cs="Times New Roman"/>
          <w:i/>
          <w:sz w:val="28"/>
          <w:szCs w:val="28"/>
        </w:rPr>
        <w:t>q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н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15 кН/м. </w:t>
      </w:r>
    </w:p>
    <w:p w:rsidR="00BB50C3" w:rsidRPr="003D624C" w:rsidRDefault="00BB50C3" w:rsidP="00BB50C3">
      <w:pPr>
        <w:suppressAutoHyphens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7786816E" wp14:editId="7E203F9C">
            <wp:extent cx="2171700" cy="1013018"/>
            <wp:effectExtent l="1905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890" cy="101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36353E2E" wp14:editId="339F43F4">
            <wp:extent cx="1666875" cy="2035511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3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Рис. 6.2. Геометрические характеристики и схема нагружения двутавровой балки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851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6.2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Геометрические характеристики сечения двутавра № 36 по ГОСТ 8239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036"/>
        <w:gridCol w:w="1036"/>
        <w:gridCol w:w="862"/>
        <w:gridCol w:w="992"/>
        <w:gridCol w:w="1134"/>
        <w:gridCol w:w="851"/>
        <w:gridCol w:w="1341"/>
        <w:gridCol w:w="1036"/>
      </w:tblGrid>
      <w:tr w:rsidR="00BB50C3" w:rsidRPr="003D624C" w:rsidTr="00275FEF">
        <w:tc>
          <w:tcPr>
            <w:tcW w:w="1035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10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10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p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862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f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992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 см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x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x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41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y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0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y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BB50C3" w:rsidRPr="003D624C" w:rsidTr="00275FEF">
        <w:tc>
          <w:tcPr>
            <w:tcW w:w="1035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036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036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862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992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61,9</w:t>
            </w:r>
          </w:p>
        </w:tc>
        <w:tc>
          <w:tcPr>
            <w:tcW w:w="1134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743</w:t>
            </w:r>
          </w:p>
        </w:tc>
        <w:tc>
          <w:tcPr>
            <w:tcW w:w="851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14,7</w:t>
            </w:r>
          </w:p>
        </w:tc>
        <w:tc>
          <w:tcPr>
            <w:tcW w:w="1341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71,1</w:t>
            </w:r>
          </w:p>
        </w:tc>
        <w:tc>
          <w:tcPr>
            <w:tcW w:w="1036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2,89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 xml:space="preserve">Для того чтобы найти предел огнестойкости заданной нагруженной металлической балки, необходимо найти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99" w:dyaOrig="380">
          <v:shape id="_x0000_i1034" type="#_x0000_t75" style="width:25.7pt;height:18.5pt" o:ole="">
            <v:imagedata r:id="rId38" o:title=""/>
          </v:shape>
          <o:OLEObject Type="Embed" ProgID="Equation.3" ShapeID="_x0000_i1034" DrawAspect="Content" ObjectID="_1614078347" r:id="rId39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hAnsi="Times New Roman" w:cs="Times New Roman"/>
          <w:sz w:val="28"/>
          <w:szCs w:val="28"/>
        </w:rPr>
        <w:t xml:space="preserve"> температурный коэффициент снижения сопротивления стали.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Температурный коэффициент снижения прочности стали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520" w:dyaOrig="380">
          <v:shape id="_x0000_i1035" type="#_x0000_t75" style="width:25.7pt;height:18.5pt" o:ole="">
            <v:imagedata r:id="rId40" o:title=""/>
          </v:shape>
          <o:OLEObject Type="Embed" ProgID="Equation.3" ShapeID="_x0000_i1035" DrawAspect="Content" ObjectID="_1614078348" r:id="rId41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определяется из формул 6.1, 6.2: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2780" w:dyaOrig="820">
          <v:shape id="_x0000_i1036" type="#_x0000_t75" style="width:139.9pt;height:41.15pt" o:ole="">
            <v:imagedata r:id="rId42" o:title=""/>
          </v:shape>
          <o:OLEObject Type="Embed" ProgID="Equation.3" ShapeID="_x0000_i1036" DrawAspect="Content" ObjectID="_1614078349" r:id="rId43"/>
        </w:object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  <w:t>(6.3).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Изгибающий момент от нормативной нагрузки в сечении конструкции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60" w:dyaOrig="380">
          <v:shape id="_x0000_i1037" type="#_x0000_t75" style="width:22.65pt;height:18.5pt" o:ole="">
            <v:imagedata r:id="rId44" o:title=""/>
          </v:shape>
          <o:OLEObject Type="Embed" ProgID="Equation.3" ShapeID="_x0000_i1037" DrawAspect="Content" ObjectID="_1614078350" r:id="rId45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находится в зависимости от схемы опирания конструкции и схемы приложения нагрузки. Для случая равномерно нагруженной шарнирноопертой балки (см. рис. 6.2) получим: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28"/>
          <w:sz w:val="28"/>
          <w:szCs w:val="28"/>
        </w:rPr>
        <w:object w:dxaOrig="5960" w:dyaOrig="780">
          <v:shape id="_x0000_i1038" type="#_x0000_t75" style="width:297.25pt;height:39.1pt" o:ole="">
            <v:imagedata r:id="rId46" o:title=""/>
          </v:shape>
          <o:OLEObject Type="Embed" ProgID="Equation.3" ShapeID="_x0000_i1038" DrawAspect="Content" ObjectID="_1614078351" r:id="rId47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Предел текучести определяется маркой стали, из которой сделана конструкция, и по условию задачи составляет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>уп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245 МПа. Для двутавра значение коэффициента C = 1,17.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Момент сопротивления сечения для несимметричного сечения берется в зависимости от схемы приложения нагрузки.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Например, для двутавра при заданной в условиях задачи схеме приложения нагрузки (см. рис. 6.2) получим:</w:t>
      </w:r>
    </w:p>
    <w:p w:rsidR="00BB50C3" w:rsidRPr="003D624C" w:rsidRDefault="00BB50C3" w:rsidP="00BB50C3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2200" w:dyaOrig="820">
          <v:shape id="_x0000_i1039" type="#_x0000_t75" style="width:110.05pt;height:41.15pt" o:ole="">
            <v:imagedata r:id="rId48" o:title=""/>
          </v:shape>
          <o:OLEObject Type="Embed" ProgID="Equation.3" ShapeID="_x0000_i1039" DrawAspect="Content" ObjectID="_1614078352" r:id="rId49"/>
        </w:object>
      </w:r>
      <w:r w:rsidRPr="003D624C">
        <w:rPr>
          <w:rFonts w:ascii="Times New Roman" w:hAnsi="Times New Roman" w:cs="Times New Roman"/>
          <w:position w:val="-32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32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32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32"/>
          <w:sz w:val="28"/>
          <w:szCs w:val="28"/>
        </w:rPr>
        <w:tab/>
        <w:t>(6.4)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При другой схеме приложения нагрузки (рис. 6.3): </w:t>
      </w:r>
    </w:p>
    <w:p w:rsidR="00BB50C3" w:rsidRPr="003D624C" w:rsidRDefault="00BB50C3" w:rsidP="00BB50C3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2100" w:dyaOrig="820">
          <v:shape id="_x0000_i1040" type="#_x0000_t75" style="width:104.9pt;height:41.15pt" o:ole="">
            <v:imagedata r:id="rId50" o:title=""/>
          </v:shape>
          <o:OLEObject Type="Embed" ProgID="Equation.3" ShapeID="_x0000_i1040" DrawAspect="Content" ObjectID="_1614078353" r:id="rId51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. </w:t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  <w:t>(6.5)</w:t>
      </w:r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lastRenderedPageBreak/>
        <w:drawing>
          <wp:inline distT="0" distB="0" distL="0" distR="0" wp14:anchorId="1A11ED9D" wp14:editId="3CD554EF">
            <wp:extent cx="1600200" cy="1276350"/>
            <wp:effectExtent l="0" t="0" r="0" b="0"/>
            <wp:docPr id="3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6.3. Схема нагружения двутавровой балки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В нашем случае имеем: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6140" w:dyaOrig="880">
          <v:shape id="_x0000_i1041" type="#_x0000_t75" style="width:306.5pt;height:44.25pt" o:ole="">
            <v:imagedata r:id="rId53" o:title=""/>
          </v:shape>
          <o:OLEObject Type="Embed" ProgID="Equation.3" ShapeID="_x0000_i1041" DrawAspect="Content" ObjectID="_1614078354" r:id="rId54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Далее определяем критическую температуру. Для растянутых элементов и изгибаемых элементов критическая температура определяется в зависимости от найденного значения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520" w:dyaOrig="380">
          <v:shape id="_x0000_i1042" type="#_x0000_t75" style="width:25.7pt;height:18.5pt" o:ole="">
            <v:imagedata r:id="rId55" o:title=""/>
          </v:shape>
          <o:OLEObject Type="Embed" ProgID="Equation.3" ShapeID="_x0000_i1042" DrawAspect="Content" ObjectID="_1614078355" r:id="rId56"/>
        </w:object>
      </w:r>
      <w:r w:rsidRPr="003D624C">
        <w:rPr>
          <w:rFonts w:ascii="Times New Roman" w:hAnsi="Times New Roman" w:cs="Times New Roman"/>
          <w:sz w:val="28"/>
          <w:szCs w:val="28"/>
        </w:rPr>
        <w:t>:</w:t>
      </w:r>
    </w:p>
    <w:p w:rsidR="00BB50C3" w:rsidRPr="003D624C" w:rsidRDefault="00BB50C3" w:rsidP="00BB50C3">
      <w:pPr>
        <w:pStyle w:val="a8"/>
        <w:numPr>
          <w:ilvl w:val="0"/>
          <w:numId w:val="15"/>
        </w:numPr>
        <w:suppressAutoHyphens/>
        <w:rPr>
          <w:szCs w:val="28"/>
        </w:rPr>
      </w:pPr>
      <w:r w:rsidRPr="003D624C">
        <w:rPr>
          <w:szCs w:val="28"/>
        </w:rPr>
        <w:t xml:space="preserve">при </w:t>
      </w:r>
      <w:r w:rsidRPr="003D624C">
        <w:rPr>
          <w:position w:val="-12"/>
          <w:szCs w:val="28"/>
        </w:rPr>
        <w:object w:dxaOrig="400" w:dyaOrig="360">
          <v:shape id="_x0000_i1043" type="#_x0000_t75" style="width:20.55pt;height:18.5pt" o:ole="">
            <v:imagedata r:id="rId57" o:title=""/>
          </v:shape>
          <o:OLEObject Type="Embed" ProgID="Equation.3" ShapeID="_x0000_i1043" DrawAspect="Content" ObjectID="_1614078356" r:id="rId58"/>
        </w:object>
      </w:r>
      <w:r w:rsidRPr="003D624C">
        <w:rPr>
          <w:szCs w:val="28"/>
        </w:rPr>
        <w:t xml:space="preserve"> &lt; 0,6:</w:t>
      </w:r>
    </w:p>
    <w:p w:rsidR="00BB50C3" w:rsidRPr="003D624C" w:rsidRDefault="00BB50C3" w:rsidP="00BB50C3">
      <w:pPr>
        <w:pStyle w:val="a8"/>
        <w:suppressAutoHyphens/>
        <w:jc w:val="center"/>
        <w:rPr>
          <w:szCs w:val="28"/>
        </w:rPr>
      </w:pPr>
      <w:r w:rsidRPr="003D624C">
        <w:rPr>
          <w:position w:val="-16"/>
          <w:szCs w:val="28"/>
          <w:lang w:val="en-US"/>
        </w:rPr>
        <w:object w:dxaOrig="2400" w:dyaOrig="420">
          <v:shape id="_x0000_i1044" type="#_x0000_t75" style="width:120.35pt;height:21.6pt" o:ole="">
            <v:imagedata r:id="rId59" o:title=""/>
          </v:shape>
          <o:OLEObject Type="Embed" ProgID="Equation.3" ShapeID="_x0000_i1044" DrawAspect="Content" ObjectID="_1614078357" r:id="rId60"/>
        </w:object>
      </w:r>
      <w:r w:rsidRPr="003D624C">
        <w:rPr>
          <w:szCs w:val="28"/>
        </w:rPr>
        <w:t>;</w:t>
      </w:r>
      <w:r w:rsidRPr="003D624C">
        <w:rPr>
          <w:szCs w:val="28"/>
        </w:rPr>
        <w:tab/>
      </w:r>
      <w:r w:rsidRPr="003D624C">
        <w:rPr>
          <w:szCs w:val="28"/>
        </w:rPr>
        <w:tab/>
      </w:r>
      <w:r w:rsidRPr="003D624C">
        <w:rPr>
          <w:szCs w:val="28"/>
        </w:rPr>
        <w:tab/>
      </w:r>
      <w:r w:rsidRPr="003D624C">
        <w:rPr>
          <w:szCs w:val="28"/>
        </w:rPr>
        <w:tab/>
      </w:r>
      <w:r w:rsidRPr="003D624C">
        <w:rPr>
          <w:szCs w:val="28"/>
        </w:rPr>
        <w:tab/>
        <w:t xml:space="preserve"> </w:t>
      </w:r>
    </w:p>
    <w:p w:rsidR="00BB50C3" w:rsidRPr="003D624C" w:rsidRDefault="00BB50C3" w:rsidP="00BB50C3">
      <w:pPr>
        <w:pStyle w:val="a8"/>
        <w:numPr>
          <w:ilvl w:val="0"/>
          <w:numId w:val="15"/>
        </w:numPr>
        <w:suppressAutoHyphens/>
        <w:rPr>
          <w:szCs w:val="28"/>
        </w:rPr>
      </w:pPr>
      <w:r w:rsidRPr="003D624C">
        <w:rPr>
          <w:szCs w:val="28"/>
        </w:rPr>
        <w:t xml:space="preserve">при </w:t>
      </w:r>
      <w:r w:rsidRPr="003D624C">
        <w:rPr>
          <w:position w:val="-12"/>
          <w:szCs w:val="28"/>
        </w:rPr>
        <w:object w:dxaOrig="980" w:dyaOrig="360">
          <v:shape id="_x0000_i1045" type="#_x0000_t75" style="width:48.35pt;height:18.5pt" o:ole="">
            <v:imagedata r:id="rId61" o:title=""/>
          </v:shape>
          <o:OLEObject Type="Embed" ProgID="Equation.3" ShapeID="_x0000_i1045" DrawAspect="Content" ObjectID="_1614078358" r:id="rId62"/>
        </w:object>
      </w:r>
      <w:r w:rsidRPr="003D624C">
        <w:rPr>
          <w:szCs w:val="28"/>
        </w:rPr>
        <w:t>:</w:t>
      </w:r>
    </w:p>
    <w:p w:rsidR="00BB50C3" w:rsidRPr="003D624C" w:rsidRDefault="00BB50C3" w:rsidP="00BB50C3">
      <w:pPr>
        <w:pStyle w:val="a8"/>
        <w:suppressAutoHyphens/>
        <w:jc w:val="center"/>
        <w:rPr>
          <w:szCs w:val="28"/>
        </w:rPr>
      </w:pPr>
      <w:r w:rsidRPr="003D624C">
        <w:rPr>
          <w:position w:val="-16"/>
          <w:szCs w:val="28"/>
          <w:lang w:val="en-US"/>
        </w:rPr>
        <w:object w:dxaOrig="2400" w:dyaOrig="420">
          <v:shape id="_x0000_i1046" type="#_x0000_t75" style="width:120.35pt;height:21.6pt" o:ole="">
            <v:imagedata r:id="rId63" o:title=""/>
          </v:shape>
          <o:OLEObject Type="Embed" ProgID="Equation.3" ShapeID="_x0000_i1046" DrawAspect="Content" ObjectID="_1614078359" r:id="rId64"/>
        </w:object>
      </w:r>
      <w:r w:rsidRPr="003D624C">
        <w:rPr>
          <w:szCs w:val="28"/>
        </w:rPr>
        <w:t>.</w:t>
      </w:r>
      <w:r w:rsidRPr="003D624C">
        <w:rPr>
          <w:szCs w:val="28"/>
        </w:rPr>
        <w:tab/>
      </w:r>
      <w:r w:rsidRPr="003D624C">
        <w:rPr>
          <w:szCs w:val="28"/>
        </w:rPr>
        <w:tab/>
      </w:r>
      <w:r w:rsidRPr="003D624C">
        <w:rPr>
          <w:szCs w:val="28"/>
        </w:rPr>
        <w:tab/>
      </w:r>
      <w:r w:rsidRPr="003D624C">
        <w:rPr>
          <w:szCs w:val="28"/>
        </w:rPr>
        <w:tab/>
        <w:t>(6.6)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Таким образом, получим</w:t>
      </w:r>
    </w:p>
    <w:p w:rsidR="00BB50C3" w:rsidRPr="003D624C" w:rsidRDefault="00BB50C3" w:rsidP="00BB50C3">
      <w:pPr>
        <w:suppressAutoHyphens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3140" w:dyaOrig="420">
          <v:shape id="_x0000_i1047" type="#_x0000_t75" style="width:156.35pt;height:21.6pt" o:ole="">
            <v:imagedata r:id="rId65" o:title=""/>
          </v:shape>
          <o:OLEObject Type="Embed" ProgID="Equation.3" ShapeID="_x0000_i1047" DrawAspect="Content" ObjectID="_1614078360" r:id="rId66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3D624C">
        <w:rPr>
          <w:rFonts w:ascii="Times New Roman" w:hAnsi="Times New Roman" w:cs="Times New Roman"/>
          <w:sz w:val="28"/>
          <w:szCs w:val="28"/>
        </w:rPr>
        <w:t>С.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Далее определим приведенную толщину сечения балки: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28"/>
          <w:sz w:val="28"/>
          <w:szCs w:val="28"/>
        </w:rPr>
        <w:object w:dxaOrig="1520" w:dyaOrig="720">
          <v:shape id="_x0000_i1048" type="#_x0000_t75" style="width:76.1pt;height:36pt" o:ole="">
            <v:imagedata r:id="rId67" o:title=""/>
          </v:shape>
          <o:OLEObject Type="Embed" ProgID="Equation.3" ShapeID="_x0000_i1048" DrawAspect="Content" ObjectID="_1614078361" r:id="rId68"/>
        </w:object>
      </w:r>
      <w:r w:rsidRPr="003D624C">
        <w:rPr>
          <w:rFonts w:ascii="Times New Roman" w:hAnsi="Times New Roman" w:cs="Times New Roman"/>
          <w:position w:val="-2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2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2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2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28"/>
          <w:sz w:val="28"/>
          <w:szCs w:val="28"/>
        </w:rPr>
        <w:tab/>
        <w:t>(6.7)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i/>
          <w:sz w:val="28"/>
          <w:szCs w:val="28"/>
        </w:rPr>
        <w:t>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площадь сечения без учета скруглений, мм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i/>
          <w:sz w:val="28"/>
          <w:szCs w:val="28"/>
        </w:rPr>
        <w:t>U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обогреваемая часть периметра сечения, мм,</w:t>
      </w:r>
    </w:p>
    <w:p w:rsidR="00BB50C3" w:rsidRPr="003D624C" w:rsidRDefault="00BB50C3" w:rsidP="00BB50C3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6880" w:dyaOrig="420">
          <v:shape id="_x0000_i1049" type="#_x0000_t75" style="width:343.55pt;height:21.6pt" o:ole="">
            <v:imagedata r:id="rId69" o:title=""/>
          </v:shape>
          <o:OLEObject Type="Embed" ProgID="Equation.3" ShapeID="_x0000_i1049" DrawAspect="Content" ObjectID="_1614078362" r:id="rId70"/>
        </w:objec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  <w:t>(6.8)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После подстановки данных получим: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8"/>
          <w:sz w:val="28"/>
          <w:szCs w:val="28"/>
        </w:rPr>
        <w:object w:dxaOrig="6600" w:dyaOrig="320">
          <v:shape id="_x0000_i1050" type="#_x0000_t75" style="width:330.15pt;height:15.45pt" o:ole="">
            <v:imagedata r:id="rId71" o:title=""/>
          </v:shape>
          <o:OLEObject Type="Embed" ProgID="Equation.3" ShapeID="_x0000_i1050" DrawAspect="Content" ObjectID="_1614078363" r:id="rId72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мм;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28"/>
          <w:sz w:val="28"/>
          <w:szCs w:val="28"/>
        </w:rPr>
        <w:object w:dxaOrig="2940" w:dyaOrig="720">
          <v:shape id="_x0000_i1051" type="#_x0000_t75" style="width:147.1pt;height:36pt" o:ole="">
            <v:imagedata r:id="rId73" o:title=""/>
          </v:shape>
          <o:OLEObject Type="Embed" ProgID="Equation.3" ShapeID="_x0000_i1051" DrawAspect="Content" ObjectID="_1614078364" r:id="rId74"/>
        </w:object>
      </w:r>
      <w:r w:rsidRPr="003D624C">
        <w:rPr>
          <w:rFonts w:ascii="Times New Roman" w:hAnsi="Times New Roman" w:cs="Times New Roman"/>
          <w:sz w:val="28"/>
          <w:szCs w:val="28"/>
        </w:rPr>
        <w:t>мм.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 xml:space="preserve">Зная критическую температуру прогрева металлической конструкции </w:t>
      </w:r>
      <w:r w:rsidRPr="003D624C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300" w:dyaOrig="380">
          <v:shape id="_x0000_i1052" type="#_x0000_t75" style="width:15.45pt;height:18.5pt" o:ole="">
            <v:imagedata r:id="rId75" o:title=""/>
          </v:shape>
          <o:OLEObject Type="Embed" ProgID="Equation.3" ShapeID="_x0000_i1052" DrawAspect="Content" ObjectID="_1614078365" r:id="rId76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на основе приведенной толщины сечения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40" w:dyaOrig="380">
          <v:shape id="_x0000_i1053" type="#_x0000_t75" style="width:21.6pt;height:18.5pt" o:ole="">
            <v:imagedata r:id="rId77" o:title=""/>
          </v:shape>
          <o:OLEObject Type="Embed" ProgID="Equation.3" ShapeID="_x0000_i1053" DrawAspect="Content" ObjectID="_1614078366" r:id="rId78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, время достижения предела огнестойкости </w: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460" w:dyaOrig="420">
          <v:shape id="_x0000_i1054" type="#_x0000_t75" style="width:22.65pt;height:21.6pt" o:ole="">
            <v:imagedata r:id="rId79" o:title=""/>
          </v:shape>
          <o:OLEObject Type="Embed" ProgID="Equation.3" ShapeID="_x0000_i1054" DrawAspect="Content" ObjectID="_1614078367" r:id="rId80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определяется по табл. 6.3 методом интерполяции.</w:t>
      </w:r>
    </w:p>
    <w:p w:rsidR="00BB50C3" w:rsidRPr="003D624C" w:rsidRDefault="00BB50C3" w:rsidP="00BB50C3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6.3 </w:t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Температура прогрева незащищенных стальных пластин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BB50C3" w:rsidRPr="003D624C" w:rsidTr="00275FEF">
        <w:tc>
          <w:tcPr>
            <w:tcW w:w="957" w:type="dxa"/>
            <w:vMerge w:val="restart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red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мм</w:t>
            </w:r>
          </w:p>
        </w:tc>
        <w:tc>
          <w:tcPr>
            <w:tcW w:w="8614" w:type="dxa"/>
            <w:gridSpan w:val="9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Температура (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о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С) прогрева незащищенных стальных пластин (мин)</w:t>
            </w:r>
          </w:p>
        </w:tc>
      </w:tr>
      <w:tr w:rsidR="00BB50C3" w:rsidRPr="003D624C" w:rsidTr="00275FEF">
        <w:tc>
          <w:tcPr>
            <w:tcW w:w="957" w:type="dxa"/>
            <w:vMerge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569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736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780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813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841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884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488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653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721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769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803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837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861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621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706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759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833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897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351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592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689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786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828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853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878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894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561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736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823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875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891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495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709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758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839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868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884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738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827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860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876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519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647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778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814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868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722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773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817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843</w:t>
            </w:r>
          </w:p>
        </w:tc>
      </w:tr>
      <w:tr w:rsidR="00BB50C3" w:rsidRPr="003D624C" w:rsidTr="00275FEF"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571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724</w:t>
            </w:r>
          </w:p>
        </w:tc>
        <w:tc>
          <w:tcPr>
            <w:tcW w:w="95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774</w:t>
            </w:r>
          </w:p>
        </w:tc>
        <w:tc>
          <w:tcPr>
            <w:tcW w:w="95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813</w:t>
            </w:r>
          </w:p>
        </w:tc>
      </w:tr>
    </w:tbl>
    <w:p w:rsidR="00BB50C3" w:rsidRPr="003D624C" w:rsidRDefault="00BB50C3" w:rsidP="00BB50C3">
      <w:pPr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Рассмотрим порядок интерполяции.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Выбирают в таблице 6.3 значение </w:t>
      </w:r>
      <w:r w:rsidRPr="003D624C">
        <w:rPr>
          <w:rFonts w:ascii="Times New Roman" w:hAnsi="Times New Roman" w:cs="Times New Roman"/>
          <w:position w:val="-14"/>
          <w:sz w:val="28"/>
          <w:szCs w:val="28"/>
        </w:rPr>
        <w:object w:dxaOrig="1219" w:dyaOrig="400">
          <v:shape id="_x0000_i1055" type="#_x0000_t75" style="width:60.7pt;height:20.55pt" o:ole="">
            <v:imagedata r:id="rId81" o:title=""/>
          </v:shape>
          <o:OLEObject Type="Embed" ProgID="Equation.3" ShapeID="_x0000_i1055" DrawAspect="Content" ObjectID="_1614078368" r:id="rId82"/>
        </w:object>
      </w:r>
      <w:r w:rsidRPr="003D624C">
        <w:rPr>
          <w:rFonts w:ascii="Times New Roman" w:hAnsi="Times New Roman" w:cs="Times New Roman"/>
          <w:sz w:val="28"/>
          <w:szCs w:val="28"/>
        </w:rPr>
        <w:t>и определяют время при этом значении: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4"/>
          <w:sz w:val="28"/>
          <w:szCs w:val="28"/>
        </w:rPr>
        <w:object w:dxaOrig="3240" w:dyaOrig="780">
          <v:shape id="_x0000_i1056" type="#_x0000_t75" style="width:162.5pt;height:39.1pt" o:ole="">
            <v:imagedata r:id="rId83" o:title=""/>
          </v:shape>
          <o:OLEObject Type="Embed" ProgID="Equation.3" ShapeID="_x0000_i1056" DrawAspect="Content" ObjectID="_1614078369" r:id="rId84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  <w:t>(6.9)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57" type="#_x0000_t75" style="width:16.45pt;height:19.55pt" o:ole="">
            <v:imagedata r:id="rId85" o:title=""/>
          </v:shape>
          <o:OLEObject Type="Embed" ProgID="Equation.3" ShapeID="_x0000_i1057" DrawAspect="Content" ObjectID="_1614078370" r:id="rId86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и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20" w:dyaOrig="380">
          <v:shape id="_x0000_i1058" type="#_x0000_t75" style="width:15.45pt;height:19.55pt" o:ole="">
            <v:imagedata r:id="rId87" o:title=""/>
          </v:shape>
          <o:OLEObject Type="Embed" ProgID="Equation.3" ShapeID="_x0000_i1058" DrawAspect="Content" ObjectID="_1614078371" r:id="rId88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– ближайшие к </w: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360" w:dyaOrig="420">
          <v:shape id="_x0000_i1059" type="#_x0000_t75" style="width:18.5pt;height:21.6pt" o:ole="">
            <v:imagedata r:id="rId89" o:title=""/>
          </v:shape>
          <o:OLEObject Type="Embed" ProgID="Equation.3" ShapeID="_x0000_i1059" DrawAspect="Content" ObjectID="_1614078372" r:id="rId90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табличные значения температуры.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lastRenderedPageBreak/>
        <w:t xml:space="preserve">Выбирают в табл. 6.3 также значение </w:t>
      </w:r>
      <w:r w:rsidRPr="003D624C">
        <w:rPr>
          <w:rFonts w:ascii="Times New Roman" w:hAnsi="Times New Roman" w:cs="Times New Roman"/>
          <w:position w:val="-14"/>
          <w:sz w:val="28"/>
          <w:szCs w:val="28"/>
        </w:rPr>
        <w:object w:dxaOrig="1260" w:dyaOrig="400">
          <v:shape id="_x0000_i1060" type="#_x0000_t75" style="width:62.75pt;height:20.55pt" o:ole="">
            <v:imagedata r:id="rId91" o:title=""/>
          </v:shape>
          <o:OLEObject Type="Embed" ProgID="Equation.3" ShapeID="_x0000_i1060" DrawAspect="Content" ObjectID="_1614078373" r:id="rId92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и определяют время при этом значении: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4"/>
          <w:sz w:val="28"/>
          <w:szCs w:val="28"/>
        </w:rPr>
        <w:object w:dxaOrig="3360" w:dyaOrig="780">
          <v:shape id="_x0000_i1061" type="#_x0000_t75" style="width:167.65pt;height:39.1pt" o:ole="">
            <v:imagedata r:id="rId93" o:title=""/>
          </v:shape>
          <o:OLEObject Type="Embed" ProgID="Equation.3" ShapeID="_x0000_i1061" DrawAspect="Content" ObjectID="_1614078374" r:id="rId94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</w:r>
      <w:r w:rsidRPr="003D624C">
        <w:rPr>
          <w:rFonts w:ascii="Times New Roman" w:hAnsi="Times New Roman" w:cs="Times New Roman"/>
          <w:sz w:val="28"/>
          <w:szCs w:val="28"/>
        </w:rPr>
        <w:tab/>
        <w:t>(6.10)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 нашем случае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60" w:dyaOrig="380">
          <v:shape id="_x0000_i1062" type="#_x0000_t75" style="width:23.65pt;height:18.5pt" o:ole="">
            <v:imagedata r:id="rId95" o:title=""/>
          </v:shape>
          <o:OLEObject Type="Embed" ProgID="Equation.3" ShapeID="_x0000_i1062" DrawAspect="Content" ObjectID="_1614078375" r:id="rId96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=5,4 мм, а </w: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360" w:dyaOrig="420">
          <v:shape id="_x0000_i1063" type="#_x0000_t75" style="width:18.5pt;height:21.6pt" o:ole="">
            <v:imagedata r:id="rId97" o:title=""/>
          </v:shape>
          <o:OLEObject Type="Embed" ProgID="Equation.3" ShapeID="_x0000_i1063" DrawAspect="Content" ObjectID="_1614078376" r:id="rId98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=609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3D624C">
        <w:rPr>
          <w:rFonts w:ascii="Times New Roman" w:hAnsi="Times New Roman" w:cs="Times New Roman"/>
          <w:sz w:val="28"/>
          <w:szCs w:val="28"/>
        </w:rPr>
        <w:t>С. Подставляем значения в интерполяционные формулы: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28"/>
          <w:sz w:val="28"/>
          <w:szCs w:val="28"/>
        </w:rPr>
        <w:object w:dxaOrig="4459" w:dyaOrig="720">
          <v:shape id="_x0000_i1064" type="#_x0000_t75" style="width:223.2pt;height:36pt" o:ole="">
            <v:imagedata r:id="rId99" o:title=""/>
          </v:shape>
          <o:OLEObject Type="Embed" ProgID="Equation.3" ShapeID="_x0000_i1064" DrawAspect="Content" ObjectID="_1614078377" r:id="rId100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мин;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28"/>
          <w:sz w:val="28"/>
          <w:szCs w:val="28"/>
        </w:rPr>
        <w:object w:dxaOrig="4680" w:dyaOrig="720">
          <v:shape id="_x0000_i1065" type="#_x0000_t75" style="width:234.5pt;height:36pt" o:ole="">
            <v:imagedata r:id="rId101" o:title=""/>
          </v:shape>
          <o:OLEObject Type="Embed" ProgID="Equation.3" ShapeID="_x0000_i1065" DrawAspect="Content" ObjectID="_1614078378" r:id="rId102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Используя  найденные значения, определяем предел огнестойкости: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3940" w:dyaOrig="820">
          <v:shape id="_x0000_i1066" type="#_x0000_t75" style="width:196.45pt;height:41.15pt" o:ole="">
            <v:imagedata r:id="rId103" o:title=""/>
          </v:shape>
          <o:OLEObject Type="Embed" ProgID="Equation.3" ShapeID="_x0000_i1066" DrawAspect="Content" ObjectID="_1614078379" r:id="rId104"/>
        </w:object>
      </w:r>
      <w:r w:rsidRPr="003D624C">
        <w:rPr>
          <w:rFonts w:ascii="Times New Roman" w:hAnsi="Times New Roman" w:cs="Times New Roman"/>
          <w:position w:val="-38"/>
          <w:sz w:val="28"/>
          <w:szCs w:val="28"/>
        </w:rPr>
        <w:t>,</w:t>
      </w:r>
      <w:r w:rsidRPr="003D624C">
        <w:rPr>
          <w:rFonts w:ascii="Times New Roman" w:hAnsi="Times New Roman" w:cs="Times New Roman"/>
          <w:position w:val="-3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3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38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38"/>
          <w:sz w:val="28"/>
          <w:szCs w:val="28"/>
        </w:rPr>
        <w:tab/>
        <w:t>(6.11)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28"/>
          <w:sz w:val="28"/>
          <w:szCs w:val="28"/>
        </w:rPr>
        <w:object w:dxaOrig="4800" w:dyaOrig="720">
          <v:shape id="_x0000_i1067" type="#_x0000_t75" style="width:239.65pt;height:36pt" o:ole="">
            <v:imagedata r:id="rId105" o:title=""/>
          </v:shape>
          <o:OLEObject Type="Embed" ProgID="Equation.3" ShapeID="_x0000_i1067" DrawAspect="Content" ObjectID="_1614078380" r:id="rId106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rPr>
          <w:rFonts w:ascii="Times New Roman" w:hAnsi="Times New Roman" w:cs="Times New Roman"/>
          <w:b w:val="0"/>
        </w:rPr>
      </w:pPr>
      <w:r w:rsidRPr="003D624C">
        <w:rPr>
          <w:rFonts w:ascii="Times New Roman" w:hAnsi="Times New Roman" w:cs="Times New Roman"/>
        </w:rPr>
        <w:lastRenderedPageBreak/>
        <w:t xml:space="preserve">Проверяемое задание </w:t>
      </w:r>
      <w:r w:rsidRPr="003D624C">
        <w:rPr>
          <w:rFonts w:ascii="Times New Roman" w:hAnsi="Times New Roman" w:cs="Times New Roman"/>
          <w:b w:val="0"/>
        </w:rPr>
        <w:t>7.</w:t>
      </w:r>
      <w:r w:rsidRPr="003D624C">
        <w:rPr>
          <w:rFonts w:ascii="Times New Roman" w:hAnsi="Times New Roman" w:cs="Times New Roman"/>
        </w:rPr>
        <w:t xml:space="preserve"> Расчет огнестойкости железобетонных колонн</w:t>
      </w:r>
    </w:p>
    <w:p w:rsidR="00BB50C3" w:rsidRPr="003D624C" w:rsidRDefault="00BB50C3" w:rsidP="00BB50C3">
      <w:pPr>
        <w:suppressAutoHyphens/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2.2. Строительные конструкции, здания и их поведение в условиях пожара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3D624C">
        <w:rPr>
          <w:rFonts w:ascii="Times New Roman" w:hAnsi="Times New Roman" w:cs="Times New Roman"/>
          <w:sz w:val="28"/>
          <w:szCs w:val="28"/>
        </w:rPr>
        <w:t>произвести расчет предела огнестойкости железобетонных колонн.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BB50C3" w:rsidRPr="003D624C" w:rsidRDefault="00BB50C3" w:rsidP="00BB50C3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 методику и пример расчета огнестойкости железобетонных колонн (образец выполнения задания 7).</w:t>
      </w:r>
    </w:p>
    <w:p w:rsidR="00BB50C3" w:rsidRPr="003D624C" w:rsidRDefault="00BB50C3" w:rsidP="00BB50C3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Выбрать вариант заданий к работе (табл. 1.1, 7.1). </w:t>
      </w:r>
    </w:p>
    <w:p w:rsidR="00BB50C3" w:rsidRPr="003D624C" w:rsidRDefault="00BB50C3" w:rsidP="00BB50C3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На основе изученного материала решить поставленную задачу, построить 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снижения несущей способности железобетонной колонны</w:t>
      </w:r>
      <w:r w:rsidRPr="003D624C">
        <w:rPr>
          <w:rFonts w:ascii="Times New Roman" w:hAnsi="Times New Roman" w:cs="Times New Roman"/>
          <w:sz w:val="28"/>
          <w:szCs w:val="28"/>
        </w:rPr>
        <w:t xml:space="preserve"> и определить предел ее огнестойкости.</w:t>
      </w:r>
    </w:p>
    <w:p w:rsidR="00BB50C3" w:rsidRPr="003D624C" w:rsidRDefault="00BB50C3" w:rsidP="00BB50C3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 выполнения задания 7.</w:t>
      </w:r>
    </w:p>
    <w:p w:rsidR="00BB50C3" w:rsidRPr="003D624C" w:rsidRDefault="00BB50C3" w:rsidP="00BB50C3">
      <w:pPr>
        <w:suppressAutoHyphens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  <w:sectPr w:rsidR="00BB50C3" w:rsidRPr="003D624C" w:rsidSect="00DE7365">
          <w:footerReference w:type="default" r:id="rId107"/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Таблица 7.1 </w:t>
      </w:r>
    </w:p>
    <w:p w:rsidR="00BB50C3" w:rsidRPr="003D624C" w:rsidRDefault="00BB50C3" w:rsidP="00BB50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Исходные данные для расчёта фактических пределов огнестойкости железобетонных колонн</w:t>
      </w:r>
    </w:p>
    <w:p w:rsidR="00BB50C3" w:rsidRPr="003D624C" w:rsidRDefault="00BB50C3" w:rsidP="00BB50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8"/>
        <w:gridCol w:w="1339"/>
        <w:gridCol w:w="1335"/>
        <w:gridCol w:w="1190"/>
        <w:gridCol w:w="854"/>
        <w:gridCol w:w="1352"/>
        <w:gridCol w:w="2598"/>
        <w:gridCol w:w="1440"/>
        <w:gridCol w:w="1636"/>
        <w:gridCol w:w="1633"/>
      </w:tblGrid>
      <w:tr w:rsidR="00BB50C3" w:rsidRPr="003D624C" w:rsidTr="00275FEF">
        <w:trPr>
          <w:trHeight w:hRule="exact" w:val="14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Номер</w:t>
            </w:r>
          </w:p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варианта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Расчетная нагрузка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N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кН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Расчетная длина 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l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vertAlign w:val="subscript"/>
                <w:lang w:eastAsia="ru-RU"/>
              </w:rPr>
              <w:t>0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Сечение элемента 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b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h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бетона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Средняя плотность бетона 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ρ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vertAlign w:val="subscript"/>
                <w:lang w:eastAsia="ru-RU"/>
              </w:rPr>
              <w:t>ос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кг/м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Количество, диаметр и класс арматуры (новая маркировка)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Весовая влажность бетона 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ω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vertAlign w:val="subscript"/>
                <w:lang w:eastAsia="ru-RU"/>
              </w:rPr>
              <w:t>0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Толщина защитного слоя до края арматуры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a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vertAlign w:val="subscript"/>
              </w:rPr>
              <w:t>1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Вид крупного заполнителя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20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22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ВЗО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28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500x500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22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 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Известняк 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400x400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400x400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Известняк 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Известняк 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22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20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400x400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22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3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hRule="exact"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22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Ø 18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22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Гранит 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tabs>
                <w:tab w:val="left" w:pos="359"/>
              </w:tabs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18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2250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4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9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 Ø 20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Гранит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  <w:sectPr w:rsidR="00BB50C3" w:rsidRPr="003D624C" w:rsidSect="005414CE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Образец выполнения задания 7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 xml:space="preserve">Пример и методика расчета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Дано</w:t>
      </w:r>
      <w:r w:rsidRPr="003D624C">
        <w:rPr>
          <w:rStyle w:val="aff3"/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footnoteReference w:id="2"/>
      </w:r>
      <w:r w:rsidRPr="003D6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Железобетонная колонна (рис. 7.1), расчетная длина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0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7,98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размер сечения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300</w:t>
      </w:r>
      <w:r w:rsidRPr="003D624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×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300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мм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бетон класса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В25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 плотность бетона в сухом состоянии на гранитном щебне составляет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ρ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position w:val="-12"/>
          <w:sz w:val="28"/>
          <w:szCs w:val="28"/>
          <w:lang w:eastAsia="ru-RU"/>
        </w:rPr>
        <w:object w:dxaOrig="220" w:dyaOrig="360">
          <v:shape id="_x0000_i1068" type="#_x0000_t75" style="width:11.3pt;height:18.5pt" o:ole="">
            <v:imagedata r:id="rId108" o:title=""/>
          </v:shape>
          <o:OLEObject Type="Embed" ProgID="Equation.3" ShapeID="_x0000_i1068" DrawAspect="Content" ObjectID="_1614078381" r:id="rId109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=2330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кг/м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ru-RU"/>
        </w:rPr>
        <w:t>3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Весовая влажность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ω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2 %.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Арматура </w:t>
      </w:r>
      <w:r w:rsidRPr="003D624C">
        <w:rPr>
          <w:rFonts w:ascii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стержня класса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А-III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диаметром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25 мм.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Толщина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защитного слоя бетона до края арматуры </w:t>
      </w:r>
      <w:r w:rsidRPr="003D624C">
        <w:rPr>
          <w:rFonts w:ascii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a</w:t>
      </w:r>
      <w:r w:rsidRPr="003D624C">
        <w:rPr>
          <w:rFonts w:ascii="Times New Roman" w:eastAsia="Times New Roman" w:hAnsi="Times New Roman" w:cs="Times New Roman"/>
          <w:iCs/>
          <w:color w:val="000000"/>
          <w:position w:val="-10"/>
          <w:sz w:val="28"/>
          <w:szCs w:val="28"/>
          <w:lang w:val="en-US"/>
        </w:rPr>
        <w:object w:dxaOrig="120" w:dyaOrig="340">
          <v:shape id="_x0000_i1069" type="#_x0000_t75" style="width:6.15pt;height:18.5pt" o:ole="">
            <v:imagedata r:id="rId110" o:title=""/>
          </v:shape>
          <o:OLEObject Type="Embed" ProgID="Equation.3" ShapeID="_x0000_i1069" DrawAspect="Content" ObjectID="_1614078382" r:id="rId111"/>
        </w:objec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30 мм.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Расчетная нагрузка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N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p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= 110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tabs>
          <w:tab w:val="left" w:pos="3811"/>
        </w:tabs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6DBABAA6" wp14:editId="2F975F54">
            <wp:extent cx="5257800" cy="4610100"/>
            <wp:effectExtent l="19050" t="0" r="0" b="0"/>
            <wp:docPr id="726" name="Рисунок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7.1. Схема обогрева сечения железобетонной колонны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нормативную нагрузку: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28"/>
          <w:sz w:val="28"/>
          <w:szCs w:val="28"/>
          <w:lang w:eastAsia="ru-RU"/>
        </w:rPr>
        <w:object w:dxaOrig="2820" w:dyaOrig="660">
          <v:shape id="_x0000_i1070" type="#_x0000_t75" style="width:140.9pt;height:32.9pt" o:ole="">
            <v:imagedata r:id="rId113" o:title=""/>
          </v:shape>
          <o:OLEObject Type="Embed" ProgID="Equation.3" ShapeID="_x0000_i1070" DrawAspect="Content" ObjectID="_1614078383" r:id="rId114"/>
        </w:objec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где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1,2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усредненный коэффициент надежности по нагрузке.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hyperlink w:anchor="ПриложениеА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А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арматуры класса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A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III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определяем нормативное сопротивление растяжению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R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sn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390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МПа.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расчетное сопротивление арматурных стержней: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34"/>
          <w:sz w:val="28"/>
          <w:szCs w:val="28"/>
        </w:rPr>
        <w:object w:dxaOrig="2780" w:dyaOrig="780">
          <v:shape id="_x0000_i1071" type="#_x0000_t75" style="width:139.9pt;height:39.1pt" o:ole="">
            <v:imagedata r:id="rId115" o:title=""/>
          </v:shape>
          <o:OLEObject Type="Embed" ProgID="Equation.3" ShapeID="_x0000_i1071" DrawAspect="Content" ObjectID="_1614078384" r:id="rId116"/>
        </w:objec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мм,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где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γ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S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соответствующий коэффициент надежности по арматуре.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суммарную площадь сечения арматурных стержней (</w:t>
      </w:r>
      <w:hyperlink w:anchor="ПриложениеБ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Б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A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S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>,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tot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1964 мм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ru-RU"/>
        </w:rPr>
        <w:t>2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бетона класса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В25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hyperlink w:anchor="ПриложениеВ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В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определяем нормативное сопротивление сжатию бетона: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R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bn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=18,5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МПа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расчетное сопротивление бетона: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30"/>
          <w:sz w:val="28"/>
          <w:szCs w:val="28"/>
          <w:lang w:val="en-US" w:eastAsia="ru-RU"/>
        </w:rPr>
        <w:object w:dxaOrig="2920" w:dyaOrig="700">
          <v:shape id="_x0000_i1072" type="#_x0000_t75" style="width:146.05pt;height:34.95pt" o:ole="">
            <v:imagedata r:id="rId117" o:title=""/>
          </v:shape>
          <o:OLEObject Type="Embed" ProgID="Equation.3" ShapeID="_x0000_i1072" DrawAspect="Content" ObjectID="_1614078385" r:id="rId118"/>
        </w:objec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где </w:t>
      </w:r>
      <w:r w:rsidRPr="003D624C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79" w:dyaOrig="360">
          <v:shape id="_x0000_i1073" type="#_x0000_t75" style="width:14.4pt;height:18.5pt" o:ole="">
            <v:imagedata r:id="rId119" o:title=""/>
          </v:shape>
          <o:OLEObject Type="Embed" ProgID="Equation.3" ShapeID="_x0000_i1073" DrawAspect="Content" ObjectID="_1614078386" r:id="rId120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 надежности по бетону.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Определяем теплофизические характеристики бетона на гранитном щебне: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color w:val="000000"/>
          <w:position w:val="-14"/>
          <w:sz w:val="28"/>
          <w:szCs w:val="28"/>
        </w:rPr>
        <w:object w:dxaOrig="5820" w:dyaOrig="400">
          <v:shape id="_x0000_i1074" type="#_x0000_t75" style="width:291.1pt;height:20.55pt" o:ole="">
            <v:imagedata r:id="rId121" o:title=""/>
          </v:shape>
          <o:OLEObject Type="Embed" ProgID="Equation.3" ShapeID="_x0000_i1074" DrawAspect="Content" ObjectID="_1614078387" r:id="rId122"/>
        </w:object>
      </w:r>
      <w:r w:rsidRPr="003D62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Вт/(м </w:t>
      </w:r>
      <w:r w:rsidRPr="003D62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°</w: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С),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b/>
          <w:bCs/>
          <w:color w:val="000000"/>
          <w:position w:val="-14"/>
          <w:sz w:val="28"/>
          <w:szCs w:val="28"/>
        </w:rPr>
        <w:object w:dxaOrig="5220" w:dyaOrig="400">
          <v:shape id="_x0000_i1075" type="#_x0000_t75" style="width:261.25pt;height:20.55pt" o:ole="">
            <v:imagedata r:id="rId123" o:title=""/>
          </v:shape>
          <o:OLEObject Type="Embed" ProgID="Equation.3" ShapeID="_x0000_i1075" DrawAspect="Content" ObjectID="_1614078388" r:id="rId124"/>
        </w:objec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Дж/(кг °С).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Следует обратить внимание, что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теплофизические характеристики бетона на известняке отличаются: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val="el-GR" w:eastAsia="ru-RU"/>
        </w:rPr>
        <w:t>λ</w:t>
      </w:r>
      <w:r w:rsidRPr="003D624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en-US" w:eastAsia="ru-RU"/>
        </w:rPr>
        <w:t>tem</w:t>
      </w:r>
      <w:r w:rsidRPr="003D624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=1,14 – 0,00055</w:t>
      </w:r>
      <w:r w:rsidRPr="003D624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</w:t>
      </w:r>
      <w:r w:rsidRPr="003D624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eastAsia="ru-RU"/>
        </w:rPr>
        <w:t>т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1,14 – 0,00055 ∙ 450 = 0,89 </w:t>
      </w:r>
      <w:r w:rsidRPr="003D62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Вт/(м ∙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°С);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bCs/>
          <w:color w:val="000000"/>
          <w:position w:val="-14"/>
          <w:sz w:val="28"/>
          <w:szCs w:val="28"/>
          <w:lang w:eastAsia="ru-RU"/>
        </w:rPr>
        <w:object w:dxaOrig="5220" w:dyaOrig="400">
          <v:shape id="_x0000_i1076" type="#_x0000_t75" style="width:260.25pt;height:19.55pt" o:ole="">
            <v:imagedata r:id="rId125" o:title=""/>
          </v:shape>
          <o:OLEObject Type="Embed" ProgID="Equation.3" ShapeID="_x0000_i1076" DrawAspect="Content" ObjectID="_1614078389" r:id="rId126"/>
        </w:objec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Дж/(кг °С).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приведенный коэффициент температуропроводности бетона: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8280" w:dyaOrig="840">
          <v:shape id="_x0000_i1077" type="#_x0000_t75" style="width:414.5pt;height:42.15pt" o:ole="">
            <v:imagedata r:id="rId127" o:title=""/>
          </v:shape>
          <o:OLEObject Type="Embed" ProgID="Equation.3" ShapeID="_x0000_i1077" DrawAspect="Content" ObjectID="_1614078390" r:id="rId128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дальнейших расчётов задаёмся интервалами времени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п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равными τ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0; τ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2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1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τ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3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2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Для </w:t>
      </w:r>
      <w:r w:rsidRPr="003D624C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  <w:lang w:eastAsia="ru-RU"/>
        </w:rPr>
        <w:object w:dxaOrig="240" w:dyaOrig="340">
          <v:shape id="_x0000_i1078" type="#_x0000_t75" style="width:11.3pt;height:18.5pt" o:ole="">
            <v:imagedata r:id="rId129" o:title=""/>
          </v:shape>
          <o:OLEObject Type="Embed" ProgID="Equation.3" ShapeID="_x0000_i1078" DrawAspect="Content" ObjectID="_1614078391" r:id="rId130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 несущая способность колонны будет равна</w:t>
      </w:r>
    </w:p>
    <w:p w:rsidR="00BB50C3" w:rsidRPr="003D624C" w:rsidRDefault="00BB50C3" w:rsidP="00BB50C3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38"/>
          <w:sz w:val="28"/>
          <w:szCs w:val="28"/>
          <w:lang w:eastAsia="ru-RU"/>
        </w:rPr>
        <w:object w:dxaOrig="10620" w:dyaOrig="900">
          <v:shape id="_x0000_i1079" type="#_x0000_t75" style="width:530.75pt;height:45.25pt" o:ole="">
            <v:imagedata r:id="rId131" o:title=""/>
          </v:shape>
          <o:OLEObject Type="Embed" ProgID="Equation.3" ShapeID="_x0000_i1079" DrawAspect="Content" ObjectID="_1614078392" r:id="rId132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-2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8"/>
        </w:rPr>
        <w:t>φ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-20"/>
          <w:sz w:val="28"/>
          <w:szCs w:val="28"/>
          <w:vertAlign w:val="subscript"/>
          <w:lang w:val="en-US"/>
        </w:rPr>
        <w:t>tem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-20"/>
          <w:sz w:val="28"/>
          <w:szCs w:val="28"/>
          <w:vertAlign w:val="subscript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0,67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коэффициент продольного изгиба, учитывающий длительность нагружения и гибкость бетона, принят методом интерполяции по табл. 7.2</w:t>
      </w:r>
      <w:r w:rsidRPr="003D62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зависимости от отношения </w:t>
      </w:r>
      <w:r w:rsidRPr="003D624C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eastAsia="ru-RU"/>
        </w:rPr>
        <w:object w:dxaOrig="1960" w:dyaOrig="780">
          <v:shape id="_x0000_i1080" type="#_x0000_t75" style="width:98.75pt;height:39.1pt" o:ole="">
            <v:imagedata r:id="rId133" o:title=""/>
          </v:shape>
          <o:OLEObject Type="Embed" ProgID="Equation.3" ShapeID="_x0000_i1080" DrawAspect="Content" ObjectID="_1614078393" r:id="rId134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Таблица 7.2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Коэффициент продольного изгиба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φ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ет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для нагретых колонн</w:t>
      </w:r>
    </w:p>
    <w:tbl>
      <w:tblPr>
        <w:tblW w:w="100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56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 w:rsidR="00BB50C3" w:rsidRPr="003D624C" w:rsidTr="00275FEF">
        <w:tc>
          <w:tcPr>
            <w:tcW w:w="650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i/>
                <w:color w:val="000000"/>
                <w:position w:val="-30"/>
                <w:sz w:val="28"/>
                <w:szCs w:val="28"/>
                <w:lang w:eastAsia="ru-RU"/>
              </w:rPr>
              <w:object w:dxaOrig="420" w:dyaOrig="680">
                <v:shape id="_x0000_i1081" type="#_x0000_t75" style="width:21.6pt;height:33.95pt" o:ole="">
                  <v:imagedata r:id="rId135" o:title=""/>
                </v:shape>
                <o:OLEObject Type="Embed" ProgID="Equation.3" ShapeID="_x0000_i1081" DrawAspect="Content" ObjectID="_1614078394" r:id="rId136"/>
              </w:object>
            </w:r>
          </w:p>
        </w:tc>
        <w:tc>
          <w:tcPr>
            <w:tcW w:w="51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36</w:t>
            </w:r>
          </w:p>
        </w:tc>
      </w:tr>
      <w:tr w:rsidR="00BB50C3" w:rsidRPr="003D624C" w:rsidTr="00275FEF">
        <w:tc>
          <w:tcPr>
            <w:tcW w:w="650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φ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val="en-US" w:eastAsia="ru-RU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eastAsia="ru-RU"/>
              </w:rPr>
              <w:t>ет</w:t>
            </w:r>
          </w:p>
        </w:tc>
        <w:tc>
          <w:tcPr>
            <w:tcW w:w="51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0,98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0,96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0,93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0,89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0,85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0,81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0,77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0,73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0,68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0,64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0,54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0,49</w:t>
            </w:r>
          </w:p>
        </w:tc>
        <w:tc>
          <w:tcPr>
            <w:tcW w:w="63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0,44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τ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2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1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= 3600 с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пределяем критерий Фурье:</w:t>
      </w:r>
    </w:p>
    <w:p w:rsidR="00BB50C3" w:rsidRPr="003D624C" w:rsidRDefault="00BB50C3" w:rsidP="00BB50C3">
      <w:pPr>
        <w:suppressAutoHyphens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position w:val="-42"/>
          <w:sz w:val="28"/>
          <w:szCs w:val="28"/>
          <w:lang w:eastAsia="ru-RU"/>
        </w:rPr>
        <w:object w:dxaOrig="9160" w:dyaOrig="900">
          <v:shape id="_x0000_i1082" type="#_x0000_t75" style="width:458.75pt;height:45.25pt" o:ole="">
            <v:imagedata r:id="rId137" o:title=""/>
          </v:shape>
          <o:OLEObject Type="Embed" ProgID="Equation.3" ShapeID="_x0000_i1082" DrawAspect="Content" ObjectID="_1614078395" r:id="rId138"/>
        </w:objec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8"/>
          <w:lang w:eastAsia="ru-RU"/>
        </w:rPr>
        <w:t>где К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-20"/>
          <w:sz w:val="28"/>
          <w:szCs w:val="28"/>
          <w:lang w:eastAsia="ru-RU"/>
        </w:rPr>
        <w:t xml:space="preserve"> =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37,56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ru-RU"/>
        </w:rPr>
        <w:t>0,5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коэффициент, зависящий от средней плотности бетона (табл. 7.3).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7.3 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коэффициента К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зависимости от средней плотности сухого бетона 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1401"/>
        <w:gridCol w:w="1401"/>
        <w:gridCol w:w="1409"/>
        <w:gridCol w:w="1409"/>
        <w:gridCol w:w="1409"/>
        <w:gridCol w:w="1410"/>
      </w:tblGrid>
      <w:tr w:rsidR="00BB50C3" w:rsidRPr="003D624C" w:rsidTr="00275FEF"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ρ</w:t>
            </w: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bscript"/>
                <w:lang w:eastAsia="ru-RU"/>
              </w:rPr>
              <w:t>ос</w:t>
            </w: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кг/м</w:t>
            </w: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tabs>
                <w:tab w:val="left" w:pos="320"/>
                <w:tab w:val="center" w:pos="616"/>
              </w:tabs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≤ 500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1700</w:t>
            </w:r>
          </w:p>
        </w:tc>
        <w:tc>
          <w:tcPr>
            <w:tcW w:w="1449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≥ 2000</w:t>
            </w:r>
          </w:p>
        </w:tc>
      </w:tr>
      <w:tr w:rsidR="00BB50C3" w:rsidRPr="003D624C" w:rsidTr="00275FEF"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</w:t>
            </w: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48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49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0,5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определяем аргумент функции ошибок: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38"/>
          <w:sz w:val="28"/>
          <w:szCs w:val="28"/>
        </w:rPr>
        <w:object w:dxaOrig="7080" w:dyaOrig="820">
          <v:shape id="_x0000_i1083" type="#_x0000_t75" style="width:353.85pt;height:41.15pt" o:ole="">
            <v:imagedata r:id="rId139" o:title=""/>
          </v:shape>
          <o:OLEObject Type="Embed" ProgID="Equation.3" ShapeID="_x0000_i1083" DrawAspect="Content" ObjectID="_1614078396" r:id="rId140"/>
        </w:objec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 xml:space="preserve">где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x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y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0,5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h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a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l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0,5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d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0,5∙0,3 – 0,03 – 0,5∙0,025 = 0,108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расстояние от центра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конструкции до расчетной точки.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hyperlink w:anchor="ПриложениеГ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Г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находим относительную избыточную температуру в неограниченной пластине θ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vertAlign w:val="subscript"/>
          <w:lang w:eastAsia="ru-RU"/>
        </w:rPr>
        <w:t xml:space="preserve">х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pacing w:val="50"/>
          <w:sz w:val="28"/>
          <w:szCs w:val="28"/>
          <w:lang w:eastAsia="ru-RU"/>
        </w:rPr>
        <w:t>θ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vertAlign w:val="subscript"/>
          <w:lang w:eastAsia="ru-RU"/>
        </w:rPr>
        <w:t xml:space="preserve">у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0,68.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температуру в расчетной точке: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700" w:dyaOrig="380">
          <v:shape id="_x0000_i1084" type="#_x0000_t75" style="width:84.35pt;height:18.5pt" o:ole="">
            <v:imagedata r:id="rId141" o:title=""/>
          </v:shape>
          <o:OLEObject Type="Embed" ProgID="Equation.3" ShapeID="_x0000_i1084" DrawAspect="Content" ObjectID="_1614078397" r:id="rId142"/>
        </w:objec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= 1250 – (1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250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H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</w:rPr>
        <w:t>)</w:t>
      </w:r>
      <w:r w:rsidRPr="003D624C">
        <w:rPr>
          <w:rFonts w:ascii="Times New Roman" w:eastAsia="Times New Roman" w:hAnsi="Times New Roman" w:cs="Times New Roman"/>
          <w:bCs/>
          <w:iCs/>
          <w:color w:val="000000"/>
          <w:spacing w:val="10"/>
          <w:sz w:val="28"/>
          <w:szCs w:val="28"/>
          <w:lang w:val="en-US"/>
        </w:rPr>
        <w:t>θ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  <w:vertAlign w:val="subscript"/>
          <w:lang w:val="en-US"/>
        </w:rPr>
        <w:t>x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  <w:vertAlign w:val="subscript"/>
        </w:rPr>
        <w:t xml:space="preserve"> </w: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= 1250 – (1250 – 20)∙0,68 = 413,6 °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  <w:lang w:eastAsia="ru-RU"/>
        </w:rPr>
        <w:t>С.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Температура арматурных стержней при обогреве колонны с четырех сторон будет равна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position w:val="-72"/>
          <w:sz w:val="28"/>
          <w:szCs w:val="28"/>
          <w:lang w:eastAsia="ru-RU"/>
        </w:rPr>
        <w:object w:dxaOrig="7000" w:dyaOrig="1579">
          <v:shape id="_x0000_i1085" type="#_x0000_t75" style="width:350.75pt;height:79.2pt" o:ole="">
            <v:imagedata r:id="rId143" o:title=""/>
          </v:shape>
          <o:OLEObject Type="Embed" ProgID="Equation.3" ShapeID="_x0000_i1085" DrawAspect="Content" ObjectID="_1614078398" r:id="rId144"/>
        </w:objec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B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945 °С – верхнее значение изменения температуры при стандартном температурном режиме пожара – определяется по формуле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B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 345lg(0,133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+ 1) +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H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345lg(0,133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∙ 3600 +1) + 20 = 945 °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hyperlink w:anchor="ПриложениеД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Д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температуре </w:t>
      </w:r>
      <w:r w:rsidRPr="003D624C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2120" w:dyaOrig="420">
          <v:shape id="_x0000_i1086" type="#_x0000_t75" style="width:105.95pt;height:21.6pt" o:ole="">
            <v:imagedata r:id="rId145" o:title=""/>
          </v:shape>
          <o:OLEObject Type="Embed" ProgID="Equation.3" ShapeID="_x0000_i1086" DrawAspect="Content" ObjectID="_1614078399" r:id="rId146"/>
        </w:objec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636,02 </w:t>
      </w:r>
      <w:r w:rsidRPr="003D624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методом интерполяции находим значение коэффициента снижения прочности арматуры класса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>А</w:t>
      </w:r>
      <w:r w:rsidRPr="003D624C">
        <w:rPr>
          <w:rFonts w:ascii="Times New Roman" w:eastAsia="Times New Roman" w:hAnsi="Times New Roman" w:cs="Times New Roman"/>
          <w:iCs/>
          <w:color w:val="000000"/>
          <w:spacing w:val="50"/>
          <w:sz w:val="28"/>
          <w:szCs w:val="28"/>
          <w:lang w:eastAsia="ru-RU"/>
        </w:rPr>
        <w:t>-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III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γ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480" w:dyaOrig="440">
          <v:shape id="_x0000_i1087" type="#_x0000_t75" style="width:23.65pt;height:21.6pt" o:ole="">
            <v:imagedata r:id="rId147" o:title=""/>
          </v:shape>
          <o:OLEObject Type="Embed" ProgID="Equation.3" ShapeID="_x0000_i1087" DrawAspect="Content" ObjectID="_1614078400" r:id="rId148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0,345.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определения размеров ядра бетонного сечения необходимо найти значение 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420" w:dyaOrig="380">
          <v:shape id="_x0000_i1088" type="#_x0000_t75" style="width:21.6pt;height:18.5pt" o:ole="">
            <v:imagedata r:id="rId149" o:title=""/>
          </v:shape>
          <o:OLEObject Type="Embed" ProgID="Equation.3" ShapeID="_x0000_i1088" DrawAspect="Content" ObjectID="_1614078401" r:id="rId150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чего найдем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3860" w:dyaOrig="420">
          <v:shape id="_x0000_i1089" type="#_x0000_t75" style="width:192.35pt;height:21.6pt" o:ole="">
            <v:imagedata r:id="rId151" o:title=""/>
          </v:shape>
          <o:OLEObject Type="Embed" ProgID="Equation.3" ShapeID="_x0000_i1089" DrawAspect="Content" ObjectID="_1614078402" r:id="rId152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θ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  <w:lang w:eastAsia="ru-RU"/>
        </w:rPr>
        <w:t>ц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температура в средней части неограниченной пластины находится по критерию Фурье из </w:t>
      </w:r>
      <w:hyperlink w:anchor="ПриложениеЕ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Е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26"/>
          <w:sz w:val="28"/>
          <w:szCs w:val="28"/>
          <w:lang w:val="en-US"/>
        </w:rPr>
        <w:object w:dxaOrig="4560" w:dyaOrig="700">
          <v:shape id="_x0000_i1090" type="#_x0000_t75" style="width:228.35pt;height:34.95pt" o:ole="">
            <v:imagedata r:id="rId153" o:title=""/>
          </v:shape>
          <o:OLEObject Type="Embed" ProgID="Equation.3" ShapeID="_x0000_i1090" DrawAspect="Content" ObjectID="_1614078403" r:id="rId154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1120" w:dyaOrig="380">
          <v:shape id="_x0000_i1091" type="#_x0000_t75" style="width:56.55pt;height:18.5pt" o:ole="">
            <v:imagedata r:id="rId155" o:title=""/>
          </v:shape>
          <o:OLEObject Type="Embed" ProgID="Equation.3" ShapeID="_x0000_i1091" DrawAspect="Content" ObjectID="_1614078404" r:id="rId156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=1250 – (1250 – 20)∙0,9982 = 22 °С.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критической температуре бетона на гранитном щебне </w:t>
      </w:r>
      <w:r w:rsidRPr="003D624C">
        <w:rPr>
          <w:rFonts w:ascii="Times New Roman" w:eastAsia="Times New Roman" w:hAnsi="Times New Roman" w:cs="Times New Roman"/>
          <w:b/>
          <w:bCs/>
          <w:color w:val="000000"/>
          <w:spacing w:val="30"/>
          <w:position w:val="-14"/>
          <w:sz w:val="28"/>
          <w:szCs w:val="28"/>
          <w:lang w:eastAsia="ru-RU"/>
        </w:rPr>
        <w:object w:dxaOrig="480" w:dyaOrig="380">
          <v:shape id="_x0000_i1092" type="#_x0000_t75" style="width:23.65pt;height:18.5pt" o:ole="">
            <v:imagedata r:id="rId157" o:title=""/>
          </v:shape>
          <o:OLEObject Type="Embed" ProgID="Equation.3" ShapeID="_x0000_i1092" DrawAspect="Content" ObjectID="_1614078405" r:id="rId158"/>
        </w:object>
      </w:r>
      <w:r w:rsidRPr="003D624C"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  <w:lang w:eastAsia="ru-RU"/>
        </w:rPr>
        <w:t xml:space="preserve"> = </w:t>
      </w:r>
      <w:r w:rsidRPr="003D624C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 xml:space="preserve">650 °С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находим относительную избыточную температуру в неограниченной пластине: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val="en-US" w:eastAsia="ru-RU"/>
        </w:rPr>
        <w:object w:dxaOrig="10060" w:dyaOrig="820">
          <v:shape id="_x0000_i1093" type="#_x0000_t75" style="width:502.95pt;height:41.15pt" o:ole="">
            <v:imagedata r:id="rId159" o:title=""/>
          </v:shape>
          <o:OLEObject Type="Embed" ProgID="Equation.3" ShapeID="_x0000_i1093" DrawAspect="Content" ObjectID="_1614078406" r:id="rId160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Критическая температура бетона на известняковом щебне: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B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,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cr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750 °С.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hyperlink w:anchor="ПриложениеГ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Г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F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ox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0,0452 </w:t>
      </w:r>
      <w:r w:rsidRPr="003D624C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>и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val="en-US" w:eastAsia="ru-RU"/>
        </w:rPr>
        <w:object w:dxaOrig="480" w:dyaOrig="400">
          <v:shape id="_x0000_i1094" type="#_x0000_t75" style="width:23.65pt;height:19.55pt" o:ole="">
            <v:imagedata r:id="rId161" o:title=""/>
          </v:shape>
          <o:OLEObject Type="Embed" ProgID="Equation.3" ShapeID="_x0000_i1094" DrawAspect="Content" ObjectID="_1614078407" r:id="rId162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=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0,49 находим 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480" w:dyaOrig="400">
          <v:shape id="_x0000_i1095" type="#_x0000_t75" style="width:23.65pt;height:19.55pt" o:ole="">
            <v:imagedata r:id="rId163" o:title=""/>
          </v:shape>
          <o:OLEObject Type="Embed" ProgID="Equation.3" ShapeID="_x0000_i1095" DrawAspect="Content" ObjectID="_1614078408" r:id="rId164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0,25. Тогда размеры ядра сечения будут равны</w:t>
      </w:r>
    </w:p>
    <w:p w:rsidR="00BB50C3" w:rsidRPr="003D624C" w:rsidRDefault="00BB50C3" w:rsidP="00BB50C3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val="en-US" w:eastAsia="ru-RU"/>
        </w:rPr>
        <w:object w:dxaOrig="7699" w:dyaOrig="800">
          <v:shape id="_x0000_i1096" type="#_x0000_t75" style="width:372.35pt;height:40.1pt" o:ole="">
            <v:imagedata r:id="rId165" o:title=""/>
          </v:shape>
          <o:OLEObject Type="Embed" ProgID="Equation.3" ShapeID="_x0000_i1096" DrawAspect="Content" ObjectID="_1614078409" r:id="rId166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Несущая способность колонны при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n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2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1,0 ч будет равна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34"/>
          <w:sz w:val="28"/>
          <w:szCs w:val="28"/>
          <w:lang w:eastAsia="ru-RU"/>
        </w:rPr>
        <w:object w:dxaOrig="7760" w:dyaOrig="800">
          <v:shape id="_x0000_i1097" type="#_x0000_t75" style="width:386.75pt;height:40.1pt" o:ole="">
            <v:imagedata r:id="rId167" o:title=""/>
          </v:shape>
          <o:OLEObject Type="Embed" ProgID="Equation.3" ShapeID="_x0000_i1097" DrawAspect="Content" ObjectID="_1614078410" r:id="rId168"/>
        </w:objec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φ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tem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0,571 – коэффициент продольного изгиба, учитывающий длительность нагружения и гибкость бетона, принят методом интерполяции по табл. 7.2 в зависимости от отношения </w:t>
      </w:r>
      <w:r w:rsidRPr="003D624C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eastAsia="ru-RU"/>
        </w:rPr>
        <w:object w:dxaOrig="2079" w:dyaOrig="780">
          <v:shape id="_x0000_i1098" type="#_x0000_t75" style="width:102.85pt;height:39.1pt" o:ole="">
            <v:imagedata r:id="rId169" o:title=""/>
          </v:shape>
          <o:OLEObject Type="Embed" ProgID="Equation.3" ShapeID="_x0000_i1098" DrawAspect="Content" ObjectID="_1614078411" r:id="rId170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τ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3</w:t>
      </w:r>
      <w:r w:rsidRPr="003D62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2,0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= 2∙3600 с о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пределяем критерий Фурье: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position w:val="-42"/>
          <w:sz w:val="28"/>
          <w:szCs w:val="28"/>
          <w:lang w:eastAsia="ru-RU"/>
        </w:rPr>
        <w:object w:dxaOrig="8800" w:dyaOrig="900">
          <v:shape id="_x0000_i1099" type="#_x0000_t75" style="width:439.2pt;height:45.25pt" o:ole="">
            <v:imagedata r:id="rId171" o:title=""/>
          </v:shape>
          <o:OLEObject Type="Embed" ProgID="Equation.3" ShapeID="_x0000_i1099" DrawAspect="Content" ObjectID="_1614078412" r:id="rId172"/>
        </w:objec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8"/>
          <w:lang w:eastAsia="ru-RU"/>
        </w:rPr>
        <w:t>где  К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-20"/>
          <w:sz w:val="28"/>
          <w:szCs w:val="28"/>
          <w:lang w:eastAsia="ru-RU"/>
        </w:rPr>
        <w:t xml:space="preserve"> 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37,56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0,5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коэффициент, зависящий от средней плотности бетона (табл. 7.3).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получим: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40"/>
          <w:sz w:val="28"/>
          <w:szCs w:val="28"/>
        </w:rPr>
        <w:object w:dxaOrig="6979" w:dyaOrig="840">
          <v:shape id="_x0000_i1100" type="#_x0000_t75" style="width:347.65pt;height:42.15pt" o:ole="">
            <v:imagedata r:id="rId173" o:title=""/>
          </v:shape>
          <o:OLEObject Type="Embed" ProgID="Equation.3" ShapeID="_x0000_i1100" DrawAspect="Content" ObjectID="_1614078413" r:id="rId174"/>
        </w:objec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где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x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y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0,5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h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a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l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0,5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d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0,5∙0,3– 0,03 – 0,5∙0,025 = 0,108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расстояние от центра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конструкции до расчетной точки.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hyperlink w:anchor="ПриложениеГ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Г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находим относительную избыточную температуру в неограниченной пластине θ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vertAlign w:val="subscript"/>
          <w:lang w:eastAsia="ru-RU"/>
        </w:rPr>
        <w:t xml:space="preserve">х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pacing w:val="50"/>
          <w:sz w:val="28"/>
          <w:szCs w:val="28"/>
          <w:lang w:eastAsia="ru-RU"/>
        </w:rPr>
        <w:t>θ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vertAlign w:val="subscript"/>
          <w:lang w:eastAsia="ru-RU"/>
        </w:rPr>
        <w:t xml:space="preserve">у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0,58.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Определяем температуру в расчетной точке: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700" w:dyaOrig="380">
          <v:shape id="_x0000_i1101" type="#_x0000_t75" style="width:84.35pt;height:18.5pt" o:ole="">
            <v:imagedata r:id="rId175" o:title=""/>
          </v:shape>
          <o:OLEObject Type="Embed" ProgID="Equation.3" ShapeID="_x0000_i1101" DrawAspect="Content" ObjectID="_1614078414" r:id="rId176"/>
        </w:objec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 1250- (1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250-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H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</w:rPr>
        <w:t>)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  <w:lang w:val="en-US"/>
        </w:rPr>
        <w:t>θ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  <w:vertAlign w:val="subscript"/>
          <w:lang w:val="en-US"/>
        </w:rPr>
        <w:t>x</w:t>
      </w: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= 1250 – (1250 – 20) ∙ 0,58 = 536,6 °</w:t>
      </w:r>
      <w:r w:rsidRPr="003D624C">
        <w:rPr>
          <w:rFonts w:ascii="Times New Roman" w:eastAsia="Times New Roman" w:hAnsi="Times New Roman" w:cs="Times New Roman"/>
          <w:bCs/>
          <w:iCs/>
          <w:color w:val="000000"/>
          <w:spacing w:val="10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bCs/>
          <w:i/>
          <w:iCs/>
          <w:color w:val="000000"/>
          <w:spacing w:val="1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Температура арматурных стержней при обогреве колонны с четырех сторон будет равна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position w:val="-72"/>
          <w:sz w:val="28"/>
          <w:szCs w:val="28"/>
          <w:lang w:eastAsia="ru-RU"/>
        </w:rPr>
        <w:object w:dxaOrig="7040" w:dyaOrig="1579">
          <v:shape id="_x0000_i1102" type="#_x0000_t75" style="width:351.75pt;height:79.2pt" o:ole="">
            <v:imagedata r:id="rId177" o:title=""/>
          </v:shape>
          <o:OLEObject Type="Embed" ProgID="Equation.3" ShapeID="_x0000_i1102" DrawAspect="Content" ObjectID="_1614078415" r:id="rId178"/>
        </w:objec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B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1029 °С – изменение температуры при стандартном температурном режиме, определяется по формуле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B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 345lg(0,133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+ 1) +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 xml:space="preserve">H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345lg(0,133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∙7200 + 1) + 20 = 1029 °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hyperlink w:anchor="ПриложениеД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Д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температуре </w:t>
      </w:r>
      <w:r w:rsidRPr="003D624C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2120" w:dyaOrig="420">
          <v:shape id="_x0000_i1103" type="#_x0000_t75" style="width:105.95pt;height:21.6pt" o:ole="">
            <v:imagedata r:id="rId179" o:title=""/>
          </v:shape>
          <o:OLEObject Type="Embed" ProgID="Equation.3" ShapeID="_x0000_i1103" DrawAspect="Content" ObjectID="_1614078416" r:id="rId180"/>
        </w:objec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788,7 </w:t>
      </w:r>
      <w:r w:rsidRPr="003D624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методом интерполяции находим значение коэффициента снижения прочности арматуры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  <w:lang w:eastAsia="ru-RU"/>
        </w:rPr>
        <w:t>А-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III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γ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480" w:dyaOrig="440">
          <v:shape id="_x0000_i1104" type="#_x0000_t75" style="width:23.65pt;height:21.6pt" o:ole="">
            <v:imagedata r:id="rId181" o:title=""/>
          </v:shape>
          <o:OLEObject Type="Embed" ProgID="Equation.3" ShapeID="_x0000_i1104" DrawAspect="Content" ObjectID="_1614078417" r:id="rId182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0,059.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θ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  <w:lang w:eastAsia="ru-RU"/>
        </w:rPr>
        <w:t>Ц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температура в средней части неограниченной пластины находится из </w:t>
      </w:r>
      <w:hyperlink w:anchor="ПриложениеЕ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Е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26"/>
          <w:sz w:val="28"/>
          <w:szCs w:val="28"/>
          <w:lang w:val="en-US"/>
        </w:rPr>
        <w:object w:dxaOrig="4300" w:dyaOrig="700">
          <v:shape id="_x0000_i1105" type="#_x0000_t75" style="width:214.95pt;height:34.95pt" o:ole="">
            <v:imagedata r:id="rId183" o:title=""/>
          </v:shape>
          <o:OLEObject Type="Embed" ProgID="Equation.3" ShapeID="_x0000_i1105" DrawAspect="Content" ObjectID="_1614078418" r:id="rId184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1120" w:dyaOrig="380">
          <v:shape id="_x0000_i1106" type="#_x0000_t75" style="width:56.55pt;height:18.5pt" o:ole="">
            <v:imagedata r:id="rId185" o:title=""/>
          </v:shape>
          <o:OLEObject Type="Embed" ProgID="Equation.3" ShapeID="_x0000_i1106" DrawAspect="Content" ObjectID="_1614078419" r:id="rId186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1250 – (1250 – 20)∙0,9627 = 65,88 °С.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критической температуре бетона на гранитном щебне </w:t>
      </w:r>
      <w:r w:rsidRPr="003D624C">
        <w:rPr>
          <w:rFonts w:ascii="Times New Roman" w:eastAsia="Times New Roman" w:hAnsi="Times New Roman" w:cs="Times New Roman"/>
          <w:b/>
          <w:bCs/>
          <w:color w:val="000000"/>
          <w:spacing w:val="30"/>
          <w:position w:val="-14"/>
          <w:sz w:val="28"/>
          <w:szCs w:val="28"/>
          <w:lang w:eastAsia="ru-RU"/>
        </w:rPr>
        <w:object w:dxaOrig="420" w:dyaOrig="380">
          <v:shape id="_x0000_i1107" type="#_x0000_t75" style="width:21.6pt;height:18.5pt" o:ole="">
            <v:imagedata r:id="rId187" o:title=""/>
          </v:shape>
          <o:OLEObject Type="Embed" ProgID="Equation.3" ShapeID="_x0000_i1107" DrawAspect="Content" ObjectID="_1614078420" r:id="rId188"/>
        </w:object>
      </w:r>
      <w:r w:rsidRPr="003D624C"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>650 °С: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val="en-US" w:eastAsia="ru-RU"/>
        </w:rPr>
        <w:object w:dxaOrig="9840" w:dyaOrig="800">
          <v:shape id="_x0000_i1108" type="#_x0000_t75" style="width:492.7pt;height:39.1pt" o:ole="">
            <v:imagedata r:id="rId189" o:title=""/>
          </v:shape>
          <o:OLEObject Type="Embed" ProgID="Equation.3" ShapeID="_x0000_i1108" DrawAspect="Content" ObjectID="_1614078421" r:id="rId190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hyperlink w:anchor="ПриложениеГ" w:history="1">
        <w:r w:rsidRPr="003D624C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прил. Г</w:t>
        </w:r>
      </w:hyperlink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F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ox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0,09 </w:t>
      </w:r>
      <w:r w:rsidRPr="003D624C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>и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val="en-US" w:eastAsia="ru-RU"/>
        </w:rPr>
        <w:object w:dxaOrig="440" w:dyaOrig="380">
          <v:shape id="_x0000_i1109" type="#_x0000_t75" style="width:21.6pt;height:18.5pt" o:ole="">
            <v:imagedata r:id="rId191" o:title=""/>
          </v:shape>
          <o:OLEObject Type="Embed" ProgID="Equation.3" ShapeID="_x0000_i1109" DrawAspect="Content" ObjectID="_1614078422" r:id="rId192"/>
        </w:objec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=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0,5 находим </w:t>
      </w:r>
      <w:r w:rsidRPr="003D624C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440" w:dyaOrig="380">
          <v:shape id="_x0000_i1110" type="#_x0000_t75" style="width:21.6pt;height:18.5pt" o:ole="">
            <v:imagedata r:id="rId193" o:title=""/>
          </v:shape>
          <o:OLEObject Type="Embed" ProgID="Equation.3" ShapeID="_x0000_i1110" DrawAspect="Content" ObjectID="_1614078423" r:id="rId194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0,32, тогда</w:t>
      </w:r>
    </w:p>
    <w:p w:rsidR="00BB50C3" w:rsidRPr="003D624C" w:rsidRDefault="00BB50C3" w:rsidP="00BB50C3">
      <w:pPr>
        <w:suppressAutoHyphens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D624C">
        <w:rPr>
          <w:rFonts w:ascii="Times New Roman" w:eastAsia="Times New Roman" w:hAnsi="Times New Roman" w:cs="Times New Roman"/>
          <w:color w:val="000000"/>
          <w:position w:val="-40"/>
          <w:sz w:val="28"/>
          <w:szCs w:val="28"/>
          <w:lang w:val="en-US" w:eastAsia="ru-RU"/>
        </w:rPr>
        <w:object w:dxaOrig="9279" w:dyaOrig="940">
          <v:shape id="_x0000_i1111" type="#_x0000_t75" style="width:458.75pt;height:46.3pt" o:ole="">
            <v:imagedata r:id="rId195" o:title=""/>
          </v:shape>
          <o:OLEObject Type="Embed" ProgID="Equation.3" ShapeID="_x0000_i1111" DrawAspect="Content" ObjectID="_1614078424" r:id="rId196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Несущая способность колонны при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n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τ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  <w:lang w:eastAsia="ru-RU"/>
        </w:rPr>
        <w:t>3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=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2,0 ч будет равна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iCs/>
          <w:color w:val="000000"/>
          <w:position w:val="-42"/>
          <w:sz w:val="28"/>
          <w:szCs w:val="28"/>
          <w:lang w:eastAsia="ru-RU"/>
        </w:rPr>
        <w:object w:dxaOrig="9760" w:dyaOrig="980">
          <v:shape id="_x0000_i1112" type="#_x0000_t75" style="width:488.55pt;height:48.35pt" o:ole="">
            <v:imagedata r:id="rId197" o:title=""/>
          </v:shape>
          <o:OLEObject Type="Embed" ProgID="Equation.3" ShapeID="_x0000_i1112" DrawAspect="Content" ObjectID="_1614078425" r:id="rId198"/>
        </w:objec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где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φ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tem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 xml:space="preserve">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=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0,492 – коэффициент продольного изгиба, учитывающий длительность нагружения и гибкость бетона, принят методом интерполяции по табл. 7.2 зависимости от отношения </w:t>
      </w:r>
      <w:r w:rsidRPr="003D624C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eastAsia="ru-RU"/>
        </w:rPr>
        <w:object w:dxaOrig="2180" w:dyaOrig="780">
          <v:shape id="_x0000_i1113" type="#_x0000_t75" style="width:109.05pt;height:39.1pt" o:ole="">
            <v:imagedata r:id="rId199" o:title=""/>
          </v:shape>
          <o:OLEObject Type="Embed" ProgID="Equation.3" ShapeID="_x0000_i1113" DrawAspect="Content" ObjectID="_1614078426" r:id="rId200"/>
        </w:objec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строим график снижения несущей способности колонны в условиях пожара (рис. 7.2). Определяем из графика фактический предел огнестойкости: </w:t>
      </w:r>
      <w:r w:rsidRPr="003D62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</w:t>
      </w:r>
      <w:r w:rsidRPr="003D624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 w:rsidRPr="003D624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ф 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= 1,2 ч = 72 мин.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387AF7E5" wp14:editId="6084D5B2">
            <wp:extent cx="4543425" cy="2724150"/>
            <wp:effectExtent l="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7.2. График снижения несущей способности колонны в условиях пожара</w:t>
      </w:r>
    </w:p>
    <w:p w:rsidR="00BB50C3" w:rsidRPr="003D624C" w:rsidRDefault="00BB50C3" w:rsidP="00BB50C3">
      <w:pPr>
        <w:suppressAutoHyphens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  <w:sectPr w:rsidR="00BB50C3" w:rsidRPr="003D624C" w:rsidSect="005414CE"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pStyle w:val="1"/>
        <w:suppressAutoHyphens/>
        <w:spacing w:before="240" w:line="360" w:lineRule="auto"/>
        <w:jc w:val="both"/>
        <w:rPr>
          <w:rFonts w:ascii="Times New Roman" w:hAnsi="Times New Roman" w:cs="Times New Roman"/>
          <w:b w:val="0"/>
        </w:rPr>
      </w:pPr>
      <w:r w:rsidRPr="003D624C">
        <w:rPr>
          <w:rFonts w:ascii="Times New Roman" w:hAnsi="Times New Roman" w:cs="Times New Roman"/>
        </w:rPr>
        <w:lastRenderedPageBreak/>
        <w:t xml:space="preserve">Проверяемое задание </w:t>
      </w:r>
      <w:r w:rsidRPr="003D624C">
        <w:rPr>
          <w:rFonts w:ascii="Times New Roman" w:hAnsi="Times New Roman" w:cs="Times New Roman"/>
          <w:b w:val="0"/>
        </w:rPr>
        <w:t>8.</w:t>
      </w:r>
      <w:r w:rsidRPr="003D624C">
        <w:rPr>
          <w:rFonts w:ascii="Times New Roman" w:hAnsi="Times New Roman" w:cs="Times New Roman"/>
        </w:rPr>
        <w:t xml:space="preserve"> Оценка огнестойкости железобетонных строительных конструкций</w:t>
      </w:r>
    </w:p>
    <w:p w:rsidR="00BB50C3" w:rsidRPr="003D624C" w:rsidRDefault="00BB50C3" w:rsidP="00BB50C3">
      <w:pPr>
        <w:suppressAutoHyphens/>
        <w:spacing w:before="2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Тема 2.3. Расчет огнестойкости строительных конструкций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познакомиться с методом оценки огнестойкости бетонных и железобетонных строительных конструкций на соответствие требованиям нормативных правовых документов.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BB50C3" w:rsidRPr="003D624C" w:rsidRDefault="00BB50C3" w:rsidP="00BB50C3">
      <w:pPr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методику и пример оценки огнестойкости железобетонных плит (образец выполнения задания 8).</w:t>
      </w:r>
    </w:p>
    <w:p w:rsidR="00BB50C3" w:rsidRPr="003D624C" w:rsidRDefault="00BB50C3" w:rsidP="00BB50C3">
      <w:pPr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Выбрать вариант заданий к работе (табл. 1.1, 8.1). </w:t>
      </w:r>
    </w:p>
    <w:p w:rsidR="00BB50C3" w:rsidRPr="003D624C" w:rsidRDefault="00BB50C3" w:rsidP="00BB50C3">
      <w:pPr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На основе изученного материала решить поставленную задачу и определить огнестойкость железобетонной плиты по признакам потери прочности и теплоизолирующей способности. </w:t>
      </w:r>
    </w:p>
    <w:p w:rsidR="00BB50C3" w:rsidRPr="003D624C" w:rsidRDefault="00BB50C3" w:rsidP="00BB50C3">
      <w:pPr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выполнения задания 8.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  <w:sectPr w:rsidR="00BB50C3" w:rsidRPr="003D624C" w:rsidSect="00197995"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Таблица 8.1 </w:t>
      </w:r>
    </w:p>
    <w:p w:rsidR="00BB50C3" w:rsidRPr="003D624C" w:rsidRDefault="00BB50C3" w:rsidP="00BB50C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Исходные данные для оценки пределов огнестойкости многопустотных железобетонных плит</w:t>
      </w:r>
    </w:p>
    <w:p w:rsidR="00BB50C3" w:rsidRPr="003D624C" w:rsidRDefault="00BB50C3" w:rsidP="00BB50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0"/>
        <w:gridCol w:w="1710"/>
        <w:gridCol w:w="1477"/>
        <w:gridCol w:w="1607"/>
        <w:gridCol w:w="2341"/>
        <w:gridCol w:w="1641"/>
        <w:gridCol w:w="1698"/>
        <w:gridCol w:w="2002"/>
      </w:tblGrid>
      <w:tr w:rsidR="00BB50C3" w:rsidRPr="003D624C" w:rsidTr="00275FEF">
        <w:trPr>
          <w:trHeight w:hRule="exact" w:val="1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Номер варианта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Пролет, расчетная длина </w:t>
            </w:r>
          </w:p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vertAlign w:val="subscript"/>
                <w:lang w:eastAsia="ru-RU"/>
              </w:rPr>
              <w:t>0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мм</w:t>
            </w:r>
          </w:p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Сечение элемента,</w:t>
            </w:r>
          </w:p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b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h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мм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Класс бетона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Количество, диаметр и класс арматуры (новая маркировка)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и диаметр пустот, мм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Толщина защитного слоя до края арматуры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en-US"/>
              </w:rPr>
              <w:t>a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position w:val="-10"/>
                <w:sz w:val="28"/>
                <w:szCs w:val="28"/>
                <w:lang w:val="en-US"/>
              </w:rPr>
              <w:object w:dxaOrig="120" w:dyaOrig="340">
                <v:shape id="_x0000_i1114" type="#_x0000_t75" style="width:6.15pt;height:18.5pt" o:ole="">
                  <v:imagedata r:id="rId110" o:title=""/>
                </v:shape>
                <o:OLEObject Type="Embed" ProgID="Equation.3" ShapeID="_x0000_i1114" DrawAspect="Content" ObjectID="_1614078427" r:id="rId203"/>
              </w:objec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крупного заполнителя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10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10 Ø 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10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10 Ø 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AIV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А600)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9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9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9 Ø 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А240)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7 Ø 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7 Ø 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1790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8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10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А400)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ВЗО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10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А400)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7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7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А240)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8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1490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AVI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А1000)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7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ВЗО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10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8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Ø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10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1190x220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А240)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Ø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8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А300)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Гранит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В30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10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В25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Ø 6 А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А400)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6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А240)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  <w:tr w:rsidR="00BB50C3" w:rsidRPr="003D624C" w:rsidTr="00275FE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numPr>
                <w:ilvl w:val="0"/>
                <w:numId w:val="13"/>
              </w:num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1190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6 Ø 5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AI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А240)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6</w:t>
            </w:r>
            <w:r w:rsidRPr="003D62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×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Известняк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  <w:sectPr w:rsidR="00BB50C3" w:rsidRPr="003D624C" w:rsidSect="005414CE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Образец выполнения задания 8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Пример и методика оценки огнестойкости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оценки огнестойкости железобетонной конструкции по признаку потери несущей способности или прочности (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</w:rPr>
        <w:t>) необходимо знать:</w:t>
      </w:r>
    </w:p>
    <w:p w:rsidR="00BB50C3" w:rsidRPr="003D624C" w:rsidRDefault="00BB50C3" w:rsidP="00BB50C3">
      <w:pPr>
        <w:pStyle w:val="a8"/>
        <w:numPr>
          <w:ilvl w:val="0"/>
          <w:numId w:val="12"/>
        </w:numPr>
        <w:suppressAutoHyphens/>
        <w:spacing w:after="0" w:line="360" w:lineRule="auto"/>
        <w:ind w:left="1134"/>
        <w:jc w:val="both"/>
        <w:rPr>
          <w:szCs w:val="28"/>
        </w:rPr>
      </w:pPr>
      <w:r w:rsidRPr="003D624C">
        <w:rPr>
          <w:szCs w:val="28"/>
        </w:rPr>
        <w:t>вид бетона;</w:t>
      </w:r>
    </w:p>
    <w:p w:rsidR="00BB50C3" w:rsidRPr="003D624C" w:rsidRDefault="00BB50C3" w:rsidP="00BB50C3">
      <w:pPr>
        <w:pStyle w:val="a8"/>
        <w:numPr>
          <w:ilvl w:val="0"/>
          <w:numId w:val="12"/>
        </w:numPr>
        <w:suppressAutoHyphens/>
        <w:spacing w:after="0" w:line="360" w:lineRule="auto"/>
        <w:ind w:left="1134"/>
        <w:jc w:val="both"/>
        <w:rPr>
          <w:szCs w:val="28"/>
        </w:rPr>
      </w:pPr>
      <w:r w:rsidRPr="003D624C">
        <w:rPr>
          <w:szCs w:val="28"/>
        </w:rPr>
        <w:t>минимальное расстояние от обогреваемой поверхности до оси рабочей арматуры;</w:t>
      </w:r>
    </w:p>
    <w:p w:rsidR="00BB50C3" w:rsidRPr="003D624C" w:rsidRDefault="00BB50C3" w:rsidP="00BB50C3">
      <w:pPr>
        <w:pStyle w:val="a8"/>
        <w:numPr>
          <w:ilvl w:val="0"/>
          <w:numId w:val="12"/>
        </w:numPr>
        <w:suppressAutoHyphens/>
        <w:spacing w:after="0" w:line="360" w:lineRule="auto"/>
        <w:ind w:left="1134"/>
        <w:jc w:val="both"/>
        <w:rPr>
          <w:szCs w:val="28"/>
        </w:rPr>
      </w:pPr>
      <w:r w:rsidRPr="003D624C">
        <w:rPr>
          <w:szCs w:val="28"/>
        </w:rPr>
        <w:t>размеры сечения конструкции;</w:t>
      </w:r>
    </w:p>
    <w:p w:rsidR="00BB50C3" w:rsidRPr="003D624C" w:rsidRDefault="00BB50C3" w:rsidP="00BB50C3">
      <w:pPr>
        <w:pStyle w:val="a8"/>
        <w:numPr>
          <w:ilvl w:val="0"/>
          <w:numId w:val="12"/>
        </w:numPr>
        <w:suppressAutoHyphens/>
        <w:spacing w:after="0" w:line="360" w:lineRule="auto"/>
        <w:ind w:left="1134"/>
        <w:jc w:val="both"/>
        <w:rPr>
          <w:szCs w:val="28"/>
        </w:rPr>
      </w:pPr>
      <w:r w:rsidRPr="003D624C">
        <w:rPr>
          <w:szCs w:val="28"/>
        </w:rPr>
        <w:t>схему опирания.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Для оценки огнестойкости железобетонной конструкции по признаку потери теплоизолирующей способности (</w:t>
      </w:r>
      <w:r w:rsidRPr="003D624C">
        <w:rPr>
          <w:rFonts w:ascii="Times New Roman" w:hAnsi="Times New Roman" w:cs="Times New Roman"/>
          <w:i/>
          <w:sz w:val="28"/>
          <w:szCs w:val="28"/>
        </w:rPr>
        <w:t>I</w:t>
      </w:r>
      <w:r w:rsidRPr="003D624C">
        <w:rPr>
          <w:rFonts w:ascii="Times New Roman" w:hAnsi="Times New Roman" w:cs="Times New Roman"/>
          <w:sz w:val="28"/>
          <w:szCs w:val="28"/>
        </w:rPr>
        <w:t>) необходимо знать:</w:t>
      </w:r>
    </w:p>
    <w:p w:rsidR="00BB50C3" w:rsidRPr="003D624C" w:rsidRDefault="00BB50C3" w:rsidP="00BB50C3">
      <w:pPr>
        <w:pStyle w:val="a8"/>
        <w:numPr>
          <w:ilvl w:val="0"/>
          <w:numId w:val="12"/>
        </w:numPr>
        <w:suppressAutoHyphens/>
        <w:spacing w:after="0" w:line="360" w:lineRule="auto"/>
        <w:ind w:left="1134"/>
        <w:jc w:val="both"/>
        <w:rPr>
          <w:szCs w:val="28"/>
        </w:rPr>
      </w:pPr>
      <w:r w:rsidRPr="003D624C">
        <w:rPr>
          <w:szCs w:val="28"/>
        </w:rPr>
        <w:t>вид бетона;</w:t>
      </w:r>
    </w:p>
    <w:p w:rsidR="00BB50C3" w:rsidRPr="003D624C" w:rsidRDefault="00BB50C3" w:rsidP="00BB50C3">
      <w:pPr>
        <w:pStyle w:val="a8"/>
        <w:numPr>
          <w:ilvl w:val="0"/>
          <w:numId w:val="12"/>
        </w:numPr>
        <w:suppressAutoHyphens/>
        <w:spacing w:after="0" w:line="360" w:lineRule="auto"/>
        <w:ind w:left="1134"/>
        <w:jc w:val="both"/>
        <w:rPr>
          <w:szCs w:val="28"/>
        </w:rPr>
      </w:pPr>
      <w:r w:rsidRPr="003D624C">
        <w:rPr>
          <w:szCs w:val="28"/>
        </w:rPr>
        <w:t>толщину конструкции (для конструкций с внутренними пустотами – эффективную толщину конструкции).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Информация о пределах огнестойкости бетонных и железобетонных конструкций приведена в табл. 8.2, 8.3.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8.2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Пределы огнестойкости свободно</w:t>
      </w:r>
      <w:r w:rsidRPr="003D62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>опертых плит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1646"/>
        <w:gridCol w:w="1842"/>
        <w:gridCol w:w="703"/>
        <w:gridCol w:w="704"/>
        <w:gridCol w:w="704"/>
        <w:gridCol w:w="704"/>
        <w:gridCol w:w="704"/>
        <w:gridCol w:w="704"/>
        <w:gridCol w:w="704"/>
      </w:tblGrid>
      <w:tr w:rsidR="00BB50C3" w:rsidRPr="003D624C" w:rsidTr="00275FEF">
        <w:tc>
          <w:tcPr>
            <w:tcW w:w="2802" w:type="dxa"/>
            <w:gridSpan w:val="2"/>
            <w:vMerge w:val="restart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Вид бетона и характеристики плит</w:t>
            </w:r>
          </w:p>
        </w:tc>
        <w:tc>
          <w:tcPr>
            <w:tcW w:w="1842" w:type="dxa"/>
            <w:vMerge w:val="restart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Минимальные толщина плиты </w:t>
            </w:r>
            <w:r w:rsidRPr="003D624C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расстояние до оси арматуры </w:t>
            </w:r>
            <w:r w:rsidRPr="003D624C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, мм</w:t>
            </w:r>
          </w:p>
        </w:tc>
        <w:tc>
          <w:tcPr>
            <w:tcW w:w="4927" w:type="dxa"/>
            <w:gridSpan w:val="7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Пределы огнестойкости, мин</w:t>
            </w:r>
          </w:p>
        </w:tc>
      </w:tr>
      <w:tr w:rsidR="00BB50C3" w:rsidRPr="003D624C" w:rsidTr="00275FEF">
        <w:tc>
          <w:tcPr>
            <w:tcW w:w="2802" w:type="dxa"/>
            <w:gridSpan w:val="2"/>
            <w:vMerge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</w:tr>
      <w:tr w:rsidR="00BB50C3" w:rsidRPr="003D624C" w:rsidTr="00275FEF">
        <w:tc>
          <w:tcPr>
            <w:tcW w:w="1156" w:type="dxa"/>
            <w:vMerge w:val="restart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Тяжел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ый</w:t>
            </w:r>
          </w:p>
        </w:tc>
        <w:tc>
          <w:tcPr>
            <w:tcW w:w="1646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Толщина плиты</w:t>
            </w:r>
          </w:p>
        </w:tc>
        <w:tc>
          <w:tcPr>
            <w:tcW w:w="1842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155</w:t>
            </w:r>
          </w:p>
        </w:tc>
      </w:tr>
      <w:tr w:rsidR="00BB50C3" w:rsidRPr="003D624C" w:rsidTr="00275FEF">
        <w:tc>
          <w:tcPr>
            <w:tcW w:w="1156" w:type="dxa"/>
            <w:vMerge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Опирание по двум сторонам или по контуру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 </w:t>
            </w:r>
            <w:r w:rsidRPr="003D624C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080" w:dyaOrig="380">
                <v:shape id="_x0000_i1115" type="#_x0000_t75" style="width:53.5pt;height:18.5pt" o:ole="">
                  <v:imagedata r:id="rId204" o:title=""/>
                </v:shape>
                <o:OLEObject Type="Embed" ProgID="Equation.3" ShapeID="_x0000_i1115" DrawAspect="Content" ObjectID="_1614078428" r:id="rId205"/>
              </w:object>
            </w:r>
          </w:p>
        </w:tc>
        <w:tc>
          <w:tcPr>
            <w:tcW w:w="1842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</w:tr>
      <w:tr w:rsidR="00BB50C3" w:rsidRPr="003D624C" w:rsidTr="00275FEF">
        <w:tc>
          <w:tcPr>
            <w:tcW w:w="1156" w:type="dxa"/>
            <w:vMerge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Опирание по контуру </w:t>
            </w:r>
            <w:r w:rsidRPr="003D624C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180" w:dyaOrig="420">
                <v:shape id="_x0000_i1116" type="#_x0000_t75" style="width:59.65pt;height:21.6pt" o:ole="">
                  <v:imagedata r:id="rId206" o:title=""/>
                </v:shape>
                <o:OLEObject Type="Embed" ProgID="Equation.3" ShapeID="_x0000_i1116" DrawAspect="Content" ObjectID="_1614078429" r:id="rId207"/>
              </w:object>
            </w:r>
          </w:p>
        </w:tc>
        <w:tc>
          <w:tcPr>
            <w:tcW w:w="1842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</w:tr>
      <w:tr w:rsidR="00BB50C3" w:rsidRPr="003D624C" w:rsidTr="00275FEF">
        <w:tc>
          <w:tcPr>
            <w:tcW w:w="1156" w:type="dxa"/>
            <w:vMerge w:val="restart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Легкий (</w:t>
            </w:r>
            <w:r w:rsidRPr="003D624C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820" w:dyaOrig="360">
                <v:shape id="_x0000_i1117" type="#_x0000_t75" style="width:41.15pt;height:18.5pt" o:ole="">
                  <v:imagedata r:id="rId208" o:title=""/>
                </v:shape>
                <o:OLEObject Type="Embed" ProgID="Equation.3" ShapeID="_x0000_i1117" DrawAspect="Content" ObjectID="_1614078430" r:id="rId209"/>
              </w:objec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 т/м</w:t>
            </w:r>
            <w:r w:rsidRPr="003D624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46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Толщина плиты</w:t>
            </w:r>
          </w:p>
        </w:tc>
        <w:tc>
          <w:tcPr>
            <w:tcW w:w="1842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BB50C3" w:rsidRPr="003D624C" w:rsidTr="00275FEF">
        <w:tc>
          <w:tcPr>
            <w:tcW w:w="1156" w:type="dxa"/>
            <w:vMerge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Опирание по двум сторонам или по контуру при </w:t>
            </w:r>
            <w:r w:rsidRPr="003D624C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080" w:dyaOrig="380">
                <v:shape id="_x0000_i1118" type="#_x0000_t75" style="width:53.5pt;height:18.5pt" o:ole="">
                  <v:imagedata r:id="rId204" o:title=""/>
                </v:shape>
                <o:OLEObject Type="Embed" ProgID="Equation.3" ShapeID="_x0000_i1118" DrawAspect="Content" ObjectID="_1614078431" r:id="rId210"/>
              </w:object>
            </w:r>
          </w:p>
        </w:tc>
        <w:tc>
          <w:tcPr>
            <w:tcW w:w="1842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BB50C3" w:rsidRPr="003D624C" w:rsidTr="00275FEF">
        <w:tc>
          <w:tcPr>
            <w:tcW w:w="1156" w:type="dxa"/>
            <w:vMerge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Опирание по контуру </w:t>
            </w:r>
            <w:r w:rsidRPr="003D624C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180" w:dyaOrig="420">
                <v:shape id="_x0000_i1119" type="#_x0000_t75" style="width:59.65pt;height:21.6pt" o:ole="">
                  <v:imagedata r:id="rId211" o:title=""/>
                </v:shape>
                <o:OLEObject Type="Embed" ProgID="Equation.3" ShapeID="_x0000_i1119" DrawAspect="Content" ObjectID="_1614078432" r:id="rId212"/>
              </w:object>
            </w:r>
          </w:p>
        </w:tc>
        <w:tc>
          <w:tcPr>
            <w:tcW w:w="1842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703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04" w:type="dxa"/>
          </w:tcPr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50C3" w:rsidRPr="003D624C" w:rsidRDefault="00BB50C3" w:rsidP="00275FE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Примечания:</w:t>
      </w:r>
    </w:p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1. Минимальная толщина плиты </w:t>
      </w:r>
      <w:r w:rsidRPr="003D624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sz w:val="28"/>
          <w:szCs w:val="28"/>
        </w:rPr>
        <w:t xml:space="preserve">обеспечивает значение предела огнестойкости по признаку </w:t>
      </w:r>
      <w:r w:rsidRPr="003D624C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3D624C">
        <w:rPr>
          <w:rFonts w:ascii="Times New Roman" w:hAnsi="Times New Roman" w:cs="Times New Roman"/>
          <w:sz w:val="28"/>
          <w:szCs w:val="28"/>
        </w:rPr>
        <w:t xml:space="preserve">, а расстояние до оси арматуры – значение предела огнестойкости по признаку </w:t>
      </w:r>
      <w:r w:rsidRPr="003D624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2. Пределы огнестойкости многопустотных и ребристых с ребрами вверх панелей и настилов следует принимать по табл. 1, умножая их на коэффициент 0,9.</w:t>
      </w:r>
    </w:p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3. Пределы огнестойкости статически неопределимых конструкций больше, чем пределы огнестойкости статически определимых на 25 %, если отношение площади арматуры над опорной к площади арматуры в пролете равно 0,5, и на 50 %, если это отношение равно 1,0.</w:t>
      </w:r>
    </w:p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4. Эффективная толщина многопустотной плиты для оценки предела огнестойкости определяется делением площади поперечного сечения плиты, за вычетом площади пустот, на ее ширину.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8.3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Пределы огнестойкости статически определимых свободноопертых балок из тяжелого бетона, нагреваемых с 3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1637"/>
        <w:gridCol w:w="1031"/>
        <w:gridCol w:w="1025"/>
        <w:gridCol w:w="1025"/>
        <w:gridCol w:w="1026"/>
        <w:gridCol w:w="2053"/>
      </w:tblGrid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Пределы огнестойкости балок из 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тяжелого бетона, мин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Ширина балки </w:t>
            </w:r>
            <w:r w:rsidRPr="003D624C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b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расстояние 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до оси арматуры </w:t>
            </w:r>
            <w:r w:rsidRPr="003D624C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4850" w:type="dxa"/>
            <w:gridSpan w:val="4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Минимальные размеры железобетонных балок, мм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Минимальная ширина ребра 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position w:val="-12"/>
                <w:sz w:val="28"/>
                <w:szCs w:val="28"/>
                <w:lang w:val="en-US"/>
              </w:rPr>
              <w:object w:dxaOrig="300" w:dyaOrig="360">
                <v:shape id="_x0000_i1120" type="#_x0000_t75" style="width:15.45pt;height:18.5pt" o:ole="">
                  <v:imagedata r:id="rId213" o:title=""/>
                </v:shape>
                <o:OLEObject Type="Embed" ProgID="Equation.3" ShapeID="_x0000_i1120" DrawAspect="Content" ObjectID="_1614078433" r:id="rId214"/>
              </w:objec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r w:rsidRPr="003D624C">
              <w:rPr>
                <w:rFonts w:ascii="Times New Roman" w:hAnsi="Times New Roman" w:cs="Times New Roman"/>
                <w:b/>
                <w:sz w:val="28"/>
                <w:szCs w:val="28"/>
              </w:rPr>
              <w:t>мм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0" w:type="dxa"/>
            <w:gridSpan w:val="4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219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211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219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211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219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211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219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211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219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211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</w:tr>
      <w:tr w:rsidR="00BB50C3" w:rsidRPr="003D624C" w:rsidTr="00275FEF">
        <w:tc>
          <w:tcPr>
            <w:tcW w:w="1707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180</w:t>
            </w:r>
          </w:p>
        </w:tc>
        <w:tc>
          <w:tcPr>
            <w:tcW w:w="1366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219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1210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211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</w:t>
            </w:r>
          </w:p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1648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</w:t>
            </w:r>
          </w:p>
        </w:tc>
      </w:tr>
    </w:tbl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Примечания:</w:t>
      </w:r>
    </w:p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1. Для двутавровых балок, у которых отношение ширины полки к ширине стенки больше 2, необходимо в ребре устанавливать поперечную арматуру. При этом отношении больше 3 пользоваться табл. 2 нельзя.</w:t>
      </w:r>
    </w:p>
    <w:p w:rsidR="00BB50C3" w:rsidRPr="003D624C" w:rsidRDefault="00BB50C3" w:rsidP="00BB50C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2. Пределы огнестойкости статически неопределимых конструкций больше, чем пределы огнестойкости статически определимых на 25 %, если отношение площади арматуры над опорой к площади арматуры в пролете равно 0,5, и на 50 %, если это отношение равно 1,0.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Пределы огнестойкости несущих конструкций указаны для полных нормативных нагрузок с соотношением длительно действующей части нагрузки к полной нагрузке равным 1. Если отношение равно 0,3, то предел огнестойкости конструкции увеличивается в два раза. Для промежуточных </w:t>
      </w:r>
      <w:r w:rsidRPr="003D624C">
        <w:rPr>
          <w:rFonts w:ascii="Times New Roman" w:hAnsi="Times New Roman" w:cs="Times New Roman"/>
          <w:sz w:val="28"/>
          <w:szCs w:val="28"/>
        </w:rPr>
        <w:lastRenderedPageBreak/>
        <w:t>значений предел огнестойкости может приниматься методом линейной интерполяции.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Пределы огнестойкости железобетонных элементов, представленные в табл. 8.2, 8.3, относятся к арматурным сталям классов A-I (A240), A-II (A300), A-IIIв (А400в), A-IV (A600), A-V (A800), AТ-IV (AТ600), AТ-V (AТ800) и критической температуре их прогрева при пожаре, равной 500 </w:t>
      </w:r>
      <w:r w:rsidRPr="003D624C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3D624C">
        <w:rPr>
          <w:rFonts w:ascii="Times New Roman" w:hAnsi="Times New Roman" w:cs="Times New Roman"/>
          <w:sz w:val="28"/>
          <w:szCs w:val="28"/>
        </w:rPr>
        <w:t>С.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Рассмотрим пример. Требуется определить предел огнестойкости железобетонной свободно опертой плиты перекрытия жилого здания. Железобетонная многопустотная плита перекрытия имеет следующие размеры: пролет </w:t>
      </w:r>
      <w:r w:rsidRPr="003D624C">
        <w:rPr>
          <w:rFonts w:ascii="Times New Roman" w:hAnsi="Times New Roman" w:cs="Times New Roman"/>
          <w:i/>
          <w:sz w:val="28"/>
          <w:szCs w:val="28"/>
        </w:rPr>
        <w:t>l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5,9 м; ширина </w:t>
      </w:r>
      <w:r w:rsidRPr="003D624C">
        <w:rPr>
          <w:rFonts w:ascii="Times New Roman" w:hAnsi="Times New Roman" w:cs="Times New Roman"/>
          <w:i/>
          <w:sz w:val="28"/>
          <w:szCs w:val="28"/>
        </w:rPr>
        <w:t>b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1,2 м; толщина 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h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0,16 м; количество пустот </w:t>
      </w:r>
      <w:r w:rsidRPr="003D624C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9; диаметр пустот </w:t>
      </w:r>
      <w:r w:rsidRPr="003D624C">
        <w:rPr>
          <w:rFonts w:ascii="Times New Roman" w:hAnsi="Times New Roman" w:cs="Times New Roman"/>
          <w:i/>
          <w:sz w:val="28"/>
          <w:szCs w:val="28"/>
        </w:rPr>
        <w:t>d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пуст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0,08 м (рис. 8.1). Растянутая арматура класса А-IIIв (A-400в), шесть стержней диаметром </w:t>
      </w:r>
      <w:r w:rsidRPr="003D624C">
        <w:rPr>
          <w:rFonts w:ascii="Times New Roman" w:hAnsi="Times New Roman" w:cs="Times New Roman"/>
          <w:i/>
          <w:sz w:val="28"/>
          <w:szCs w:val="28"/>
        </w:rPr>
        <w:t>d</w:t>
      </w:r>
      <w:r w:rsidRPr="003D624C">
        <w:rPr>
          <w:rFonts w:ascii="Times New Roman" w:hAnsi="Times New Roman" w:cs="Times New Roman"/>
          <w:sz w:val="28"/>
          <w:szCs w:val="28"/>
        </w:rPr>
        <w:t xml:space="preserve"> = 12 мм. Бетон тяжелый, класса В15, толщина защитного слоя бетона до низа растянутой арматуры δ = 0,02 м.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1186AB8E" wp14:editId="767021DA">
            <wp:extent cx="5934075" cy="2200275"/>
            <wp:effectExtent l="19050" t="0" r="9525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Рис. 8.1. Поперечное сечение многопустотной железобетонной плиты перекрытия и принятая схема воздействия пожара на плиту</w:t>
      </w:r>
    </w:p>
    <w:p w:rsidR="00BB50C3" w:rsidRPr="003D624C" w:rsidRDefault="00BB50C3" w:rsidP="00BB50C3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Выбираем схему воздействия пожара на заданную плиту: одностороннее воздействие снизу.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Определяем геометрические характеристики заданной плиты, необходимые для определения ее предела огнестойкости.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Для оценки огнестойкости железобетонной плиты перекрытия по потере несущей способности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определим расстояние до оси арматуры </w:t>
      </w:r>
      <w:r w:rsidRPr="003D624C">
        <w:rPr>
          <w:rFonts w:ascii="Times New Roman" w:hAnsi="Times New Roman" w:cs="Times New Roman"/>
          <w:i/>
          <w:sz w:val="28"/>
          <w:szCs w:val="28"/>
        </w:rPr>
        <w:t>а: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239" w:dyaOrig="380">
          <v:shape id="_x0000_i1121" type="#_x0000_t75" style="width:210.85pt;height:18.5pt" o:ole="">
            <v:imagedata r:id="rId216" o:title=""/>
          </v:shape>
          <o:OLEObject Type="Embed" ProgID="Equation.3" ShapeID="_x0000_i1121" DrawAspect="Content" ObjectID="_1614078434" r:id="rId217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м.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Для оценки огнестойкости плиты по потере теплоизолирующей способности </w:t>
      </w:r>
      <w:r w:rsidRPr="003D624C">
        <w:rPr>
          <w:rFonts w:ascii="Times New Roman" w:hAnsi="Times New Roman" w:cs="Times New Roman"/>
          <w:i/>
          <w:sz w:val="28"/>
          <w:szCs w:val="28"/>
        </w:rPr>
        <w:t>I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определим толщину плиты </w:t>
      </w:r>
      <w:r w:rsidRPr="003D624C">
        <w:rPr>
          <w:rFonts w:ascii="Times New Roman" w:hAnsi="Times New Roman" w:cs="Times New Roman"/>
          <w:i/>
          <w:sz w:val="28"/>
          <w:szCs w:val="28"/>
        </w:rPr>
        <w:t>h</w:t>
      </w:r>
      <w:r w:rsidRPr="003D624C">
        <w:rPr>
          <w:rFonts w:ascii="Times New Roman" w:hAnsi="Times New Roman" w:cs="Times New Roman"/>
          <w:sz w:val="28"/>
          <w:szCs w:val="28"/>
        </w:rPr>
        <w:t xml:space="preserve"> (если плита сплошная) и эффективную толщину плиты </w:t>
      </w:r>
      <w:r w:rsidRPr="003D624C">
        <w:rPr>
          <w:rFonts w:ascii="Times New Roman" w:hAnsi="Times New Roman" w:cs="Times New Roman"/>
          <w:i/>
          <w:sz w:val="28"/>
          <w:szCs w:val="28"/>
        </w:rPr>
        <w:t>h</w:t>
      </w:r>
      <w:r w:rsidRPr="003D624C">
        <w:rPr>
          <w:rFonts w:ascii="Times New Roman" w:hAnsi="Times New Roman" w:cs="Times New Roman"/>
          <w:sz w:val="28"/>
          <w:szCs w:val="28"/>
          <w:vertAlign w:val="subscript"/>
        </w:rPr>
        <w:t xml:space="preserve">эфф </w:t>
      </w:r>
      <w:r w:rsidRPr="003D624C">
        <w:rPr>
          <w:rFonts w:ascii="Times New Roman" w:hAnsi="Times New Roman" w:cs="Times New Roman"/>
          <w:sz w:val="28"/>
          <w:szCs w:val="28"/>
        </w:rPr>
        <w:t xml:space="preserve">&lt; </w:t>
      </w:r>
      <w:r w:rsidRPr="003D624C">
        <w:rPr>
          <w:rFonts w:ascii="Times New Roman" w:hAnsi="Times New Roman" w:cs="Times New Roman"/>
          <w:i/>
          <w:sz w:val="28"/>
          <w:szCs w:val="28"/>
        </w:rPr>
        <w:t>h</w:t>
      </w:r>
      <w:r w:rsidRPr="003D624C">
        <w:rPr>
          <w:rFonts w:ascii="Times New Roman" w:hAnsi="Times New Roman" w:cs="Times New Roman"/>
          <w:sz w:val="28"/>
          <w:szCs w:val="28"/>
        </w:rPr>
        <w:t xml:space="preserve"> (если плита пустотная).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В нашем примере: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0"/>
          <w:sz w:val="28"/>
          <w:szCs w:val="28"/>
        </w:rPr>
        <w:object w:dxaOrig="7000" w:dyaOrig="1219">
          <v:shape id="_x0000_i1122" type="#_x0000_t75" style="width:350.75pt;height:60.7pt" o:ole="">
            <v:imagedata r:id="rId218" o:title=""/>
          </v:shape>
          <o:OLEObject Type="Embed" ProgID="Equation.3" ShapeID="_x0000_i1122" DrawAspect="Content" ObjectID="_1614078435" r:id="rId219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Определяем пределы огнестойкости заданной плиты.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По признаку </w:t>
      </w:r>
      <w:r w:rsidRPr="003D624C">
        <w:rPr>
          <w:rFonts w:ascii="Times New Roman" w:hAnsi="Times New Roman" w:cs="Times New Roman"/>
          <w:i/>
          <w:sz w:val="28"/>
          <w:szCs w:val="28"/>
        </w:rPr>
        <w:t>R</w:t>
      </w:r>
      <w:r w:rsidRPr="003D624C">
        <w:rPr>
          <w:rFonts w:ascii="Times New Roman" w:hAnsi="Times New Roman" w:cs="Times New Roman"/>
          <w:sz w:val="28"/>
          <w:szCs w:val="28"/>
        </w:rPr>
        <w:t xml:space="preserve"> с учетом пустотности плиты, согласно табл. 8.2 и примечаниям к ней получим  </w:t>
      </w:r>
      <w:r w:rsidRPr="003D624C">
        <w:rPr>
          <w:rFonts w:ascii="Times New Roman" w:hAnsi="Times New Roman" w:cs="Times New Roman"/>
          <w:i/>
          <w:sz w:val="28"/>
          <w:szCs w:val="28"/>
        </w:rPr>
        <w:t xml:space="preserve">a </w:t>
      </w:r>
      <w:r w:rsidRPr="003D624C">
        <w:rPr>
          <w:rFonts w:ascii="Times New Roman" w:hAnsi="Times New Roman" w:cs="Times New Roman"/>
          <w:sz w:val="28"/>
          <w:szCs w:val="28"/>
        </w:rPr>
        <w:t xml:space="preserve">= 0,026 м; </w: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2760" w:dyaOrig="420">
          <v:shape id="_x0000_i1123" type="#_x0000_t75" style="width:137.85pt;height:21.6pt" o:ole="">
            <v:imagedata r:id="rId220" o:title=""/>
          </v:shape>
          <o:OLEObject Type="Embed" ProgID="Equation.3" ShapeID="_x0000_i1123" DrawAspect="Content" ObjectID="_1614078436" r:id="rId221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По признаку </w:t>
      </w:r>
      <w:r w:rsidRPr="003D624C">
        <w:rPr>
          <w:rFonts w:ascii="Times New Roman" w:hAnsi="Times New Roman" w:cs="Times New Roman"/>
          <w:i/>
          <w:sz w:val="28"/>
          <w:szCs w:val="28"/>
        </w:rPr>
        <w:t>I</w:t>
      </w:r>
      <w:r w:rsidRPr="003D624C">
        <w:rPr>
          <w:rFonts w:ascii="Times New Roman" w:hAnsi="Times New Roman" w:cs="Times New Roman"/>
          <w:sz w:val="28"/>
          <w:szCs w:val="28"/>
        </w:rPr>
        <w:t xml:space="preserve">, согласно табл. 8.2 и примечаниям к ней получим </w:t>
      </w:r>
      <w:r w:rsidRPr="003D624C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3D624C">
        <w:rPr>
          <w:rFonts w:ascii="Times New Roman" w:hAnsi="Times New Roman" w:cs="Times New Roman"/>
          <w:i/>
          <w:sz w:val="28"/>
          <w:szCs w:val="28"/>
          <w:vertAlign w:val="subscript"/>
        </w:rPr>
        <w:t>эфф</w:t>
      </w:r>
      <w:r w:rsidRPr="003D624C">
        <w:rPr>
          <w:rFonts w:ascii="Times New Roman" w:hAnsi="Times New Roman" w:cs="Times New Roman"/>
          <w:sz w:val="28"/>
          <w:szCs w:val="28"/>
        </w:rPr>
        <w:t xml:space="preserve">=0,12 м;  </w: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1740" w:dyaOrig="420">
          <v:shape id="_x0000_i1124" type="#_x0000_t75" style="width:87.45pt;height:21.6pt" o:ole="">
            <v:imagedata r:id="rId222" o:title=""/>
          </v:shape>
          <o:OLEObject Type="Embed" ProgID="Equation.3" ShapeID="_x0000_i1124" DrawAspect="Content" ObjectID="_1614078437" r:id="rId223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240" w:line="360" w:lineRule="auto"/>
        <w:jc w:val="both"/>
        <w:rPr>
          <w:rFonts w:ascii="Times New Roman" w:hAnsi="Times New Roman" w:cs="Times New Roman"/>
          <w:b w:val="0"/>
        </w:rPr>
      </w:pPr>
      <w:r w:rsidRPr="003D624C">
        <w:rPr>
          <w:rFonts w:ascii="Times New Roman" w:hAnsi="Times New Roman" w:cs="Times New Roman"/>
        </w:rPr>
        <w:lastRenderedPageBreak/>
        <w:t>Проверяемое задание 9</w:t>
      </w:r>
      <w:r w:rsidRPr="003D624C">
        <w:rPr>
          <w:rFonts w:ascii="Times New Roman" w:hAnsi="Times New Roman" w:cs="Times New Roman"/>
          <w:b w:val="0"/>
        </w:rPr>
        <w:t>.</w:t>
      </w:r>
      <w:r w:rsidRPr="003D624C">
        <w:rPr>
          <w:rFonts w:ascii="Times New Roman" w:hAnsi="Times New Roman" w:cs="Times New Roman"/>
        </w:rPr>
        <w:t xml:space="preserve"> Расчет теплоизоляции противопожарного занавеса</w:t>
      </w:r>
    </w:p>
    <w:p w:rsidR="00BB50C3" w:rsidRPr="003D624C" w:rsidRDefault="00BB50C3" w:rsidP="00BB50C3">
      <w:pPr>
        <w:suppressAutoHyphens/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Calibri" w:hAnsi="Times New Roman" w:cs="Times New Roman"/>
          <w:b/>
          <w:sz w:val="28"/>
          <w:szCs w:val="28"/>
        </w:rPr>
        <w:t>Тема 2.3. Расчет огнестойкости строительных конструкций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sz w:val="28"/>
          <w:szCs w:val="28"/>
        </w:rPr>
        <w:t xml:space="preserve"> познакомиться с методом расчета предела огнестойкости противопожарных преград на примере противопожарного занавеса.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работы</w:t>
      </w:r>
    </w:p>
    <w:p w:rsidR="00BB50C3" w:rsidRPr="003D624C" w:rsidRDefault="00BB50C3" w:rsidP="00BB50C3">
      <w:pPr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пример и методику расчета огнестойкости противопожарного занавеса (образец выполнения задания 9).</w:t>
      </w:r>
    </w:p>
    <w:p w:rsidR="00BB50C3" w:rsidRPr="003D624C" w:rsidRDefault="00BB50C3" w:rsidP="00BB50C3">
      <w:pPr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Выбрать вариант заданий к работе (табл. 1.1, 9.1).  </w:t>
      </w:r>
    </w:p>
    <w:p w:rsidR="00BB50C3" w:rsidRPr="003D624C" w:rsidRDefault="00BB50C3" w:rsidP="00BB50C3">
      <w:pPr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решить поставленную задачу и определить предел огнестойкости занавеса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выполнения задания 9.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9.1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Варианты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612"/>
      </w:tblGrid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Содержание задачи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 совелита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асбодиатомовой штукатурки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совелита плотностью 350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асбодиатомовой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штукатурки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250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асбодиатомовой штукатурки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занавеса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слой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100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3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асбодиатомовой штукатурки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150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3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асбестоцементных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камышита (плиты) плотностью 260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 xml:space="preserve">3.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асбестоцементных плит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асбестоцементных плит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а второй слой – из камышита (плиты) плотностью 360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доломитовых плит плотностью 360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камышита (плиты) плотностью 260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доломитовых плит плотностью 260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войлока шерстяного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камышита (плит) плотностью 260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войлока шерстяного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асбестоцементных плит плотностью 500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асбестоцементных плит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250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асбестоцементных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асбестовермикулитовых плит плотностью 380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камышита (плит) плотностью 360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380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стекловолоконных матов плотностью 100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асбестоцементных плит плотностью 500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вулканита плотностью 400 кг/.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31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слой (со стороны обогрева) выполнен из стекловолоконных матов плотностью 150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асбестоцементных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стекловолоконных матов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перлитовых плит плотностью 250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войлока шерстяного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доломитовых плит плотностью 320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плотностью 400 кг/м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плит камышита плотностью 290 кг/м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доломитовых плит плотностью 280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Определить предел огнестойкости противопожарного занавеса по прогреву теплоизоляции, которая состоит из двух слоев. Первый 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слой (со стороны обогрева) выполнен из доломитовых плит плотностью 310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асбестовермикулитовых плит плотностью 250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асбестоцементных плит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асбестовермикулитовых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вулканита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камышита (плит) плотностью 270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асбестовермикулитовых плит плотностью 380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асбодиатомовой штукатурки плотностью 400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стекловолоконных матов плотностью 150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доломитовых плит плотностью 290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перлитовых плит плотностью 200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180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45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стекловолоконных матов плотностью 150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доломитовых плит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стекловолоконных матов плотностью 180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камышита (плит) плотностью 290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доломитовых плит плотностью 340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150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48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стекловолоконных матов плотностью 190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войлока шерстяного плотностью 300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асбестового картона плотностью 1000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170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  <w:tr w:rsidR="00BB50C3" w:rsidRPr="003D624C" w:rsidTr="00275FEF">
        <w:tc>
          <w:tcPr>
            <w:tcW w:w="124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8612" w:type="dxa"/>
            <w:shd w:val="clear" w:color="auto" w:fill="auto"/>
          </w:tcPr>
          <w:p w:rsidR="00BB50C3" w:rsidRPr="003D624C" w:rsidRDefault="00BB50C3" w:rsidP="00275FEF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предел огнестойкости противопожарного занавеса по прогреву теплоизоляции, которая состоит из двух слоев. Первый слой (со стороны обогрева) выполнен из асбестоцементных плит плотностью 500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второй слой </w:t>
            </w:r>
            <w:r w:rsidRPr="003D62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стекловолоконных матов плотностью 20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Толщина слоев приведена в табл. 9.4</w:t>
            </w:r>
          </w:p>
        </w:tc>
      </w:tr>
    </w:tbl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Образец выполнения задания 9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 xml:space="preserve">Пример и методика расчета 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Противопожарная преграда</w:t>
      </w:r>
      <w:r w:rsidRPr="003D624C">
        <w:rPr>
          <w:rFonts w:ascii="Times New Roman" w:hAnsi="Times New Roman" w:cs="Times New Roman"/>
          <w:sz w:val="28"/>
          <w:szCs w:val="28"/>
        </w:rPr>
        <w:t xml:space="preserve"> – это строительная конструкция с нормированным пределом огнестойкости и классом конструктивной пожарной опасности, объёмный элемент здания или иное инженерное решение, предназначенное для предотвращения распространения пожара из одной части здания, сооружения, строения в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другую или между зданиями, сооружениями, строениями, зелёными насаждениями.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>Незащищённый каркас противопожарного занавеса под действием высоких температур может деформироваться, что повлечёт за собой проникновение продуктов горения в  смежные помещения. Чтобы этого не случилось, каркас металлического занавеса покрывают теплоизоляцией. Материал теплоизоляции должен быть негорючим, обладать малой плотностью и небольшим коэффициентом теплопроводности.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>Существенное значение при проектировании теплоизоляции имеет правильный выбор её толщины, которая зависит от теплотехнических показателей теплоизоляции, расчётной температуры в условиях возможного пожара, допустимой температуры поверхности каркаса и продолжительности нагревания.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>Проверим соответствие теплоизоляции противопожарного занавеса требованиям пожарной безопасности на примере</w:t>
      </w:r>
      <w:r w:rsidRPr="003D624C">
        <w:rPr>
          <w:rStyle w:val="aff3"/>
          <w:rFonts w:ascii="Times New Roman" w:hAnsi="Times New Roman" w:cs="Times New Roman"/>
          <w:color w:val="000000"/>
          <w:sz w:val="28"/>
          <w:szCs w:val="28"/>
        </w:rPr>
        <w:footnoteReference w:id="3"/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. Теплоизоляция состоит из двух слоев (рис. 9.1): первый слой (со стороны обогрева)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из асбодиатомовой штукатурки толщиной δ</w:t>
      </w:r>
      <w:r w:rsidRPr="003D624C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120" w:dyaOrig="340">
          <v:shape id="_x0000_i1125" type="#_x0000_t75" style="width:6.15pt;height:18.5pt" o:ole="">
            <v:imagedata r:id="rId224" o:title=""/>
          </v:shape>
          <o:OLEObject Type="Embed" ProgID="Equation.3" ShapeID="_x0000_i1125" DrawAspect="Content" ObjectID="_1614078438" r:id="rId225"/>
        </w:objec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= 17 мм и плотностью ρ</w:t>
      </w:r>
      <w:r w:rsidRPr="003D624C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120" w:dyaOrig="340">
          <v:shape id="_x0000_i1126" type="#_x0000_t75" style="width:6.15pt;height:18.5pt" o:ole="">
            <v:imagedata r:id="rId226" o:title=""/>
          </v:shape>
          <o:OLEObject Type="Embed" ProgID="Equation.3" ShapeID="_x0000_i1126" DrawAspect="Content" ObjectID="_1614078439" r:id="rId227"/>
        </w:objec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= 400 кг/м</w:t>
      </w:r>
      <w:r w:rsidRPr="003D624C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, второй слой </w:t>
      </w:r>
      <w:r w:rsidRPr="003D624C">
        <w:rPr>
          <w:rFonts w:ascii="Times New Roman" w:hAnsi="Times New Roman" w:cs="Times New Roman"/>
          <w:sz w:val="28"/>
          <w:szCs w:val="28"/>
        </w:rPr>
        <w:t xml:space="preserve">–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из совелита толщиной 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>δ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</w:rPr>
        <w:t>2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</w:rPr>
        <w:t>=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18 мм и плотностью 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>ρ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</w:rPr>
        <w:t xml:space="preserve">2 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</w:rPr>
        <w:t>=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350 кг/м</w:t>
      </w:r>
      <w:r w:rsidRPr="003D624C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4B2FB2B" wp14:editId="515A66C1">
            <wp:extent cx="2981325" cy="1838325"/>
            <wp:effectExtent l="19050" t="0" r="9525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Рис. 9.1.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Расчетная схема для определения предела огнестойкости </w:t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занавеса</w:t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требованиями Технического регламента температура на поверхности каркаса занавеса </w:t>
      </w:r>
      <w:r w:rsidRPr="003D624C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p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через 1 ч с момента начала пожара не должна превышать 180 °С. При этом температура среды с обогреваемой стороны занавеса изменяется по «стандартному» режиму. Расчет проведем методом конечных разностей.</w:t>
      </w:r>
    </w:p>
    <w:p w:rsidR="00BB50C3" w:rsidRPr="003D624C" w:rsidRDefault="00BB50C3" w:rsidP="00BB50C3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i/>
          <w:color w:val="000000"/>
          <w:sz w:val="28"/>
          <w:szCs w:val="28"/>
        </w:rPr>
        <w:t>Определяем теплофизические параметры теплоизоляции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>Определим температуру обогреваемой поверхности теплоизоляции занавеса через τ = 1 ч «стандартного» режима пожара:</w:t>
      </w:r>
    </w:p>
    <w:p w:rsidR="00BB50C3" w:rsidRPr="003D624C" w:rsidRDefault="00BB50C3" w:rsidP="00BB50C3">
      <w:pPr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D624C">
        <w:rPr>
          <w:rFonts w:ascii="Times New Roman" w:hAnsi="Times New Roman" w:cs="Times New Roman"/>
          <w:position w:val="-10"/>
          <w:sz w:val="28"/>
          <w:szCs w:val="28"/>
        </w:rPr>
        <w:object w:dxaOrig="180" w:dyaOrig="340">
          <v:shape id="_x0000_i1127" type="#_x0000_t75" style="width:9.25pt;height:18.5pt" o:ole="">
            <v:imagedata r:id="rId229" o:title=""/>
          </v:shape>
          <o:OLEObject Type="Embed" ProgID="Equation.3" ShapeID="_x0000_i1127" DrawAspect="Content" ObjectID="_1614078440" r:id="rId230"/>
        </w:object>
      </w:r>
      <w:r w:rsidRPr="003D624C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4040" w:dyaOrig="740">
          <v:shape id="_x0000_i1128" type="#_x0000_t75" style="width:202.65pt;height:37.05pt" o:ole="">
            <v:imagedata r:id="rId231" o:title=""/>
          </v:shape>
          <o:OLEObject Type="Embed" ProgID="Equation.3" ShapeID="_x0000_i1128" DrawAspect="Content" ObjectID="_1614078441" r:id="rId232"/>
        </w:objec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</w:rPr>
        <w:t xml:space="preserve">п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= 20 °С – начальная температура; 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 –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коэффициент, зависящий от объемной массы сухого материала, ч</w:t>
      </w:r>
      <w:r w:rsidRPr="003D624C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0,5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(табл. 9.2).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Для определения коэффициента </w:t>
      </w:r>
      <w:r w:rsidRPr="003D624C">
        <w:rPr>
          <w:rFonts w:ascii="Times New Roman" w:hAnsi="Times New Roman" w:cs="Times New Roman"/>
          <w:i/>
          <w:color w:val="000000"/>
          <w:sz w:val="28"/>
          <w:szCs w:val="28"/>
        </w:rPr>
        <w:t>К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знать приведенную плотность теплоизоляции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20" w:dyaOrig="440">
          <v:shape id="_x0000_i1129" type="#_x0000_t75" style="width:21.6pt;height:21.6pt" o:ole="">
            <v:imagedata r:id="rId233" o:title=""/>
          </v:shape>
          <o:OLEObject Type="Embed" ProgID="Equation.3" ShapeID="_x0000_i1129" DrawAspect="Content" ObjectID="_1614078442" r:id="rId234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9.2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коэффициента </w:t>
      </w:r>
      <w:r w:rsidRPr="003D62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3D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зависимости от средней плотности материала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233"/>
        <w:gridCol w:w="1233"/>
        <w:gridCol w:w="1234"/>
        <w:gridCol w:w="1233"/>
        <w:gridCol w:w="1233"/>
        <w:gridCol w:w="1234"/>
      </w:tblGrid>
      <w:tr w:rsidR="00BB50C3" w:rsidRPr="003D624C" w:rsidTr="00275FEF">
        <w:tc>
          <w:tcPr>
            <w:tcW w:w="245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Средняя плотность, кг/м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 100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23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123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2450</w:t>
            </w:r>
          </w:p>
        </w:tc>
      </w:tr>
      <w:tr w:rsidR="00BB50C3" w:rsidRPr="003D624C" w:rsidTr="00275FEF">
        <w:tc>
          <w:tcPr>
            <w:tcW w:w="245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К, ч</w:t>
            </w: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1/.2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0,46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0,55</w:t>
            </w:r>
          </w:p>
        </w:tc>
        <w:tc>
          <w:tcPr>
            <w:tcW w:w="123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0,58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233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0,62</w:t>
            </w:r>
          </w:p>
        </w:tc>
        <w:tc>
          <w:tcPr>
            <w:tcW w:w="123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0,65</w:t>
            </w:r>
          </w:p>
        </w:tc>
      </w:tr>
    </w:tbl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Объемная масса асбодиатомовой штукатурки 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>ρ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t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</w:rPr>
        <w:t>1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и совелита 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>ρ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t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</w:rPr>
        <w:t>2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с учетом поправки на температуру составит</w:t>
      </w:r>
    </w:p>
    <w:p w:rsidR="00BB50C3" w:rsidRPr="003D624C" w:rsidRDefault="00BB50C3" w:rsidP="00BB50C3">
      <w:pPr>
        <w:suppressAutoHyphens/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2"/>
          <w:sz w:val="28"/>
          <w:szCs w:val="28"/>
          <w:lang w:val="en-US"/>
        </w:rPr>
        <w:object w:dxaOrig="2900" w:dyaOrig="760">
          <v:shape id="_x0000_i1130" type="#_x0000_t75" style="width:145.05pt;height:37.05pt" o:ole="">
            <v:imagedata r:id="rId235" o:title=""/>
          </v:shape>
          <o:OLEObject Type="Embed" ProgID="Equation.3" ShapeID="_x0000_i1130" DrawAspect="Content" ObjectID="_1614078443" r:id="rId236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Тогда</w:t>
      </w:r>
      <w:r w:rsidRPr="003D624C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7760" w:dyaOrig="760">
          <v:shape id="_x0000_i1131" type="#_x0000_t75" style="width:388.8pt;height:37.05pt" o:ole="">
            <v:imagedata r:id="rId237" o:title=""/>
          </v:shape>
          <o:OLEObject Type="Embed" ProgID="Equation.3" ShapeID="_x0000_i1131" DrawAspect="Content" ObjectID="_1614078444" r:id="rId238"/>
        </w:objec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значению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400" w:dyaOrig="380">
          <v:shape id="_x0000_i1132" type="#_x0000_t75" style="width:20.55pt;height:18.5pt" o:ole="">
            <v:imagedata r:id="rId239" o:title=""/>
          </v:shape>
          <o:OLEObject Type="Embed" ProgID="Equation.3" ShapeID="_x0000_i1132" DrawAspect="Content" ObjectID="_1614078445" r:id="rId24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определим </w:t>
      </w:r>
      <w:r w:rsidRPr="003D624C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К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0,485 ч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0,5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 а температура обогреваемой поверхности равна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660" w:dyaOrig="380">
          <v:shape id="_x0000_i1133" type="#_x0000_t75" style="width:183.1pt;height:18.5pt" o:ole="">
            <v:imagedata r:id="rId241" o:title=""/>
          </v:shape>
          <o:OLEObject Type="Embed" ProgID="Equation.3" ShapeID="_x0000_i1133" DrawAspect="Content" ObjectID="_1614078446" r:id="rId242"/>
        </w:object>
      </w:r>
      <w:r w:rsidRPr="003D624C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Значению аргумента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А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0,485 / (2 ∙ √1) = 0,2425 соответствует по таблице 9,3 значение функции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erfА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0,2684, тогда получим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оп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1250 – (1250 – 20) ∙ 0,2684 = 919,9 °С.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Средняя температура теплоизоляции равна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cр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(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оп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+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кр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) / 2 = (919,9 + 180) / 2 = 550 °C.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Коэффициент теплопроводности асбодиатомовой штукатурки по табл. 9.4 составляет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λ = 0,08 ∙ (1 + 0,0026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cр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) = 0,08∙ (1 + 0,0026 ∙ 550) = 0,1940 Вт/(м∙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0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С).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Коэффициент теплопроводности совелита по табл. 9.4 равен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λ = 0,079 ∙ (1 + 0,00126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cр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) = 0,079 ∙ (1 + 0,00126 ∙ 550) = 0,1347 Вт/(м∙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0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С).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Приведенный коэффициент теплопроводности составляет</w:t>
      </w:r>
    </w:p>
    <w:p w:rsidR="00BB50C3" w:rsidRPr="003D624C" w:rsidRDefault="00BB50C3" w:rsidP="00BB50C3">
      <w:pPr>
        <w:suppressAutoHyphens/>
        <w:ind w:hanging="284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8"/>
          <w:sz w:val="28"/>
          <w:szCs w:val="28"/>
        </w:rPr>
        <w:object w:dxaOrig="9740" w:dyaOrig="900">
          <v:shape id="_x0000_i1134" type="#_x0000_t75" style="width:472.1pt;height:44.25pt" o:ole="">
            <v:imagedata r:id="rId243" o:title=""/>
          </v:shape>
          <o:OLEObject Type="Embed" ProgID="Equation.3" ShapeID="_x0000_i1134" DrawAspect="Content" ObjectID="_1614078447" r:id="rId244"/>
        </w:object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0C3" w:rsidRPr="003D624C" w:rsidRDefault="00BB50C3" w:rsidP="00BB50C3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Таблица 9.3</w:t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Значение Гауссового интеграла ошибок</w:t>
      </w:r>
    </w:p>
    <w:tbl>
      <w:tblPr>
        <w:tblW w:w="7784" w:type="dxa"/>
        <w:tblInd w:w="1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86"/>
        <w:gridCol w:w="960"/>
        <w:gridCol w:w="986"/>
        <w:gridCol w:w="960"/>
        <w:gridCol w:w="986"/>
        <w:gridCol w:w="960"/>
        <w:gridCol w:w="986"/>
      </w:tblGrid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А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erf</w:t>
            </w: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А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erf</w:t>
            </w: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А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erf</w:t>
            </w: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А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erf</w:t>
            </w:r>
            <w:r w:rsidRPr="003D624C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А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0,9661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0,0216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0,8508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0,9684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0,04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0,5549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0,8586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0,9706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0,5716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0,8661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0,9726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0,5879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0,8733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0,9745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0,8802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0,9763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0,6194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0,8868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0,978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0,1569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0,8931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0,9796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0,9811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0,9048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0,9825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0,6778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1,70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0,9838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0,2443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0,9155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1,72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0,985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0,2657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1,74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0,9861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0,2869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1,76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0,9872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0,9297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1,78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0,9882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0,3286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0,7421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0,9891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0,7538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1,90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0,9928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0,3694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0,7651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0,9953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0,3893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0,7761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0,997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0,7867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2,20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0,9981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0,4284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2,30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0,9989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0,9993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0,8163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0,9583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2,50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0,9996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0,4847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0,9998</w:t>
            </w:r>
          </w:p>
        </w:tc>
      </w:tr>
      <w:tr w:rsidR="00BB50C3" w:rsidRPr="003D624C" w:rsidTr="00275FEF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0,5027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BB50C3" w:rsidRPr="003D624C" w:rsidRDefault="00BB50C3" w:rsidP="00275FE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0,9999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9.4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Теплофизические характеристики теплоизоляции</w:t>
      </w: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3118"/>
        <w:gridCol w:w="1276"/>
        <w:gridCol w:w="1396"/>
      </w:tblGrid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теплоизоляционн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ых материалов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Плотность 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матералов, ρ, кг/м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Коэффициент теплопроводности с 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поправкой на температуру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Допустимая 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температура, 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39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Толщина, мм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Совелит 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0,0825∙(1 + 0,00125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0,079∙(1 + 0,00126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30, 40, 50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Вулканит; асбодиатомовая штукатурка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0,08∙(1 + 0,0026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30, 40, 50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Асбестоцементные плиты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0,079∙(1 + 0,0015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0,088∙(1 + 0,0015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0,092∙(1 + 0,0014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Асбестовермикулитовые плиты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=0,071∙(1 +  0,0023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0,0756∙(1 + 0,00276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0,08∙(1 + 0,0025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0,0826∙(1 + 0,00268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30, 40, 50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Перлитовые плиты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0,07∙(1 + 0,0023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0,081∙(1 + 0,002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30, 40, 50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Камышит, доломитовые плиты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260–360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0,1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Стекловолокно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100–200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0,04∙(1 + 0,00089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396" w:type="dxa"/>
            <w:vAlign w:val="center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10-30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Войлок шерстяной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0,05∙(1 + 0,004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9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0C3" w:rsidRPr="003D624C" w:rsidTr="00275FEF">
        <w:tc>
          <w:tcPr>
            <w:tcW w:w="25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Асбестовый картон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3118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λ = 0,0157∙(1 + 0,0075</w:t>
            </w:r>
            <w:r w:rsidRPr="003D6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cр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396" w:type="dxa"/>
          </w:tcPr>
          <w:p w:rsidR="00BB50C3" w:rsidRPr="003D624C" w:rsidRDefault="00BB50C3" w:rsidP="00275FEF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B50C3" w:rsidRPr="003D624C" w:rsidRDefault="00BB50C3" w:rsidP="00BB50C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Коэффициент теплоёмкости материалов с учётом поправки на температуру можно принимать: </w: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4200" w:dyaOrig="480">
          <v:shape id="_x0000_i1135" type="#_x0000_t75" style="width:209.85pt;height:23.65pt" o:ole="">
            <v:imagedata r:id="rId245" o:title=""/>
          </v:shape>
          <o:OLEObject Type="Embed" ProgID="Equation.3" ShapeID="_x0000_i1135" DrawAspect="Content" ObjectID="_1614078448" r:id="rId246"/>
        </w:object>
      </w:r>
      <w:r w:rsidRPr="003D624C">
        <w:rPr>
          <w:rFonts w:ascii="Times New Roman" w:hAnsi="Times New Roman" w:cs="Times New Roman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Удельная теплоемкость совелита и штукатурки по приближенной формуле равна 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9139" w:dyaOrig="480">
          <v:shape id="_x0000_i1136" type="#_x0000_t75" style="width:456.7pt;height:23.65pt" o:ole="">
            <v:imagedata r:id="rId247" o:title=""/>
          </v:shape>
          <o:OLEObject Type="Embed" ProgID="Equation.3" ShapeID="_x0000_i1136" DrawAspect="Content" ObjectID="_1614078449" r:id="rId248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Приведенная удельная теплоемкость составит</w:t>
      </w:r>
    </w:p>
    <w:p w:rsidR="00BB50C3" w:rsidRPr="003D624C" w:rsidRDefault="00BB50C3" w:rsidP="00BB50C3">
      <w:pPr>
        <w:suppressAutoHyphens/>
        <w:ind w:hanging="284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9560" w:dyaOrig="900">
          <v:shape id="_x0000_i1137" type="#_x0000_t75" style="width:466.95pt;height:44.25pt" o:ole="">
            <v:imagedata r:id="rId249" o:title=""/>
          </v:shape>
          <o:OLEObject Type="Embed" ProgID="Equation.3" ShapeID="_x0000_i1137" DrawAspect="Content" ObjectID="_1614078450" r:id="rId250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Приведенный коэффициент температуропроводности равен</w:t>
      </w:r>
    </w:p>
    <w:p w:rsidR="00BB50C3" w:rsidRPr="003D624C" w:rsidRDefault="00BB50C3" w:rsidP="00BB50C3">
      <w:pPr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6"/>
          <w:sz w:val="28"/>
          <w:szCs w:val="28"/>
        </w:rPr>
        <w:object w:dxaOrig="5600" w:dyaOrig="859">
          <v:shape id="_x0000_i1138" type="#_x0000_t75" style="width:280.8pt;height:43.2pt" o:ole="">
            <v:imagedata r:id="rId251" o:title=""/>
          </v:shape>
          <o:OLEObject Type="Embed" ProgID="Equation.3" ShapeID="_x0000_i1138" DrawAspect="Content" ObjectID="_1614078451" r:id="rId25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Разбиваем сечение теплоизоляции занавеса на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n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-е количество расчетных слоев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и определяем расчетный интервал времени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Δ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τ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Например, при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п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4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sym w:font="Symbol" w:char="F044"/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sym w:font="Symbol" w:char="F064"/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 (</w: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sym w:font="Symbol" w:char="F064"/>
      </w:r>
      <w:r w:rsidRPr="003D624C">
        <w:rPr>
          <w:rFonts w:ascii="Times New Roman" w:hAnsi="Times New Roman" w:cs="Times New Roman"/>
          <w:iCs/>
          <w:color w:val="000000"/>
          <w:position w:val="-10"/>
          <w:sz w:val="28"/>
          <w:szCs w:val="28"/>
        </w:rPr>
        <w:object w:dxaOrig="120" w:dyaOrig="340">
          <v:shape id="_x0000_i1139" type="#_x0000_t75" style="width:6.15pt;height:18.5pt" o:ole="">
            <v:imagedata r:id="rId253" o:title=""/>
          </v:shape>
          <o:OLEObject Type="Embed" ProgID="Equation.3" ShapeID="_x0000_i1139" DrawAspect="Content" ObjectID="_1614078452" r:id="rId254"/>
        </w:object>
      </w:r>
      <w:r w:rsidRPr="003D624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sym w:font="Symbol" w:char="F064"/>
      </w:r>
      <w:r w:rsidRPr="003D624C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160" w:dyaOrig="340">
          <v:shape id="_x0000_i1140" type="#_x0000_t75" style="width:8.25pt;height:18.5pt" o:ole="">
            <v:imagedata r:id="rId255" o:title=""/>
          </v:shape>
          <o:OLEObject Type="Embed" ProgID="Equation.3" ShapeID="_x0000_i1140" DrawAspect="Content" ObjectID="_1614078453" r:id="rId256"/>
        </w:objec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) / 4 = (17 + 18) / 4 = 8,75 мм.</w:t>
      </w:r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Тогда получим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7740" w:dyaOrig="480">
          <v:shape id="_x0000_i1141" type="#_x0000_t75" style="width:385.7pt;height:23.65pt" o:ole="">
            <v:imagedata r:id="rId257" o:title=""/>
          </v:shape>
          <o:OLEObject Type="Embed" ProgID="Equation.3" ShapeID="_x0000_i1141" DrawAspect="Content" ObjectID="_1614078454" r:id="rId258"/>
        </w:object>
      </w:r>
    </w:p>
    <w:p w:rsidR="00BB50C3" w:rsidRPr="003D624C" w:rsidRDefault="00BB50C3" w:rsidP="00BB50C3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Определяем температуру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обогреваемой поверхности 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t</w:t>
      </w:r>
      <w:r w:rsidRPr="003D624C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on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слоях.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0,02489 ч,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739" w:dyaOrig="440">
          <v:shape id="_x0000_i1142" type="#_x0000_t75" style="width:187.2pt;height:22.65pt" o:ole="">
            <v:imagedata r:id="rId259" o:title=""/>
          </v:shape>
          <o:OLEObject Type="Embed" ProgID="Equation.3" ShapeID="_x0000_i1142" DrawAspect="Content" ObjectID="_1614078455" r:id="rId260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тогда по табл. 9.3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1579" w:dyaOrig="360">
          <v:shape id="_x0000_i1143" type="#_x0000_t75" style="width:78.15pt;height:18.5pt" o:ole="">
            <v:imagedata r:id="rId261" o:title=""/>
          </v:shape>
          <o:OLEObject Type="Embed" ProgID="Equation.3" ShapeID="_x0000_i1143" DrawAspect="Content" ObjectID="_1614078456" r:id="rId262"/>
        </w:object>
      </w:r>
      <w:r w:rsidRPr="003D624C">
        <w:rPr>
          <w:rFonts w:ascii="Times New Roman" w:hAnsi="Times New Roman" w:cs="Times New Roman"/>
          <w:sz w:val="28"/>
          <w:szCs w:val="28"/>
        </w:rPr>
        <w:t>, откуда следует: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6740" w:dyaOrig="380">
          <v:shape id="_x0000_i1144" type="#_x0000_t75" style="width:336.35pt;height:19.55pt" o:ole="">
            <v:imagedata r:id="rId263" o:title=""/>
          </v:shape>
          <o:OLEObject Type="Embed" ProgID="Equation.3" ShapeID="_x0000_i1144" DrawAspect="Content" ObjectID="_1614078457" r:id="rId264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76"/>
          <w:sz w:val="28"/>
          <w:szCs w:val="28"/>
        </w:rPr>
        <w:object w:dxaOrig="4260" w:dyaOrig="1640">
          <v:shape id="_x0000_i1145" type="#_x0000_t75" style="width:211.9pt;height:81.25pt" o:ole="">
            <v:imagedata r:id="rId265" o:title=""/>
          </v:shape>
          <o:OLEObject Type="Embed" ProgID="Equation.3" ShapeID="_x0000_i1145" DrawAspect="Content" ObjectID="_1614078458" r:id="rId266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0,04978 ч,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760" w:dyaOrig="440">
          <v:shape id="_x0000_i1146" type="#_x0000_t75" style="width:188.25pt;height:22.65pt" o:ole="">
            <v:imagedata r:id="rId267" o:title=""/>
          </v:shape>
          <o:OLEObject Type="Embed" ProgID="Equation.3" ShapeID="_x0000_i1146" DrawAspect="Content" ObjectID="_1614078459" r:id="rId268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тогда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1560" w:dyaOrig="360">
          <v:shape id="_x0000_i1147" type="#_x0000_t75" style="width:78.15pt;height:18.5pt" o:ole="">
            <v:imagedata r:id="rId269" o:title=""/>
          </v:shape>
          <o:OLEObject Type="Embed" ProgID="Equation.3" ShapeID="_x0000_i1147" DrawAspect="Content" ObjectID="_1614078460" r:id="rId270"/>
        </w:object>
      </w:r>
      <w:r w:rsidRPr="003D624C">
        <w:rPr>
          <w:rFonts w:ascii="Times New Roman" w:hAnsi="Times New Roman" w:cs="Times New Roman"/>
          <w:sz w:val="28"/>
          <w:szCs w:val="28"/>
        </w:rPr>
        <w:t>, откуда следует: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position w:val="-12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5000" w:dyaOrig="440">
          <v:shape id="_x0000_i1148" type="#_x0000_t75" style="width:248.9pt;height:21.6pt" o:ole="">
            <v:imagedata r:id="rId271" o:title=""/>
          </v:shape>
          <o:OLEObject Type="Embed" ProgID="Equation.3" ShapeID="_x0000_i1148" DrawAspect="Content" ObjectID="_1614078461" r:id="rId272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position w:val="-12"/>
          <w:sz w:val="28"/>
          <w:szCs w:val="28"/>
        </w:rPr>
      </w:pPr>
      <w:r w:rsidRPr="003D624C">
        <w:rPr>
          <w:rFonts w:ascii="Times New Roman" w:hAnsi="Times New Roman" w:cs="Times New Roman"/>
          <w:b/>
          <w:position w:val="-94"/>
          <w:sz w:val="28"/>
          <w:szCs w:val="28"/>
        </w:rPr>
        <w:object w:dxaOrig="5980" w:dyaOrig="2020">
          <v:shape id="_x0000_i1149" type="#_x0000_t75" style="width:299.3pt;height:100.8pt" o:ole="">
            <v:imagedata r:id="rId273" o:title=""/>
          </v:shape>
          <o:OLEObject Type="Embed" ProgID="Equation.3" ShapeID="_x0000_i1149" DrawAspect="Content" ObjectID="_1614078462" r:id="rId274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0,07467 ч,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800" w:dyaOrig="440">
          <v:shape id="_x0000_i1150" type="#_x0000_t75" style="width:190.3pt;height:22.65pt" o:ole="">
            <v:imagedata r:id="rId275" o:title=""/>
          </v:shape>
          <o:OLEObject Type="Embed" ProgID="Equation.3" ShapeID="_x0000_i1150" DrawAspect="Content" ObjectID="_1614078463" r:id="rId276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тогда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1579" w:dyaOrig="360">
          <v:shape id="_x0000_i1151" type="#_x0000_t75" style="width:78.15pt;height:18.5pt" o:ole="">
            <v:imagedata r:id="rId277" o:title=""/>
          </v:shape>
          <o:OLEObject Type="Embed" ProgID="Equation.3" ShapeID="_x0000_i1151" DrawAspect="Content" ObjectID="_1614078464" r:id="rId278"/>
        </w:object>
      </w:r>
      <w:r w:rsidRPr="003D624C">
        <w:rPr>
          <w:rFonts w:ascii="Times New Roman" w:hAnsi="Times New Roman" w:cs="Times New Roman"/>
          <w:sz w:val="28"/>
          <w:szCs w:val="28"/>
        </w:rPr>
        <w:t>, откуда следует: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position w:val="-12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5040" w:dyaOrig="440">
          <v:shape id="_x0000_i1152" type="#_x0000_t75" style="width:252pt;height:21.6pt" o:ole="">
            <v:imagedata r:id="rId279" o:title=""/>
          </v:shape>
          <o:OLEObject Type="Embed" ProgID="Equation.3" ShapeID="_x0000_i1152" DrawAspect="Content" ObjectID="_1614078465" r:id="rId280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position w:val="-94"/>
          <w:sz w:val="28"/>
          <w:szCs w:val="28"/>
        </w:rPr>
        <w:object w:dxaOrig="6100" w:dyaOrig="2020">
          <v:shape id="_x0000_i1153" type="#_x0000_t75" style="width:305.5pt;height:100.8pt" o:ole="">
            <v:imagedata r:id="rId281" o:title=""/>
          </v:shape>
          <o:OLEObject Type="Embed" ProgID="Equation.3" ShapeID="_x0000_i1153" DrawAspect="Content" ObjectID="_1614078466" r:id="rId282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0,09956 ч,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3980" w:dyaOrig="440">
          <v:shape id="_x0000_i1154" type="#_x0000_t75" style="width:198.5pt;height:22.65pt" o:ole="">
            <v:imagedata r:id="rId283" o:title=""/>
          </v:shape>
          <o:OLEObject Type="Embed" ProgID="Equation.3" ShapeID="_x0000_i1154" DrawAspect="Content" ObjectID="_1614078467" r:id="rId284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тогда </w:t>
      </w: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1560" w:dyaOrig="360">
          <v:shape id="_x0000_i1155" type="#_x0000_t75" style="width:78.15pt;height:18.5pt" o:ole="">
            <v:imagedata r:id="rId285" o:title=""/>
          </v:shape>
          <o:OLEObject Type="Embed" ProgID="Equation.3" ShapeID="_x0000_i1155" DrawAspect="Content" ObjectID="_1614078468" r:id="rId286"/>
        </w:object>
      </w:r>
      <w:r w:rsidRPr="003D624C">
        <w:rPr>
          <w:rFonts w:ascii="Times New Roman" w:hAnsi="Times New Roman" w:cs="Times New Roman"/>
          <w:sz w:val="28"/>
          <w:szCs w:val="28"/>
        </w:rPr>
        <w:t>, откуда следует: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position w:val="-12"/>
          <w:sz w:val="28"/>
          <w:szCs w:val="28"/>
        </w:rPr>
      </w:pPr>
      <w:r w:rsidRPr="003D624C">
        <w:rPr>
          <w:rFonts w:ascii="Times New Roman" w:hAnsi="Times New Roman" w:cs="Times New Roman"/>
          <w:position w:val="-12"/>
          <w:sz w:val="28"/>
          <w:szCs w:val="28"/>
        </w:rPr>
        <w:object w:dxaOrig="5020" w:dyaOrig="440">
          <v:shape id="_x0000_i1156" type="#_x0000_t75" style="width:252pt;height:21.6pt" o:ole="">
            <v:imagedata r:id="rId287" o:title=""/>
          </v:shape>
          <o:OLEObject Type="Embed" ProgID="Equation.3" ShapeID="_x0000_i1156" DrawAspect="Content" ObjectID="_1614078469" r:id="rId288"/>
        </w:object>
      </w:r>
      <w:r w:rsidRPr="003D624C">
        <w:rPr>
          <w:rFonts w:ascii="Times New Roman" w:hAnsi="Times New Roman" w:cs="Times New Roman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position w:val="-72"/>
          <w:sz w:val="28"/>
          <w:szCs w:val="28"/>
        </w:rPr>
        <w:object w:dxaOrig="6560" w:dyaOrig="1579">
          <v:shape id="_x0000_i1157" type="#_x0000_t75" style="width:329.15pt;height:78.15pt" o:ole="">
            <v:imagedata r:id="rId289" o:title=""/>
          </v:shape>
          <o:OLEObject Type="Embed" ProgID="Equation.3" ShapeID="_x0000_i1157" DrawAspect="Content" ObjectID="_1614078470" r:id="rId290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Так как в предпоследнем (третьем) расчетном слое температура превысила значение 20 °С, то температуру на необогреваемой поверхности (четвертый слой) определяем с учетом коэффициента теплоотдачи α, т. е.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3739" w:dyaOrig="780">
          <v:shape id="_x0000_i1158" type="#_x0000_t75" style="width:187.2pt;height:39.1pt" o:ole="">
            <v:imagedata r:id="rId291" o:title=""/>
          </v:shape>
          <o:OLEObject Type="Embed" ProgID="Equation.3" ShapeID="_x0000_i1158" DrawAspect="Content" ObjectID="_1614078471" r:id="rId29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8"/>
          <w:sz w:val="28"/>
          <w:szCs w:val="28"/>
        </w:rPr>
        <w:object w:dxaOrig="9360" w:dyaOrig="900">
          <v:shape id="_x0000_i1159" type="#_x0000_t75" style="width:468pt;height:46.3pt" o:ole="">
            <v:imagedata r:id="rId293" o:title=""/>
          </v:shape>
          <o:OLEObject Type="Embed" ProgID="Equation.3" ShapeID="_x0000_i1159" DrawAspect="Content" ObjectID="_1614078472" r:id="rId294"/>
        </w:objec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position w:val="-14"/>
          <w:sz w:val="28"/>
          <w:szCs w:val="28"/>
        </w:rPr>
        <w:object w:dxaOrig="5620" w:dyaOrig="400">
          <v:shape id="_x0000_i1160" type="#_x0000_t75" style="width:280.8pt;height:20.55pt" o:ole="">
            <v:imagedata r:id="rId295" o:title=""/>
          </v:shape>
          <o:OLEObject Type="Embed" ProgID="Equation.3" ShapeID="_x0000_i1160" DrawAspect="Content" ObjectID="_1614078473" r:id="rId296"/>
        </w:objec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Тогда</w:t>
      </w:r>
    </w:p>
    <w:p w:rsidR="00BB50C3" w:rsidRPr="003D624C" w:rsidRDefault="00BB50C3" w:rsidP="00BB50C3">
      <w:pPr>
        <w:suppressAutoHyphens/>
        <w:spacing w:after="0" w:line="360" w:lineRule="auto"/>
        <w:ind w:firstLine="7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6900" w:dyaOrig="760">
          <v:shape id="_x0000_i1161" type="#_x0000_t75" style="width:344.55pt;height:37.05pt" o:ole="">
            <v:imagedata r:id="rId297" o:title=""/>
          </v:shape>
          <o:OLEObject Type="Embed" ProgID="Equation.3" ShapeID="_x0000_i1161" DrawAspect="Content" ObjectID="_1614078474" r:id="rId29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0,12445 ч,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  <w:vertAlign w:val="subscript"/>
        </w:rPr>
        <w:object w:dxaOrig="4040" w:dyaOrig="440">
          <v:shape id="_x0000_i1162" type="#_x0000_t75" style="width:202.65pt;height:22.65pt" o:ole="">
            <v:imagedata r:id="rId299" o:title=""/>
          </v:shape>
          <o:OLEObject Type="Embed" ProgID="Equation.3" ShapeID="_x0000_i1162" DrawAspect="Content" ObjectID="_1614078475" r:id="rId30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тогда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  <w:vertAlign w:val="subscript"/>
        </w:rPr>
        <w:object w:dxaOrig="1579" w:dyaOrig="360">
          <v:shape id="_x0000_i1163" type="#_x0000_t75" style="width:78.15pt;height:18.5pt" o:ole="">
            <v:imagedata r:id="rId301" o:title=""/>
          </v:shape>
          <o:OLEObject Type="Embed" ProgID="Equation.3" ShapeID="_x0000_i1163" DrawAspect="Content" ObjectID="_1614078476" r:id="rId30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3D624C">
        <w:rPr>
          <w:rFonts w:ascii="Times New Roman" w:hAnsi="Times New Roman" w:cs="Times New Roman"/>
          <w:sz w:val="28"/>
          <w:szCs w:val="28"/>
        </w:rPr>
        <w:t>откуда следует: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5040" w:dyaOrig="440">
          <v:shape id="_x0000_i1164" type="#_x0000_t75" style="width:252pt;height:21.6pt" o:ole="">
            <v:imagedata r:id="rId303" o:title=""/>
          </v:shape>
          <o:OLEObject Type="Embed" ProgID="Equation.3" ShapeID="_x0000_i1164" DrawAspect="Content" ObjectID="_1614078477" r:id="rId304"/>
        </w:objec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position w:val="-72"/>
          <w:sz w:val="28"/>
          <w:szCs w:val="28"/>
        </w:rPr>
        <w:object w:dxaOrig="6619" w:dyaOrig="1579">
          <v:shape id="_x0000_i1165" type="#_x0000_t75" style="width:330.15pt;height:78.15pt" o:ole="">
            <v:imagedata r:id="rId305" o:title=""/>
          </v:shape>
          <o:OLEObject Type="Embed" ProgID="Equation.3" ShapeID="_x0000_i1165" DrawAspect="Content" ObjectID="_1614078478" r:id="rId306"/>
        </w:object>
      </w:r>
    </w:p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5760" w:dyaOrig="660">
          <v:shape id="_x0000_i1166" type="#_x0000_t75" style="width:4in;height:31.9pt" o:ole="">
            <v:imagedata r:id="rId307" o:title=""/>
          </v:shape>
          <o:OLEObject Type="Embed" ProgID="Equation.3" ShapeID="_x0000_i1166" DrawAspect="Content" ObjectID="_1614078479" r:id="rId308"/>
        </w:object>
      </w:r>
    </w:p>
    <w:p w:rsidR="00BB50C3" w:rsidRPr="003D624C" w:rsidRDefault="00BB50C3" w:rsidP="00BB50C3">
      <w:pPr>
        <w:suppressAutoHyphens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position w:val="-38"/>
          <w:sz w:val="28"/>
          <w:szCs w:val="28"/>
        </w:rPr>
        <w:object w:dxaOrig="10040" w:dyaOrig="900">
          <v:shape id="_x0000_i1167" type="#_x0000_t75" style="width:502.95pt;height:46.3pt" o:ole="">
            <v:imagedata r:id="rId309" o:title=""/>
          </v:shape>
          <o:OLEObject Type="Embed" ProgID="Equation.3" ShapeID="_x0000_i1167" DrawAspect="Content" ObjectID="_1614078480" r:id="rId310"/>
        </w:objec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object w:dxaOrig="7119" w:dyaOrig="480">
          <v:shape id="_x0000_i1168" type="#_x0000_t75" style="width:355.9pt;height:23.65pt" o:ole="">
            <v:imagedata r:id="rId311" o:title=""/>
          </v:shape>
          <o:OLEObject Type="Embed" ProgID="Equation.3" ShapeID="_x0000_i1168" DrawAspect="Content" ObjectID="_1614078481" r:id="rId312"/>
        </w:objec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Расчет проводим аналогично далее до момента времени, когда на необогреваемой поверхности последнего слоя установится </w:t>
      </w:r>
      <w:r w:rsidRPr="003D624C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r w:rsidRPr="003D624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нп 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>= 180 °С или время обогрева превысит 1 час.</w:t>
      </w:r>
    </w:p>
    <w:p w:rsidR="00BB50C3" w:rsidRPr="003D624C" w:rsidRDefault="00BB50C3" w:rsidP="00BB50C3">
      <w:pPr>
        <w:numPr>
          <w:ilvl w:val="0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Составляем таблицу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определения температурного поля теплоизоляции (табл. 9.5).</w:t>
      </w:r>
    </w:p>
    <w:p w:rsidR="00BB50C3" w:rsidRPr="003D624C" w:rsidRDefault="00BB50C3" w:rsidP="00BB50C3">
      <w:pPr>
        <w:numPr>
          <w:ilvl w:val="0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Результаты</w:t>
      </w:r>
      <w:r w:rsidRPr="003D624C">
        <w:rPr>
          <w:rFonts w:ascii="Times New Roman" w:hAnsi="Times New Roman" w:cs="Times New Roman"/>
          <w:color w:val="000000"/>
          <w:sz w:val="28"/>
          <w:szCs w:val="28"/>
        </w:rPr>
        <w:t xml:space="preserve"> показывают, что предел огнестойкости занавеса составляет более 1 часа, что соответствует требованиям пожарной безопасности.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Таблица 9.5 </w:t>
      </w:r>
    </w:p>
    <w:p w:rsidR="00BB50C3" w:rsidRPr="003D624C" w:rsidRDefault="00BB50C3" w:rsidP="00BB50C3">
      <w:pPr>
        <w:suppressAutoHyphens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Результаты расчета теплоизоляции</w:t>
      </w:r>
    </w:p>
    <w:tbl>
      <w:tblPr>
        <w:tblW w:w="0" w:type="auto"/>
        <w:tblInd w:w="7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"/>
        <w:gridCol w:w="1418"/>
        <w:gridCol w:w="1418"/>
        <w:gridCol w:w="1442"/>
        <w:gridCol w:w="1395"/>
        <w:gridCol w:w="1443"/>
      </w:tblGrid>
      <w:tr w:rsidR="00BB50C3" w:rsidRPr="003D624C" w:rsidTr="00275FEF">
        <w:trPr>
          <w:trHeight w:hRule="exact" w:val="342"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sym w:font="Symbol" w:char="F074"/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position w:val="-12"/>
                <w:sz w:val="28"/>
                <w:szCs w:val="28"/>
              </w:rPr>
              <w:object w:dxaOrig="220" w:dyaOrig="360">
                <v:shape id="_x0000_i1169" type="#_x0000_t75" style="width:11.3pt;height:18.5pt" o:ole="">
                  <v:imagedata r:id="rId313" o:title=""/>
                </v:shape>
                <o:OLEObject Type="Embed" ProgID="Equation.3" ShapeID="_x0000_i1169" DrawAspect="Content" ObjectID="_1614078482" r:id="rId314"/>
              </w:objec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sym w:font="Symbol" w:char="F0B0"/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</w:t>
            </w:r>
          </w:p>
        </w:tc>
        <w:tc>
          <w:tcPr>
            <w:tcW w:w="569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Температура в слоях теплоизоляции, 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0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D62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t</w:t>
            </w:r>
            <w:r w:rsidRPr="003D624C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vertAlign w:val="subscript"/>
                <w:lang w:val="en-US"/>
              </w:rPr>
              <w:t>4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0,245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56,674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0,500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172,863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38,368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277,560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96,432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29,168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20,000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0,099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360,675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153,364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58,216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24,584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22,541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426,933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209,445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88,974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40,379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31,231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0,149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480,865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257,953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124,912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60,103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41,673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525,697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308,889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159,028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83,292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53,458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0,199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563,654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342,368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193,090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106,243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64,545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0,224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596,296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878,372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224,303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128,818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75,080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0,249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624,736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410,899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253,595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149,691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84,479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0,274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649,796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439,166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879,995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169,037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92,995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0,298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672,089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464,896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304,101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186,495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100,505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0,323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692,085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488,095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325,695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202,303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107,204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0,348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710.151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508,890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345,199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216,450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113,109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0,873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726,577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587,675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362,670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229,154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118,359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0,398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741,596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544,623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378,415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240,514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123,006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0,423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755,396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560,005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392,569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250,710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127,147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0,448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768,135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573,983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405,358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259,858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130,837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0,472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779,940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586,746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416,920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268,097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134,143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0,497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790,920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598,430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487,422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275,532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137,112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0,522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801,167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609,171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436,981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282,267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139,791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0,547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810,758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619,074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445,719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288.386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142,217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0.572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819,761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628,238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453,730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293,968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144,483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0,597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828,233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636,745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461,103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299,077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146,437</w:t>
            </w:r>
          </w:p>
        </w:tc>
      </w:tr>
      <w:tr w:rsidR="00BB50C3" w:rsidRPr="003D624C" w:rsidTr="00275FEF">
        <w:trPr>
          <w:trHeight w:hRule="exact" w:val="313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0,622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836,824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644,668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467,911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303,770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148,283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0,646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843,779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652,068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474,219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308,097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149,981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0,671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850,935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658,999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480,082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312,100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151,549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0,696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857,726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665,508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485,549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315,816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153,008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0,781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864,188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671,638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490,662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319,276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154,354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0,746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870,389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677,422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495,457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322,508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155,644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0,771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876,193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682,893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499,965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325,535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156,793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0,796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881,793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688,079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504,214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328,379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157,900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0,821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887,149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693,004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508,229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331,057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158,941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0,845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892,278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697,689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512,030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333,585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159,922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0,870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897,196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702,154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515.637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335,976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160,850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0,895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901,916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706,416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519,065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338,243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101,728</w:t>
            </w:r>
          </w:p>
        </w:tc>
      </w:tr>
      <w:tr w:rsidR="00BB50C3" w:rsidRPr="003D624C" w:rsidTr="00275FEF">
        <w:trPr>
          <w:trHeight w:hRule="exact" w:val="305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0,920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906,452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710,490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522,330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340,397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162,562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0,945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910,815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714,391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525,444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342,446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163,355</w:t>
            </w:r>
          </w:p>
        </w:tc>
      </w:tr>
      <w:tr w:rsidR="00BB50C3" w:rsidRPr="003D624C" w:rsidTr="00275FEF">
        <w:trPr>
          <w:trHeight w:hRule="exact" w:val="298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0,970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915,017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718,189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588,418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344,399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164,110</w:t>
            </w:r>
          </w:p>
        </w:tc>
      </w:tr>
      <w:tr w:rsidR="00BB50C3" w:rsidRPr="003D624C" w:rsidTr="00275FEF">
        <w:trPr>
          <w:trHeight w:hRule="exact" w:val="290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0,995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919,066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721,718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531,264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346,264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164,831</w:t>
            </w:r>
          </w:p>
        </w:tc>
      </w:tr>
      <w:tr w:rsidR="00BB50C3" w:rsidRPr="003D624C" w:rsidTr="00275FEF">
        <w:trPr>
          <w:trHeight w:hRule="exact" w:val="342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922,971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785,165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533,991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348,048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suppressAutoHyphens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165,519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  <w:sectPr w:rsidR="00BB50C3" w:rsidRPr="003D624C" w:rsidSect="00197995"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both"/>
        <w:rPr>
          <w:rFonts w:ascii="Times New Roman" w:hAnsi="Times New Roman" w:cs="Times New Roman"/>
          <w:b w:val="0"/>
          <w:bCs w:val="0"/>
        </w:rPr>
      </w:pPr>
      <w:r w:rsidRPr="003D624C">
        <w:rPr>
          <w:rFonts w:ascii="Times New Roman" w:hAnsi="Times New Roman" w:cs="Times New Roman"/>
        </w:rPr>
        <w:lastRenderedPageBreak/>
        <w:t>Проверяемое задание</w:t>
      </w:r>
      <w:r w:rsidRPr="003D624C">
        <w:rPr>
          <w:rFonts w:ascii="Times New Roman" w:hAnsi="Times New Roman" w:cs="Times New Roman"/>
          <w:bCs w:val="0"/>
        </w:rPr>
        <w:t xml:space="preserve"> 10.</w:t>
      </w:r>
      <w:r w:rsidRPr="003D624C">
        <w:rPr>
          <w:rFonts w:ascii="Times New Roman" w:hAnsi="Times New Roman" w:cs="Times New Roman"/>
        </w:rPr>
        <w:t xml:space="preserve"> Расчет огнестойкости деревянных конструкций</w:t>
      </w:r>
    </w:p>
    <w:p w:rsidR="00BB50C3" w:rsidRPr="003D624C" w:rsidRDefault="00BB50C3" w:rsidP="00BB50C3">
      <w:pPr>
        <w:suppressAutoHyphens/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Тема 2.3. Расчет огнестойкости строительных конструкций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рассчитать фактический предел огнестойкости сжатого деревянного элемента из условия прочности для деревянной стойки из цельной древесины. Влажность древесины &gt; 9 %. Нагрузка на стойку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N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n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500 кН.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24C">
        <w:rPr>
          <w:rFonts w:ascii="Times New Roman" w:hAnsi="Times New Roman" w:cs="Times New Roman"/>
          <w:b/>
          <w:sz w:val="28"/>
          <w:szCs w:val="28"/>
        </w:rPr>
        <w:t>Алгоритм выполнения работы</w:t>
      </w:r>
    </w:p>
    <w:p w:rsidR="00BB50C3" w:rsidRPr="003D624C" w:rsidRDefault="00BB50C3" w:rsidP="00BB50C3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Изучить методику и пример расчета (образец выполнения задания 10).</w:t>
      </w:r>
    </w:p>
    <w:p w:rsidR="00BB50C3" w:rsidRPr="003D624C" w:rsidRDefault="00BB50C3" w:rsidP="00BB50C3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Выбрать  вариант заданий к работе (табл. 1.1, 10.1). </w:t>
      </w:r>
    </w:p>
    <w:p w:rsidR="00BB50C3" w:rsidRPr="003D624C" w:rsidRDefault="00BB50C3" w:rsidP="00BB50C3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На основе изученного материала решить поставленную задачу и определить предел огнестойкости деревянной стойки</w:t>
      </w:r>
      <w:r w:rsidRPr="003D62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50C3" w:rsidRPr="003D624C" w:rsidRDefault="00BB50C3" w:rsidP="00BB50C3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Оформить отчет о работе аналогично образцу выполнения задания 10.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10.1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Исходные данные для расчета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173"/>
        <w:gridCol w:w="2311"/>
        <w:gridCol w:w="2897"/>
        <w:gridCol w:w="2473"/>
      </w:tblGrid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№ варианта</w:t>
            </w: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 xml:space="preserve">Сечение </w:t>
            </w:r>
            <w:r w:rsidRPr="003D624C">
              <w:rPr>
                <w:b/>
                <w:bCs/>
                <w:i/>
                <w:color w:val="000000"/>
                <w:sz w:val="28"/>
                <w:szCs w:val="28"/>
              </w:rPr>
              <w:t>b</w:t>
            </w:r>
            <w:r w:rsidRPr="003D624C">
              <w:rPr>
                <w:b/>
                <w:bCs/>
                <w:color w:val="000000"/>
                <w:sz w:val="28"/>
                <w:szCs w:val="28"/>
              </w:rPr>
              <w:t>×</w:t>
            </w:r>
            <w:r w:rsidRPr="003D624C">
              <w:rPr>
                <w:b/>
                <w:bCs/>
                <w:i/>
                <w:color w:val="000000"/>
                <w:sz w:val="28"/>
                <w:szCs w:val="28"/>
              </w:rPr>
              <w:t>h</w:t>
            </w:r>
            <w:r w:rsidRPr="003D624C">
              <w:rPr>
                <w:b/>
                <w:bCs/>
                <w:color w:val="000000"/>
                <w:sz w:val="28"/>
                <w:szCs w:val="28"/>
              </w:rPr>
              <w:t>, м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3D624C">
              <w:rPr>
                <w:b/>
                <w:sz w:val="28"/>
                <w:szCs w:val="28"/>
              </w:rPr>
              <w:t>Нагрузка, кН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</w:t>
            </w:r>
            <w:r w:rsidRPr="003D624C">
              <w:rPr>
                <w:b/>
                <w:bCs/>
                <w:color w:val="000000"/>
                <w:sz w:val="28"/>
                <w:szCs w:val="28"/>
              </w:rPr>
              <w:t>×</w:t>
            </w:r>
            <w:r w:rsidRPr="003D624C">
              <w:rPr>
                <w:sz w:val="28"/>
                <w:szCs w:val="28"/>
              </w:rPr>
              <w:t>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</w:t>
            </w:r>
            <w:r w:rsidRPr="003D624C">
              <w:rPr>
                <w:b/>
                <w:bCs/>
                <w:color w:val="000000"/>
                <w:sz w:val="28"/>
                <w:szCs w:val="28"/>
              </w:rPr>
              <w:t>×</w:t>
            </w:r>
            <w:r w:rsidRPr="003D624C">
              <w:rPr>
                <w:sz w:val="28"/>
                <w:szCs w:val="28"/>
              </w:rPr>
              <w:t>0,19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</w:t>
            </w:r>
            <w:r w:rsidRPr="003D624C">
              <w:rPr>
                <w:b/>
                <w:bCs/>
                <w:color w:val="000000"/>
                <w:sz w:val="28"/>
                <w:szCs w:val="28"/>
              </w:rPr>
              <w:t>×</w:t>
            </w:r>
            <w:r w:rsidRPr="003D624C">
              <w:rPr>
                <w:sz w:val="28"/>
                <w:szCs w:val="28"/>
              </w:rPr>
              <w:t>0,22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0,18×0,23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0,18×0,15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0,18×0,21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0,18×0,17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0,20×0,19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0,20×0,22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0,20×0,23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0,20×0,15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0,20×0,21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0,20×0,17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0,18×0,19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0,18×0,22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0,18×0,23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0,18×0,15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0,18×0,21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0,18×0,17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0,20×0,19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0,20×0,22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0,20×0,23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0,20×0,15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0,20×0,21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0,20×0,17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0,18×0,21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0,18×0,17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400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0,18×0,18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0,20×0,18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0,20×0,19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500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0,20×0,22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3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0,20×0,23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1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0,20×0,15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700</w:t>
            </w:r>
          </w:p>
        </w:tc>
      </w:tr>
      <w:tr w:rsidR="00BB50C3" w:rsidRPr="003D624C" w:rsidTr="00275FEF">
        <w:tc>
          <w:tcPr>
            <w:tcW w:w="1102" w:type="pct"/>
          </w:tcPr>
          <w:p w:rsidR="00BB50C3" w:rsidRPr="003D624C" w:rsidRDefault="00BB50C3" w:rsidP="00275FEF">
            <w:pPr>
              <w:pStyle w:val="a8"/>
              <w:numPr>
                <w:ilvl w:val="0"/>
                <w:numId w:val="22"/>
              </w:numPr>
              <w:suppressAutoHyphens/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1172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2</w:t>
            </w:r>
          </w:p>
        </w:tc>
        <w:tc>
          <w:tcPr>
            <w:tcW w:w="1470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0,20×0,16</w:t>
            </w:r>
          </w:p>
        </w:tc>
        <w:tc>
          <w:tcPr>
            <w:tcW w:w="1255" w:type="pct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sz w:val="28"/>
                <w:szCs w:val="28"/>
              </w:rPr>
            </w:pPr>
            <w:r w:rsidRPr="003D624C">
              <w:rPr>
                <w:sz w:val="28"/>
                <w:szCs w:val="28"/>
              </w:rPr>
              <w:t>600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</w:rPr>
      </w:pPr>
      <w:r w:rsidRPr="003D624C">
        <w:rPr>
          <w:rFonts w:ascii="Times New Roman" w:hAnsi="Times New Roman" w:cs="Times New Roman"/>
        </w:rPr>
        <w:lastRenderedPageBreak/>
        <w:t>Образец выполнения задания 10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24C">
        <w:rPr>
          <w:rFonts w:ascii="Times New Roman" w:hAnsi="Times New Roman" w:cs="Times New Roman"/>
          <w:b/>
          <w:i/>
          <w:sz w:val="28"/>
          <w:szCs w:val="28"/>
        </w:rPr>
        <w:t>Пример и методика расчета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В общем случае для расчета предела огнестойкости деревянных конструкций необходимо решение двух задач: теплотехнической и прочностной.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3D624C">
        <w:rPr>
          <w:rFonts w:ascii="Times New Roman" w:hAnsi="Times New Roman" w:cs="Times New Roman"/>
          <w:i/>
          <w:sz w:val="28"/>
          <w:szCs w:val="28"/>
        </w:rPr>
        <w:t>теплотехнической задачи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огнестойкости применительно к деревянным конструкциям заключается в двух этапах:</w:t>
      </w:r>
    </w:p>
    <w:p w:rsidR="00BB50C3" w:rsidRPr="003D624C" w:rsidRDefault="00BB50C3" w:rsidP="00BB50C3">
      <w:pPr>
        <w:pStyle w:val="a8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szCs w:val="28"/>
        </w:rPr>
      </w:pPr>
      <w:r w:rsidRPr="003D624C">
        <w:rPr>
          <w:szCs w:val="28"/>
        </w:rPr>
        <w:t>В определении времени τ</w:t>
      </w:r>
      <w:r w:rsidRPr="003D624C">
        <w:rPr>
          <w:i/>
          <w:szCs w:val="28"/>
          <w:vertAlign w:val="subscript"/>
        </w:rPr>
        <w:t>f</w:t>
      </w:r>
      <w:r w:rsidRPr="003D624C">
        <w:rPr>
          <w:szCs w:val="28"/>
        </w:rPr>
        <w:t xml:space="preserve"> – от начала огневого воздействия до воспламенения древесины конструкции.</w:t>
      </w:r>
    </w:p>
    <w:p w:rsidR="00BB50C3" w:rsidRPr="003D624C" w:rsidRDefault="00BB50C3" w:rsidP="00BB50C3">
      <w:pPr>
        <w:pStyle w:val="a8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szCs w:val="28"/>
        </w:rPr>
      </w:pPr>
      <w:r w:rsidRPr="003D624C">
        <w:rPr>
          <w:szCs w:val="28"/>
        </w:rPr>
        <w:t>В определении изменения рабочего сечения деревянной конструкции после воспламенения древесины при пожаре за счет процесса ее обугливания.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3D624C">
        <w:rPr>
          <w:rFonts w:ascii="Times New Roman" w:hAnsi="Times New Roman" w:cs="Times New Roman"/>
          <w:i/>
          <w:sz w:val="28"/>
          <w:szCs w:val="28"/>
        </w:rPr>
        <w:t>прочностной задачи</w:t>
      </w:r>
      <w:r w:rsidRPr="003D624C">
        <w:rPr>
          <w:rFonts w:ascii="Times New Roman" w:hAnsi="Times New Roman" w:cs="Times New Roman"/>
          <w:sz w:val="28"/>
          <w:szCs w:val="28"/>
        </w:rPr>
        <w:t xml:space="preserve"> огнестойкости применительно к деревянным конструкциям заключается:</w:t>
      </w:r>
    </w:p>
    <w:p w:rsidR="00BB50C3" w:rsidRPr="003D624C" w:rsidRDefault="00BB50C3" w:rsidP="00BB50C3">
      <w:pPr>
        <w:pStyle w:val="a8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szCs w:val="28"/>
        </w:rPr>
      </w:pPr>
      <w:r w:rsidRPr="003D624C">
        <w:rPr>
          <w:szCs w:val="28"/>
        </w:rPr>
        <w:t>В определении изменения соответствующих напряжений в расчетных сечениях конструкций в зависимости от изменения размеров ее рабочих сечений за счет обугливания древесины после воспламенения при пожаре.</w:t>
      </w:r>
    </w:p>
    <w:p w:rsidR="00BB50C3" w:rsidRPr="003D624C" w:rsidRDefault="00BB50C3" w:rsidP="00BB50C3">
      <w:pPr>
        <w:pStyle w:val="a8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szCs w:val="28"/>
        </w:rPr>
      </w:pPr>
      <w:r w:rsidRPr="003D624C">
        <w:rPr>
          <w:szCs w:val="28"/>
        </w:rPr>
        <w:t xml:space="preserve">В проверке условий прочности деревянной конструкции на воздействие соответствующих нормативных нагрузок с учетом изменения напряжений от этих нормативных нагрузок в зависимости от времени горения древесины. </w:t>
      </w:r>
    </w:p>
    <w:p w:rsidR="00BB50C3" w:rsidRPr="003D624C" w:rsidRDefault="00BB50C3" w:rsidP="00BB50C3">
      <w:pPr>
        <w:pStyle w:val="a8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993"/>
        <w:jc w:val="both"/>
        <w:rPr>
          <w:szCs w:val="28"/>
        </w:rPr>
      </w:pPr>
      <w:r w:rsidRPr="003D624C">
        <w:rPr>
          <w:szCs w:val="28"/>
        </w:rPr>
        <w:t>В определении времени τ</w:t>
      </w:r>
      <w:r w:rsidRPr="003D624C">
        <w:rPr>
          <w:i/>
          <w:szCs w:val="28"/>
          <w:vertAlign w:val="subscript"/>
        </w:rPr>
        <w:t>r</w:t>
      </w:r>
      <w:r w:rsidRPr="003D624C">
        <w:rPr>
          <w:szCs w:val="28"/>
        </w:rPr>
        <w:t xml:space="preserve"> от начала воспламенения древесины до утраты конструкцией несущей способности.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Предел огнестойкости несущих деревянных конструкций определяется выражением: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position w:val="-14"/>
          <w:sz w:val="28"/>
          <w:szCs w:val="28"/>
        </w:rPr>
        <w:object w:dxaOrig="1600" w:dyaOrig="380">
          <v:shape id="_x0000_i1170" type="#_x0000_t75" style="width:79.2pt;height:18.5pt" o:ole="">
            <v:imagedata r:id="rId315" o:title=""/>
          </v:shape>
          <o:OLEObject Type="Embed" ProgID="Equation.3" ShapeID="_x0000_i1170" DrawAspect="Content" ObjectID="_1614078483" r:id="rId316"/>
        </w:object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</w:r>
      <w:r w:rsidRPr="003D624C">
        <w:rPr>
          <w:rFonts w:ascii="Times New Roman" w:hAnsi="Times New Roman" w:cs="Times New Roman"/>
          <w:position w:val="-16"/>
          <w:sz w:val="28"/>
          <w:szCs w:val="28"/>
        </w:rPr>
        <w:tab/>
        <w:t>(10.1)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Время от начала теплового воздействия пожара на деревянную конструкцию до начала воспламенения древесины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f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определяется по табл. 10.2 в зависимости от способа огнезащиты конструкции.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left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10.2 </w:t>
      </w:r>
    </w:p>
    <w:p w:rsidR="00BB50C3" w:rsidRPr="003D624C" w:rsidRDefault="00BB50C3" w:rsidP="00BB50C3">
      <w:pPr>
        <w:suppressAutoHyphens/>
        <w:spacing w:after="0" w:line="360" w:lineRule="auto"/>
        <w:ind w:left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Время от начала теплового воздействия до воспламенения древесины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B50C3" w:rsidRPr="003D624C" w:rsidTr="00275FEF">
        <w:tc>
          <w:tcPr>
            <w:tcW w:w="4927" w:type="dxa"/>
          </w:tcPr>
          <w:p w:rsidR="00BB50C3" w:rsidRPr="003D624C" w:rsidRDefault="00BB50C3" w:rsidP="00275FEF">
            <w:pPr>
              <w:suppressAutoHyphens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 xml:space="preserve">Способ огнезащиты </w:t>
            </w:r>
          </w:p>
        </w:tc>
        <w:tc>
          <w:tcPr>
            <w:tcW w:w="4927" w:type="dxa"/>
          </w:tcPr>
          <w:p w:rsidR="00BB50C3" w:rsidRPr="003D624C" w:rsidRDefault="00BB50C3" w:rsidP="00275FEF">
            <w:pPr>
              <w:suppressAutoHyphens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 xml:space="preserve">Время </w:t>
            </w:r>
            <w:r w:rsidRPr="003D624C">
              <w:rPr>
                <w:bCs/>
                <w:color w:val="000000"/>
                <w:sz w:val="28"/>
                <w:szCs w:val="28"/>
              </w:rPr>
              <w:t>τ</w:t>
            </w:r>
            <w:r w:rsidRPr="003D624C">
              <w:rPr>
                <w:bCs/>
                <w:i/>
                <w:color w:val="000000"/>
                <w:sz w:val="28"/>
                <w:szCs w:val="28"/>
                <w:vertAlign w:val="subscript"/>
              </w:rPr>
              <w:t>f</w:t>
            </w:r>
            <w:r w:rsidRPr="003D624C">
              <w:rPr>
                <w:b/>
                <w:bCs/>
                <w:color w:val="000000"/>
                <w:sz w:val="28"/>
                <w:szCs w:val="28"/>
              </w:rPr>
              <w:t xml:space="preserve"> до воспламенения древесины, мин</w:t>
            </w:r>
          </w:p>
        </w:tc>
      </w:tr>
      <w:tr w:rsidR="00BB50C3" w:rsidRPr="003D624C" w:rsidTr="00275FEF">
        <w:tc>
          <w:tcPr>
            <w:tcW w:w="4927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Без огнезащиты</w:t>
            </w:r>
          </w:p>
        </w:tc>
        <w:tc>
          <w:tcPr>
            <w:tcW w:w="4927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BB50C3" w:rsidRPr="003D624C" w:rsidTr="00275FEF">
        <w:tc>
          <w:tcPr>
            <w:tcW w:w="4927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 xml:space="preserve">Штукатурка гипсовая 10–12 мм; цементная (10–15 мм)  </w:t>
            </w:r>
          </w:p>
        </w:tc>
        <w:tc>
          <w:tcPr>
            <w:tcW w:w="4927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BB50C3" w:rsidRPr="003D624C" w:rsidTr="00275FEF">
        <w:tc>
          <w:tcPr>
            <w:tcW w:w="4927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Полужесткая минераловатная плита (70 мм)</w:t>
            </w:r>
          </w:p>
        </w:tc>
        <w:tc>
          <w:tcPr>
            <w:tcW w:w="4927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35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Изменение рабочего сечения деревянных конструкций за счет обугливания древесины определяется в зависимости от скорости обугливания при воздействии стандартного пожара. Значения скорости обугливания древесины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V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следует принимать по табл. 10.3.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left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10.3 </w:t>
      </w:r>
    </w:p>
    <w:p w:rsidR="00BB50C3" w:rsidRPr="003D624C" w:rsidRDefault="00BB50C3" w:rsidP="00BB50C3">
      <w:pPr>
        <w:suppressAutoHyphens/>
        <w:spacing w:after="0" w:line="360" w:lineRule="auto"/>
        <w:ind w:left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Скорость обугливания древесины при воздействии стандартного пожара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B50C3" w:rsidRPr="003D624C" w:rsidTr="00275FEF">
        <w:trPr>
          <w:trHeight w:val="480"/>
        </w:trPr>
        <w:tc>
          <w:tcPr>
            <w:tcW w:w="3284" w:type="dxa"/>
            <w:vMerge w:val="restar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Наименьшая сторона сечения, мм</w:t>
            </w:r>
          </w:p>
        </w:tc>
        <w:tc>
          <w:tcPr>
            <w:tcW w:w="6570" w:type="dxa"/>
            <w:gridSpan w:val="2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Скорость обугливания древесины, мм/мин</w:t>
            </w:r>
          </w:p>
        </w:tc>
      </w:tr>
      <w:tr w:rsidR="00BB50C3" w:rsidRPr="003D624C" w:rsidTr="00275FEF">
        <w:trPr>
          <w:trHeight w:val="410"/>
        </w:trPr>
        <w:tc>
          <w:tcPr>
            <w:tcW w:w="3284" w:type="dxa"/>
            <w:vMerge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клееной</w:t>
            </w:r>
          </w:p>
        </w:tc>
        <w:tc>
          <w:tcPr>
            <w:tcW w:w="3285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цельной</w:t>
            </w:r>
          </w:p>
        </w:tc>
      </w:tr>
      <w:tr w:rsidR="00BB50C3" w:rsidRPr="003D624C" w:rsidTr="00275FEF">
        <w:tc>
          <w:tcPr>
            <w:tcW w:w="3284" w:type="dxa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≥ 120</w:t>
            </w:r>
          </w:p>
        </w:tc>
        <w:tc>
          <w:tcPr>
            <w:tcW w:w="3285" w:type="dxa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0,6</w:t>
            </w:r>
          </w:p>
        </w:tc>
        <w:tc>
          <w:tcPr>
            <w:tcW w:w="3285" w:type="dxa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BB50C3" w:rsidRPr="003D624C" w:rsidTr="00275FEF">
        <w:tc>
          <w:tcPr>
            <w:tcW w:w="3284" w:type="dxa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≤ 120</w:t>
            </w:r>
          </w:p>
        </w:tc>
        <w:tc>
          <w:tcPr>
            <w:tcW w:w="3285" w:type="dxa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3285" w:type="dxa"/>
          </w:tcPr>
          <w:p w:rsidR="00BB50C3" w:rsidRPr="003D624C" w:rsidRDefault="00BB50C3" w:rsidP="00275FEF">
            <w:pPr>
              <w:suppressAutoHyphens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При расчете изменения рабочего сечения деревянных конструкций при пожаре следует учитывать схему его воздействия на рассматриваемую конструкцию:</w:t>
      </w:r>
    </w:p>
    <w:p w:rsidR="00BB50C3" w:rsidRPr="003D624C" w:rsidRDefault="00BB50C3" w:rsidP="00BB50C3">
      <w:pPr>
        <w:pStyle w:val="a8"/>
        <w:numPr>
          <w:ilvl w:val="0"/>
          <w:numId w:val="20"/>
        </w:numPr>
        <w:suppressAutoHyphens/>
        <w:spacing w:after="0" w:line="360" w:lineRule="auto"/>
        <w:ind w:left="1134"/>
        <w:jc w:val="both"/>
        <w:rPr>
          <w:bCs/>
          <w:color w:val="000000"/>
          <w:szCs w:val="28"/>
        </w:rPr>
      </w:pPr>
      <w:r w:rsidRPr="003D624C">
        <w:rPr>
          <w:bCs/>
          <w:color w:val="000000"/>
          <w:szCs w:val="28"/>
        </w:rPr>
        <w:t xml:space="preserve"> одностороннее воздействие пожара (междуэтажные деревянные перекрытия);</w:t>
      </w:r>
    </w:p>
    <w:p w:rsidR="00BB50C3" w:rsidRPr="003D624C" w:rsidRDefault="00BB50C3" w:rsidP="00BB50C3">
      <w:pPr>
        <w:pStyle w:val="a8"/>
        <w:numPr>
          <w:ilvl w:val="0"/>
          <w:numId w:val="20"/>
        </w:numPr>
        <w:suppressAutoHyphens/>
        <w:spacing w:after="0" w:line="360" w:lineRule="auto"/>
        <w:ind w:left="1134"/>
        <w:jc w:val="both"/>
        <w:rPr>
          <w:bCs/>
          <w:color w:val="000000"/>
          <w:szCs w:val="28"/>
        </w:rPr>
      </w:pPr>
      <w:r w:rsidRPr="003D624C">
        <w:rPr>
          <w:bCs/>
          <w:color w:val="000000"/>
          <w:szCs w:val="28"/>
        </w:rPr>
        <w:lastRenderedPageBreak/>
        <w:t xml:space="preserve"> трехстороннее воздействие пожара (деревянные балки, деревянные стойки, примыкающие к стенам);</w:t>
      </w:r>
    </w:p>
    <w:p w:rsidR="00BB50C3" w:rsidRPr="003D624C" w:rsidRDefault="00BB50C3" w:rsidP="00BB50C3">
      <w:pPr>
        <w:pStyle w:val="a8"/>
        <w:numPr>
          <w:ilvl w:val="0"/>
          <w:numId w:val="20"/>
        </w:numPr>
        <w:suppressAutoHyphens/>
        <w:spacing w:after="0" w:line="360" w:lineRule="auto"/>
        <w:ind w:left="1134"/>
        <w:jc w:val="both"/>
        <w:rPr>
          <w:bCs/>
          <w:color w:val="000000"/>
          <w:szCs w:val="28"/>
        </w:rPr>
      </w:pPr>
      <w:r w:rsidRPr="003D624C">
        <w:rPr>
          <w:bCs/>
          <w:color w:val="000000"/>
          <w:szCs w:val="28"/>
        </w:rPr>
        <w:t xml:space="preserve"> четырехстороннее воздействие пожара (деревянные колонки, стойки и т. п.).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Расчетные сопротивления различных сортов и пород древесины для различных напряженных состояний деревянных конструкций, используемые для решения прочностной задачи огнестойкости, приведены в табл. 10.4.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10.4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Расчетные сопротивления древесины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BB50C3" w:rsidRPr="003D624C" w:rsidTr="00275FEF">
        <w:trPr>
          <w:trHeight w:val="480"/>
        </w:trPr>
        <w:tc>
          <w:tcPr>
            <w:tcW w:w="1970" w:type="dxa"/>
            <w:vMerge w:val="restar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Напряженное состояние</w:t>
            </w:r>
          </w:p>
        </w:tc>
        <w:tc>
          <w:tcPr>
            <w:tcW w:w="1971" w:type="dxa"/>
            <w:vMerge w:val="restart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Условное обозначение</w:t>
            </w:r>
          </w:p>
        </w:tc>
        <w:tc>
          <w:tcPr>
            <w:tcW w:w="5913" w:type="dxa"/>
            <w:gridSpan w:val="3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Расчетные сопротивления для сортов древесины, МПА</w:t>
            </w:r>
          </w:p>
        </w:tc>
      </w:tr>
      <w:tr w:rsidR="00BB50C3" w:rsidRPr="003D624C" w:rsidTr="00275FEF">
        <w:trPr>
          <w:trHeight w:val="480"/>
        </w:trPr>
        <w:tc>
          <w:tcPr>
            <w:tcW w:w="1970" w:type="dxa"/>
            <w:vMerge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71" w:type="dxa"/>
            <w:vMerge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B50C3" w:rsidRPr="003D624C" w:rsidTr="00275FEF">
        <w:tc>
          <w:tcPr>
            <w:tcW w:w="1970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Изгиб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rFonts w:asciiTheme="minorHAnsi" w:eastAsia="Calibri" w:hAnsiTheme="minorHAnsi" w:cstheme="minorBidi"/>
                <w:bCs/>
                <w:color w:val="000000"/>
                <w:position w:val="-10"/>
                <w:sz w:val="28"/>
                <w:szCs w:val="28"/>
                <w:lang w:eastAsia="en-US"/>
              </w:rPr>
              <w:object w:dxaOrig="360" w:dyaOrig="340">
                <v:shape id="_x0000_i1171" type="#_x0000_t75" style="width:18.5pt;height:18.5pt" o:ole="">
                  <v:imagedata r:id="rId317" o:title=""/>
                </v:shape>
                <o:OLEObject Type="Embed" ProgID="Equation.3" ShapeID="_x0000_i1171" DrawAspect="Content" ObjectID="_1614078484" r:id="rId318"/>
              </w:objec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BB50C3" w:rsidRPr="003D624C" w:rsidTr="00275FEF">
        <w:tc>
          <w:tcPr>
            <w:tcW w:w="1970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Сжатие вдоль волокон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rFonts w:asciiTheme="minorHAnsi" w:eastAsia="Calibri" w:hAnsiTheme="minorHAnsi" w:cstheme="minorBidi"/>
                <w:bCs/>
                <w:color w:val="000000"/>
                <w:position w:val="-12"/>
                <w:sz w:val="28"/>
                <w:szCs w:val="28"/>
                <w:lang w:eastAsia="en-US"/>
              </w:rPr>
              <w:object w:dxaOrig="300" w:dyaOrig="360">
                <v:shape id="_x0000_i1172" type="#_x0000_t75" style="width:15.45pt;height:18.5pt" o:ole="">
                  <v:imagedata r:id="rId319" o:title=""/>
                </v:shape>
                <o:OLEObject Type="Embed" ProgID="Equation.3" ShapeID="_x0000_i1172" DrawAspect="Content" ObjectID="_1614078485" r:id="rId320"/>
              </w:objec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16</w:t>
            </w:r>
          </w:p>
        </w:tc>
      </w:tr>
      <w:tr w:rsidR="00BB50C3" w:rsidRPr="003D624C" w:rsidTr="00275FEF">
        <w:tc>
          <w:tcPr>
            <w:tcW w:w="1970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Растяжение вдоль волокон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rFonts w:asciiTheme="minorHAnsi" w:eastAsia="Calibri" w:hAnsiTheme="minorHAnsi" w:cstheme="minorBidi"/>
                <w:bCs/>
                <w:color w:val="000000"/>
                <w:sz w:val="28"/>
                <w:szCs w:val="28"/>
                <w:lang w:eastAsia="en-US"/>
              </w:rPr>
              <w:object w:dxaOrig="360" w:dyaOrig="420">
                <v:shape id="_x0000_i1173" type="#_x0000_t75" style="width:18.5pt;height:21.6pt" o:ole="">
                  <v:imagedata r:id="rId321" o:title=""/>
                </v:shape>
                <o:OLEObject Type="Embed" ProgID="Equation.3" ShapeID="_x0000_i1173" DrawAspect="Content" ObjectID="_1614078486" r:id="rId322"/>
              </w:objec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BB50C3" w:rsidRPr="003D624C" w:rsidTr="00275FEF">
        <w:tc>
          <w:tcPr>
            <w:tcW w:w="1970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Растяжение поперек волокон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rFonts w:asciiTheme="minorHAnsi" w:eastAsia="Calibri" w:hAnsiTheme="minorHAnsi" w:cstheme="minorBidi"/>
                <w:bCs/>
                <w:color w:val="000000"/>
                <w:position w:val="-12"/>
                <w:sz w:val="28"/>
                <w:szCs w:val="28"/>
                <w:lang w:eastAsia="en-US"/>
              </w:rPr>
              <w:object w:dxaOrig="300" w:dyaOrig="360">
                <v:shape id="_x0000_i1174" type="#_x0000_t75" style="width:15.45pt;height:18.5pt" o:ole="">
                  <v:imagedata r:id="rId323" o:title=""/>
                </v:shape>
                <o:OLEObject Type="Embed" ProgID="Equation.3" ShapeID="_x0000_i1174" DrawAspect="Content" ObjectID="_1614078487" r:id="rId324"/>
              </w:objec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BB50C3" w:rsidRPr="003D624C" w:rsidTr="00275FEF">
        <w:tc>
          <w:tcPr>
            <w:tcW w:w="1970" w:type="dxa"/>
          </w:tcPr>
          <w:p w:rsidR="00BB50C3" w:rsidRPr="003D624C" w:rsidRDefault="00BB50C3" w:rsidP="00275F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Скалывание вдоль волокон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rFonts w:asciiTheme="minorHAnsi" w:eastAsia="Calibri" w:hAnsiTheme="minorHAnsi" w:cstheme="minorBidi"/>
                <w:bCs/>
                <w:color w:val="000000"/>
                <w:sz w:val="28"/>
                <w:szCs w:val="28"/>
                <w:lang w:eastAsia="en-US"/>
              </w:rPr>
              <w:object w:dxaOrig="480" w:dyaOrig="380">
                <v:shape id="_x0000_i1175" type="#_x0000_t75" style="width:23.65pt;height:18.5pt" o:ole="">
                  <v:imagedata r:id="rId325" o:title=""/>
                </v:shape>
                <o:OLEObject Type="Embed" ProgID="Equation.3" ShapeID="_x0000_i1175" DrawAspect="Content" ObjectID="_1614078488" r:id="rId326"/>
              </w:objec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3,2</w:t>
            </w:r>
          </w:p>
        </w:tc>
        <w:tc>
          <w:tcPr>
            <w:tcW w:w="1971" w:type="dxa"/>
          </w:tcPr>
          <w:p w:rsidR="00BB50C3" w:rsidRPr="003D624C" w:rsidRDefault="00BB50C3" w:rsidP="00275FEF">
            <w:pPr>
              <w:suppressAutoHyphens/>
              <w:jc w:val="center"/>
              <w:rPr>
                <w:bCs/>
                <w:color w:val="000000"/>
                <w:sz w:val="28"/>
                <w:szCs w:val="28"/>
              </w:rPr>
            </w:pPr>
            <w:r w:rsidRPr="003D624C">
              <w:rPr>
                <w:bCs/>
                <w:color w:val="000000"/>
                <w:sz w:val="28"/>
                <w:szCs w:val="28"/>
              </w:rPr>
              <w:t>2,9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деревянных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центрально-растянутых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элементов изменение напряжений растяжения равно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760" w:dyaOrig="780">
          <v:shape id="_x0000_i1176" type="#_x0000_t75" style="width:87.45pt;height:39.1pt" o:ole="">
            <v:imagedata r:id="rId327" o:title=""/>
          </v:shape>
          <o:OLEObject Type="Embed" ProgID="Equation.3" ShapeID="_x0000_i1176" DrawAspect="Content" ObjectID="_1614078489" r:id="rId32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(10.2)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400" w:dyaOrig="380">
          <v:shape id="_x0000_i1177" type="#_x0000_t75" style="width:19.55pt;height:18.5pt" o:ole="">
            <v:imagedata r:id="rId329" o:title=""/>
          </v:shape>
          <o:OLEObject Type="Embed" ProgID="Equation.3" ShapeID="_x0000_i1177" DrawAspect="Content" ObjectID="_1614078490" r:id="rId33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продольная сила от нормативных нагрузок, Н;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760" w:dyaOrig="380">
          <v:shape id="_x0000_i1178" type="#_x0000_t75" style="width:38.05pt;height:18.5pt" o:ole="">
            <v:imagedata r:id="rId331" o:title=""/>
          </v:shape>
          <o:OLEObject Type="Embed" ProgID="Equation.3" ShapeID="_x0000_i1178" DrawAspect="Content" ObjectID="_1614078491" r:id="rId33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площадь поперечного сечения элемента, нетто, в зависимости от времени горения при пожаре τ, м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Время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r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начала воспламенения элемента при пожаре до утраты им несущей способности определяется из условия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1520" w:dyaOrig="420">
          <v:shape id="_x0000_i1179" type="#_x0000_t75" style="width:76.1pt;height:21.6pt" o:ole="">
            <v:imagedata r:id="rId333" o:title=""/>
          </v:shape>
          <o:OLEObject Type="Embed" ProgID="Equation.3" ShapeID="_x0000_i1179" DrawAspect="Content" ObjectID="_1614078492" r:id="rId334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   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(10.3)</w:t>
      </w:r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80" w:dyaOrig="420">
          <v:shape id="_x0000_i1180" type="#_x0000_t75" style="width:18.5pt;height:21.6pt" o:ole="">
            <v:imagedata r:id="rId335" o:title=""/>
          </v:shape>
          <o:OLEObject Type="Embed" ProgID="Equation.3" ShapeID="_x0000_i1180" DrawAspect="Content" ObjectID="_1614078493" r:id="rId33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расчетное сопротивление древесины растяжению вдоль волокон.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деревянных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центрально-сжатых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элементов изменение напряжений сжатия следует определять по формулам: </w:t>
      </w:r>
    </w:p>
    <w:p w:rsidR="00BB50C3" w:rsidRPr="003D624C" w:rsidRDefault="00BB50C3" w:rsidP="00BB50C3">
      <w:pPr>
        <w:suppressAutoHyphens/>
        <w:spacing w:after="0" w:line="360" w:lineRule="auto"/>
        <w:ind w:left="1134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а) по прочности из условия: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840" w:dyaOrig="780">
          <v:shape id="_x0000_i1181" type="#_x0000_t75" style="width:92.55pt;height:39.1pt" o:ole="">
            <v:imagedata r:id="rId337" o:title=""/>
          </v:shape>
          <o:OLEObject Type="Embed" ProgID="Equation.3" ShapeID="_x0000_i1181" DrawAspect="Content" ObjectID="_1614078494" r:id="rId33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б) по устойчивости из условия: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2520" w:dyaOrig="780">
          <v:shape id="_x0000_i1182" type="#_x0000_t75" style="width:126.5pt;height:39.1pt" o:ole="">
            <v:imagedata r:id="rId339" o:title=""/>
          </v:shape>
          <o:OLEObject Type="Embed" ProgID="Equation.3" ShapeID="_x0000_i1182" DrawAspect="Content" ObjectID="_1614078495" r:id="rId34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(10.4)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400" w:dyaOrig="380">
          <v:shape id="_x0000_i1183" type="#_x0000_t75" style="width:19.55pt;height:18.5pt" o:ole="">
            <v:imagedata r:id="rId341" o:title=""/>
          </v:shape>
          <o:OLEObject Type="Embed" ProgID="Equation.3" ShapeID="_x0000_i1183" DrawAspect="Content" ObjectID="_1614078496" r:id="rId34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продольная сила от нормативных нагрузок, Н;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760" w:dyaOrig="380">
          <v:shape id="_x0000_i1184" type="#_x0000_t75" style="width:38.05pt;height:18.5pt" o:ole="">
            <v:imagedata r:id="rId343" o:title=""/>
          </v:shape>
          <o:OLEObject Type="Embed" ProgID="Equation.3" ShapeID="_x0000_i1184" DrawAspect="Content" ObjectID="_1614078497" r:id="rId344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– площадь поперечного сечения элемента, нетто, в зависимости от времени горения при пожаре τ, м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; φ(τ) – коэффициент продольного изгиба, определяемый с учетом изменения рабочего сечения элемента, его длины и гибкости в моменты времени τ его горения (в соответствии с положениями СНиП «Деревянные конструкции»).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Время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r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начала воспламенения элемента при пожаре до утраты им несущей способности определяется из условия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1520" w:dyaOrig="420">
          <v:shape id="_x0000_i1185" type="#_x0000_t75" style="width:76.1pt;height:21.6pt" o:ole="">
            <v:imagedata r:id="rId345" o:title=""/>
          </v:shape>
          <o:OLEObject Type="Embed" ProgID="Equation.3" ShapeID="_x0000_i1185" DrawAspect="Content" ObjectID="_1614078498" r:id="rId34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(10.5)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40" w:dyaOrig="380">
          <v:shape id="_x0000_i1186" type="#_x0000_t75" style="width:16.45pt;height:18.5pt" o:ole="">
            <v:imagedata r:id="rId347" o:title=""/>
          </v:shape>
          <o:OLEObject Type="Embed" ProgID="Equation.3" ShapeID="_x0000_i1186" DrawAspect="Content" ObjectID="_1614078499" r:id="rId34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расчетное сопротивление древесины сжатию вдоль волокон.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Расчет предела огнестойкости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по потере прочности на изгиб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нормальным напряжениям производят по формуле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920" w:dyaOrig="780">
          <v:shape id="_x0000_i1187" type="#_x0000_t75" style="width:95.65pt;height:39.1pt" o:ole="">
            <v:imagedata r:id="rId349" o:title=""/>
          </v:shape>
          <o:OLEObject Type="Embed" ProgID="Equation.3" ShapeID="_x0000_i1187" DrawAspect="Content" ObjectID="_1614078500" r:id="rId35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(10.6)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20" w:dyaOrig="380">
          <v:shape id="_x0000_i1188" type="#_x0000_t75" style="width:25.7pt;height:18.5pt" o:ole="">
            <v:imagedata r:id="rId351" o:title=""/>
          </v:shape>
          <o:OLEObject Type="Embed" ProgID="Equation.3" ShapeID="_x0000_i1188" DrawAspect="Content" ObjectID="_1614078501" r:id="rId35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расчетный изгибающий момент, Н∙м;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780" w:dyaOrig="380">
          <v:shape id="_x0000_i1189" type="#_x0000_t75" style="width:39.1pt;height:18.5pt" o:ole="">
            <v:imagedata r:id="rId353" o:title=""/>
          </v:shape>
          <o:OLEObject Type="Embed" ProgID="Equation.3" ShapeID="_x0000_i1189" DrawAspect="Content" ObjectID="_1614078502" r:id="rId354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расчетный момент сопротивления поперечного сечения элемента (нетто) в зависимости от времени горения конструкции на пожаре, м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Расчет предела огнестойкости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по потере прочности по скалыванию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производят по формуле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2460" w:dyaOrig="780">
          <v:shape id="_x0000_i1190" type="#_x0000_t75" style="width:122.4pt;height:39.1pt" o:ole="">
            <v:imagedata r:id="rId355" o:title=""/>
          </v:shape>
          <o:OLEObject Type="Embed" ProgID="Equation.3" ShapeID="_x0000_i1190" DrawAspect="Content" ObjectID="_1614078503" r:id="rId35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(10.7)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420" w:dyaOrig="380">
          <v:shape id="_x0000_i1191" type="#_x0000_t75" style="width:21.6pt;height:18.5pt" o:ole="">
            <v:imagedata r:id="rId357" o:title=""/>
          </v:shape>
          <o:OLEObject Type="Embed" ProgID="Equation.3" ShapeID="_x0000_i1191" DrawAspect="Content" ObjectID="_1614078504" r:id="rId35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поперечная сила в расчетном сечении от нормативных нагрузок, Н;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740" w:dyaOrig="380">
          <v:shape id="_x0000_i1192" type="#_x0000_t75" style="width:37.05pt;height:18.5pt" o:ole="">
            <v:imagedata r:id="rId359" o:title=""/>
          </v:shape>
          <o:OLEObject Type="Embed" ProgID="Equation.3" ShapeID="_x0000_i1192" DrawAspect="Content" ObjectID="_1614078505" r:id="rId36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статический момент инерции брутто сдвигаемой части поперечного сечения элемента относительно нейтральной оси, м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3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700" w:dyaOrig="380">
          <v:shape id="_x0000_i1193" type="#_x0000_t75" style="width:34.95pt;height:18.5pt" o:ole="">
            <v:imagedata r:id="rId361" o:title=""/>
          </v:shape>
          <o:OLEObject Type="Embed" ProgID="Equation.3" ShapeID="_x0000_i1193" DrawAspect="Content" ObjectID="_1614078506" r:id="rId36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момент инерции брутто поперечного сечения элемента относительно нейтральной оси, м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4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80" w:dyaOrig="360">
          <v:shape id="_x0000_i1194" type="#_x0000_t75" style="width:28.8pt;height:18.5pt" o:ole="">
            <v:imagedata r:id="rId363" o:title=""/>
          </v:shape>
          <o:OLEObject Type="Embed" ProgID="Equation.3" ShapeID="_x0000_i1194" DrawAspect="Content" ObjectID="_1614078507" r:id="rId364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ширина сечения конструкции в зависимости от времени его горения при пожаре, м.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элементов прямоугольного сечения значения </w:t>
      </w: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840" w:dyaOrig="420">
          <v:shape id="_x0000_i1195" type="#_x0000_t75" style="width:42.15pt;height:21.6pt" o:ole="">
            <v:imagedata r:id="rId365" o:title=""/>
          </v:shape>
          <o:OLEObject Type="Embed" ProgID="Equation.3" ShapeID="_x0000_i1195" DrawAspect="Content" ObjectID="_1614078508" r:id="rId36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можно определять из выражения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1980" w:dyaOrig="760">
          <v:shape id="_x0000_i1196" type="#_x0000_t75" style="width:98.75pt;height:38.05pt" o:ole="">
            <v:imagedata r:id="rId367" o:title=""/>
          </v:shape>
          <o:OLEObject Type="Embed" ProgID="Equation.3" ShapeID="_x0000_i1196" DrawAspect="Content" ObjectID="_1614078509" r:id="rId36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(10.8)</w:t>
      </w:r>
    </w:p>
    <w:p w:rsidR="00BB50C3" w:rsidRPr="003D624C" w:rsidRDefault="00BB50C3" w:rsidP="00BB50C3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639" w:dyaOrig="360">
          <v:shape id="_x0000_i1197" type="#_x0000_t75" style="width:32.9pt;height:18.5pt" o:ole="">
            <v:imagedata r:id="rId369" o:title=""/>
          </v:shape>
          <o:OLEObject Type="Embed" ProgID="Equation.3" ShapeID="_x0000_i1197" DrawAspect="Content" ObjectID="_1614078510" r:id="rId37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расчетная площадь поперечного сечения, м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2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Время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r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начала воспламенения древесины элемента при пожаре до утраты им несущей способности определяется из следующих условий:</w:t>
      </w:r>
    </w:p>
    <w:p w:rsidR="00BB50C3" w:rsidRPr="003D624C" w:rsidRDefault="00BB50C3" w:rsidP="00BB50C3">
      <w:p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а) прочности на изгиб:</w:t>
      </w:r>
    </w:p>
    <w:p w:rsidR="00BB50C3" w:rsidRPr="003D624C" w:rsidRDefault="00BB50C3" w:rsidP="00BB50C3">
      <w:pPr>
        <w:suppressAutoHyphens/>
        <w:spacing w:after="0" w:line="360" w:lineRule="auto"/>
        <w:ind w:left="113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1500" w:dyaOrig="420">
          <v:shape id="_x0000_i1198" type="#_x0000_t75" style="width:75.1pt;height:21.6pt" o:ole="">
            <v:imagedata r:id="rId371" o:title=""/>
          </v:shape>
          <o:OLEObject Type="Embed" ProgID="Equation.3" ShapeID="_x0000_i1198" DrawAspect="Content" ObjectID="_1614078511" r:id="rId37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420" w:dyaOrig="380">
          <v:shape id="_x0000_i1199" type="#_x0000_t75" style="width:21.6pt;height:18.5pt" o:ole="">
            <v:imagedata r:id="rId373" o:title=""/>
          </v:shape>
          <o:OLEObject Type="Embed" ProgID="Equation.3" ShapeID="_x0000_i1199" DrawAspect="Content" ObjectID="_1614078512" r:id="rId374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расчетное сопротивление изгибу, Па, то τ =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r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BB50C3" w:rsidRPr="003D624C" w:rsidRDefault="00BB50C3" w:rsidP="00BB50C3">
      <w:p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б) прочности на скалывание:</w:t>
      </w:r>
    </w:p>
    <w:p w:rsidR="00BB50C3" w:rsidRPr="003D624C" w:rsidRDefault="00BB50C3" w:rsidP="00BB50C3">
      <w:pPr>
        <w:suppressAutoHyphens/>
        <w:spacing w:after="0" w:line="360" w:lineRule="auto"/>
        <w:ind w:left="113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</w:t>
      </w: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1560" w:dyaOrig="420">
          <v:shape id="_x0000_i1200" type="#_x0000_t75" style="width:78.15pt;height:21.6pt" o:ole="">
            <v:imagedata r:id="rId375" o:title=""/>
          </v:shape>
          <o:OLEObject Type="Embed" ProgID="Equation.3" ShapeID="_x0000_i1200" DrawAspect="Content" ObjectID="_1614078513" r:id="rId37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 где </w:t>
      </w: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20" w:dyaOrig="380">
          <v:shape id="_x0000_i1201" type="#_x0000_t75" style="width:25.7pt;height:18.5pt" o:ole="">
            <v:imagedata r:id="rId377" o:title=""/>
          </v:shape>
          <o:OLEObject Type="Embed" ProgID="Equation.3" ShapeID="_x0000_i1201" DrawAspect="Content" ObjectID="_1614078514" r:id="rId378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расчетное сопротивление скалыванию при изгибе, Па, то τ =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r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Рассмотрим пример. Рассчитать фактический предел огнестойкости сжатого деревянного элемента из условия прочности для деревянной стойки из цельной древесины. Материал стойки – сосна второго сорта. Сечение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b×h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(0,18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×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0,20) м. Влажность древесины &gt; 9 %. Нагрузка на стойку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N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n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500 кН.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Варианты огнезащиты: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а) без огнезащиты;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б) огнезащита слоем штукатурки (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6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15 мм);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в) огнезащита вспучивающимся покрытием ВПД (2 слоя).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Определяем время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f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от начала теплового воздействия пожара на стойку до воспламенения древесины по табл. 10.2: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а) для древесины без огнезащиты –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f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4 мин;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б) с огнезащитным слоем штукатурки (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6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15 мм) –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 xml:space="preserve">f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30 мин.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Определяем скорость обугливания древесины стойки при горении. Согласно табл. 10.3 для стойки из цельной древесины с наименьшей стороной сечения &gt; 120 мм получим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V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0,8 мм/мин.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Определяем расчетное сопротивление древесины стойки сжатию. Согласно табл. 10.4 для древесины второго сорта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R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 xml:space="preserve">fc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= 23 МПа.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Определяем напряжение сжатия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3"/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fc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(τ) в стойке от заданной нормативной сжимающей нагрузки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N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n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различные моменты времени воздействия пожара τ после воспламенения древесины (τ &gt;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f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Задаемся несколькими последовательными периодами  времени горения стойки при пожаре: τ = 20; 30; 40 мин.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Определяем для выбранных моментов времени τ изменение размеров сечения стойки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b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(τ),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h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(τ) в результате обугливания и, соответственно, напряжения сжатия в стойке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A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n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(τ):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780" w:dyaOrig="780">
          <v:shape id="_x0000_i1202" type="#_x0000_t75" style="width:89.5pt;height:39.1pt" o:ole="">
            <v:imagedata r:id="rId379" o:title=""/>
          </v:shape>
          <o:OLEObject Type="Embed" ProgID="Equation.3" ShapeID="_x0000_i1202" DrawAspect="Content" ObjectID="_1614078515" r:id="rId380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(10.9)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020" w:dyaOrig="360">
          <v:shape id="_x0000_i1203" type="#_x0000_t75" style="width:100.8pt;height:18.5pt" o:ole="">
            <v:imagedata r:id="rId381" o:title=""/>
          </v:shape>
          <o:OLEObject Type="Embed" ProgID="Equation.3" ShapeID="_x0000_i1203" DrawAspect="Content" ObjectID="_1614078516" r:id="rId382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(10.10)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020" w:dyaOrig="360">
          <v:shape id="_x0000_i1204" type="#_x0000_t75" style="width:100.8pt;height:18.5pt" o:ole="">
            <v:imagedata r:id="rId383" o:title=""/>
          </v:shape>
          <o:OLEObject Type="Embed" ProgID="Equation.3" ShapeID="_x0000_i1204" DrawAspect="Content" ObjectID="_1614078517" r:id="rId384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(10.11)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220" w:dyaOrig="380">
          <v:shape id="_x0000_i1205" type="#_x0000_t75" style="width:113.15pt;height:18.5pt" o:ole="">
            <v:imagedata r:id="rId385" o:title=""/>
          </v:shape>
          <o:OLEObject Type="Embed" ProgID="Equation.3" ShapeID="_x0000_i1205" DrawAspect="Content" ObjectID="_1614078518" r:id="rId38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ab/>
        <w:t>(10.12)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10.5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Результаты расчета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452"/>
        <w:gridCol w:w="1914"/>
        <w:gridCol w:w="1914"/>
        <w:gridCol w:w="1915"/>
      </w:tblGrid>
      <w:tr w:rsidR="00BB50C3" w:rsidRPr="003D624C" w:rsidTr="00275FEF">
        <w:tc>
          <w:tcPr>
            <w:tcW w:w="2376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ind w:firstLine="142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Время горения балки при пожаре – 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sym w:font="Symbol" w:char="F074"/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мин</w:t>
            </w:r>
          </w:p>
        </w:tc>
        <w:tc>
          <w:tcPr>
            <w:tcW w:w="1452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object w:dxaOrig="540" w:dyaOrig="360">
                <v:shape id="_x0000_i1206" type="#_x0000_t75" style="width:26.75pt;height:18.5pt" o:ole="">
                  <v:imagedata r:id="rId387" o:title=""/>
                </v:shape>
                <o:OLEObject Type="Embed" ProgID="Equation.3" ShapeID="_x0000_i1206" DrawAspect="Content" ObjectID="_1614078519" r:id="rId388"/>
              </w:objec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object w:dxaOrig="540" w:dyaOrig="360">
                <v:shape id="_x0000_i1207" type="#_x0000_t75" style="width:26.75pt;height:18.5pt" o:ole="">
                  <v:imagedata r:id="rId389" o:title=""/>
                </v:shape>
                <o:OLEObject Type="Embed" ProgID="Equation.3" ShapeID="_x0000_i1207" DrawAspect="Content" ObjectID="_1614078520" r:id="rId390"/>
              </w:objec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object w:dxaOrig="700" w:dyaOrig="380">
                <v:shape id="_x0000_i1208" type="#_x0000_t75" style="width:34.95pt;height:18.5pt" o:ole="">
                  <v:imagedata r:id="rId391" o:title=""/>
                </v:shape>
                <o:OLEObject Type="Embed" ProgID="Equation.3" ShapeID="_x0000_i1208" DrawAspect="Content" ObjectID="_1614078521" r:id="rId392"/>
              </w:objec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</w: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15" w:type="dxa"/>
          </w:tcPr>
          <w:p w:rsidR="00BB50C3" w:rsidRPr="003D624C" w:rsidRDefault="00BB50C3" w:rsidP="00275FEF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object w:dxaOrig="780" w:dyaOrig="420">
                <v:shape id="_x0000_i1209" type="#_x0000_t75" style="width:39.1pt;height:21.6pt" o:ole="">
                  <v:imagedata r:id="rId393" o:title=""/>
                </v:shape>
                <o:OLEObject Type="Embed" ProgID="Equation.3" ShapeID="_x0000_i1209" DrawAspect="Content" ObjectID="_1614078522" r:id="rId394"/>
              </w:object>
            </w:r>
            <w:r w:rsidRPr="003D62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МПа</w:t>
            </w:r>
          </w:p>
        </w:tc>
      </w:tr>
      <w:tr w:rsidR="00BB50C3" w:rsidRPr="003D624C" w:rsidTr="00275FEF">
        <w:tc>
          <w:tcPr>
            <w:tcW w:w="237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709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52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0,20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0,036</w:t>
            </w:r>
          </w:p>
        </w:tc>
        <w:tc>
          <w:tcPr>
            <w:tcW w:w="1915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13,9</w:t>
            </w:r>
          </w:p>
        </w:tc>
      </w:tr>
      <w:tr w:rsidR="00BB50C3" w:rsidRPr="003D624C" w:rsidTr="00275FEF">
        <w:tc>
          <w:tcPr>
            <w:tcW w:w="237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709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52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0,168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0,148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0,0249</w:t>
            </w:r>
          </w:p>
        </w:tc>
        <w:tc>
          <w:tcPr>
            <w:tcW w:w="1915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20,1</w:t>
            </w:r>
          </w:p>
        </w:tc>
      </w:tr>
      <w:tr w:rsidR="00BB50C3" w:rsidRPr="003D624C" w:rsidTr="00275FEF">
        <w:tc>
          <w:tcPr>
            <w:tcW w:w="237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709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52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0,152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0,132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0,0201</w:t>
            </w:r>
          </w:p>
        </w:tc>
        <w:tc>
          <w:tcPr>
            <w:tcW w:w="1915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24,9</w:t>
            </w:r>
          </w:p>
        </w:tc>
      </w:tr>
      <w:tr w:rsidR="00BB50C3" w:rsidRPr="003D624C" w:rsidTr="00275FEF">
        <w:tc>
          <w:tcPr>
            <w:tcW w:w="2376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709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1452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0,116</w:t>
            </w:r>
          </w:p>
        </w:tc>
        <w:tc>
          <w:tcPr>
            <w:tcW w:w="1914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0,0158</w:t>
            </w:r>
          </w:p>
        </w:tc>
        <w:tc>
          <w:tcPr>
            <w:tcW w:w="1915" w:type="dxa"/>
          </w:tcPr>
          <w:p w:rsidR="00BB50C3" w:rsidRPr="003D624C" w:rsidRDefault="00BB50C3" w:rsidP="00275FEF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624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31,7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Представим результаты проведенных расчетов по формулам 10.9–10.12 по заданным периодам времени горения в табл. 10.5 и построим график снижения сопротивления сжатию (рис. 10.1). Как видно из графика, нормативное сопротивление сжатию для заданного деревянного элемента с заданной нагрузкой 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</w:rPr>
        <w:t>R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 xml:space="preserve">fc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= 23 МПа достигается в диапазоне времени пожара 20 &lt;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&lt; 30 мин.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Используя линейную интерполяцию, определим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74"/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r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4099" w:dyaOrig="760">
          <v:shape id="_x0000_i1210" type="#_x0000_t75" style="width:204.7pt;height:38.05pt" o:ole="">
            <v:imagedata r:id="rId395" o:title=""/>
          </v:shape>
          <o:OLEObject Type="Embed" ProgID="Equation.3" ShapeID="_x0000_i1210" DrawAspect="Content" ObjectID="_1614078523" r:id="rId396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мин.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drawing>
          <wp:inline distT="0" distB="0" distL="0" distR="0" wp14:anchorId="1F4D5E8D" wp14:editId="763110E0">
            <wp:extent cx="3686175" cy="2457450"/>
            <wp:effectExtent l="0" t="0" r="0" b="0"/>
            <wp:docPr id="2292" name="Объект 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7"/>
              </a:graphicData>
            </a:graphic>
          </wp:inline>
        </w:drawing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Рис. 10.1. График снижения сопротивления сжатию деревянной стойки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Определяем искомое значение фактического предела огнестойкости τ</w:t>
      </w:r>
      <w:r w:rsidRPr="003D624C">
        <w:rPr>
          <w:rFonts w:ascii="Times New Roman" w:hAnsi="Times New Roman" w:cs="Times New Roman"/>
          <w:bCs/>
          <w:i/>
          <w:color w:val="000000"/>
          <w:sz w:val="28"/>
          <w:szCs w:val="28"/>
          <w:vertAlign w:val="subscript"/>
        </w:rPr>
        <w:t>fr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рассматриваемой стойки по признаку утраты прочности с учетом заданных вариантов огнезащиты стойки: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а) при отсутствии огнезащиты: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840" w:dyaOrig="420">
          <v:shape id="_x0000_i1211" type="#_x0000_t75" style="width:190.3pt;height:21.6pt" o:ole="">
            <v:imagedata r:id="rId398" o:title=""/>
          </v:shape>
          <o:OLEObject Type="Embed" ProgID="Equation.3" ShapeID="_x0000_i1211" DrawAspect="Content" ObjectID="_1614078524" r:id="rId399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б) с огнезащитным слоем штукатурки (</w: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sym w:font="Symbol" w:char="F064"/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15 мм):</w:t>
      </w:r>
    </w:p>
    <w:p w:rsidR="00BB50C3" w:rsidRPr="003D624C" w:rsidRDefault="00BB50C3" w:rsidP="00BB50C3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24C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960" w:dyaOrig="420">
          <v:shape id="_x0000_i1212" type="#_x0000_t75" style="width:198.5pt;height:21.6pt" o:ole="">
            <v:imagedata r:id="rId400" o:title=""/>
          </v:shape>
          <o:OLEObject Type="Embed" ProgID="Equation.3" ShapeID="_x0000_i1212" DrawAspect="Content" ObjectID="_1614078525" r:id="rId401"/>
        </w:object>
      </w:r>
      <w:r w:rsidRPr="003D62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B50C3" w:rsidRPr="003D624C" w:rsidRDefault="00BB50C3" w:rsidP="00BB50C3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center"/>
        <w:rPr>
          <w:rFonts w:ascii="Times New Roman" w:hAnsi="Times New Roman" w:cs="Times New Roman"/>
          <w:b w:val="0"/>
          <w:caps/>
          <w:lang w:eastAsia="ru-RU"/>
        </w:rPr>
      </w:pPr>
      <w:r w:rsidRPr="003D624C">
        <w:rPr>
          <w:rFonts w:ascii="Times New Roman" w:hAnsi="Times New Roman" w:cs="Times New Roman"/>
          <w:b w:val="0"/>
        </w:rPr>
        <w:br w:type="page"/>
      </w:r>
      <w:r w:rsidRPr="003D624C">
        <w:rPr>
          <w:rFonts w:ascii="Times New Roman" w:hAnsi="Times New Roman" w:cs="Times New Roman"/>
          <w:caps/>
          <w:color w:val="auto"/>
          <w:lang w:eastAsia="ru-RU"/>
        </w:rPr>
        <w:lastRenderedPageBreak/>
        <w:t>СПИСОК ИСПОЛЬЗУЕМЫХ ИСТОЧНИКОВ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Федеральный</w:t>
      </w:r>
      <w:r w:rsidRPr="003D624C">
        <w:rPr>
          <w:rFonts w:ascii="Times New Roman" w:hAnsi="Times New Roman" w:cs="Times New Roman"/>
          <w:sz w:val="28"/>
          <w:szCs w:val="28"/>
        </w:rPr>
        <w:t xml:space="preserve"> закон «Технический регламент о требованиях пожарной безопасности» № 123-ФЗ (ред. от 29.07.2017).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СП 4.13130.2013 «Системы противопожарной защиты. Ограничение распространения пожара на объектах защиты. Требования к объемно-планировочным и</w:t>
      </w:r>
      <w:r w:rsidRPr="003D624C">
        <w:rPr>
          <w:rFonts w:ascii="Times New Roman" w:hAnsi="Times New Roman" w:cs="Times New Roman"/>
          <w:sz w:val="28"/>
          <w:szCs w:val="28"/>
        </w:rPr>
        <w:t xml:space="preserve"> </w:t>
      </w:r>
      <w:r w:rsidRPr="003D624C">
        <w:rPr>
          <w:rFonts w:ascii="Times New Roman" w:hAnsi="Times New Roman" w:cs="Times New Roman"/>
          <w:bCs/>
          <w:snapToGrid w:val="0"/>
          <w:sz w:val="28"/>
          <w:szCs w:val="28"/>
        </w:rPr>
        <w:t>конструктивным решениям».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Здания, сооружения и их устойчивость при пожаре : учебник. – М. : Академия ГПС МЧС России, 2003. – 656 с.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Расчет пределов огнестойкости железобетонных конструкций : задачник / В.В. Смирнов [и др.] ; под общ. ред. О.А. Мокроусовой. – Екатеринбург : УрИ ГПС МЧС России, 2011. – 58 с.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Ройтман, В.М. Инженерные решения по оценке огнестойкости проектируемых и реконструируемых зданий. – Ассоциация «Пожарная безопасность и наука», 2001 г. 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color w:val="000000"/>
          <w:sz w:val="28"/>
          <w:szCs w:val="28"/>
        </w:rPr>
        <w:t>Кошмаров, Ю.А. Термодинамика и теплопередача в пожарном деле / Ю.А. Кошмаров. – М. : ВИПТШ МВД СССР, 1987.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 xml:space="preserve">Оценка огнестойкости металлических конструкций : указания к лабораторно-практическим занятиям по «Безопасности жизнедеятельности» / сост.: Р.А. Хузиахметов. – Казань : КГАСУ,  2013. – 16 с. </w:t>
      </w:r>
    </w:p>
    <w:p w:rsidR="00BB50C3" w:rsidRPr="003D624C" w:rsidRDefault="00BB50C3" w:rsidP="00BB50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t>Пожарная безопасность в строительстве : задачник. Ч. 1 / под общ. ред. О.А. Мокроусовой. – Екатеринбург: УрИ ГПС МЧС России, 2009. – 87 с.</w:t>
      </w:r>
    </w:p>
    <w:p w:rsidR="00BB50C3" w:rsidRPr="003D624C" w:rsidRDefault="00BB50C3" w:rsidP="00BB50C3">
      <w:pPr>
        <w:suppressAutoHyphens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D624C">
        <w:rPr>
          <w:rFonts w:ascii="Times New Roman" w:hAnsi="Times New Roman" w:cs="Times New Roman"/>
          <w:sz w:val="28"/>
          <w:szCs w:val="28"/>
        </w:rPr>
        <w:br w:type="page"/>
      </w:r>
    </w:p>
    <w:p w:rsidR="00BB50C3" w:rsidRPr="003D624C" w:rsidRDefault="00BB50C3" w:rsidP="00BB50C3">
      <w:pPr>
        <w:pStyle w:val="1"/>
        <w:suppressAutoHyphens/>
        <w:spacing w:before="0" w:line="360" w:lineRule="auto"/>
        <w:jc w:val="right"/>
        <w:rPr>
          <w:rFonts w:ascii="Times New Roman" w:hAnsi="Times New Roman" w:cs="Times New Roman"/>
          <w:caps/>
          <w:color w:val="auto"/>
          <w:lang w:eastAsia="ru-RU"/>
        </w:rPr>
      </w:pPr>
      <w:bookmarkStart w:id="1" w:name="_Toc414147181"/>
      <w:bookmarkStart w:id="2" w:name="ПриложениеА"/>
      <w:r w:rsidRPr="003D624C">
        <w:rPr>
          <w:rFonts w:ascii="Times New Roman" w:hAnsi="Times New Roman" w:cs="Times New Roman"/>
          <w:color w:val="auto"/>
          <w:lang w:eastAsia="ru-RU"/>
        </w:rPr>
        <w:lastRenderedPageBreak/>
        <w:t xml:space="preserve">Приложение </w:t>
      </w:r>
      <w:bookmarkEnd w:id="1"/>
      <w:r w:rsidRPr="003D624C">
        <w:rPr>
          <w:rFonts w:ascii="Times New Roman" w:hAnsi="Times New Roman" w:cs="Times New Roman"/>
          <w:caps/>
          <w:color w:val="auto"/>
          <w:lang w:eastAsia="ru-RU"/>
        </w:rPr>
        <w:t>А</w:t>
      </w:r>
      <w:bookmarkEnd w:id="2"/>
    </w:p>
    <w:p w:rsidR="00BB50C3" w:rsidRPr="003D624C" w:rsidRDefault="00BB50C3" w:rsidP="00BB50C3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сопротивления растяжению арматуры</w:t>
      </w:r>
    </w:p>
    <w:tbl>
      <w:tblPr>
        <w:tblW w:w="0" w:type="auto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3806"/>
      </w:tblGrid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Стержневая арматура классов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Нормативные сопротивления растяжению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R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vertAlign w:val="subscript"/>
                <w:lang w:val="en-US" w:eastAsia="ru-RU"/>
              </w:rPr>
              <w:t>sn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расчетные сопротивления сжатию для предельных состояний второй группы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R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vertAlign w:val="subscript"/>
                <w:lang w:val="en-US" w:eastAsia="ru-RU"/>
              </w:rPr>
              <w:t>s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МПа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235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A-II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295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A-III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390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A-IV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590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A-V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788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A-VI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980</w:t>
            </w:r>
          </w:p>
        </w:tc>
      </w:tr>
      <w:tr w:rsidR="00BB50C3" w:rsidRPr="003D624C" w:rsidTr="00275FEF">
        <w:tc>
          <w:tcPr>
            <w:tcW w:w="225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T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-VII</w:t>
            </w:r>
          </w:p>
        </w:tc>
        <w:tc>
          <w:tcPr>
            <w:tcW w:w="380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1175</w:t>
            </w:r>
          </w:p>
        </w:tc>
      </w:tr>
    </w:tbl>
    <w:p w:rsidR="00BB50C3" w:rsidRPr="003D624C" w:rsidRDefault="00BB50C3" w:rsidP="00BB50C3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right"/>
        <w:rPr>
          <w:rFonts w:ascii="Times New Roman" w:eastAsia="Times New Roman" w:hAnsi="Times New Roman" w:cs="Times New Roman"/>
          <w:iCs/>
          <w:color w:val="auto"/>
          <w:lang w:eastAsia="ru-RU"/>
        </w:rPr>
      </w:pPr>
      <w:bookmarkStart w:id="3" w:name="ПриложениеБ"/>
      <w:r w:rsidRPr="003D624C">
        <w:rPr>
          <w:rFonts w:ascii="Times New Roman" w:hAnsi="Times New Roman" w:cs="Times New Roman"/>
          <w:color w:val="auto"/>
          <w:lang w:eastAsia="ru-RU"/>
        </w:rPr>
        <w:t>Приложение</w:t>
      </w:r>
      <w:r w:rsidRPr="003D624C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 Б</w:t>
      </w:r>
      <w:bookmarkEnd w:id="3"/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Расчетная площадь арматурных стержней</w:t>
      </w:r>
    </w:p>
    <w:tbl>
      <w:tblPr>
        <w:tblW w:w="3979" w:type="pct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38"/>
        <w:gridCol w:w="850"/>
        <w:gridCol w:w="640"/>
        <w:gridCol w:w="780"/>
        <w:gridCol w:w="780"/>
        <w:gridCol w:w="780"/>
        <w:gridCol w:w="780"/>
        <w:gridCol w:w="780"/>
        <w:gridCol w:w="780"/>
        <w:gridCol w:w="780"/>
      </w:tblGrid>
      <w:tr w:rsidR="00BB50C3" w:rsidRPr="003D624C" w:rsidTr="00275FEF">
        <w:trPr>
          <w:trHeight w:val="20"/>
          <w:jc w:val="center"/>
        </w:trPr>
        <w:tc>
          <w:tcPr>
            <w:tcW w:w="108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Номинальный диаметр стержня, мм</w:t>
            </w:r>
          </w:p>
        </w:tc>
        <w:tc>
          <w:tcPr>
            <w:tcW w:w="3918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Расчетная площадь поперечного стержня, мм</w:t>
            </w: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при числе стержней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suppressAutoHyphens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7,1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21,2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35,3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56,5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63,6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12,6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25,1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50,2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62,8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75,4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19,6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58,9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117,8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157,1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176,7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28,3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50,3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453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78,5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113,1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1018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153,9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1385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201,1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1810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254,5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2290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314,2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2828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380,1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1520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2281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2661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3421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490,9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2454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2945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3436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3927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4418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615,8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3079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3685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4926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5542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804,3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2413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3217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4021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4826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5630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6434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7238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1017,9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3054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4072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5089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6107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7125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8143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9161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1256,6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3770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5027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6283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7540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8796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10053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11310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1590,4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3181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4771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6362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7952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9542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11133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12723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14313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1963,5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3927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5891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7854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9818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11781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13745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15708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17672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2376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4752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7128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9504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11880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14256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16632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19008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21384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2827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8481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14135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aps/>
                <w:color w:val="000000"/>
                <w:sz w:val="28"/>
                <w:szCs w:val="28"/>
                <w:lang w:eastAsia="ru-RU"/>
              </w:rPr>
              <w:t>16962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19789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22616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25443</w:t>
            </w:r>
          </w:p>
        </w:tc>
      </w:tr>
      <w:tr w:rsidR="00BB50C3" w:rsidRPr="003D624C" w:rsidTr="00275FEF">
        <w:trPr>
          <w:trHeight w:val="20"/>
          <w:jc w:val="center"/>
        </w:trPr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3848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7696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11544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15392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19240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23088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26936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30784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34632</w:t>
            </w:r>
          </w:p>
        </w:tc>
      </w:tr>
    </w:tbl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hanging="76"/>
        <w:jc w:val="center"/>
        <w:rPr>
          <w:rFonts w:ascii="Times New Roman" w:eastAsiaTheme="majorEastAsia" w:hAnsi="Times New Roman" w:cs="Times New Roman"/>
          <w:b/>
          <w:caps/>
          <w:sz w:val="28"/>
          <w:szCs w:val="28"/>
          <w:lang w:eastAsia="ru-RU"/>
        </w:rPr>
        <w:sectPr w:rsidR="00BB50C3" w:rsidRPr="003D624C" w:rsidSect="00197995"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  <w:bookmarkStart w:id="4" w:name="ПриложениеВ"/>
    </w:p>
    <w:p w:rsidR="00BB50C3" w:rsidRPr="003D624C" w:rsidRDefault="00BB50C3" w:rsidP="00BB50C3">
      <w:pPr>
        <w:pStyle w:val="1"/>
        <w:suppressAutoHyphens/>
        <w:spacing w:before="0" w:line="360" w:lineRule="auto"/>
        <w:jc w:val="right"/>
        <w:rPr>
          <w:rFonts w:ascii="Times New Roman" w:hAnsi="Times New Roman" w:cs="Times New Roman"/>
          <w:b w:val="0"/>
          <w:caps/>
          <w:lang w:eastAsia="ru-RU"/>
        </w:rPr>
      </w:pPr>
      <w:r w:rsidRPr="003D624C">
        <w:rPr>
          <w:rFonts w:ascii="Times New Roman" w:hAnsi="Times New Roman" w:cs="Times New Roman"/>
          <w:color w:val="auto"/>
          <w:lang w:eastAsia="ru-RU"/>
        </w:rPr>
        <w:lastRenderedPageBreak/>
        <w:t xml:space="preserve">Приложение </w:t>
      </w:r>
      <w:r w:rsidRPr="003D624C">
        <w:rPr>
          <w:rFonts w:ascii="Times New Roman" w:hAnsi="Times New Roman" w:cs="Times New Roman"/>
          <w:caps/>
          <w:color w:val="auto"/>
          <w:lang w:eastAsia="ru-RU"/>
        </w:rPr>
        <w:t>В</w:t>
      </w:r>
      <w:bookmarkEnd w:id="4"/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hanging="76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сопротивления бетона</w:t>
      </w:r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7"/>
        <w:gridCol w:w="2051"/>
        <w:gridCol w:w="947"/>
        <w:gridCol w:w="947"/>
        <w:gridCol w:w="947"/>
        <w:gridCol w:w="948"/>
        <w:gridCol w:w="948"/>
        <w:gridCol w:w="948"/>
        <w:gridCol w:w="948"/>
        <w:gridCol w:w="948"/>
        <w:gridCol w:w="948"/>
        <w:gridCol w:w="1071"/>
      </w:tblGrid>
      <w:tr w:rsidR="00BB50C3" w:rsidRPr="003D624C" w:rsidTr="00275FEF">
        <w:trPr>
          <w:tblHeader/>
          <w:tblCellSpacing w:w="7" w:type="dxa"/>
        </w:trPr>
        <w:tc>
          <w:tcPr>
            <w:tcW w:w="103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Вид сопротивления</w:t>
            </w:r>
          </w:p>
        </w:tc>
        <w:tc>
          <w:tcPr>
            <w:tcW w:w="67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Бетон</w:t>
            </w:r>
          </w:p>
        </w:tc>
        <w:tc>
          <w:tcPr>
            <w:tcW w:w="328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Нормативные сопротивления мелкозернистого бетона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</w:rPr>
              <w:t>R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bn</w:t>
            </w:r>
            <w:r w:rsidRPr="003D624C">
              <w:rPr>
                <w:color w:val="000000"/>
                <w:sz w:val="28"/>
                <w:szCs w:val="28"/>
              </w:rPr>
              <w:t xml:space="preserve"> и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</w:rPr>
              <w:t>R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btk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color w:val="000000"/>
                <w:sz w:val="28"/>
                <w:szCs w:val="28"/>
              </w:rPr>
              <w:t>и расчетные сопротивления для предельных состояний второй группы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</w:rPr>
              <w:t>R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b</w:t>
            </w:r>
            <w:r w:rsidRPr="003D624C">
              <w:rPr>
                <w:rStyle w:val="apple-converted-space"/>
                <w:color w:val="000000"/>
                <w:sz w:val="28"/>
                <w:szCs w:val="28"/>
                <w:vertAlign w:val="subscript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ser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color w:val="000000"/>
                <w:sz w:val="28"/>
                <w:szCs w:val="28"/>
              </w:rPr>
              <w:t>и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</w:rPr>
              <w:t>R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bt</w:t>
            </w:r>
            <w:r w:rsidRPr="003D624C">
              <w:rPr>
                <w:rStyle w:val="apple-converted-space"/>
                <w:color w:val="000000"/>
                <w:sz w:val="28"/>
                <w:szCs w:val="28"/>
                <w:vertAlign w:val="subscript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ser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color w:val="000000"/>
                <w:sz w:val="28"/>
                <w:szCs w:val="28"/>
              </w:rPr>
              <w:t>, МПа (кгс/см</w:t>
            </w:r>
            <w:r w:rsidRPr="003D624C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3D624C">
              <w:rPr>
                <w:color w:val="000000"/>
                <w:sz w:val="28"/>
                <w:szCs w:val="28"/>
              </w:rPr>
              <w:t>), с учетом класса бетона</w:t>
            </w:r>
          </w:p>
        </w:tc>
      </w:tr>
      <w:tr w:rsidR="00BB50C3" w:rsidRPr="003D624C" w:rsidTr="00275FEF">
        <w:trPr>
          <w:tblHeader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suppressAutoHyphens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В15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В20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В25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В30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В35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В40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В45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В50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В55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В60</w:t>
            </w:r>
          </w:p>
        </w:tc>
      </w:tr>
      <w:tr w:rsidR="00BB50C3" w:rsidRPr="003D624C" w:rsidTr="00275FEF">
        <w:trPr>
          <w:tblCellSpacing w:w="7" w:type="dxa"/>
        </w:trPr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Сжатие осевое (</w:t>
            </w:r>
            <w:r w:rsidRPr="003D624C">
              <w:rPr>
                <w:sz w:val="28"/>
                <w:szCs w:val="28"/>
              </w:rPr>
              <w:t>призменная прочность</w:t>
            </w:r>
            <w:r w:rsidRPr="003D624C">
              <w:rPr>
                <w:color w:val="000000"/>
                <w:sz w:val="28"/>
                <w:szCs w:val="28"/>
              </w:rPr>
              <w:t xml:space="preserve">) </w:t>
            </w:r>
            <w:r w:rsidRPr="003D624C">
              <w:rPr>
                <w:i/>
                <w:iCs/>
                <w:color w:val="000000"/>
                <w:sz w:val="28"/>
                <w:szCs w:val="28"/>
              </w:rPr>
              <w:t>R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bn</w:t>
            </w:r>
            <w:r w:rsidRPr="003D624C">
              <w:rPr>
                <w:color w:val="000000"/>
                <w:sz w:val="28"/>
                <w:szCs w:val="28"/>
              </w:rPr>
              <w:t>;</w:t>
            </w:r>
            <w:r w:rsidRPr="003D624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</w:rPr>
              <w:t>R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b</w:t>
            </w:r>
            <w:r w:rsidRPr="003D624C">
              <w:rPr>
                <w:rStyle w:val="apple-converted-space"/>
                <w:color w:val="000000"/>
                <w:sz w:val="28"/>
                <w:szCs w:val="28"/>
                <w:vertAlign w:val="subscript"/>
              </w:rPr>
              <w:t> </w:t>
            </w:r>
            <w:r w:rsidRPr="003D624C">
              <w:rPr>
                <w:i/>
                <w:iCs/>
                <w:color w:val="000000"/>
                <w:sz w:val="28"/>
                <w:szCs w:val="28"/>
                <w:vertAlign w:val="subscript"/>
              </w:rPr>
              <w:t>ser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 xml:space="preserve"> Тяжелый и мелкозернистый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11</w:t>
            </w:r>
          </w:p>
          <w:p w:rsidR="00BB50C3" w:rsidRPr="003D624C" w:rsidRDefault="00BB50C3" w:rsidP="00275FEF">
            <w:pPr>
              <w:pStyle w:val="af3"/>
              <w:suppressAutoHyphens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(112)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15 (153)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18,5 (189)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22 (224)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25,5 (260)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29 (296)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32 (326)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36 (367)</w:t>
            </w:r>
          </w:p>
        </w:tc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39,5 (403)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0C3" w:rsidRPr="003D624C" w:rsidRDefault="00BB50C3" w:rsidP="00275FEF">
            <w:pPr>
              <w:pStyle w:val="af3"/>
              <w:suppressAutoHyphens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>43</w:t>
            </w:r>
          </w:p>
          <w:p w:rsidR="00BB50C3" w:rsidRPr="003D624C" w:rsidRDefault="00BB50C3" w:rsidP="00275FEF">
            <w:pPr>
              <w:pStyle w:val="af3"/>
              <w:suppressAutoHyphens/>
              <w:spacing w:after="0"/>
              <w:rPr>
                <w:color w:val="000000"/>
                <w:sz w:val="28"/>
                <w:szCs w:val="28"/>
              </w:rPr>
            </w:pPr>
            <w:r w:rsidRPr="003D624C">
              <w:rPr>
                <w:color w:val="000000"/>
                <w:sz w:val="28"/>
                <w:szCs w:val="28"/>
              </w:rPr>
              <w:t xml:space="preserve"> (438)</w:t>
            </w:r>
            <w:r w:rsidRPr="003D624C">
              <w:rPr>
                <w:color w:val="000000"/>
                <w:sz w:val="28"/>
                <w:szCs w:val="28"/>
              </w:rPr>
              <w:br/>
            </w:r>
          </w:p>
        </w:tc>
      </w:tr>
    </w:tbl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hanging="76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hanging="76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hanging="76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sectPr w:rsidR="00BB50C3" w:rsidRPr="003D624C" w:rsidSect="00610A1C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right"/>
        <w:rPr>
          <w:rFonts w:ascii="Times New Roman" w:hAnsi="Times New Roman" w:cs="Times New Roman"/>
          <w:caps/>
          <w:lang w:eastAsia="ru-RU"/>
        </w:rPr>
      </w:pPr>
      <w:bookmarkStart w:id="5" w:name="ПриложениеГ"/>
      <w:r w:rsidRPr="003D624C">
        <w:rPr>
          <w:rFonts w:ascii="Times New Roman" w:hAnsi="Times New Roman" w:cs="Times New Roman"/>
          <w:color w:val="auto"/>
          <w:lang w:eastAsia="ru-RU"/>
        </w:rPr>
        <w:lastRenderedPageBreak/>
        <w:t xml:space="preserve">Приложение </w:t>
      </w:r>
      <w:r w:rsidRPr="003D624C">
        <w:rPr>
          <w:rFonts w:ascii="Times New Roman" w:hAnsi="Times New Roman" w:cs="Times New Roman"/>
          <w:caps/>
          <w:color w:val="auto"/>
          <w:lang w:eastAsia="ru-RU"/>
        </w:rPr>
        <w:t>Г</w:t>
      </w:r>
      <w:bookmarkEnd w:id="5"/>
    </w:p>
    <w:p w:rsidR="00BB50C3" w:rsidRPr="003D624C" w:rsidRDefault="00BB50C3" w:rsidP="00BB50C3">
      <w:pPr>
        <w:suppressAutoHyphens/>
        <w:ind w:left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D624C">
        <w:rPr>
          <w:rFonts w:ascii="Times New Roman" w:hAnsi="Times New Roman" w:cs="Times New Roman"/>
          <w:sz w:val="28"/>
          <w:szCs w:val="28"/>
          <w:lang w:eastAsia="ru-RU"/>
        </w:rPr>
        <w:t>Кривые распределения относительной избыточной температуры в неограниченной пластине</w:t>
      </w:r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firstLine="66"/>
        <w:jc w:val="center"/>
        <w:rPr>
          <w:rFonts w:ascii="Times New Roman" w:eastAsiaTheme="majorEastAsia" w:hAnsi="Times New Roman" w:cs="Times New Roman"/>
          <w:b/>
          <w:caps/>
          <w:sz w:val="28"/>
          <w:szCs w:val="28"/>
          <w:lang w:eastAsia="ru-RU"/>
        </w:rPr>
      </w:pPr>
      <w:r w:rsidRPr="003D624C">
        <w:rPr>
          <w:rFonts w:ascii="Times New Roman" w:eastAsiaTheme="majorEastAsia" w:hAnsi="Times New Roman" w:cs="Times New Roman"/>
          <w:b/>
          <w:caps/>
          <w:sz w:val="28"/>
          <w:szCs w:val="28"/>
          <w:lang w:eastAsia="ru-RU"/>
        </w:rPr>
        <w:drawing>
          <wp:inline distT="0" distB="0" distL="0" distR="0" wp14:anchorId="390DAC9D" wp14:editId="5CA3DA8D">
            <wp:extent cx="5448300" cy="4248150"/>
            <wp:effectExtent l="1905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4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6" w:name="ПриложениеД"/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caps/>
          <w:sz w:val="28"/>
          <w:szCs w:val="28"/>
          <w:lang w:eastAsia="ru-RU"/>
        </w:rPr>
        <w:sectPr w:rsidR="00BB50C3" w:rsidRPr="003D624C" w:rsidSect="00EE2A80">
          <w:pgSz w:w="11906" w:h="16838"/>
          <w:pgMar w:top="851" w:right="1418" w:bottom="851" w:left="567" w:header="709" w:footer="709" w:gutter="0"/>
          <w:cols w:space="708"/>
          <w:titlePg/>
          <w:docGrid w:linePitch="381"/>
        </w:sect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eastAsiaTheme="majorEastAsia" w:hAnsi="Times New Roman" w:cs="Times New Roman"/>
          <w:b/>
          <w:bCs/>
          <w:caps/>
          <w:sz w:val="28"/>
          <w:szCs w:val="28"/>
          <w:lang w:eastAsia="ru-RU"/>
        </w:r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3D624C">
        <w:rPr>
          <w:rFonts w:ascii="Times New Roman" w:hAnsi="Times New Roman" w:cs="Times New Roman"/>
          <w:color w:val="auto"/>
          <w:lang w:eastAsia="ru-RU"/>
        </w:rPr>
        <w:t xml:space="preserve">Приложение </w:t>
      </w:r>
      <w:r w:rsidRPr="003D624C">
        <w:rPr>
          <w:rFonts w:ascii="Times New Roman" w:hAnsi="Times New Roman" w:cs="Times New Roman"/>
          <w:caps/>
          <w:color w:val="auto"/>
          <w:lang w:eastAsia="ru-RU"/>
        </w:rPr>
        <w:t>Д</w:t>
      </w:r>
      <w:bookmarkEnd w:id="6"/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Расчетные значения коэффициента </w:t>
      </w:r>
      <w:r w:rsidRPr="003D624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γ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s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 xml:space="preserve">, </w:t>
      </w:r>
      <w:r w:rsidRPr="003D62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tem</w:t>
      </w:r>
      <w:r w:rsidRPr="003D6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учитывающего снижение нормативного сопротивления арматурных сталей в зависимости от температуры их нагрева в напряженном состоянии</w:t>
      </w:r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2322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00"/>
      </w:tblGrid>
      <w:tr w:rsidR="00BB50C3" w:rsidRPr="003D624C" w:rsidTr="00275FEF">
        <w:trPr>
          <w:trHeight w:val="373"/>
        </w:trPr>
        <w:tc>
          <w:tcPr>
            <w:tcW w:w="189" w:type="pct"/>
            <w:vMerge w:val="restart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67" w:type="pct"/>
            <w:vMerge w:val="restart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и класс арматурной стали</w:t>
            </w:r>
          </w:p>
        </w:tc>
        <w:tc>
          <w:tcPr>
            <w:tcW w:w="4045" w:type="pct"/>
            <w:gridSpan w:val="15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Коэффициент 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γ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s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</w:rPr>
              <w:t xml:space="preserve">,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tem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 xml:space="preserve">=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en-US" w:eastAsia="ru-RU"/>
              </w:rPr>
              <w:t>R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s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</w:rPr>
              <w:t xml:space="preserve">,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tem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 xml:space="preserve">/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en-US" w:eastAsia="ru-RU"/>
              </w:rPr>
              <w:t>R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s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vertAlign w:val="subscript"/>
                <w:lang w:eastAsia="ru-RU"/>
              </w:rPr>
              <w:t xml:space="preserve">п 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при температуре нагрева 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3D624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С</w:t>
            </w:r>
          </w:p>
        </w:tc>
      </w:tr>
      <w:tr w:rsidR="00BB50C3" w:rsidRPr="003D624C" w:rsidTr="00275FEF">
        <w:tc>
          <w:tcPr>
            <w:tcW w:w="189" w:type="pct"/>
            <w:vMerge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  <w:vMerge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750</w:t>
            </w:r>
          </w:p>
        </w:tc>
        <w:tc>
          <w:tcPr>
            <w:tcW w:w="264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800</w:t>
            </w:r>
          </w:p>
        </w:tc>
      </w:tr>
      <w:tr w:rsidR="00BB50C3" w:rsidRPr="003D624C" w:rsidTr="00275FEF">
        <w:tc>
          <w:tcPr>
            <w:tcW w:w="189" w:type="pct"/>
            <w:tcMar>
              <w:left w:w="0" w:type="dxa"/>
              <w:right w:w="0" w:type="dxa"/>
            </w:tcMar>
          </w:tcPr>
          <w:p w:rsidR="00BB50C3" w:rsidRPr="003D624C" w:rsidRDefault="00BB50C3" w:rsidP="00275FE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Горячекатаная круглая (гладкая) сталь, класс А-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марка Ст-3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0,83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0,66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0,51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0,37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0,24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  <w:tc>
          <w:tcPr>
            <w:tcW w:w="264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BB50C3" w:rsidRPr="003D624C" w:rsidTr="00275FEF">
        <w:trPr>
          <w:trHeight w:val="1136"/>
        </w:trPr>
        <w:tc>
          <w:tcPr>
            <w:tcW w:w="189" w:type="pct"/>
          </w:tcPr>
          <w:p w:rsidR="00BB50C3" w:rsidRPr="003D624C" w:rsidRDefault="00BB50C3" w:rsidP="00275FE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72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Горячекатаная периодического профиля сталь, класс А-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марка Ст5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0,76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0,52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0,23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64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</w:t>
            </w:r>
          </w:p>
        </w:tc>
      </w:tr>
      <w:tr w:rsidR="00BB50C3" w:rsidRPr="003D624C" w:rsidTr="00275FEF">
        <w:tc>
          <w:tcPr>
            <w:tcW w:w="189" w:type="pct"/>
          </w:tcPr>
          <w:p w:rsidR="00BB50C3" w:rsidRPr="003D624C" w:rsidRDefault="00BB50C3" w:rsidP="00275FE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72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Горячекатаная периодического профиля сталь, класс А-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III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марка Ст25Г2С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0,98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0,63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0,18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  <w:tc>
          <w:tcPr>
            <w:tcW w:w="264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BB50C3" w:rsidRPr="003D624C" w:rsidTr="00275FEF">
        <w:tc>
          <w:tcPr>
            <w:tcW w:w="189" w:type="pct"/>
          </w:tcPr>
          <w:p w:rsidR="00BB50C3" w:rsidRPr="003D624C" w:rsidRDefault="00BB50C3" w:rsidP="00275FE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72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Горячекатаная низколегированная периодического профиля сталь, класс  А-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марка Ст80С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0.97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0.81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0.64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0.50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0.35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0.21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0.10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0.05</w:t>
            </w:r>
          </w:p>
        </w:tc>
        <w:tc>
          <w:tcPr>
            <w:tcW w:w="264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0.02</w:t>
            </w:r>
          </w:p>
        </w:tc>
      </w:tr>
      <w:tr w:rsidR="00BB50C3" w:rsidRPr="003D624C" w:rsidTr="00275FEF">
        <w:tc>
          <w:tcPr>
            <w:tcW w:w="189" w:type="pct"/>
          </w:tcPr>
          <w:p w:rsidR="00BB50C3" w:rsidRPr="003D624C" w:rsidRDefault="00BB50C3" w:rsidP="00275FE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72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</w:tcPr>
          <w:p w:rsidR="00BB50C3" w:rsidRPr="003D624C" w:rsidRDefault="00BB50C3" w:rsidP="00275F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Термически упрочненная 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периодического профиля сталь, класс А-</w:t>
            </w: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70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4" w:type="pct"/>
            <w:vAlign w:val="center"/>
          </w:tcPr>
          <w:p w:rsidR="00BB50C3" w:rsidRPr="003D624C" w:rsidRDefault="00BB50C3" w:rsidP="00275F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firstLine="66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hAnsi="Times New Roman" w:cs="Times New Roman"/>
          <w:caps/>
          <w:sz w:val="28"/>
          <w:szCs w:val="28"/>
          <w:lang w:eastAsia="ru-RU"/>
        </w:rPr>
        <w:sectPr w:rsidR="00BB50C3" w:rsidRPr="003D624C" w:rsidSect="005320A2">
          <w:pgSz w:w="16838" w:h="11906" w:orient="landscape"/>
          <w:pgMar w:top="1418" w:right="851" w:bottom="567" w:left="851" w:header="709" w:footer="709" w:gutter="0"/>
          <w:cols w:space="708"/>
          <w:titlePg/>
          <w:docGrid w:linePitch="381"/>
        </w:sectPr>
      </w:pPr>
      <w:bookmarkStart w:id="7" w:name="ПриложениеЕ"/>
    </w:p>
    <w:p w:rsidR="00BB50C3" w:rsidRPr="003D624C" w:rsidRDefault="00BB50C3" w:rsidP="00BB50C3">
      <w:pPr>
        <w:suppressAutoHyphens/>
        <w:spacing w:after="0" w:line="240" w:lineRule="auto"/>
        <w:rPr>
          <w:rFonts w:ascii="Times New Roman" w:eastAsiaTheme="majorEastAsia" w:hAnsi="Times New Roman" w:cs="Times New Roman"/>
          <w:b/>
          <w:bCs/>
          <w:caps/>
          <w:sz w:val="28"/>
          <w:szCs w:val="28"/>
          <w:lang w:eastAsia="ru-RU"/>
        </w:rPr>
      </w:pPr>
    </w:p>
    <w:p w:rsidR="00BB50C3" w:rsidRPr="003D624C" w:rsidRDefault="00BB50C3" w:rsidP="00BB50C3">
      <w:pPr>
        <w:pStyle w:val="1"/>
        <w:suppressAutoHyphens/>
        <w:spacing w:before="0" w:line="360" w:lineRule="auto"/>
        <w:jc w:val="right"/>
        <w:rPr>
          <w:rFonts w:ascii="Times New Roman" w:hAnsi="Times New Roman" w:cs="Times New Roman"/>
          <w:b w:val="0"/>
          <w:caps/>
          <w:lang w:eastAsia="ru-RU"/>
        </w:rPr>
      </w:pPr>
      <w:r w:rsidRPr="003D624C">
        <w:rPr>
          <w:rFonts w:ascii="Times New Roman" w:hAnsi="Times New Roman" w:cs="Times New Roman"/>
          <w:color w:val="auto"/>
          <w:lang w:eastAsia="ru-RU"/>
        </w:rPr>
        <w:t xml:space="preserve">Приложение </w:t>
      </w:r>
      <w:r w:rsidRPr="003D624C">
        <w:rPr>
          <w:rFonts w:ascii="Times New Roman" w:hAnsi="Times New Roman" w:cs="Times New Roman"/>
          <w:caps/>
          <w:color w:val="auto"/>
          <w:lang w:eastAsia="ru-RU"/>
        </w:rPr>
        <w:t>Е</w:t>
      </w:r>
      <w:bookmarkEnd w:id="7"/>
    </w:p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firstLine="6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vertAlign w:val="subscript"/>
          <w:lang w:eastAsia="ru-RU"/>
        </w:rPr>
      </w:pPr>
      <w:r w:rsidRPr="003D6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Температура в середине неограниченной пластины θ</w:t>
      </w:r>
      <w:r w:rsidRPr="003D624C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ц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1636"/>
        <w:gridCol w:w="1623"/>
        <w:gridCol w:w="1624"/>
        <w:gridCol w:w="1624"/>
        <w:gridCol w:w="1624"/>
      </w:tblGrid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 w:eastAsia="ru-RU"/>
              </w:rPr>
              <w:t>F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vertAlign w:val="subscript"/>
                <w:lang w:eastAsia="ru-RU"/>
              </w:rPr>
              <w:t>0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/4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θ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  <w:lang w:eastAsia="ru-RU"/>
              </w:rPr>
              <w:t>ц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 w:eastAsia="ru-RU"/>
              </w:rPr>
              <w:t>F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vertAlign w:val="subscript"/>
                <w:lang w:eastAsia="ru-RU"/>
              </w:rPr>
              <w:t>0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/4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θ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  <w:lang w:eastAsia="ru-RU"/>
              </w:rPr>
              <w:t>ц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 w:eastAsia="ru-RU"/>
              </w:rPr>
              <w:t>F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vertAlign w:val="subscript"/>
                <w:lang w:eastAsia="ru-RU"/>
              </w:rPr>
              <w:t>0</w:t>
            </w:r>
            <w:r w:rsidRPr="003D624C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/4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θ</w:t>
            </w:r>
            <w:r w:rsidRPr="003D624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  <w:lang w:eastAsia="ru-RU"/>
              </w:rPr>
              <w:t>ц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0,001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0,8532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0,6009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0,002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0,8458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0,5950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0,003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0,8384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0,5892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0,004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0,8310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0,5835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0,005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0,8236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0,5778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0,006 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0,8163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0,5721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0,007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1,0000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0,8089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0,5665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0,008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0,9998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0,8015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0,5610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0,009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0,9996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0,7941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0,5555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0,010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0,9992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0,7868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0,5500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0,011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0,9985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0,049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0,7796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0,5447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0,012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0,9975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0,7723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0,2393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0,013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0,9961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0,7651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0,5340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0,014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0,9944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0,7579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0,089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0,5288 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0,015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0,9922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0,7508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0,5084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0,016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0,9896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0,7437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0,5034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0,017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0,9866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0,7367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0,4985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0,018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0,9832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0,7297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0,4936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0,019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0,9794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0,7227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0,4887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0,020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0,9752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0,7158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0,4839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0,021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0,9706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0,059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0,7090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0,099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0,4792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0,022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0,9657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0,4022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0,100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0,4745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0,023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0,9605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0,6955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0,102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0,4652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0,024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0,9550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0,6888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0,104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0,4561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0,025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0,9493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0,6821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0,106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0,4472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0,9433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0,6789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0,108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0,4385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0,027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0,9372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0,6756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0,110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0,4299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0,028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0,9308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0,6690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0,112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0,4215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0,9242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0,6626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0,114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0,4133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0,030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0,9175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0,6561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0,116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0,4052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0,031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0,9107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0,6498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0,118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0,4973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0,032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0,9038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0,069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0,6435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0,120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0,3895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0,8967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0,6372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0,122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0,3819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0,034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0,8896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0,071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0,6310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0,124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0,3745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0,035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0,8824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0,072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0,6249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0,126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0,3671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0,036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0,8752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0,073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0,6188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0,128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0,3600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0,037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0,8679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0,074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0,6128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0,130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0,3529</w:t>
            </w:r>
          </w:p>
        </w:tc>
      </w:tr>
      <w:tr w:rsidR="00BB50C3" w:rsidRPr="003D624C" w:rsidTr="00275FEF">
        <w:trPr>
          <w:trHeight w:val="20"/>
        </w:trPr>
        <w:tc>
          <w:tcPr>
            <w:tcW w:w="164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0,038</w:t>
            </w:r>
          </w:p>
        </w:tc>
        <w:tc>
          <w:tcPr>
            <w:tcW w:w="1636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0,8605</w:t>
            </w:r>
          </w:p>
        </w:tc>
        <w:tc>
          <w:tcPr>
            <w:tcW w:w="1623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0,075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0,6088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0,140</w:t>
            </w:r>
          </w:p>
        </w:tc>
        <w:tc>
          <w:tcPr>
            <w:tcW w:w="1624" w:type="dxa"/>
          </w:tcPr>
          <w:p w:rsidR="00BB50C3" w:rsidRPr="003D624C" w:rsidRDefault="00BB50C3" w:rsidP="00275FE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D62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0,3198</w:t>
            </w:r>
          </w:p>
        </w:tc>
      </w:tr>
    </w:tbl>
    <w:p w:rsidR="00BB50C3" w:rsidRPr="003D624C" w:rsidRDefault="00BB50C3" w:rsidP="00BB50C3">
      <w:pPr>
        <w:widowControl w:val="0"/>
        <w:suppressAutoHyphens/>
        <w:autoSpaceDE w:val="0"/>
        <w:autoSpaceDN w:val="0"/>
        <w:spacing w:after="0" w:line="360" w:lineRule="auto"/>
        <w:ind w:left="36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DD0" w:rsidRDefault="00051DD0">
      <w:bookmarkStart w:id="8" w:name="_GoBack"/>
      <w:bookmarkEnd w:id="8"/>
    </w:p>
    <w:sectPr w:rsidR="00051DD0" w:rsidSect="00EE2A80">
      <w:pgSz w:w="11906" w:h="16838"/>
      <w:pgMar w:top="851" w:right="1418" w:bottom="851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644" w:rsidRDefault="006E1644" w:rsidP="00BB50C3">
      <w:pPr>
        <w:spacing w:after="0" w:line="240" w:lineRule="auto"/>
      </w:pPr>
      <w:r>
        <w:separator/>
      </w:r>
    </w:p>
  </w:endnote>
  <w:endnote w:type="continuationSeparator" w:id="0">
    <w:p w:rsidR="006E1644" w:rsidRDefault="006E1644" w:rsidP="00BB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_Timer">
    <w:altName w:val="Termin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0C3" w:rsidRPr="004B2930" w:rsidRDefault="00BB50C3" w:rsidP="00CE10A6">
    <w:pPr>
      <w:pStyle w:val="a3"/>
      <w:jc w:val="right"/>
      <w:rPr>
        <w:szCs w:val="28"/>
      </w:rPr>
    </w:pPr>
    <w:r w:rsidRPr="004B2930">
      <w:rPr>
        <w:szCs w:val="28"/>
      </w:rPr>
      <w:fldChar w:fldCharType="begin"/>
    </w:r>
    <w:r w:rsidRPr="004B2930">
      <w:rPr>
        <w:szCs w:val="28"/>
      </w:rPr>
      <w:instrText xml:space="preserve"> PAGE   \* MERGEFORMAT </w:instrText>
    </w:r>
    <w:r w:rsidRPr="004B2930">
      <w:rPr>
        <w:szCs w:val="28"/>
      </w:rPr>
      <w:fldChar w:fldCharType="separate"/>
    </w:r>
    <w:r>
      <w:rPr>
        <w:noProof/>
        <w:szCs w:val="28"/>
      </w:rPr>
      <w:t>103</w:t>
    </w:r>
    <w:r w:rsidRPr="004B2930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644" w:rsidRDefault="006E1644" w:rsidP="00BB50C3">
      <w:pPr>
        <w:spacing w:after="0" w:line="240" w:lineRule="auto"/>
      </w:pPr>
      <w:r>
        <w:separator/>
      </w:r>
    </w:p>
  </w:footnote>
  <w:footnote w:type="continuationSeparator" w:id="0">
    <w:p w:rsidR="006E1644" w:rsidRDefault="006E1644" w:rsidP="00BB50C3">
      <w:pPr>
        <w:spacing w:after="0" w:line="240" w:lineRule="auto"/>
      </w:pPr>
      <w:r>
        <w:continuationSeparator/>
      </w:r>
    </w:p>
  </w:footnote>
  <w:footnote w:id="1">
    <w:p w:rsidR="00BB50C3" w:rsidRDefault="00BB50C3" w:rsidP="00BB50C3">
      <w:pPr>
        <w:pStyle w:val="aff1"/>
        <w:suppressAutoHyphens/>
      </w:pPr>
      <w:r>
        <w:rPr>
          <w:rStyle w:val="aff3"/>
        </w:rPr>
        <w:footnoteRef/>
      </w:r>
      <w:r>
        <w:t xml:space="preserve"> </w:t>
      </w:r>
      <w:r w:rsidRPr="001C15D7">
        <w:t>Оценка огнестойкости металлических конструкций</w:t>
      </w:r>
      <w:r>
        <w:t xml:space="preserve"> </w:t>
      </w:r>
      <w:r w:rsidRPr="001C15D7">
        <w:t>: указания к лабораторно</w:t>
      </w:r>
      <w:r>
        <w:t>-</w:t>
      </w:r>
      <w:r w:rsidRPr="001C15D7">
        <w:t>практическим занятиям по «Безопасности жизнедеятельности» / Сост.: Р.А. Хузиахметов. – Казань: КГАСУ,  2013. – 16</w:t>
      </w:r>
      <w:r>
        <w:t xml:space="preserve"> </w:t>
      </w:r>
      <w:r w:rsidRPr="001C15D7">
        <w:t>с.</w:t>
      </w:r>
    </w:p>
  </w:footnote>
  <w:footnote w:id="2">
    <w:p w:rsidR="00BB50C3" w:rsidRDefault="00BB50C3" w:rsidP="00BB50C3">
      <w:pPr>
        <w:pStyle w:val="aff1"/>
      </w:pPr>
      <w:r>
        <w:rPr>
          <w:rStyle w:val="aff3"/>
        </w:rPr>
        <w:footnoteRef/>
      </w:r>
      <w:r>
        <w:t xml:space="preserve"> </w:t>
      </w:r>
      <w:r w:rsidRPr="0074157E">
        <w:t>Расчет пределов огнестойкости железобетонных конструкций</w:t>
      </w:r>
      <w:r>
        <w:t xml:space="preserve"> </w:t>
      </w:r>
      <w:r w:rsidRPr="0074157E">
        <w:t>: Задачник / В.В. Смирнов [и др.]; под общ. ред. О.А. Мокроусовой. – Екатеринбург: УрИ ГПС МЧС России, 2011. – 58 с.</w:t>
      </w:r>
    </w:p>
  </w:footnote>
  <w:footnote w:id="3">
    <w:p w:rsidR="00BB50C3" w:rsidRDefault="00BB50C3" w:rsidP="00BB50C3">
      <w:pPr>
        <w:pStyle w:val="aff1"/>
        <w:suppressAutoHyphens/>
      </w:pPr>
      <w:r>
        <w:rPr>
          <w:rStyle w:val="aff3"/>
        </w:rPr>
        <w:footnoteRef/>
      </w:r>
      <w:r>
        <w:t xml:space="preserve"> Пожарная безопасность в строительстве : Задач</w:t>
      </w:r>
      <w:r w:rsidRPr="00D42461">
        <w:t>ник</w:t>
      </w:r>
      <w:r>
        <w:t>. Часть 1</w:t>
      </w:r>
      <w:r w:rsidRPr="00D42461">
        <w:t xml:space="preserve"> / </w:t>
      </w:r>
      <w:r>
        <w:t>П</w:t>
      </w:r>
      <w:r w:rsidRPr="00D42461">
        <w:t>од общ. ред. О.А. Мокроусовой. – Екатеринбург: УрИ ГПС МЧС России, 20</w:t>
      </w:r>
      <w:r>
        <w:t>09</w:t>
      </w:r>
      <w:r w:rsidRPr="00D42461">
        <w:t xml:space="preserve">. – </w:t>
      </w:r>
      <w:r>
        <w:t>87</w:t>
      </w:r>
      <w:r w:rsidRPr="00D42461">
        <w:t xml:space="preserve"> с.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666A"/>
    <w:multiLevelType w:val="hybridMultilevel"/>
    <w:tmpl w:val="5E16D2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91E41"/>
    <w:multiLevelType w:val="hybridMultilevel"/>
    <w:tmpl w:val="C17C3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90D74"/>
    <w:multiLevelType w:val="hybridMultilevel"/>
    <w:tmpl w:val="B20875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56FB4"/>
    <w:multiLevelType w:val="hybridMultilevel"/>
    <w:tmpl w:val="3DF2FD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D0A7B"/>
    <w:multiLevelType w:val="hybridMultilevel"/>
    <w:tmpl w:val="8F08C108"/>
    <w:lvl w:ilvl="0" w:tplc="243A4F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C63534B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EAF74EC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EDF291B"/>
    <w:multiLevelType w:val="hybridMultilevel"/>
    <w:tmpl w:val="5A42EA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4901BF"/>
    <w:multiLevelType w:val="hybridMultilevel"/>
    <w:tmpl w:val="3B8CC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C114F"/>
    <w:multiLevelType w:val="hybridMultilevel"/>
    <w:tmpl w:val="70A04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6C01A1"/>
    <w:multiLevelType w:val="hybridMultilevel"/>
    <w:tmpl w:val="5D7E0B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CE485C"/>
    <w:multiLevelType w:val="hybridMultilevel"/>
    <w:tmpl w:val="0C50A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BA2CD3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7A12571"/>
    <w:multiLevelType w:val="hybridMultilevel"/>
    <w:tmpl w:val="10AE63B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EF5F48"/>
    <w:multiLevelType w:val="hybridMultilevel"/>
    <w:tmpl w:val="3F8435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0E5B72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E025B12"/>
    <w:multiLevelType w:val="hybridMultilevel"/>
    <w:tmpl w:val="339A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F7208A"/>
    <w:multiLevelType w:val="hybridMultilevel"/>
    <w:tmpl w:val="3120E3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6B2303"/>
    <w:multiLevelType w:val="hybridMultilevel"/>
    <w:tmpl w:val="C6C287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063B97"/>
    <w:multiLevelType w:val="hybridMultilevel"/>
    <w:tmpl w:val="9DD43D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A47D83"/>
    <w:multiLevelType w:val="hybridMultilevel"/>
    <w:tmpl w:val="97225C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7134C1"/>
    <w:multiLevelType w:val="hybridMultilevel"/>
    <w:tmpl w:val="3E8CDA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654F57"/>
    <w:multiLevelType w:val="hybridMultilevel"/>
    <w:tmpl w:val="F09882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097096"/>
    <w:multiLevelType w:val="hybridMultilevel"/>
    <w:tmpl w:val="E576661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EC874D2"/>
    <w:multiLevelType w:val="hybridMultilevel"/>
    <w:tmpl w:val="CA56F7B4"/>
    <w:lvl w:ilvl="0" w:tplc="489050A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0DB0538"/>
    <w:multiLevelType w:val="hybridMultilevel"/>
    <w:tmpl w:val="E73C98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182227"/>
    <w:multiLevelType w:val="hybridMultilevel"/>
    <w:tmpl w:val="B366CE16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8444DED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D941682"/>
    <w:multiLevelType w:val="hybridMultilevel"/>
    <w:tmpl w:val="39F837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E2546B"/>
    <w:multiLevelType w:val="hybridMultilevel"/>
    <w:tmpl w:val="CEE6FB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911044"/>
    <w:multiLevelType w:val="hybridMultilevel"/>
    <w:tmpl w:val="6DA4A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67140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35D1A1B"/>
    <w:multiLevelType w:val="hybridMultilevel"/>
    <w:tmpl w:val="895AD5A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F95378"/>
    <w:multiLevelType w:val="hybridMultilevel"/>
    <w:tmpl w:val="ED846BB6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9DF26E0"/>
    <w:multiLevelType w:val="hybridMultilevel"/>
    <w:tmpl w:val="03A675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AB3012B"/>
    <w:multiLevelType w:val="hybridMultilevel"/>
    <w:tmpl w:val="02C6AC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DDC326B"/>
    <w:multiLevelType w:val="hybridMultilevel"/>
    <w:tmpl w:val="D7149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9E7BDA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4AE581C"/>
    <w:multiLevelType w:val="hybridMultilevel"/>
    <w:tmpl w:val="DA56A3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58F0AEF"/>
    <w:multiLevelType w:val="hybridMultilevel"/>
    <w:tmpl w:val="364A399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68B6AE9"/>
    <w:multiLevelType w:val="hybridMultilevel"/>
    <w:tmpl w:val="B6D0EFD6"/>
    <w:lvl w:ilvl="0" w:tplc="2364379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6FD014D"/>
    <w:multiLevelType w:val="hybridMultilevel"/>
    <w:tmpl w:val="21A2B666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527F07"/>
    <w:multiLevelType w:val="hybridMultilevel"/>
    <w:tmpl w:val="90FC8EEC"/>
    <w:lvl w:ilvl="0" w:tplc="F822B246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9E62206"/>
    <w:multiLevelType w:val="hybridMultilevel"/>
    <w:tmpl w:val="F46C5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D293CA1"/>
    <w:multiLevelType w:val="hybridMultilevel"/>
    <w:tmpl w:val="65803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F1B51D2"/>
    <w:multiLevelType w:val="hybridMultilevel"/>
    <w:tmpl w:val="727C94B4"/>
    <w:lvl w:ilvl="0" w:tplc="243A4F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5F4D4F5D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5FAD4352"/>
    <w:multiLevelType w:val="hybridMultilevel"/>
    <w:tmpl w:val="D6BC8F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4D43F8"/>
    <w:multiLevelType w:val="hybridMultilevel"/>
    <w:tmpl w:val="AB52F2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07F228E"/>
    <w:multiLevelType w:val="hybridMultilevel"/>
    <w:tmpl w:val="D722B6D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611F26E2"/>
    <w:multiLevelType w:val="hybridMultilevel"/>
    <w:tmpl w:val="B0F679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1636011"/>
    <w:multiLevelType w:val="hybridMultilevel"/>
    <w:tmpl w:val="8E0E3D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1CF0447"/>
    <w:multiLevelType w:val="hybridMultilevel"/>
    <w:tmpl w:val="7BF86AAA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53">
    <w:nsid w:val="634F0BBD"/>
    <w:multiLevelType w:val="hybridMultilevel"/>
    <w:tmpl w:val="E7CAE6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468272F"/>
    <w:multiLevelType w:val="hybridMultilevel"/>
    <w:tmpl w:val="E5D604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6150162"/>
    <w:multiLevelType w:val="hybridMultilevel"/>
    <w:tmpl w:val="56A096CC"/>
    <w:lvl w:ilvl="0" w:tplc="04190011">
      <w:start w:val="1"/>
      <w:numFmt w:val="decimal"/>
      <w:lvlText w:val="%1)"/>
      <w:lvlJc w:val="left"/>
      <w:pPr>
        <w:ind w:left="5605" w:hanging="360"/>
      </w:pPr>
    </w:lvl>
    <w:lvl w:ilvl="1" w:tplc="04190019" w:tentative="1">
      <w:start w:val="1"/>
      <w:numFmt w:val="lowerLetter"/>
      <w:lvlText w:val="%2."/>
      <w:lvlJc w:val="left"/>
      <w:pPr>
        <w:ind w:left="6325" w:hanging="360"/>
      </w:pPr>
    </w:lvl>
    <w:lvl w:ilvl="2" w:tplc="0419001B" w:tentative="1">
      <w:start w:val="1"/>
      <w:numFmt w:val="lowerRoman"/>
      <w:lvlText w:val="%3."/>
      <w:lvlJc w:val="right"/>
      <w:pPr>
        <w:ind w:left="7045" w:hanging="180"/>
      </w:pPr>
    </w:lvl>
    <w:lvl w:ilvl="3" w:tplc="0419000F" w:tentative="1">
      <w:start w:val="1"/>
      <w:numFmt w:val="decimal"/>
      <w:lvlText w:val="%4."/>
      <w:lvlJc w:val="left"/>
      <w:pPr>
        <w:ind w:left="7765" w:hanging="360"/>
      </w:pPr>
    </w:lvl>
    <w:lvl w:ilvl="4" w:tplc="04190019" w:tentative="1">
      <w:start w:val="1"/>
      <w:numFmt w:val="lowerLetter"/>
      <w:lvlText w:val="%5."/>
      <w:lvlJc w:val="left"/>
      <w:pPr>
        <w:ind w:left="8485" w:hanging="360"/>
      </w:pPr>
    </w:lvl>
    <w:lvl w:ilvl="5" w:tplc="0419001B" w:tentative="1">
      <w:start w:val="1"/>
      <w:numFmt w:val="lowerRoman"/>
      <w:lvlText w:val="%6."/>
      <w:lvlJc w:val="right"/>
      <w:pPr>
        <w:ind w:left="9205" w:hanging="180"/>
      </w:pPr>
    </w:lvl>
    <w:lvl w:ilvl="6" w:tplc="0419000F" w:tentative="1">
      <w:start w:val="1"/>
      <w:numFmt w:val="decimal"/>
      <w:lvlText w:val="%7."/>
      <w:lvlJc w:val="left"/>
      <w:pPr>
        <w:ind w:left="9925" w:hanging="360"/>
      </w:pPr>
    </w:lvl>
    <w:lvl w:ilvl="7" w:tplc="04190019" w:tentative="1">
      <w:start w:val="1"/>
      <w:numFmt w:val="lowerLetter"/>
      <w:lvlText w:val="%8."/>
      <w:lvlJc w:val="left"/>
      <w:pPr>
        <w:ind w:left="10645" w:hanging="360"/>
      </w:pPr>
    </w:lvl>
    <w:lvl w:ilvl="8" w:tplc="0419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56">
    <w:nsid w:val="696A6521"/>
    <w:multiLevelType w:val="hybridMultilevel"/>
    <w:tmpl w:val="BB8C64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97860DA"/>
    <w:multiLevelType w:val="hybridMultilevel"/>
    <w:tmpl w:val="C3E0DD86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8">
    <w:nsid w:val="6A6866AA"/>
    <w:multiLevelType w:val="hybridMultilevel"/>
    <w:tmpl w:val="C41A9E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B26B84"/>
    <w:multiLevelType w:val="hybridMultilevel"/>
    <w:tmpl w:val="2426081E"/>
    <w:lvl w:ilvl="0" w:tplc="9A485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0">
    <w:nsid w:val="6B945C97"/>
    <w:multiLevelType w:val="hybridMultilevel"/>
    <w:tmpl w:val="BA0033AE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>
    <w:nsid w:val="6DE35DA7"/>
    <w:multiLevelType w:val="hybridMultilevel"/>
    <w:tmpl w:val="34ECB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DF9486D"/>
    <w:multiLevelType w:val="hybridMultilevel"/>
    <w:tmpl w:val="5D0C04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>
    <w:nsid w:val="6FF02A2F"/>
    <w:multiLevelType w:val="hybridMultilevel"/>
    <w:tmpl w:val="0D12D5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F31BC2"/>
    <w:multiLevelType w:val="hybridMultilevel"/>
    <w:tmpl w:val="FC281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>
    <w:nsid w:val="7216192C"/>
    <w:multiLevelType w:val="hybridMultilevel"/>
    <w:tmpl w:val="EA4C0B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2B66EE8"/>
    <w:multiLevelType w:val="hybridMultilevel"/>
    <w:tmpl w:val="08F61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4C27B96"/>
    <w:multiLevelType w:val="hybridMultilevel"/>
    <w:tmpl w:val="5D0C04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>
    <w:nsid w:val="750A54AE"/>
    <w:multiLevelType w:val="hybridMultilevel"/>
    <w:tmpl w:val="B692A7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59401B3"/>
    <w:multiLevelType w:val="hybridMultilevel"/>
    <w:tmpl w:val="A01E4B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6420D20"/>
    <w:multiLevelType w:val="hybridMultilevel"/>
    <w:tmpl w:val="5D340E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C02CC7CE" w:tentative="1">
      <w:start w:val="1"/>
      <w:numFmt w:val="lowerLetter"/>
      <w:lvlText w:val="%2."/>
      <w:lvlJc w:val="left"/>
      <w:pPr>
        <w:ind w:left="1440" w:hanging="360"/>
      </w:pPr>
    </w:lvl>
    <w:lvl w:ilvl="2" w:tplc="04190011" w:tentative="1">
      <w:start w:val="1"/>
      <w:numFmt w:val="lowerRoman"/>
      <w:lvlText w:val="%3."/>
      <w:lvlJc w:val="right"/>
      <w:pPr>
        <w:ind w:left="2160" w:hanging="180"/>
      </w:pPr>
    </w:lvl>
    <w:lvl w:ilvl="3" w:tplc="ABF2F03C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91A19F3"/>
    <w:multiLevelType w:val="hybridMultilevel"/>
    <w:tmpl w:val="53043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A5B3E6B"/>
    <w:multiLevelType w:val="hybridMultilevel"/>
    <w:tmpl w:val="B6D0EFD6"/>
    <w:lvl w:ilvl="0" w:tplc="2364379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AF1515E"/>
    <w:multiLevelType w:val="hybridMultilevel"/>
    <w:tmpl w:val="6D3031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B995D78"/>
    <w:multiLevelType w:val="hybridMultilevel"/>
    <w:tmpl w:val="3B4E9E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D51554A"/>
    <w:multiLevelType w:val="hybridMultilevel"/>
    <w:tmpl w:val="99EA17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DB8480C"/>
    <w:multiLevelType w:val="hybridMultilevel"/>
    <w:tmpl w:val="8C24E6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EDD3369"/>
    <w:multiLevelType w:val="hybridMultilevel"/>
    <w:tmpl w:val="DD00CC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7"/>
  </w:num>
  <w:num w:numId="3">
    <w:abstractNumId w:val="64"/>
  </w:num>
  <w:num w:numId="4">
    <w:abstractNumId w:val="59"/>
  </w:num>
  <w:num w:numId="5">
    <w:abstractNumId w:val="24"/>
  </w:num>
  <w:num w:numId="6">
    <w:abstractNumId w:val="33"/>
  </w:num>
  <w:num w:numId="7">
    <w:abstractNumId w:val="16"/>
  </w:num>
  <w:num w:numId="8">
    <w:abstractNumId w:val="49"/>
  </w:num>
  <w:num w:numId="9">
    <w:abstractNumId w:val="66"/>
  </w:num>
  <w:num w:numId="10">
    <w:abstractNumId w:val="72"/>
  </w:num>
  <w:num w:numId="11">
    <w:abstractNumId w:val="12"/>
  </w:num>
  <w:num w:numId="12">
    <w:abstractNumId w:val="45"/>
  </w:num>
  <w:num w:numId="13">
    <w:abstractNumId w:val="42"/>
  </w:num>
  <w:num w:numId="14">
    <w:abstractNumId w:val="26"/>
  </w:num>
  <w:num w:numId="15">
    <w:abstractNumId w:val="41"/>
  </w:num>
  <w:num w:numId="16">
    <w:abstractNumId w:val="40"/>
  </w:num>
  <w:num w:numId="17">
    <w:abstractNumId w:val="34"/>
  </w:num>
  <w:num w:numId="18">
    <w:abstractNumId w:val="62"/>
  </w:num>
  <w:num w:numId="19">
    <w:abstractNumId w:val="67"/>
  </w:num>
  <w:num w:numId="20">
    <w:abstractNumId w:val="4"/>
  </w:num>
  <w:num w:numId="21">
    <w:abstractNumId w:val="31"/>
  </w:num>
  <w:num w:numId="22">
    <w:abstractNumId w:val="8"/>
  </w:num>
  <w:num w:numId="23">
    <w:abstractNumId w:val="11"/>
  </w:num>
  <w:num w:numId="24">
    <w:abstractNumId w:val="15"/>
  </w:num>
  <w:num w:numId="25">
    <w:abstractNumId w:val="46"/>
  </w:num>
  <w:num w:numId="26">
    <w:abstractNumId w:val="6"/>
  </w:num>
  <w:num w:numId="27">
    <w:abstractNumId w:val="27"/>
  </w:num>
  <w:num w:numId="28">
    <w:abstractNumId w:val="5"/>
  </w:num>
  <w:num w:numId="29">
    <w:abstractNumId w:val="25"/>
  </w:num>
  <w:num w:numId="30">
    <w:abstractNumId w:val="55"/>
  </w:num>
  <w:num w:numId="31">
    <w:abstractNumId w:val="32"/>
  </w:num>
  <w:num w:numId="32">
    <w:abstractNumId w:val="13"/>
  </w:num>
  <w:num w:numId="33">
    <w:abstractNumId w:val="0"/>
  </w:num>
  <w:num w:numId="34">
    <w:abstractNumId w:val="29"/>
  </w:num>
  <w:num w:numId="35">
    <w:abstractNumId w:val="22"/>
  </w:num>
  <w:num w:numId="36">
    <w:abstractNumId w:val="56"/>
  </w:num>
  <w:num w:numId="37">
    <w:abstractNumId w:val="35"/>
  </w:num>
  <w:num w:numId="38">
    <w:abstractNumId w:val="23"/>
  </w:num>
  <w:num w:numId="39">
    <w:abstractNumId w:val="57"/>
  </w:num>
  <w:num w:numId="40">
    <w:abstractNumId w:val="17"/>
  </w:num>
  <w:num w:numId="41">
    <w:abstractNumId w:val="1"/>
  </w:num>
  <w:num w:numId="42">
    <w:abstractNumId w:val="77"/>
  </w:num>
  <w:num w:numId="43">
    <w:abstractNumId w:val="73"/>
  </w:num>
  <w:num w:numId="44">
    <w:abstractNumId w:val="20"/>
  </w:num>
  <w:num w:numId="45">
    <w:abstractNumId w:val="68"/>
  </w:num>
  <w:num w:numId="46">
    <w:abstractNumId w:val="65"/>
  </w:num>
  <w:num w:numId="47">
    <w:abstractNumId w:val="21"/>
  </w:num>
  <w:num w:numId="48">
    <w:abstractNumId w:val="52"/>
  </w:num>
  <w:num w:numId="49">
    <w:abstractNumId w:val="44"/>
  </w:num>
  <w:num w:numId="50">
    <w:abstractNumId w:val="2"/>
  </w:num>
  <w:num w:numId="51">
    <w:abstractNumId w:val="60"/>
  </w:num>
  <w:num w:numId="52">
    <w:abstractNumId w:val="71"/>
  </w:num>
  <w:num w:numId="53">
    <w:abstractNumId w:val="3"/>
  </w:num>
  <w:num w:numId="54">
    <w:abstractNumId w:val="9"/>
  </w:num>
  <w:num w:numId="55">
    <w:abstractNumId w:val="43"/>
  </w:num>
  <w:num w:numId="56">
    <w:abstractNumId w:val="19"/>
  </w:num>
  <w:num w:numId="57">
    <w:abstractNumId w:val="69"/>
  </w:num>
  <w:num w:numId="58">
    <w:abstractNumId w:val="54"/>
  </w:num>
  <w:num w:numId="59">
    <w:abstractNumId w:val="38"/>
  </w:num>
  <w:num w:numId="60">
    <w:abstractNumId w:val="76"/>
  </w:num>
  <w:num w:numId="61">
    <w:abstractNumId w:val="53"/>
  </w:num>
  <w:num w:numId="62">
    <w:abstractNumId w:val="51"/>
  </w:num>
  <w:num w:numId="63">
    <w:abstractNumId w:val="50"/>
  </w:num>
  <w:num w:numId="64">
    <w:abstractNumId w:val="75"/>
  </w:num>
  <w:num w:numId="65">
    <w:abstractNumId w:val="61"/>
  </w:num>
  <w:num w:numId="66">
    <w:abstractNumId w:val="48"/>
  </w:num>
  <w:num w:numId="67">
    <w:abstractNumId w:val="10"/>
  </w:num>
  <w:num w:numId="68">
    <w:abstractNumId w:val="7"/>
  </w:num>
  <w:num w:numId="69">
    <w:abstractNumId w:val="58"/>
  </w:num>
  <w:num w:numId="70">
    <w:abstractNumId w:val="14"/>
  </w:num>
  <w:num w:numId="71">
    <w:abstractNumId w:val="74"/>
  </w:num>
  <w:num w:numId="72">
    <w:abstractNumId w:val="70"/>
  </w:num>
  <w:num w:numId="73">
    <w:abstractNumId w:val="18"/>
  </w:num>
  <w:num w:numId="74">
    <w:abstractNumId w:val="63"/>
  </w:num>
  <w:num w:numId="75">
    <w:abstractNumId w:val="47"/>
  </w:num>
  <w:num w:numId="76">
    <w:abstractNumId w:val="30"/>
  </w:num>
  <w:num w:numId="77">
    <w:abstractNumId w:val="28"/>
  </w:num>
  <w:num w:numId="78">
    <w:abstractNumId w:val="36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72"/>
    <w:rsid w:val="00022138"/>
    <w:rsid w:val="00051DD0"/>
    <w:rsid w:val="002011B0"/>
    <w:rsid w:val="006E1644"/>
    <w:rsid w:val="00817091"/>
    <w:rsid w:val="00BB50C3"/>
    <w:rsid w:val="00C05F32"/>
    <w:rsid w:val="00ED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C3"/>
    <w:rPr>
      <w:noProof/>
    </w:rPr>
  </w:style>
  <w:style w:type="paragraph" w:styleId="1">
    <w:name w:val="heading 1"/>
    <w:basedOn w:val="a"/>
    <w:next w:val="a"/>
    <w:link w:val="10"/>
    <w:qFormat/>
    <w:rsid w:val="00BB50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B50C3"/>
    <w:pPr>
      <w:autoSpaceDE w:val="0"/>
      <w:autoSpaceDN w:val="0"/>
      <w:adjustRightInd w:val="0"/>
      <w:spacing w:after="0" w:line="360" w:lineRule="auto"/>
      <w:ind w:firstLine="709"/>
      <w:jc w:val="center"/>
      <w:outlineLvl w:val="1"/>
    </w:pPr>
    <w:rPr>
      <w:rFonts w:ascii="Times New Roman" w:eastAsia="Calibri" w:hAnsi="Times New Roman" w:cs="Times New Roman"/>
      <w:b/>
      <w:noProof w:val="0"/>
      <w:sz w:val="28"/>
      <w:szCs w:val="28"/>
    </w:rPr>
  </w:style>
  <w:style w:type="paragraph" w:styleId="3">
    <w:name w:val="heading 3"/>
    <w:basedOn w:val="a"/>
    <w:next w:val="a"/>
    <w:link w:val="30"/>
    <w:qFormat/>
    <w:rsid w:val="00BB50C3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 w:cs="Times New Roman"/>
      <w:b/>
      <w:noProof w:val="0"/>
      <w:sz w:val="1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BB50C3"/>
    <w:pPr>
      <w:keepNext/>
      <w:overflowPunct w:val="0"/>
      <w:autoSpaceDE w:val="0"/>
      <w:autoSpaceDN w:val="0"/>
      <w:adjustRightInd w:val="0"/>
      <w:spacing w:after="0" w:line="240" w:lineRule="auto"/>
      <w:ind w:left="3600" w:hanging="3316"/>
      <w:jc w:val="center"/>
      <w:outlineLvl w:val="3"/>
    </w:pPr>
    <w:rPr>
      <w:rFonts w:ascii="Times New Roman" w:eastAsia="Times New Roman" w:hAnsi="Times New Roman" w:cs="Times New Roman"/>
      <w:noProof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0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BB50C3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0"/>
    <w:link w:val="3"/>
    <w:rsid w:val="00BB50C3"/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B50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nhideWhenUsed/>
    <w:rsid w:val="00BB50C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a4">
    <w:name w:val="Нижний колонтитул Знак"/>
    <w:basedOn w:val="a0"/>
    <w:link w:val="a3"/>
    <w:rsid w:val="00BB50C3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BB5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BB5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B50C3"/>
  </w:style>
  <w:style w:type="character" w:customStyle="1" w:styleId="f">
    <w:name w:val="f"/>
    <w:basedOn w:val="a0"/>
    <w:rsid w:val="00BB50C3"/>
  </w:style>
  <w:style w:type="character" w:customStyle="1" w:styleId="r">
    <w:name w:val="r"/>
    <w:basedOn w:val="a0"/>
    <w:rsid w:val="00BB50C3"/>
  </w:style>
  <w:style w:type="paragraph" w:styleId="a6">
    <w:name w:val="header"/>
    <w:basedOn w:val="a"/>
    <w:link w:val="a7"/>
    <w:unhideWhenUsed/>
    <w:rsid w:val="00BB50C3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a7">
    <w:name w:val="Верхний колонтитул Знак"/>
    <w:basedOn w:val="a0"/>
    <w:link w:val="a6"/>
    <w:rsid w:val="00BB50C3"/>
    <w:rPr>
      <w:rFonts w:ascii="Times New Roman" w:eastAsia="Calibri" w:hAnsi="Times New Roman" w:cs="Times New Roman"/>
      <w:sz w:val="28"/>
    </w:rPr>
  </w:style>
  <w:style w:type="paragraph" w:customStyle="1" w:styleId="ConsPlusNonformat">
    <w:name w:val="ConsPlusNonformat"/>
    <w:uiPriority w:val="99"/>
    <w:rsid w:val="00BB50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3">
    <w:name w:val="blk3"/>
    <w:rsid w:val="00BB50C3"/>
    <w:rPr>
      <w:vanish w:val="0"/>
      <w:webHidden w:val="0"/>
      <w:specVanish w:val="0"/>
    </w:rPr>
  </w:style>
  <w:style w:type="numbering" w:customStyle="1" w:styleId="11">
    <w:name w:val="Нет списка1"/>
    <w:next w:val="a2"/>
    <w:semiHidden/>
    <w:unhideWhenUsed/>
    <w:rsid w:val="00BB50C3"/>
  </w:style>
  <w:style w:type="paragraph" w:styleId="a8">
    <w:name w:val="List Paragraph"/>
    <w:basedOn w:val="a"/>
    <w:uiPriority w:val="34"/>
    <w:qFormat/>
    <w:rsid w:val="00BB50C3"/>
    <w:pPr>
      <w:ind w:left="720"/>
      <w:contextualSpacing/>
    </w:pPr>
    <w:rPr>
      <w:rFonts w:ascii="Times New Roman" w:eastAsia="Calibri" w:hAnsi="Times New Roman" w:cs="Times New Roman"/>
      <w:noProof w:val="0"/>
      <w:sz w:val="28"/>
    </w:rPr>
  </w:style>
  <w:style w:type="paragraph" w:customStyle="1" w:styleId="-1">
    <w:name w:val="-Текст1"/>
    <w:basedOn w:val="a"/>
    <w:uiPriority w:val="99"/>
    <w:rsid w:val="00BB50C3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noProof w:val="0"/>
      <w:sz w:val="24"/>
      <w:szCs w:val="24"/>
      <w:lang w:val="en-US" w:eastAsia="ru-RU"/>
    </w:rPr>
  </w:style>
  <w:style w:type="paragraph" w:customStyle="1" w:styleId="FR1">
    <w:name w:val="FR1"/>
    <w:rsid w:val="00BB50C3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styleId="31">
    <w:name w:val="Body Text Indent 3"/>
    <w:aliases w:val="Знак Знак3"/>
    <w:basedOn w:val="a"/>
    <w:link w:val="32"/>
    <w:rsid w:val="00BB50C3"/>
    <w:pPr>
      <w:spacing w:after="120" w:line="240" w:lineRule="auto"/>
      <w:ind w:left="283"/>
    </w:pPr>
    <w:rPr>
      <w:rFonts w:ascii="Times New Roman" w:eastAsia="Calibri" w:hAnsi="Times New Roman" w:cs="Times New Roman"/>
      <w:noProof w:val="0"/>
      <w:sz w:val="16"/>
      <w:szCs w:val="16"/>
    </w:rPr>
  </w:style>
  <w:style w:type="character" w:customStyle="1" w:styleId="32">
    <w:name w:val="Основной текст с отступом 3 Знак"/>
    <w:aliases w:val="Знак Знак3 Знак"/>
    <w:basedOn w:val="a0"/>
    <w:link w:val="31"/>
    <w:rsid w:val="00BB50C3"/>
    <w:rPr>
      <w:rFonts w:ascii="Times New Roman" w:eastAsia="Calibri" w:hAnsi="Times New Roman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BB50C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BB50C3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B50C3"/>
    <w:pPr>
      <w:spacing w:after="0" w:line="240" w:lineRule="auto"/>
    </w:pPr>
    <w:rPr>
      <w:rFonts w:ascii="Tahoma" w:eastAsia="Calibri" w:hAnsi="Tahoma" w:cs="Tahoma"/>
      <w:noProof w:val="0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0C3"/>
    <w:rPr>
      <w:rFonts w:ascii="Tahoma" w:eastAsia="Calibri" w:hAnsi="Tahoma" w:cs="Tahoma"/>
      <w:sz w:val="16"/>
      <w:szCs w:val="16"/>
    </w:rPr>
  </w:style>
  <w:style w:type="paragraph" w:styleId="ad">
    <w:name w:val="Body Text Indent"/>
    <w:basedOn w:val="a"/>
    <w:link w:val="ae"/>
    <w:unhideWhenUsed/>
    <w:rsid w:val="00BB50C3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noProof w:val="0"/>
      <w:sz w:val="24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BB50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B50C3"/>
    <w:pPr>
      <w:spacing w:after="120" w:line="480" w:lineRule="auto"/>
      <w:ind w:left="283"/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B50C3"/>
    <w:rPr>
      <w:rFonts w:ascii="Times New Roman" w:eastAsia="Calibri" w:hAnsi="Times New Roman" w:cs="Times New Roman"/>
      <w:sz w:val="28"/>
    </w:rPr>
  </w:style>
  <w:style w:type="paragraph" w:styleId="af">
    <w:name w:val="Title"/>
    <w:basedOn w:val="a"/>
    <w:link w:val="af0"/>
    <w:uiPriority w:val="10"/>
    <w:qFormat/>
    <w:rsid w:val="00BB50C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noProof w:val="0"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10"/>
    <w:rsid w:val="00BB50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Document Map"/>
    <w:basedOn w:val="a"/>
    <w:link w:val="af2"/>
    <w:uiPriority w:val="99"/>
    <w:semiHidden/>
    <w:unhideWhenUsed/>
    <w:rsid w:val="00BB50C3"/>
    <w:pPr>
      <w:shd w:val="clear" w:color="auto" w:fill="000080"/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noProof w:val="0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B50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spx">
    <w:name w:val="spx"/>
    <w:basedOn w:val="a"/>
    <w:rsid w:val="00BB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666666"/>
      <w:sz w:val="15"/>
      <w:szCs w:val="15"/>
      <w:lang w:eastAsia="ru-RU"/>
    </w:rPr>
  </w:style>
  <w:style w:type="paragraph" w:customStyle="1" w:styleId="r1">
    <w:name w:val="r1"/>
    <w:basedOn w:val="a"/>
    <w:rsid w:val="00BB50C3"/>
    <w:pPr>
      <w:shd w:val="clear" w:color="auto" w:fill="ECE9DA"/>
      <w:spacing w:after="0" w:line="240" w:lineRule="auto"/>
      <w:ind w:left="75" w:right="7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2">
    <w:name w:val="r2"/>
    <w:basedOn w:val="a"/>
    <w:rsid w:val="00BB50C3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3">
    <w:name w:val="r3"/>
    <w:basedOn w:val="a"/>
    <w:rsid w:val="00BB50C3"/>
    <w:pPr>
      <w:shd w:val="clear" w:color="auto" w:fill="ECE9DA"/>
      <w:spacing w:after="0" w:line="240" w:lineRule="auto"/>
      <w:ind w:left="30" w:right="30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4">
    <w:name w:val="r4"/>
    <w:basedOn w:val="a"/>
    <w:rsid w:val="00BB50C3"/>
    <w:pPr>
      <w:shd w:val="clear" w:color="auto" w:fill="ECE9DA"/>
      <w:spacing w:after="0" w:line="240" w:lineRule="auto"/>
      <w:ind w:left="15" w:right="1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1f">
    <w:name w:val="r1f"/>
    <w:basedOn w:val="a"/>
    <w:rsid w:val="00BB50C3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2f">
    <w:name w:val="r2f"/>
    <w:basedOn w:val="a"/>
    <w:rsid w:val="00BB50C3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3f">
    <w:name w:val="r3f"/>
    <w:basedOn w:val="a"/>
    <w:rsid w:val="00BB50C3"/>
    <w:pPr>
      <w:shd w:val="clear" w:color="auto" w:fill="FFFFFF"/>
      <w:spacing w:after="0" w:line="240" w:lineRule="auto"/>
      <w:ind w:left="30" w:right="30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4f">
    <w:name w:val="r4f"/>
    <w:basedOn w:val="a"/>
    <w:rsid w:val="00BB50C3"/>
    <w:pPr>
      <w:shd w:val="clear" w:color="auto" w:fill="FFFFFF"/>
      <w:spacing w:after="0" w:line="240" w:lineRule="auto"/>
      <w:ind w:left="15" w:right="1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1ff">
    <w:name w:val="r1ff"/>
    <w:basedOn w:val="a"/>
    <w:rsid w:val="00BB50C3"/>
    <w:pPr>
      <w:shd w:val="clear" w:color="auto" w:fill="D8D5C4"/>
      <w:spacing w:after="0" w:line="240" w:lineRule="auto"/>
      <w:ind w:left="75" w:right="7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2ff">
    <w:name w:val="r2ff"/>
    <w:basedOn w:val="a"/>
    <w:rsid w:val="00BB50C3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3ff">
    <w:name w:val="r3ff"/>
    <w:basedOn w:val="a"/>
    <w:rsid w:val="00BB50C3"/>
    <w:pPr>
      <w:shd w:val="clear" w:color="auto" w:fill="D8D5C4"/>
      <w:spacing w:after="0" w:line="240" w:lineRule="auto"/>
      <w:ind w:left="30" w:right="30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4ff">
    <w:name w:val="r4ff"/>
    <w:basedOn w:val="a"/>
    <w:rsid w:val="00BB50C3"/>
    <w:pPr>
      <w:shd w:val="clear" w:color="auto" w:fill="D8D5C4"/>
      <w:spacing w:after="0" w:line="240" w:lineRule="auto"/>
      <w:ind w:left="15" w:right="1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BB50C3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BB50C3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noProof w:val="0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BB50C3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noProof w:val="0"/>
      <w:sz w:val="20"/>
      <w:szCs w:val="20"/>
      <w:lang w:eastAsia="ru-RU"/>
    </w:rPr>
  </w:style>
  <w:style w:type="paragraph" w:customStyle="1" w:styleId="dr007">
    <w:name w:val="dr007"/>
    <w:basedOn w:val="a"/>
    <w:rsid w:val="00BB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000000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1">
    <w:name w:val="section1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3">
    <w:name w:val="section3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2">
    <w:name w:val="section2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5">
    <w:name w:val="section5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4">
    <w:name w:val="section4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default">
    <w:name w:val="default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cm5">
    <w:name w:val="cm5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f4">
    <w:name w:val="Strong"/>
    <w:basedOn w:val="a0"/>
    <w:qFormat/>
    <w:rsid w:val="00BB50C3"/>
    <w:rPr>
      <w:b/>
      <w:bCs/>
    </w:rPr>
  </w:style>
  <w:style w:type="numbering" w:customStyle="1" w:styleId="23">
    <w:name w:val="Нет списка2"/>
    <w:next w:val="a2"/>
    <w:semiHidden/>
    <w:rsid w:val="00BB50C3"/>
  </w:style>
  <w:style w:type="paragraph" w:styleId="HTML">
    <w:name w:val="HTML Preformatted"/>
    <w:basedOn w:val="a"/>
    <w:link w:val="HTML0"/>
    <w:rsid w:val="00BB5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BB50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_№14"/>
    <w:basedOn w:val="a"/>
    <w:rsid w:val="00BB50C3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noProof w:val="0"/>
      <w:sz w:val="28"/>
      <w:szCs w:val="20"/>
      <w:lang w:eastAsia="ru-RU"/>
    </w:rPr>
  </w:style>
  <w:style w:type="paragraph" w:customStyle="1" w:styleId="text">
    <w:name w:val="text"/>
    <w:basedOn w:val="a"/>
    <w:rsid w:val="00BB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f5">
    <w:name w:val="page number"/>
    <w:basedOn w:val="a0"/>
    <w:rsid w:val="00BB50C3"/>
  </w:style>
  <w:style w:type="paragraph" w:styleId="af6">
    <w:name w:val="Body Text"/>
    <w:basedOn w:val="a"/>
    <w:link w:val="af7"/>
    <w:rsid w:val="00BB50C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noProof w:val="0"/>
      <w:sz w:val="28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BB50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8">
    <w:name w:val="TOC Heading"/>
    <w:basedOn w:val="1"/>
    <w:next w:val="a"/>
    <w:uiPriority w:val="39"/>
    <w:semiHidden/>
    <w:unhideWhenUsed/>
    <w:qFormat/>
    <w:rsid w:val="00BB50C3"/>
    <w:pPr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39"/>
    <w:rsid w:val="00BB50C3"/>
    <w:pPr>
      <w:spacing w:after="0" w:line="360" w:lineRule="auto"/>
    </w:pPr>
    <w:rPr>
      <w:rFonts w:ascii="Times New Roman" w:eastAsia="Times New Roman" w:hAnsi="Times New Roman" w:cs="Times New Roman"/>
      <w:noProof w:val="0"/>
      <w:sz w:val="28"/>
      <w:szCs w:val="24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BB50C3"/>
    <w:pPr>
      <w:spacing w:after="100"/>
      <w:ind w:left="280"/>
    </w:pPr>
    <w:rPr>
      <w:rFonts w:ascii="Times New Roman" w:eastAsia="Calibri" w:hAnsi="Times New Roman" w:cs="Times New Roman"/>
      <w:noProof w:val="0"/>
      <w:sz w:val="28"/>
    </w:rPr>
  </w:style>
  <w:style w:type="paragraph" w:styleId="33">
    <w:name w:val="toc 3"/>
    <w:basedOn w:val="a"/>
    <w:next w:val="a"/>
    <w:autoRedefine/>
    <w:uiPriority w:val="39"/>
    <w:unhideWhenUsed/>
    <w:rsid w:val="00BB50C3"/>
    <w:pPr>
      <w:spacing w:after="100"/>
      <w:ind w:left="560"/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apple-converted-space">
    <w:name w:val="apple-converted-space"/>
    <w:basedOn w:val="a0"/>
    <w:rsid w:val="00BB50C3"/>
  </w:style>
  <w:style w:type="character" w:customStyle="1" w:styleId="apple-style-span">
    <w:name w:val="apple-style-span"/>
    <w:basedOn w:val="a0"/>
    <w:rsid w:val="00BB50C3"/>
  </w:style>
  <w:style w:type="character" w:styleId="af9">
    <w:name w:val="annotation reference"/>
    <w:basedOn w:val="a0"/>
    <w:uiPriority w:val="99"/>
    <w:semiHidden/>
    <w:unhideWhenUsed/>
    <w:rsid w:val="00BB50C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B50C3"/>
    <w:pPr>
      <w:spacing w:line="240" w:lineRule="auto"/>
    </w:pPr>
    <w:rPr>
      <w:rFonts w:ascii="Times New Roman" w:eastAsia="Calibri" w:hAnsi="Times New Roman" w:cs="Times New Roman"/>
      <w:noProof w:val="0"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B50C3"/>
    <w:rPr>
      <w:rFonts w:ascii="Times New Roman" w:eastAsia="Calibri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B50C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B50C3"/>
    <w:rPr>
      <w:rFonts w:ascii="Times New Roman" w:eastAsia="Calibri" w:hAnsi="Times New Roman" w:cs="Times New Roman"/>
      <w:b/>
      <w:bCs/>
      <w:sz w:val="20"/>
      <w:szCs w:val="20"/>
    </w:rPr>
  </w:style>
  <w:style w:type="paragraph" w:styleId="afe">
    <w:name w:val="endnote text"/>
    <w:basedOn w:val="a"/>
    <w:link w:val="aff"/>
    <w:uiPriority w:val="99"/>
    <w:semiHidden/>
    <w:unhideWhenUsed/>
    <w:rsid w:val="00BB50C3"/>
    <w:pPr>
      <w:spacing w:after="0" w:line="240" w:lineRule="auto"/>
    </w:pPr>
    <w:rPr>
      <w:rFonts w:ascii="Times New Roman" w:eastAsia="Calibri" w:hAnsi="Times New Roman" w:cs="Times New Roman"/>
      <w:noProof w:val="0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B50C3"/>
    <w:rPr>
      <w:rFonts w:ascii="Times New Roman" w:eastAsia="Calibri" w:hAnsi="Times New Roman" w:cs="Times New Roman"/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BB50C3"/>
    <w:rPr>
      <w:vertAlign w:val="superscript"/>
    </w:rPr>
  </w:style>
  <w:style w:type="paragraph" w:styleId="aff1">
    <w:name w:val="footnote text"/>
    <w:basedOn w:val="a"/>
    <w:link w:val="aff2"/>
    <w:uiPriority w:val="99"/>
    <w:semiHidden/>
    <w:unhideWhenUsed/>
    <w:rsid w:val="00BB50C3"/>
    <w:pPr>
      <w:spacing w:after="0" w:line="240" w:lineRule="auto"/>
    </w:pPr>
    <w:rPr>
      <w:rFonts w:ascii="Times New Roman" w:eastAsia="Calibri" w:hAnsi="Times New Roman" w:cs="Times New Roman"/>
      <w:noProof w:val="0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BB50C3"/>
    <w:rPr>
      <w:rFonts w:ascii="Times New Roman" w:eastAsia="Calibri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sid w:val="00BB50C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C3"/>
    <w:rPr>
      <w:noProof/>
    </w:rPr>
  </w:style>
  <w:style w:type="paragraph" w:styleId="1">
    <w:name w:val="heading 1"/>
    <w:basedOn w:val="a"/>
    <w:next w:val="a"/>
    <w:link w:val="10"/>
    <w:qFormat/>
    <w:rsid w:val="00BB50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B50C3"/>
    <w:pPr>
      <w:autoSpaceDE w:val="0"/>
      <w:autoSpaceDN w:val="0"/>
      <w:adjustRightInd w:val="0"/>
      <w:spacing w:after="0" w:line="360" w:lineRule="auto"/>
      <w:ind w:firstLine="709"/>
      <w:jc w:val="center"/>
      <w:outlineLvl w:val="1"/>
    </w:pPr>
    <w:rPr>
      <w:rFonts w:ascii="Times New Roman" w:eastAsia="Calibri" w:hAnsi="Times New Roman" w:cs="Times New Roman"/>
      <w:b/>
      <w:noProof w:val="0"/>
      <w:sz w:val="28"/>
      <w:szCs w:val="28"/>
    </w:rPr>
  </w:style>
  <w:style w:type="paragraph" w:styleId="3">
    <w:name w:val="heading 3"/>
    <w:basedOn w:val="a"/>
    <w:next w:val="a"/>
    <w:link w:val="30"/>
    <w:qFormat/>
    <w:rsid w:val="00BB50C3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 w:cs="Times New Roman"/>
      <w:b/>
      <w:noProof w:val="0"/>
      <w:sz w:val="1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BB50C3"/>
    <w:pPr>
      <w:keepNext/>
      <w:overflowPunct w:val="0"/>
      <w:autoSpaceDE w:val="0"/>
      <w:autoSpaceDN w:val="0"/>
      <w:adjustRightInd w:val="0"/>
      <w:spacing w:after="0" w:line="240" w:lineRule="auto"/>
      <w:ind w:left="3600" w:hanging="3316"/>
      <w:jc w:val="center"/>
      <w:outlineLvl w:val="3"/>
    </w:pPr>
    <w:rPr>
      <w:rFonts w:ascii="Times New Roman" w:eastAsia="Times New Roman" w:hAnsi="Times New Roman" w:cs="Times New Roman"/>
      <w:noProof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0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BB50C3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0"/>
    <w:link w:val="3"/>
    <w:rsid w:val="00BB50C3"/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B50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nhideWhenUsed/>
    <w:rsid w:val="00BB50C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a4">
    <w:name w:val="Нижний колонтитул Знак"/>
    <w:basedOn w:val="a0"/>
    <w:link w:val="a3"/>
    <w:rsid w:val="00BB50C3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BB5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BB5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B50C3"/>
  </w:style>
  <w:style w:type="character" w:customStyle="1" w:styleId="f">
    <w:name w:val="f"/>
    <w:basedOn w:val="a0"/>
    <w:rsid w:val="00BB50C3"/>
  </w:style>
  <w:style w:type="character" w:customStyle="1" w:styleId="r">
    <w:name w:val="r"/>
    <w:basedOn w:val="a0"/>
    <w:rsid w:val="00BB50C3"/>
  </w:style>
  <w:style w:type="paragraph" w:styleId="a6">
    <w:name w:val="header"/>
    <w:basedOn w:val="a"/>
    <w:link w:val="a7"/>
    <w:unhideWhenUsed/>
    <w:rsid w:val="00BB50C3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a7">
    <w:name w:val="Верхний колонтитул Знак"/>
    <w:basedOn w:val="a0"/>
    <w:link w:val="a6"/>
    <w:rsid w:val="00BB50C3"/>
    <w:rPr>
      <w:rFonts w:ascii="Times New Roman" w:eastAsia="Calibri" w:hAnsi="Times New Roman" w:cs="Times New Roman"/>
      <w:sz w:val="28"/>
    </w:rPr>
  </w:style>
  <w:style w:type="paragraph" w:customStyle="1" w:styleId="ConsPlusNonformat">
    <w:name w:val="ConsPlusNonformat"/>
    <w:uiPriority w:val="99"/>
    <w:rsid w:val="00BB50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3">
    <w:name w:val="blk3"/>
    <w:rsid w:val="00BB50C3"/>
    <w:rPr>
      <w:vanish w:val="0"/>
      <w:webHidden w:val="0"/>
      <w:specVanish w:val="0"/>
    </w:rPr>
  </w:style>
  <w:style w:type="numbering" w:customStyle="1" w:styleId="11">
    <w:name w:val="Нет списка1"/>
    <w:next w:val="a2"/>
    <w:semiHidden/>
    <w:unhideWhenUsed/>
    <w:rsid w:val="00BB50C3"/>
  </w:style>
  <w:style w:type="paragraph" w:styleId="a8">
    <w:name w:val="List Paragraph"/>
    <w:basedOn w:val="a"/>
    <w:uiPriority w:val="34"/>
    <w:qFormat/>
    <w:rsid w:val="00BB50C3"/>
    <w:pPr>
      <w:ind w:left="720"/>
      <w:contextualSpacing/>
    </w:pPr>
    <w:rPr>
      <w:rFonts w:ascii="Times New Roman" w:eastAsia="Calibri" w:hAnsi="Times New Roman" w:cs="Times New Roman"/>
      <w:noProof w:val="0"/>
      <w:sz w:val="28"/>
    </w:rPr>
  </w:style>
  <w:style w:type="paragraph" w:customStyle="1" w:styleId="-1">
    <w:name w:val="-Текст1"/>
    <w:basedOn w:val="a"/>
    <w:uiPriority w:val="99"/>
    <w:rsid w:val="00BB50C3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noProof w:val="0"/>
      <w:sz w:val="24"/>
      <w:szCs w:val="24"/>
      <w:lang w:val="en-US" w:eastAsia="ru-RU"/>
    </w:rPr>
  </w:style>
  <w:style w:type="paragraph" w:customStyle="1" w:styleId="FR1">
    <w:name w:val="FR1"/>
    <w:rsid w:val="00BB50C3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styleId="31">
    <w:name w:val="Body Text Indent 3"/>
    <w:aliases w:val="Знак Знак3"/>
    <w:basedOn w:val="a"/>
    <w:link w:val="32"/>
    <w:rsid w:val="00BB50C3"/>
    <w:pPr>
      <w:spacing w:after="120" w:line="240" w:lineRule="auto"/>
      <w:ind w:left="283"/>
    </w:pPr>
    <w:rPr>
      <w:rFonts w:ascii="Times New Roman" w:eastAsia="Calibri" w:hAnsi="Times New Roman" w:cs="Times New Roman"/>
      <w:noProof w:val="0"/>
      <w:sz w:val="16"/>
      <w:szCs w:val="16"/>
    </w:rPr>
  </w:style>
  <w:style w:type="character" w:customStyle="1" w:styleId="32">
    <w:name w:val="Основной текст с отступом 3 Знак"/>
    <w:aliases w:val="Знак Знак3 Знак"/>
    <w:basedOn w:val="a0"/>
    <w:link w:val="31"/>
    <w:rsid w:val="00BB50C3"/>
    <w:rPr>
      <w:rFonts w:ascii="Times New Roman" w:eastAsia="Calibri" w:hAnsi="Times New Roman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BB50C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BB50C3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B50C3"/>
    <w:pPr>
      <w:spacing w:after="0" w:line="240" w:lineRule="auto"/>
    </w:pPr>
    <w:rPr>
      <w:rFonts w:ascii="Tahoma" w:eastAsia="Calibri" w:hAnsi="Tahoma" w:cs="Tahoma"/>
      <w:noProof w:val="0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0C3"/>
    <w:rPr>
      <w:rFonts w:ascii="Tahoma" w:eastAsia="Calibri" w:hAnsi="Tahoma" w:cs="Tahoma"/>
      <w:sz w:val="16"/>
      <w:szCs w:val="16"/>
    </w:rPr>
  </w:style>
  <w:style w:type="paragraph" w:styleId="ad">
    <w:name w:val="Body Text Indent"/>
    <w:basedOn w:val="a"/>
    <w:link w:val="ae"/>
    <w:unhideWhenUsed/>
    <w:rsid w:val="00BB50C3"/>
    <w:pPr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noProof w:val="0"/>
      <w:sz w:val="24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BB50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B50C3"/>
    <w:pPr>
      <w:spacing w:after="120" w:line="480" w:lineRule="auto"/>
      <w:ind w:left="283"/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B50C3"/>
    <w:rPr>
      <w:rFonts w:ascii="Times New Roman" w:eastAsia="Calibri" w:hAnsi="Times New Roman" w:cs="Times New Roman"/>
      <w:sz w:val="28"/>
    </w:rPr>
  </w:style>
  <w:style w:type="paragraph" w:styleId="af">
    <w:name w:val="Title"/>
    <w:basedOn w:val="a"/>
    <w:link w:val="af0"/>
    <w:uiPriority w:val="10"/>
    <w:qFormat/>
    <w:rsid w:val="00BB50C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noProof w:val="0"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10"/>
    <w:rsid w:val="00BB50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Document Map"/>
    <w:basedOn w:val="a"/>
    <w:link w:val="af2"/>
    <w:uiPriority w:val="99"/>
    <w:semiHidden/>
    <w:unhideWhenUsed/>
    <w:rsid w:val="00BB50C3"/>
    <w:pPr>
      <w:shd w:val="clear" w:color="auto" w:fill="000080"/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noProof w:val="0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B50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spx">
    <w:name w:val="spx"/>
    <w:basedOn w:val="a"/>
    <w:rsid w:val="00BB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666666"/>
      <w:sz w:val="15"/>
      <w:szCs w:val="15"/>
      <w:lang w:eastAsia="ru-RU"/>
    </w:rPr>
  </w:style>
  <w:style w:type="paragraph" w:customStyle="1" w:styleId="r1">
    <w:name w:val="r1"/>
    <w:basedOn w:val="a"/>
    <w:rsid w:val="00BB50C3"/>
    <w:pPr>
      <w:shd w:val="clear" w:color="auto" w:fill="ECE9DA"/>
      <w:spacing w:after="0" w:line="240" w:lineRule="auto"/>
      <w:ind w:left="75" w:right="7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2">
    <w:name w:val="r2"/>
    <w:basedOn w:val="a"/>
    <w:rsid w:val="00BB50C3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3">
    <w:name w:val="r3"/>
    <w:basedOn w:val="a"/>
    <w:rsid w:val="00BB50C3"/>
    <w:pPr>
      <w:shd w:val="clear" w:color="auto" w:fill="ECE9DA"/>
      <w:spacing w:after="0" w:line="240" w:lineRule="auto"/>
      <w:ind w:left="30" w:right="30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4">
    <w:name w:val="r4"/>
    <w:basedOn w:val="a"/>
    <w:rsid w:val="00BB50C3"/>
    <w:pPr>
      <w:shd w:val="clear" w:color="auto" w:fill="ECE9DA"/>
      <w:spacing w:after="0" w:line="240" w:lineRule="auto"/>
      <w:ind w:left="15" w:right="1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1f">
    <w:name w:val="r1f"/>
    <w:basedOn w:val="a"/>
    <w:rsid w:val="00BB50C3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2f">
    <w:name w:val="r2f"/>
    <w:basedOn w:val="a"/>
    <w:rsid w:val="00BB50C3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3f">
    <w:name w:val="r3f"/>
    <w:basedOn w:val="a"/>
    <w:rsid w:val="00BB50C3"/>
    <w:pPr>
      <w:shd w:val="clear" w:color="auto" w:fill="FFFFFF"/>
      <w:spacing w:after="0" w:line="240" w:lineRule="auto"/>
      <w:ind w:left="30" w:right="30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4f">
    <w:name w:val="r4f"/>
    <w:basedOn w:val="a"/>
    <w:rsid w:val="00BB50C3"/>
    <w:pPr>
      <w:shd w:val="clear" w:color="auto" w:fill="FFFFFF"/>
      <w:spacing w:after="0" w:line="240" w:lineRule="auto"/>
      <w:ind w:left="15" w:right="1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1ff">
    <w:name w:val="r1ff"/>
    <w:basedOn w:val="a"/>
    <w:rsid w:val="00BB50C3"/>
    <w:pPr>
      <w:shd w:val="clear" w:color="auto" w:fill="D8D5C4"/>
      <w:spacing w:after="0" w:line="240" w:lineRule="auto"/>
      <w:ind w:left="75" w:right="7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2ff">
    <w:name w:val="r2ff"/>
    <w:basedOn w:val="a"/>
    <w:rsid w:val="00BB50C3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3ff">
    <w:name w:val="r3ff"/>
    <w:basedOn w:val="a"/>
    <w:rsid w:val="00BB50C3"/>
    <w:pPr>
      <w:shd w:val="clear" w:color="auto" w:fill="D8D5C4"/>
      <w:spacing w:after="0" w:line="240" w:lineRule="auto"/>
      <w:ind w:left="30" w:right="30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r4ff">
    <w:name w:val="r4ff"/>
    <w:basedOn w:val="a"/>
    <w:rsid w:val="00BB50C3"/>
    <w:pPr>
      <w:shd w:val="clear" w:color="auto" w:fill="D8D5C4"/>
      <w:spacing w:after="0" w:line="240" w:lineRule="auto"/>
      <w:ind w:left="15" w:right="15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BB50C3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BB50C3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noProof w:val="0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BB50C3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noProof w:val="0"/>
      <w:sz w:val="20"/>
      <w:szCs w:val="20"/>
      <w:lang w:eastAsia="ru-RU"/>
    </w:rPr>
  </w:style>
  <w:style w:type="paragraph" w:customStyle="1" w:styleId="dr007">
    <w:name w:val="dr007"/>
    <w:basedOn w:val="a"/>
    <w:rsid w:val="00BB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000000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1">
    <w:name w:val="section1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3">
    <w:name w:val="section3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2">
    <w:name w:val="section2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5">
    <w:name w:val="section5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section4">
    <w:name w:val="section4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default">
    <w:name w:val="default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customStyle="1" w:styleId="cm5">
    <w:name w:val="cm5"/>
    <w:basedOn w:val="a"/>
    <w:rsid w:val="00BB50C3"/>
    <w:pPr>
      <w:spacing w:after="144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f4">
    <w:name w:val="Strong"/>
    <w:basedOn w:val="a0"/>
    <w:qFormat/>
    <w:rsid w:val="00BB50C3"/>
    <w:rPr>
      <w:b/>
      <w:bCs/>
    </w:rPr>
  </w:style>
  <w:style w:type="numbering" w:customStyle="1" w:styleId="23">
    <w:name w:val="Нет списка2"/>
    <w:next w:val="a2"/>
    <w:semiHidden/>
    <w:rsid w:val="00BB50C3"/>
  </w:style>
  <w:style w:type="paragraph" w:styleId="HTML">
    <w:name w:val="HTML Preformatted"/>
    <w:basedOn w:val="a"/>
    <w:link w:val="HTML0"/>
    <w:rsid w:val="00BB5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BB50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_№14"/>
    <w:basedOn w:val="a"/>
    <w:rsid w:val="00BB50C3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noProof w:val="0"/>
      <w:sz w:val="28"/>
      <w:szCs w:val="20"/>
      <w:lang w:eastAsia="ru-RU"/>
    </w:rPr>
  </w:style>
  <w:style w:type="paragraph" w:customStyle="1" w:styleId="text">
    <w:name w:val="text"/>
    <w:basedOn w:val="a"/>
    <w:rsid w:val="00BB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f5">
    <w:name w:val="page number"/>
    <w:basedOn w:val="a0"/>
    <w:rsid w:val="00BB50C3"/>
  </w:style>
  <w:style w:type="paragraph" w:styleId="af6">
    <w:name w:val="Body Text"/>
    <w:basedOn w:val="a"/>
    <w:link w:val="af7"/>
    <w:rsid w:val="00BB50C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noProof w:val="0"/>
      <w:sz w:val="28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BB50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8">
    <w:name w:val="TOC Heading"/>
    <w:basedOn w:val="1"/>
    <w:next w:val="a"/>
    <w:uiPriority w:val="39"/>
    <w:semiHidden/>
    <w:unhideWhenUsed/>
    <w:qFormat/>
    <w:rsid w:val="00BB50C3"/>
    <w:pPr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39"/>
    <w:rsid w:val="00BB50C3"/>
    <w:pPr>
      <w:spacing w:after="0" w:line="360" w:lineRule="auto"/>
    </w:pPr>
    <w:rPr>
      <w:rFonts w:ascii="Times New Roman" w:eastAsia="Times New Roman" w:hAnsi="Times New Roman" w:cs="Times New Roman"/>
      <w:noProof w:val="0"/>
      <w:sz w:val="28"/>
      <w:szCs w:val="24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BB50C3"/>
    <w:pPr>
      <w:spacing w:after="100"/>
      <w:ind w:left="280"/>
    </w:pPr>
    <w:rPr>
      <w:rFonts w:ascii="Times New Roman" w:eastAsia="Calibri" w:hAnsi="Times New Roman" w:cs="Times New Roman"/>
      <w:noProof w:val="0"/>
      <w:sz w:val="28"/>
    </w:rPr>
  </w:style>
  <w:style w:type="paragraph" w:styleId="33">
    <w:name w:val="toc 3"/>
    <w:basedOn w:val="a"/>
    <w:next w:val="a"/>
    <w:autoRedefine/>
    <w:uiPriority w:val="39"/>
    <w:unhideWhenUsed/>
    <w:rsid w:val="00BB50C3"/>
    <w:pPr>
      <w:spacing w:after="100"/>
      <w:ind w:left="560"/>
    </w:pPr>
    <w:rPr>
      <w:rFonts w:ascii="Times New Roman" w:eastAsia="Calibri" w:hAnsi="Times New Roman" w:cs="Times New Roman"/>
      <w:noProof w:val="0"/>
      <w:sz w:val="28"/>
    </w:rPr>
  </w:style>
  <w:style w:type="character" w:customStyle="1" w:styleId="apple-converted-space">
    <w:name w:val="apple-converted-space"/>
    <w:basedOn w:val="a0"/>
    <w:rsid w:val="00BB50C3"/>
  </w:style>
  <w:style w:type="character" w:customStyle="1" w:styleId="apple-style-span">
    <w:name w:val="apple-style-span"/>
    <w:basedOn w:val="a0"/>
    <w:rsid w:val="00BB50C3"/>
  </w:style>
  <w:style w:type="character" w:styleId="af9">
    <w:name w:val="annotation reference"/>
    <w:basedOn w:val="a0"/>
    <w:uiPriority w:val="99"/>
    <w:semiHidden/>
    <w:unhideWhenUsed/>
    <w:rsid w:val="00BB50C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B50C3"/>
    <w:pPr>
      <w:spacing w:line="240" w:lineRule="auto"/>
    </w:pPr>
    <w:rPr>
      <w:rFonts w:ascii="Times New Roman" w:eastAsia="Calibri" w:hAnsi="Times New Roman" w:cs="Times New Roman"/>
      <w:noProof w:val="0"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B50C3"/>
    <w:rPr>
      <w:rFonts w:ascii="Times New Roman" w:eastAsia="Calibri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B50C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B50C3"/>
    <w:rPr>
      <w:rFonts w:ascii="Times New Roman" w:eastAsia="Calibri" w:hAnsi="Times New Roman" w:cs="Times New Roman"/>
      <w:b/>
      <w:bCs/>
      <w:sz w:val="20"/>
      <w:szCs w:val="20"/>
    </w:rPr>
  </w:style>
  <w:style w:type="paragraph" w:styleId="afe">
    <w:name w:val="endnote text"/>
    <w:basedOn w:val="a"/>
    <w:link w:val="aff"/>
    <w:uiPriority w:val="99"/>
    <w:semiHidden/>
    <w:unhideWhenUsed/>
    <w:rsid w:val="00BB50C3"/>
    <w:pPr>
      <w:spacing w:after="0" w:line="240" w:lineRule="auto"/>
    </w:pPr>
    <w:rPr>
      <w:rFonts w:ascii="Times New Roman" w:eastAsia="Calibri" w:hAnsi="Times New Roman" w:cs="Times New Roman"/>
      <w:noProof w:val="0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B50C3"/>
    <w:rPr>
      <w:rFonts w:ascii="Times New Roman" w:eastAsia="Calibri" w:hAnsi="Times New Roman" w:cs="Times New Roman"/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BB50C3"/>
    <w:rPr>
      <w:vertAlign w:val="superscript"/>
    </w:rPr>
  </w:style>
  <w:style w:type="paragraph" w:styleId="aff1">
    <w:name w:val="footnote text"/>
    <w:basedOn w:val="a"/>
    <w:link w:val="aff2"/>
    <w:uiPriority w:val="99"/>
    <w:semiHidden/>
    <w:unhideWhenUsed/>
    <w:rsid w:val="00BB50C3"/>
    <w:pPr>
      <w:spacing w:after="0" w:line="240" w:lineRule="auto"/>
    </w:pPr>
    <w:rPr>
      <w:rFonts w:ascii="Times New Roman" w:eastAsia="Calibri" w:hAnsi="Times New Roman" w:cs="Times New Roman"/>
      <w:noProof w:val="0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BB50C3"/>
    <w:rPr>
      <w:rFonts w:ascii="Times New Roman" w:eastAsia="Calibri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sid w:val="00BB50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49.wmf"/><Relationship Id="rId21" Type="http://schemas.openxmlformats.org/officeDocument/2006/relationships/oleObject" Target="embeddings/oleObject3.bin"/><Relationship Id="rId63" Type="http://schemas.openxmlformats.org/officeDocument/2006/relationships/image" Target="media/image31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50.bin"/><Relationship Id="rId366" Type="http://schemas.openxmlformats.org/officeDocument/2006/relationships/oleObject" Target="embeddings/oleObject171.bin"/><Relationship Id="rId170" Type="http://schemas.openxmlformats.org/officeDocument/2006/relationships/oleObject" Target="embeddings/oleObject74.bin"/><Relationship Id="rId226" Type="http://schemas.openxmlformats.org/officeDocument/2006/relationships/image" Target="media/image112.wmf"/><Relationship Id="rId268" Type="http://schemas.openxmlformats.org/officeDocument/2006/relationships/oleObject" Target="embeddings/oleObject122.bin"/><Relationship Id="rId32" Type="http://schemas.openxmlformats.org/officeDocument/2006/relationships/oleObject" Target="embeddings/oleObject8.bin"/><Relationship Id="rId74" Type="http://schemas.openxmlformats.org/officeDocument/2006/relationships/oleObject" Target="embeddings/oleObject27.bin"/><Relationship Id="rId128" Type="http://schemas.openxmlformats.org/officeDocument/2006/relationships/oleObject" Target="embeddings/oleObject53.bin"/><Relationship Id="rId335" Type="http://schemas.openxmlformats.org/officeDocument/2006/relationships/image" Target="media/image167.wmf"/><Relationship Id="rId377" Type="http://schemas.openxmlformats.org/officeDocument/2006/relationships/image" Target="media/image188.wmf"/><Relationship Id="rId5" Type="http://schemas.openxmlformats.org/officeDocument/2006/relationships/webSettings" Target="webSettings.xml"/><Relationship Id="rId181" Type="http://schemas.openxmlformats.org/officeDocument/2006/relationships/image" Target="media/image90.wmf"/><Relationship Id="rId237" Type="http://schemas.openxmlformats.org/officeDocument/2006/relationships/image" Target="media/image118.wmf"/><Relationship Id="rId402" Type="http://schemas.openxmlformats.org/officeDocument/2006/relationships/image" Target="media/image200.png"/><Relationship Id="rId279" Type="http://schemas.openxmlformats.org/officeDocument/2006/relationships/image" Target="media/image139.wmf"/><Relationship Id="rId43" Type="http://schemas.openxmlformats.org/officeDocument/2006/relationships/oleObject" Target="embeddings/oleObject12.bin"/><Relationship Id="rId139" Type="http://schemas.openxmlformats.org/officeDocument/2006/relationships/image" Target="media/image69.wmf"/><Relationship Id="rId290" Type="http://schemas.openxmlformats.org/officeDocument/2006/relationships/oleObject" Target="embeddings/oleObject133.bin"/><Relationship Id="rId304" Type="http://schemas.openxmlformats.org/officeDocument/2006/relationships/oleObject" Target="embeddings/oleObject140.bin"/><Relationship Id="rId346" Type="http://schemas.openxmlformats.org/officeDocument/2006/relationships/oleObject" Target="embeddings/oleObject161.bin"/><Relationship Id="rId388" Type="http://schemas.openxmlformats.org/officeDocument/2006/relationships/oleObject" Target="embeddings/oleObject182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4.bin"/><Relationship Id="rId192" Type="http://schemas.openxmlformats.org/officeDocument/2006/relationships/oleObject" Target="embeddings/oleObject85.bin"/><Relationship Id="rId206" Type="http://schemas.openxmlformats.org/officeDocument/2006/relationships/image" Target="media/image102.wmf"/><Relationship Id="rId248" Type="http://schemas.openxmlformats.org/officeDocument/2006/relationships/oleObject" Target="embeddings/oleObject112.bin"/><Relationship Id="rId12" Type="http://schemas.microsoft.com/office/2007/relationships/hdphoto" Target="media/hdphoto2.wdp"/><Relationship Id="rId108" Type="http://schemas.openxmlformats.org/officeDocument/2006/relationships/image" Target="media/image53.wmf"/><Relationship Id="rId315" Type="http://schemas.openxmlformats.org/officeDocument/2006/relationships/image" Target="media/image157.wmf"/><Relationship Id="rId357" Type="http://schemas.openxmlformats.org/officeDocument/2006/relationships/image" Target="media/image178.wmf"/><Relationship Id="rId54" Type="http://schemas.openxmlformats.org/officeDocument/2006/relationships/oleObject" Target="embeddings/oleObject17.bin"/><Relationship Id="rId96" Type="http://schemas.openxmlformats.org/officeDocument/2006/relationships/oleObject" Target="embeddings/oleObject38.bin"/><Relationship Id="rId161" Type="http://schemas.openxmlformats.org/officeDocument/2006/relationships/image" Target="media/image80.wmf"/><Relationship Id="rId217" Type="http://schemas.openxmlformats.org/officeDocument/2006/relationships/oleObject" Target="embeddings/oleObject97.bin"/><Relationship Id="rId399" Type="http://schemas.openxmlformats.org/officeDocument/2006/relationships/oleObject" Target="embeddings/oleObject187.bin"/><Relationship Id="rId259" Type="http://schemas.openxmlformats.org/officeDocument/2006/relationships/image" Target="media/image129.wmf"/><Relationship Id="rId23" Type="http://schemas.openxmlformats.org/officeDocument/2006/relationships/oleObject" Target="embeddings/oleObject4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23.bin"/><Relationship Id="rId326" Type="http://schemas.openxmlformats.org/officeDocument/2006/relationships/oleObject" Target="embeddings/oleObject151.bin"/><Relationship Id="rId65" Type="http://schemas.openxmlformats.org/officeDocument/2006/relationships/image" Target="media/image32.wmf"/><Relationship Id="rId130" Type="http://schemas.openxmlformats.org/officeDocument/2006/relationships/oleObject" Target="embeddings/oleObject54.bin"/><Relationship Id="rId368" Type="http://schemas.openxmlformats.org/officeDocument/2006/relationships/oleObject" Target="embeddings/oleObject172.bin"/><Relationship Id="rId172" Type="http://schemas.openxmlformats.org/officeDocument/2006/relationships/oleObject" Target="embeddings/oleObject75.bin"/><Relationship Id="rId228" Type="http://schemas.openxmlformats.org/officeDocument/2006/relationships/image" Target="media/image113.png"/><Relationship Id="rId281" Type="http://schemas.openxmlformats.org/officeDocument/2006/relationships/image" Target="media/image140.wmf"/><Relationship Id="rId337" Type="http://schemas.openxmlformats.org/officeDocument/2006/relationships/image" Target="media/image168.wmf"/><Relationship Id="rId34" Type="http://schemas.openxmlformats.org/officeDocument/2006/relationships/oleObject" Target="embeddings/oleObject9.bin"/><Relationship Id="rId76" Type="http://schemas.openxmlformats.org/officeDocument/2006/relationships/oleObject" Target="embeddings/oleObject28.bin"/><Relationship Id="rId141" Type="http://schemas.openxmlformats.org/officeDocument/2006/relationships/image" Target="media/image70.wmf"/><Relationship Id="rId379" Type="http://schemas.openxmlformats.org/officeDocument/2006/relationships/image" Target="media/image189.wmf"/><Relationship Id="rId7" Type="http://schemas.openxmlformats.org/officeDocument/2006/relationships/endnotes" Target="endnotes.xml"/><Relationship Id="rId183" Type="http://schemas.openxmlformats.org/officeDocument/2006/relationships/image" Target="media/image91.wmf"/><Relationship Id="rId239" Type="http://schemas.openxmlformats.org/officeDocument/2006/relationships/image" Target="media/image119.wmf"/><Relationship Id="rId390" Type="http://schemas.openxmlformats.org/officeDocument/2006/relationships/oleObject" Target="embeddings/oleObject183.bin"/><Relationship Id="rId404" Type="http://schemas.openxmlformats.org/officeDocument/2006/relationships/theme" Target="theme/theme1.xml"/><Relationship Id="rId250" Type="http://schemas.openxmlformats.org/officeDocument/2006/relationships/oleObject" Target="embeddings/oleObject113.bin"/><Relationship Id="rId292" Type="http://schemas.openxmlformats.org/officeDocument/2006/relationships/oleObject" Target="embeddings/oleObject134.bin"/><Relationship Id="rId306" Type="http://schemas.openxmlformats.org/officeDocument/2006/relationships/oleObject" Target="embeddings/oleObject141.bin"/><Relationship Id="rId45" Type="http://schemas.openxmlformats.org/officeDocument/2006/relationships/oleObject" Target="embeddings/oleObject13.bin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348" Type="http://schemas.openxmlformats.org/officeDocument/2006/relationships/oleObject" Target="embeddings/oleObject162.bin"/><Relationship Id="rId152" Type="http://schemas.openxmlformats.org/officeDocument/2006/relationships/oleObject" Target="embeddings/oleObject65.bin"/><Relationship Id="rId194" Type="http://schemas.openxmlformats.org/officeDocument/2006/relationships/oleObject" Target="embeddings/oleObject86.bin"/><Relationship Id="rId208" Type="http://schemas.openxmlformats.org/officeDocument/2006/relationships/image" Target="media/image103.wmf"/><Relationship Id="rId261" Type="http://schemas.openxmlformats.org/officeDocument/2006/relationships/image" Target="media/image130.wmf"/><Relationship Id="rId14" Type="http://schemas.openxmlformats.org/officeDocument/2006/relationships/image" Target="media/image4.png"/><Relationship Id="rId56" Type="http://schemas.openxmlformats.org/officeDocument/2006/relationships/oleObject" Target="embeddings/oleObject18.bin"/><Relationship Id="rId317" Type="http://schemas.openxmlformats.org/officeDocument/2006/relationships/image" Target="media/image158.wmf"/><Relationship Id="rId359" Type="http://schemas.openxmlformats.org/officeDocument/2006/relationships/image" Target="media/image179.wmf"/><Relationship Id="rId98" Type="http://schemas.openxmlformats.org/officeDocument/2006/relationships/oleObject" Target="embeddings/oleObject39.bin"/><Relationship Id="rId121" Type="http://schemas.openxmlformats.org/officeDocument/2006/relationships/image" Target="media/image60.wmf"/><Relationship Id="rId163" Type="http://schemas.openxmlformats.org/officeDocument/2006/relationships/image" Target="media/image81.wmf"/><Relationship Id="rId219" Type="http://schemas.openxmlformats.org/officeDocument/2006/relationships/oleObject" Target="embeddings/oleObject98.bin"/><Relationship Id="rId370" Type="http://schemas.openxmlformats.org/officeDocument/2006/relationships/oleObject" Target="embeddings/oleObject173.bin"/><Relationship Id="rId230" Type="http://schemas.openxmlformats.org/officeDocument/2006/relationships/oleObject" Target="embeddings/oleObject103.bin"/><Relationship Id="rId25" Type="http://schemas.openxmlformats.org/officeDocument/2006/relationships/oleObject" Target="embeddings/oleObject5.bin"/><Relationship Id="rId67" Type="http://schemas.openxmlformats.org/officeDocument/2006/relationships/image" Target="media/image33.wmf"/><Relationship Id="rId272" Type="http://schemas.openxmlformats.org/officeDocument/2006/relationships/oleObject" Target="embeddings/oleObject124.bin"/><Relationship Id="rId328" Type="http://schemas.openxmlformats.org/officeDocument/2006/relationships/oleObject" Target="embeddings/oleObject152.bin"/><Relationship Id="rId132" Type="http://schemas.openxmlformats.org/officeDocument/2006/relationships/oleObject" Target="embeddings/oleObject55.bin"/><Relationship Id="rId174" Type="http://schemas.openxmlformats.org/officeDocument/2006/relationships/oleObject" Target="embeddings/oleObject76.bin"/><Relationship Id="rId381" Type="http://schemas.openxmlformats.org/officeDocument/2006/relationships/image" Target="media/image190.wmf"/><Relationship Id="rId241" Type="http://schemas.openxmlformats.org/officeDocument/2006/relationships/image" Target="media/image120.wmf"/><Relationship Id="rId36" Type="http://schemas.openxmlformats.org/officeDocument/2006/relationships/image" Target="media/image17.png"/><Relationship Id="rId283" Type="http://schemas.openxmlformats.org/officeDocument/2006/relationships/image" Target="media/image141.wmf"/><Relationship Id="rId339" Type="http://schemas.openxmlformats.org/officeDocument/2006/relationships/image" Target="media/image169.wmf"/><Relationship Id="rId78" Type="http://schemas.openxmlformats.org/officeDocument/2006/relationships/oleObject" Target="embeddings/oleObject29.bin"/><Relationship Id="rId101" Type="http://schemas.openxmlformats.org/officeDocument/2006/relationships/image" Target="media/image50.wmf"/><Relationship Id="rId143" Type="http://schemas.openxmlformats.org/officeDocument/2006/relationships/image" Target="media/image71.wmf"/><Relationship Id="rId185" Type="http://schemas.openxmlformats.org/officeDocument/2006/relationships/image" Target="media/image92.wmf"/><Relationship Id="rId350" Type="http://schemas.openxmlformats.org/officeDocument/2006/relationships/oleObject" Target="embeddings/oleObject163.bin"/><Relationship Id="rId9" Type="http://schemas.openxmlformats.org/officeDocument/2006/relationships/image" Target="media/image1.png"/><Relationship Id="rId210" Type="http://schemas.openxmlformats.org/officeDocument/2006/relationships/oleObject" Target="embeddings/oleObject94.bin"/><Relationship Id="rId392" Type="http://schemas.openxmlformats.org/officeDocument/2006/relationships/oleObject" Target="embeddings/oleObject184.bin"/><Relationship Id="rId252" Type="http://schemas.openxmlformats.org/officeDocument/2006/relationships/oleObject" Target="embeddings/oleObject114.bin"/><Relationship Id="rId294" Type="http://schemas.openxmlformats.org/officeDocument/2006/relationships/oleObject" Target="embeddings/oleObject135.bin"/><Relationship Id="rId308" Type="http://schemas.openxmlformats.org/officeDocument/2006/relationships/oleObject" Target="embeddings/oleObject142.bin"/><Relationship Id="rId47" Type="http://schemas.openxmlformats.org/officeDocument/2006/relationships/oleObject" Target="embeddings/oleObject14.bin"/><Relationship Id="rId89" Type="http://schemas.openxmlformats.org/officeDocument/2006/relationships/image" Target="media/image44.wmf"/><Relationship Id="rId112" Type="http://schemas.openxmlformats.org/officeDocument/2006/relationships/image" Target="media/image55.png"/><Relationship Id="rId154" Type="http://schemas.openxmlformats.org/officeDocument/2006/relationships/oleObject" Target="embeddings/oleObject66.bin"/><Relationship Id="rId361" Type="http://schemas.openxmlformats.org/officeDocument/2006/relationships/image" Target="media/image180.wmf"/><Relationship Id="rId196" Type="http://schemas.openxmlformats.org/officeDocument/2006/relationships/oleObject" Target="embeddings/oleObject8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99.bin"/><Relationship Id="rId263" Type="http://schemas.openxmlformats.org/officeDocument/2006/relationships/image" Target="media/image131.wmf"/><Relationship Id="rId319" Type="http://schemas.openxmlformats.org/officeDocument/2006/relationships/image" Target="media/image159.wmf"/><Relationship Id="rId58" Type="http://schemas.openxmlformats.org/officeDocument/2006/relationships/oleObject" Target="embeddings/oleObject19.bin"/><Relationship Id="rId123" Type="http://schemas.openxmlformats.org/officeDocument/2006/relationships/image" Target="media/image61.wmf"/><Relationship Id="rId330" Type="http://schemas.openxmlformats.org/officeDocument/2006/relationships/oleObject" Target="embeddings/oleObject153.bin"/><Relationship Id="rId90" Type="http://schemas.openxmlformats.org/officeDocument/2006/relationships/oleObject" Target="embeddings/oleObject35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2.bin"/><Relationship Id="rId351" Type="http://schemas.openxmlformats.org/officeDocument/2006/relationships/image" Target="media/image175.wmf"/><Relationship Id="rId372" Type="http://schemas.openxmlformats.org/officeDocument/2006/relationships/oleObject" Target="embeddings/oleObject174.bin"/><Relationship Id="rId393" Type="http://schemas.openxmlformats.org/officeDocument/2006/relationships/image" Target="media/image196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04.bin"/><Relationship Id="rId253" Type="http://schemas.openxmlformats.org/officeDocument/2006/relationships/image" Target="media/image126.wmf"/><Relationship Id="rId274" Type="http://schemas.openxmlformats.org/officeDocument/2006/relationships/oleObject" Target="embeddings/oleObject125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27" Type="http://schemas.openxmlformats.org/officeDocument/2006/relationships/oleObject" Target="embeddings/oleObject6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56.bin"/><Relationship Id="rId320" Type="http://schemas.openxmlformats.org/officeDocument/2006/relationships/oleObject" Target="embeddings/oleObject148.bin"/><Relationship Id="rId80" Type="http://schemas.openxmlformats.org/officeDocument/2006/relationships/oleObject" Target="embeddings/oleObject30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77.bin"/><Relationship Id="rId197" Type="http://schemas.openxmlformats.org/officeDocument/2006/relationships/image" Target="media/image98.wmf"/><Relationship Id="rId341" Type="http://schemas.openxmlformats.org/officeDocument/2006/relationships/image" Target="media/image170.wmf"/><Relationship Id="rId362" Type="http://schemas.openxmlformats.org/officeDocument/2006/relationships/oleObject" Target="embeddings/oleObject169.bin"/><Relationship Id="rId383" Type="http://schemas.openxmlformats.org/officeDocument/2006/relationships/image" Target="media/image191.wmf"/><Relationship Id="rId201" Type="http://schemas.openxmlformats.org/officeDocument/2006/relationships/image" Target="media/image100.png"/><Relationship Id="rId222" Type="http://schemas.openxmlformats.org/officeDocument/2006/relationships/image" Target="media/image110.wmf"/><Relationship Id="rId243" Type="http://schemas.openxmlformats.org/officeDocument/2006/relationships/image" Target="media/image121.wmf"/><Relationship Id="rId264" Type="http://schemas.openxmlformats.org/officeDocument/2006/relationships/oleObject" Target="embeddings/oleObject120.bin"/><Relationship Id="rId285" Type="http://schemas.openxmlformats.org/officeDocument/2006/relationships/image" Target="media/image142.wmf"/><Relationship Id="rId17" Type="http://schemas.openxmlformats.org/officeDocument/2006/relationships/oleObject" Target="embeddings/oleObject1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51.bin"/><Relationship Id="rId310" Type="http://schemas.openxmlformats.org/officeDocument/2006/relationships/oleObject" Target="embeddings/oleObject143.bin"/><Relationship Id="rId70" Type="http://schemas.openxmlformats.org/officeDocument/2006/relationships/oleObject" Target="embeddings/oleObject25.bin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66" Type="http://schemas.openxmlformats.org/officeDocument/2006/relationships/oleObject" Target="embeddings/oleObject72.bin"/><Relationship Id="rId187" Type="http://schemas.openxmlformats.org/officeDocument/2006/relationships/image" Target="media/image93.wmf"/><Relationship Id="rId331" Type="http://schemas.openxmlformats.org/officeDocument/2006/relationships/image" Target="media/image165.wmf"/><Relationship Id="rId352" Type="http://schemas.openxmlformats.org/officeDocument/2006/relationships/oleObject" Target="embeddings/oleObject164.bin"/><Relationship Id="rId373" Type="http://schemas.openxmlformats.org/officeDocument/2006/relationships/image" Target="media/image186.wmf"/><Relationship Id="rId394" Type="http://schemas.openxmlformats.org/officeDocument/2006/relationships/oleObject" Target="embeddings/oleObject185.bin"/><Relationship Id="rId1" Type="http://schemas.openxmlformats.org/officeDocument/2006/relationships/numbering" Target="numbering.xml"/><Relationship Id="rId212" Type="http://schemas.openxmlformats.org/officeDocument/2006/relationships/oleObject" Target="embeddings/oleObject95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15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5.bin"/><Relationship Id="rId114" Type="http://schemas.openxmlformats.org/officeDocument/2006/relationships/oleObject" Target="embeddings/oleObject46.bin"/><Relationship Id="rId275" Type="http://schemas.openxmlformats.org/officeDocument/2006/relationships/image" Target="media/image137.wmf"/><Relationship Id="rId296" Type="http://schemas.openxmlformats.org/officeDocument/2006/relationships/oleObject" Target="embeddings/oleObject136.bin"/><Relationship Id="rId300" Type="http://schemas.openxmlformats.org/officeDocument/2006/relationships/oleObject" Target="embeddings/oleObject138.bin"/><Relationship Id="rId60" Type="http://schemas.openxmlformats.org/officeDocument/2006/relationships/oleObject" Target="embeddings/oleObject20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67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88.bin"/><Relationship Id="rId321" Type="http://schemas.openxmlformats.org/officeDocument/2006/relationships/image" Target="media/image160.wmf"/><Relationship Id="rId342" Type="http://schemas.openxmlformats.org/officeDocument/2006/relationships/oleObject" Target="embeddings/oleObject159.bin"/><Relationship Id="rId363" Type="http://schemas.openxmlformats.org/officeDocument/2006/relationships/image" Target="media/image181.wmf"/><Relationship Id="rId384" Type="http://schemas.openxmlformats.org/officeDocument/2006/relationships/oleObject" Target="embeddings/oleObject180.bin"/><Relationship Id="rId202" Type="http://schemas.microsoft.com/office/2007/relationships/hdphoto" Target="media/hdphoto4.wdp"/><Relationship Id="rId223" Type="http://schemas.openxmlformats.org/officeDocument/2006/relationships/oleObject" Target="embeddings/oleObject100.bin"/><Relationship Id="rId244" Type="http://schemas.openxmlformats.org/officeDocument/2006/relationships/oleObject" Target="embeddings/oleObject11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0.bin"/><Relationship Id="rId265" Type="http://schemas.openxmlformats.org/officeDocument/2006/relationships/image" Target="media/image132.wmf"/><Relationship Id="rId286" Type="http://schemas.openxmlformats.org/officeDocument/2006/relationships/oleObject" Target="embeddings/oleObject131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2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2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3.bin"/><Relationship Id="rId311" Type="http://schemas.openxmlformats.org/officeDocument/2006/relationships/image" Target="media/image155.wmf"/><Relationship Id="rId332" Type="http://schemas.openxmlformats.org/officeDocument/2006/relationships/oleObject" Target="embeddings/oleObject154.bin"/><Relationship Id="rId353" Type="http://schemas.openxmlformats.org/officeDocument/2006/relationships/image" Target="media/image176.wmf"/><Relationship Id="rId374" Type="http://schemas.openxmlformats.org/officeDocument/2006/relationships/oleObject" Target="embeddings/oleObject175.bin"/><Relationship Id="rId395" Type="http://schemas.openxmlformats.org/officeDocument/2006/relationships/image" Target="media/image197.wmf"/><Relationship Id="rId71" Type="http://schemas.openxmlformats.org/officeDocument/2006/relationships/image" Target="media/image35.wmf"/><Relationship Id="rId92" Type="http://schemas.openxmlformats.org/officeDocument/2006/relationships/oleObject" Target="embeddings/oleObject36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05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7.wmf"/><Relationship Id="rId276" Type="http://schemas.openxmlformats.org/officeDocument/2006/relationships/oleObject" Target="embeddings/oleObject126.bin"/><Relationship Id="rId297" Type="http://schemas.openxmlformats.org/officeDocument/2006/relationships/image" Target="media/image148.wmf"/><Relationship Id="rId40" Type="http://schemas.openxmlformats.org/officeDocument/2006/relationships/image" Target="media/image19.wmf"/><Relationship Id="rId115" Type="http://schemas.openxmlformats.org/officeDocument/2006/relationships/image" Target="media/image57.wmf"/><Relationship Id="rId136" Type="http://schemas.openxmlformats.org/officeDocument/2006/relationships/oleObject" Target="embeddings/oleObject57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78.bin"/><Relationship Id="rId301" Type="http://schemas.openxmlformats.org/officeDocument/2006/relationships/image" Target="media/image150.wmf"/><Relationship Id="rId322" Type="http://schemas.openxmlformats.org/officeDocument/2006/relationships/oleObject" Target="embeddings/oleObject149.bin"/><Relationship Id="rId343" Type="http://schemas.openxmlformats.org/officeDocument/2006/relationships/image" Target="media/image171.wmf"/><Relationship Id="rId364" Type="http://schemas.openxmlformats.org/officeDocument/2006/relationships/oleObject" Target="embeddings/oleObject170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1.bin"/><Relationship Id="rId199" Type="http://schemas.openxmlformats.org/officeDocument/2006/relationships/image" Target="media/image99.wmf"/><Relationship Id="rId203" Type="http://schemas.openxmlformats.org/officeDocument/2006/relationships/oleObject" Target="embeddings/oleObject90.bin"/><Relationship Id="rId385" Type="http://schemas.openxmlformats.org/officeDocument/2006/relationships/image" Target="media/image192.wmf"/><Relationship Id="rId19" Type="http://schemas.openxmlformats.org/officeDocument/2006/relationships/oleObject" Target="embeddings/oleObject2.bin"/><Relationship Id="rId224" Type="http://schemas.openxmlformats.org/officeDocument/2006/relationships/image" Target="media/image111.wmf"/><Relationship Id="rId245" Type="http://schemas.openxmlformats.org/officeDocument/2006/relationships/image" Target="media/image122.wmf"/><Relationship Id="rId266" Type="http://schemas.openxmlformats.org/officeDocument/2006/relationships/oleObject" Target="embeddings/oleObject121.bin"/><Relationship Id="rId287" Type="http://schemas.openxmlformats.org/officeDocument/2006/relationships/image" Target="media/image143.wmf"/><Relationship Id="rId30" Type="http://schemas.openxmlformats.org/officeDocument/2006/relationships/oleObject" Target="embeddings/oleObject7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2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3.bin"/><Relationship Id="rId312" Type="http://schemas.openxmlformats.org/officeDocument/2006/relationships/oleObject" Target="embeddings/oleObject144.bin"/><Relationship Id="rId333" Type="http://schemas.openxmlformats.org/officeDocument/2006/relationships/image" Target="media/image166.wmf"/><Relationship Id="rId354" Type="http://schemas.openxmlformats.org/officeDocument/2006/relationships/oleObject" Target="embeddings/oleObject165.bin"/><Relationship Id="rId51" Type="http://schemas.openxmlformats.org/officeDocument/2006/relationships/oleObject" Target="embeddings/oleObject16.bin"/><Relationship Id="rId72" Type="http://schemas.openxmlformats.org/officeDocument/2006/relationships/oleObject" Target="embeddings/oleObject26.bin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75" Type="http://schemas.openxmlformats.org/officeDocument/2006/relationships/image" Target="media/image187.wmf"/><Relationship Id="rId396" Type="http://schemas.openxmlformats.org/officeDocument/2006/relationships/oleObject" Target="embeddings/oleObject186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96.bin"/><Relationship Id="rId235" Type="http://schemas.openxmlformats.org/officeDocument/2006/relationships/image" Target="media/image117.wmf"/><Relationship Id="rId256" Type="http://schemas.openxmlformats.org/officeDocument/2006/relationships/oleObject" Target="embeddings/oleObject116.bin"/><Relationship Id="rId277" Type="http://schemas.openxmlformats.org/officeDocument/2006/relationships/image" Target="media/image138.wmf"/><Relationship Id="rId298" Type="http://schemas.openxmlformats.org/officeDocument/2006/relationships/oleObject" Target="embeddings/oleObject137.bin"/><Relationship Id="rId400" Type="http://schemas.openxmlformats.org/officeDocument/2006/relationships/image" Target="media/image199.wmf"/><Relationship Id="rId116" Type="http://schemas.openxmlformats.org/officeDocument/2006/relationships/oleObject" Target="embeddings/oleObject47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68.bin"/><Relationship Id="rId302" Type="http://schemas.openxmlformats.org/officeDocument/2006/relationships/oleObject" Target="embeddings/oleObject139.bin"/><Relationship Id="rId323" Type="http://schemas.openxmlformats.org/officeDocument/2006/relationships/image" Target="media/image161.wmf"/><Relationship Id="rId344" Type="http://schemas.openxmlformats.org/officeDocument/2006/relationships/oleObject" Target="embeddings/oleObject16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1.bin"/><Relationship Id="rId62" Type="http://schemas.openxmlformats.org/officeDocument/2006/relationships/oleObject" Target="embeddings/oleObject21.bin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365" Type="http://schemas.openxmlformats.org/officeDocument/2006/relationships/image" Target="media/image182.wmf"/><Relationship Id="rId386" Type="http://schemas.openxmlformats.org/officeDocument/2006/relationships/oleObject" Target="embeddings/oleObject181.bin"/><Relationship Id="rId190" Type="http://schemas.openxmlformats.org/officeDocument/2006/relationships/oleObject" Target="embeddings/oleObject84.bin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1.bin"/><Relationship Id="rId246" Type="http://schemas.openxmlformats.org/officeDocument/2006/relationships/oleObject" Target="embeddings/oleObject111.bin"/><Relationship Id="rId267" Type="http://schemas.openxmlformats.org/officeDocument/2006/relationships/image" Target="media/image133.wmf"/><Relationship Id="rId288" Type="http://schemas.openxmlformats.org/officeDocument/2006/relationships/oleObject" Target="embeddings/oleObject132.bin"/><Relationship Id="rId106" Type="http://schemas.openxmlformats.org/officeDocument/2006/relationships/oleObject" Target="embeddings/oleObject43.bin"/><Relationship Id="rId127" Type="http://schemas.openxmlformats.org/officeDocument/2006/relationships/image" Target="media/image63.wmf"/><Relationship Id="rId313" Type="http://schemas.openxmlformats.org/officeDocument/2006/relationships/image" Target="media/image156.wmf"/><Relationship Id="rId10" Type="http://schemas.microsoft.com/office/2007/relationships/hdphoto" Target="media/hdphoto1.wdp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94" Type="http://schemas.openxmlformats.org/officeDocument/2006/relationships/oleObject" Target="embeddings/oleObject37.bin"/><Relationship Id="rId148" Type="http://schemas.openxmlformats.org/officeDocument/2006/relationships/oleObject" Target="embeddings/oleObject63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55.bin"/><Relationship Id="rId355" Type="http://schemas.openxmlformats.org/officeDocument/2006/relationships/image" Target="media/image177.wmf"/><Relationship Id="rId376" Type="http://schemas.openxmlformats.org/officeDocument/2006/relationships/oleObject" Target="embeddings/oleObject176.bin"/><Relationship Id="rId397" Type="http://schemas.openxmlformats.org/officeDocument/2006/relationships/chart" Target="charts/chart1.xml"/><Relationship Id="rId4" Type="http://schemas.openxmlformats.org/officeDocument/2006/relationships/settings" Target="settings.xml"/><Relationship Id="rId180" Type="http://schemas.openxmlformats.org/officeDocument/2006/relationships/oleObject" Target="embeddings/oleObject79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06.bin"/><Relationship Id="rId257" Type="http://schemas.openxmlformats.org/officeDocument/2006/relationships/image" Target="media/image128.wmf"/><Relationship Id="rId278" Type="http://schemas.openxmlformats.org/officeDocument/2006/relationships/oleObject" Target="embeddings/oleObject127.bin"/><Relationship Id="rId401" Type="http://schemas.openxmlformats.org/officeDocument/2006/relationships/oleObject" Target="embeddings/oleObject188.bin"/><Relationship Id="rId303" Type="http://schemas.openxmlformats.org/officeDocument/2006/relationships/image" Target="media/image151.wmf"/><Relationship Id="rId42" Type="http://schemas.openxmlformats.org/officeDocument/2006/relationships/image" Target="media/image20.wmf"/><Relationship Id="rId84" Type="http://schemas.openxmlformats.org/officeDocument/2006/relationships/oleObject" Target="embeddings/oleObject32.bin"/><Relationship Id="rId138" Type="http://schemas.openxmlformats.org/officeDocument/2006/relationships/oleObject" Target="embeddings/oleObject58.bin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191" Type="http://schemas.openxmlformats.org/officeDocument/2006/relationships/image" Target="media/image95.wmf"/><Relationship Id="rId205" Type="http://schemas.openxmlformats.org/officeDocument/2006/relationships/oleObject" Target="embeddings/oleObject91.bin"/><Relationship Id="rId247" Type="http://schemas.openxmlformats.org/officeDocument/2006/relationships/image" Target="media/image123.wmf"/><Relationship Id="rId107" Type="http://schemas.openxmlformats.org/officeDocument/2006/relationships/footer" Target="footer1.xml"/><Relationship Id="rId289" Type="http://schemas.openxmlformats.org/officeDocument/2006/relationships/image" Target="media/image144.wmf"/><Relationship Id="rId11" Type="http://schemas.openxmlformats.org/officeDocument/2006/relationships/image" Target="media/image2.png"/><Relationship Id="rId53" Type="http://schemas.openxmlformats.org/officeDocument/2006/relationships/image" Target="media/image26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45.bin"/><Relationship Id="rId356" Type="http://schemas.openxmlformats.org/officeDocument/2006/relationships/oleObject" Target="embeddings/oleObject166.bin"/><Relationship Id="rId398" Type="http://schemas.openxmlformats.org/officeDocument/2006/relationships/image" Target="media/image198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69.bin"/><Relationship Id="rId216" Type="http://schemas.openxmlformats.org/officeDocument/2006/relationships/image" Target="media/image107.wmf"/><Relationship Id="rId258" Type="http://schemas.openxmlformats.org/officeDocument/2006/relationships/oleObject" Target="embeddings/oleObject117.bin"/><Relationship Id="rId22" Type="http://schemas.openxmlformats.org/officeDocument/2006/relationships/image" Target="media/image9.wmf"/><Relationship Id="rId64" Type="http://schemas.openxmlformats.org/officeDocument/2006/relationships/oleObject" Target="embeddings/oleObject22.bin"/><Relationship Id="rId118" Type="http://schemas.openxmlformats.org/officeDocument/2006/relationships/oleObject" Target="embeddings/oleObject48.bin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171" Type="http://schemas.openxmlformats.org/officeDocument/2006/relationships/image" Target="media/image85.wmf"/><Relationship Id="rId227" Type="http://schemas.openxmlformats.org/officeDocument/2006/relationships/oleObject" Target="embeddings/oleObject102.bin"/><Relationship Id="rId269" Type="http://schemas.openxmlformats.org/officeDocument/2006/relationships/image" Target="media/image134.wmf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28.bin"/><Relationship Id="rId336" Type="http://schemas.openxmlformats.org/officeDocument/2006/relationships/oleObject" Target="embeddings/oleObject156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59.bin"/><Relationship Id="rId182" Type="http://schemas.openxmlformats.org/officeDocument/2006/relationships/oleObject" Target="embeddings/oleObject80.bin"/><Relationship Id="rId378" Type="http://schemas.openxmlformats.org/officeDocument/2006/relationships/oleObject" Target="embeddings/oleObject177.bin"/><Relationship Id="rId403" Type="http://schemas.openxmlformats.org/officeDocument/2006/relationships/fontTable" Target="fontTable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07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image" Target="media/image173.wmf"/><Relationship Id="rId44" Type="http://schemas.openxmlformats.org/officeDocument/2006/relationships/image" Target="media/image21.wmf"/><Relationship Id="rId86" Type="http://schemas.openxmlformats.org/officeDocument/2006/relationships/oleObject" Target="embeddings/oleObject33.bin"/><Relationship Id="rId151" Type="http://schemas.openxmlformats.org/officeDocument/2006/relationships/image" Target="media/image75.wmf"/><Relationship Id="rId389" Type="http://schemas.openxmlformats.org/officeDocument/2006/relationships/image" Target="media/image194.wmf"/><Relationship Id="rId193" Type="http://schemas.openxmlformats.org/officeDocument/2006/relationships/image" Target="media/image96.wmf"/><Relationship Id="rId207" Type="http://schemas.openxmlformats.org/officeDocument/2006/relationships/oleObject" Target="embeddings/oleObject92.bin"/><Relationship Id="rId249" Type="http://schemas.openxmlformats.org/officeDocument/2006/relationships/image" Target="media/image124.wmf"/><Relationship Id="rId13" Type="http://schemas.openxmlformats.org/officeDocument/2006/relationships/image" Target="media/image3.png"/><Relationship Id="rId109" Type="http://schemas.openxmlformats.org/officeDocument/2006/relationships/oleObject" Target="embeddings/oleObject44.bin"/><Relationship Id="rId260" Type="http://schemas.openxmlformats.org/officeDocument/2006/relationships/oleObject" Target="embeddings/oleObject118.bin"/><Relationship Id="rId316" Type="http://schemas.openxmlformats.org/officeDocument/2006/relationships/oleObject" Target="embeddings/oleObject146.bin"/><Relationship Id="rId55" Type="http://schemas.openxmlformats.org/officeDocument/2006/relationships/image" Target="media/image2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49.bin"/><Relationship Id="rId358" Type="http://schemas.openxmlformats.org/officeDocument/2006/relationships/oleObject" Target="embeddings/oleObject167.bin"/><Relationship Id="rId162" Type="http://schemas.openxmlformats.org/officeDocument/2006/relationships/oleObject" Target="embeddings/oleObject70.bin"/><Relationship Id="rId218" Type="http://schemas.openxmlformats.org/officeDocument/2006/relationships/image" Target="media/image108.wmf"/><Relationship Id="rId271" Type="http://schemas.openxmlformats.org/officeDocument/2006/relationships/image" Target="media/image135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3.bin"/><Relationship Id="rId131" Type="http://schemas.openxmlformats.org/officeDocument/2006/relationships/image" Target="media/image65.wmf"/><Relationship Id="rId327" Type="http://schemas.openxmlformats.org/officeDocument/2006/relationships/image" Target="media/image163.wmf"/><Relationship Id="rId369" Type="http://schemas.openxmlformats.org/officeDocument/2006/relationships/image" Target="media/image184.wmf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380" Type="http://schemas.openxmlformats.org/officeDocument/2006/relationships/oleObject" Target="embeddings/oleObject178.bin"/><Relationship Id="rId240" Type="http://schemas.openxmlformats.org/officeDocument/2006/relationships/oleObject" Target="embeddings/oleObject108.bin"/><Relationship Id="rId35" Type="http://schemas.openxmlformats.org/officeDocument/2006/relationships/image" Target="media/image16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0.bin"/><Relationship Id="rId282" Type="http://schemas.openxmlformats.org/officeDocument/2006/relationships/oleObject" Target="embeddings/oleObject129.bin"/><Relationship Id="rId338" Type="http://schemas.openxmlformats.org/officeDocument/2006/relationships/oleObject" Target="embeddings/oleObject157.bin"/><Relationship Id="rId8" Type="http://schemas.openxmlformats.org/officeDocument/2006/relationships/hyperlink" Target="http://base.garant.ru/12161584/34/" TargetMode="External"/><Relationship Id="rId142" Type="http://schemas.openxmlformats.org/officeDocument/2006/relationships/oleObject" Target="embeddings/oleObject60.bin"/><Relationship Id="rId184" Type="http://schemas.openxmlformats.org/officeDocument/2006/relationships/oleObject" Target="embeddings/oleObject81.bin"/><Relationship Id="rId391" Type="http://schemas.openxmlformats.org/officeDocument/2006/relationships/image" Target="media/image195.wmf"/><Relationship Id="rId251" Type="http://schemas.openxmlformats.org/officeDocument/2006/relationships/image" Target="media/image125.wmf"/><Relationship Id="rId46" Type="http://schemas.openxmlformats.org/officeDocument/2006/relationships/image" Target="media/image22.wmf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49" Type="http://schemas.openxmlformats.org/officeDocument/2006/relationships/image" Target="media/image174.wmf"/><Relationship Id="rId88" Type="http://schemas.openxmlformats.org/officeDocument/2006/relationships/oleObject" Target="embeddings/oleObject34.bin"/><Relationship Id="rId111" Type="http://schemas.openxmlformats.org/officeDocument/2006/relationships/oleObject" Target="embeddings/oleObject45.bin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oleObject" Target="embeddings/oleObject93.bin"/><Relationship Id="rId360" Type="http://schemas.openxmlformats.org/officeDocument/2006/relationships/oleObject" Target="embeddings/oleObject168.bin"/><Relationship Id="rId220" Type="http://schemas.openxmlformats.org/officeDocument/2006/relationships/image" Target="media/image109.wmf"/><Relationship Id="rId15" Type="http://schemas.openxmlformats.org/officeDocument/2006/relationships/image" Target="media/image5.png"/><Relationship Id="rId57" Type="http://schemas.openxmlformats.org/officeDocument/2006/relationships/image" Target="media/image28.wmf"/><Relationship Id="rId262" Type="http://schemas.openxmlformats.org/officeDocument/2006/relationships/oleObject" Target="embeddings/oleObject119.bin"/><Relationship Id="rId318" Type="http://schemas.openxmlformats.org/officeDocument/2006/relationships/oleObject" Target="embeddings/oleObject147.bin"/><Relationship Id="rId99" Type="http://schemas.openxmlformats.org/officeDocument/2006/relationships/image" Target="media/image49.wmf"/><Relationship Id="rId122" Type="http://schemas.openxmlformats.org/officeDocument/2006/relationships/oleObject" Target="embeddings/oleObject50.bin"/><Relationship Id="rId164" Type="http://schemas.openxmlformats.org/officeDocument/2006/relationships/oleObject" Target="embeddings/oleObject71.bin"/><Relationship Id="rId371" Type="http://schemas.openxmlformats.org/officeDocument/2006/relationships/image" Target="media/image185.wmf"/><Relationship Id="rId26" Type="http://schemas.openxmlformats.org/officeDocument/2006/relationships/image" Target="media/image11.wmf"/><Relationship Id="rId231" Type="http://schemas.openxmlformats.org/officeDocument/2006/relationships/image" Target="media/image115.wmf"/><Relationship Id="rId273" Type="http://schemas.openxmlformats.org/officeDocument/2006/relationships/image" Target="media/image136.wmf"/><Relationship Id="rId329" Type="http://schemas.openxmlformats.org/officeDocument/2006/relationships/image" Target="media/image164.wmf"/><Relationship Id="rId68" Type="http://schemas.openxmlformats.org/officeDocument/2006/relationships/oleObject" Target="embeddings/oleObject24.bin"/><Relationship Id="rId133" Type="http://schemas.openxmlformats.org/officeDocument/2006/relationships/image" Target="media/image66.wmf"/><Relationship Id="rId175" Type="http://schemas.openxmlformats.org/officeDocument/2006/relationships/image" Target="media/image87.wmf"/><Relationship Id="rId340" Type="http://schemas.openxmlformats.org/officeDocument/2006/relationships/oleObject" Target="embeddings/oleObject158.bin"/><Relationship Id="rId200" Type="http://schemas.openxmlformats.org/officeDocument/2006/relationships/oleObject" Target="embeddings/oleObject89.bin"/><Relationship Id="rId382" Type="http://schemas.openxmlformats.org/officeDocument/2006/relationships/oleObject" Target="embeddings/oleObject179.bin"/><Relationship Id="rId242" Type="http://schemas.openxmlformats.org/officeDocument/2006/relationships/oleObject" Target="embeddings/oleObject109.bin"/><Relationship Id="rId284" Type="http://schemas.openxmlformats.org/officeDocument/2006/relationships/oleObject" Target="embeddings/oleObject130.bin"/><Relationship Id="rId37" Type="http://schemas.microsoft.com/office/2007/relationships/hdphoto" Target="media/hdphoto3.wdp"/><Relationship Id="rId79" Type="http://schemas.openxmlformats.org/officeDocument/2006/relationships/image" Target="media/image39.wmf"/><Relationship Id="rId102" Type="http://schemas.openxmlformats.org/officeDocument/2006/relationships/oleObject" Target="embeddings/oleObject41.bin"/><Relationship Id="rId144" Type="http://schemas.openxmlformats.org/officeDocument/2006/relationships/oleObject" Target="embeddings/oleObject61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510791366906449"/>
          <c:y val="0.10989010989011008"/>
          <c:w val="0.84892086330935435"/>
          <c:h val="0.6868131868131880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700">
              <a:solidFill>
                <a:srgbClr val="00008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Sheet1!$B$1:$E$1</c:f>
              <c:numCache>
                <c:formatCode>General</c:formatCode>
                <c:ptCount val="4"/>
                <c:pt idx="0">
                  <c:v>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13.9</c:v>
                </c:pt>
                <c:pt idx="1">
                  <c:v>20.100000000000001</c:v>
                </c:pt>
                <c:pt idx="2">
                  <c:v>24.9</c:v>
                </c:pt>
                <c:pt idx="3">
                  <c:v>31.7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numRef>
              <c:f>Sheet1!$B$1:$E$1</c:f>
              <c:numCache>
                <c:formatCode>General</c:formatCode>
                <c:ptCount val="4"/>
                <c:pt idx="0">
                  <c:v>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ln w="12700">
              <a:solidFill>
                <a:srgbClr val="FFFF00"/>
              </a:solidFill>
              <a:prstDash val="solid"/>
            </a:ln>
          </c:spPr>
          <c:marker>
            <c:symbol val="triangle"/>
            <c:size val="5"/>
            <c:spPr>
              <a:solidFill>
                <a:srgbClr val="FFFF00"/>
              </a:solidFill>
              <a:ln>
                <a:solidFill>
                  <a:srgbClr val="FFFF00"/>
                </a:solidFill>
                <a:prstDash val="solid"/>
              </a:ln>
            </c:spPr>
          </c:marker>
          <c:cat>
            <c:numRef>
              <c:f>Sheet1!$B$1:$E$1</c:f>
              <c:numCache>
                <c:formatCode>General</c:formatCode>
                <c:ptCount val="4"/>
                <c:pt idx="0">
                  <c:v>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406464"/>
        <c:axId val="319009856"/>
      </c:lineChart>
      <c:catAx>
        <c:axId val="313406464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19009856"/>
        <c:crossesAt val="0"/>
        <c:auto val="1"/>
        <c:lblAlgn val="ctr"/>
        <c:lblOffset val="100"/>
        <c:tickLblSkip val="1"/>
        <c:tickMarkSkip val="1"/>
        <c:noMultiLvlLbl val="0"/>
      </c:catAx>
      <c:valAx>
        <c:axId val="319009856"/>
        <c:scaling>
          <c:orientation val="minMax"/>
          <c:min val="1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13406464"/>
        <c:crosses val="autoZero"/>
        <c:crossBetween val="between"/>
      </c:valAx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102</Pages>
  <Words>18961</Words>
  <Characters>108079</Characters>
  <Application>Microsoft Office Word</Application>
  <DocSecurity>0</DocSecurity>
  <Lines>900</Lines>
  <Paragraphs>253</Paragraphs>
  <ScaleCrop>false</ScaleCrop>
  <Company/>
  <LinksUpToDate>false</LinksUpToDate>
  <CharactersWithSpaces>126787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2019-03-14T10:19:00Z</dcterms:created>
  <dcterms:modified xsi:type="dcterms:W3CDTF">2019-03-14T10:19:00Z</dcterms:modified>
</cp:coreProperties>
</file>