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Default="00DF6563" w:rsidP="003A5C94">
      <w:pPr>
        <w:keepNext/>
        <w:keepLines/>
        <w:spacing w:after="240" w:line="360" w:lineRule="auto"/>
        <w:jc w:val="center"/>
        <w:outlineLvl w:val="0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t xml:space="preserve">Практическое задание </w:t>
      </w:r>
      <w:r w:rsidR="003A5C94" w:rsidRPr="003A5C94">
        <w:rPr>
          <w:b/>
          <w:bCs/>
          <w:color w:val="365F91"/>
          <w:sz w:val="28"/>
          <w:szCs w:val="28"/>
        </w:rPr>
        <w:t>1</w:t>
      </w:r>
    </w:p>
    <w:p w:rsidR="00A63E55" w:rsidRPr="00DC6AA6" w:rsidRDefault="00A63E55" w:rsidP="00A63E5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942A5E" w:rsidRPr="003B5260" w:rsidRDefault="00E60545" w:rsidP="00AD1388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1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:rsidR="00AD1388" w:rsidRPr="00AD1388" w:rsidRDefault="002E34D7" w:rsidP="00C32AF8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:rsid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E60545" w:rsidRP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3A5C94" w:rsidRPr="003A5C94" w:rsidRDefault="003A5C94" w:rsidP="003A5C94">
      <w:pPr>
        <w:ind w:left="4537" w:right="32"/>
        <w:jc w:val="center"/>
        <w:rPr>
          <w:rFonts w:eastAsia="Times New Roman"/>
        </w:rPr>
      </w:pPr>
    </w:p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3A5C94" w:rsidRDefault="003A5C94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A63E55" w:rsidRPr="002F7CC7" w:rsidRDefault="00A63E55" w:rsidP="002F7CC7">
      <w:pPr>
        <w:spacing w:line="360" w:lineRule="auto"/>
        <w:jc w:val="center"/>
        <w:rPr>
          <w:b/>
          <w:sz w:val="28"/>
          <w:szCs w:val="28"/>
        </w:rPr>
      </w:pPr>
      <w:r w:rsidRPr="002F7CC7">
        <w:rPr>
          <w:b/>
          <w:sz w:val="28"/>
          <w:szCs w:val="28"/>
        </w:rPr>
        <w:lastRenderedPageBreak/>
        <w:t>Пример индивидуального графика (плана)</w:t>
      </w:r>
    </w:p>
    <w:p w:rsidR="00E60545" w:rsidRDefault="00E60545" w:rsidP="00E60545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E60545" w:rsidRPr="00B75B26" w:rsidRDefault="00E60545" w:rsidP="00E60545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E60545" w:rsidRPr="00703153" w:rsidRDefault="00E60545" w:rsidP="00C37956">
            <w:pPr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:rsidR="00E60545" w:rsidRDefault="00E60545" w:rsidP="00E60545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E60545" w:rsidRDefault="00E60545" w:rsidP="00E60545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60545" w:rsidRPr="00703153" w:rsidTr="00A63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E60545" w:rsidRPr="00703153" w:rsidRDefault="00E60545" w:rsidP="00C37956">
            <w:pPr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:rsidR="00E60545" w:rsidRPr="00863E24" w:rsidRDefault="00E60545" w:rsidP="00A63E55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 w:rsidR="00A63E55"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A63E55" w:rsidRPr="004763CE">
        <w:rPr>
          <w:sz w:val="28"/>
          <w:szCs w:val="28"/>
          <w:vertAlign w:val="superscript"/>
        </w:rPr>
        <w:t>(</w:t>
      </w:r>
      <w:r w:rsidR="00A63E55">
        <w:rPr>
          <w:sz w:val="28"/>
          <w:szCs w:val="28"/>
          <w:vertAlign w:val="superscript"/>
        </w:rPr>
        <w:t>И.О. Фамилия</w:t>
      </w:r>
      <w:r w:rsidR="00A63E55"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A63E55" w:rsidRPr="00B70051" w:rsidTr="00445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A63E55" w:rsidRPr="00703153" w:rsidRDefault="00A63E55" w:rsidP="00C37956">
            <w:pPr>
              <w:jc w:val="left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3E55" w:rsidRPr="00703153" w:rsidRDefault="00A63E55" w:rsidP="00C379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:rsidR="00E60545" w:rsidRPr="004763CE" w:rsidRDefault="00E60545" w:rsidP="00E60545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:rsidR="00E60545" w:rsidRDefault="00E60545" w:rsidP="00E60545">
      <w:pPr>
        <w:jc w:val="center"/>
        <w:rPr>
          <w:sz w:val="28"/>
          <w:szCs w:val="28"/>
        </w:rPr>
      </w:pPr>
    </w:p>
    <w:p w:rsidR="00E60545" w:rsidRPr="00B70051" w:rsidRDefault="00E60545" w:rsidP="00E60545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A63E55" w:rsidRPr="00C07200" w:rsidTr="00A63E55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:rsidTr="00A63E55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</w:tr>
      <w:tr w:rsidR="00A63E55" w:rsidRPr="00C07200" w:rsidTr="00A63E55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:rsidTr="00A63E55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:rsidTr="00A63E55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C07200" w:rsidTr="00A63E55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</w:tbl>
    <w:p w:rsidR="00E60545" w:rsidRPr="004763CE" w:rsidRDefault="00E60545" w:rsidP="00E60545">
      <w:pPr>
        <w:rPr>
          <w:caps/>
          <w:sz w:val="28"/>
          <w:szCs w:val="28"/>
        </w:rPr>
      </w:pPr>
    </w:p>
    <w:p w:rsidR="00E60545" w:rsidRDefault="00E60545" w:rsidP="00A63E55">
      <w:pPr>
        <w:rPr>
          <w:sz w:val="28"/>
          <w:szCs w:val="28"/>
        </w:rPr>
      </w:pPr>
      <w:bookmarkStart w:id="0" w:name="_Toc443239602"/>
      <w:bookmarkStart w:id="1" w:name="_Toc443289568"/>
      <w:bookmarkStart w:id="2" w:name="_Toc443296367"/>
    </w:p>
    <w:p w:rsidR="00E60545" w:rsidRDefault="00E60545" w:rsidP="00A63E55">
      <w:pPr>
        <w:rPr>
          <w:sz w:val="28"/>
          <w:szCs w:val="28"/>
        </w:rPr>
      </w:pPr>
    </w:p>
    <w:bookmarkEnd w:id="0"/>
    <w:bookmarkEnd w:id="1"/>
    <w:bookmarkEnd w:id="2"/>
    <w:p w:rsidR="00E60545" w:rsidRDefault="00E60545" w:rsidP="00E60545"/>
    <w:p w:rsidR="008979FD" w:rsidRDefault="008979FD" w:rsidP="008979FD">
      <w:pPr>
        <w:pStyle w:val="af6"/>
        <w:spacing w:line="360" w:lineRule="auto"/>
        <w:rPr>
          <w:bCs/>
          <w:lang w:eastAsia="ru-RU"/>
        </w:rPr>
      </w:pPr>
    </w:p>
    <w:p w:rsidR="008979FD" w:rsidRDefault="008979FD" w:rsidP="008979FD">
      <w:pPr>
        <w:pStyle w:val="af6"/>
        <w:spacing w:line="360" w:lineRule="auto"/>
        <w:rPr>
          <w:bCs/>
          <w:lang w:eastAsia="ru-RU"/>
        </w:rPr>
      </w:pPr>
    </w:p>
    <w:p w:rsidR="008979FD" w:rsidRDefault="008979FD" w:rsidP="008979FD">
      <w:pPr>
        <w:pStyle w:val="af6"/>
        <w:spacing w:line="360" w:lineRule="auto"/>
        <w:rPr>
          <w:bCs/>
          <w:lang w:eastAsia="ru-RU"/>
        </w:rPr>
      </w:pPr>
      <w:r w:rsidRPr="00881B02">
        <w:rPr>
          <w:bCs/>
          <w:lang w:eastAsia="ru-RU"/>
        </w:rPr>
        <w:lastRenderedPageBreak/>
        <w:t>Производственная практика может проводиться на выпускающей кафедре «Электроснабжение и электротехника», в научно-исследовательской лаборатории НИЛ-3 «Моделирование электрофизических процессов». В организациях и учреждениях, на предприятиях, осуществляющих научно-производственную деятельность, на которых возможно</w:t>
      </w:r>
      <w:r>
        <w:rPr>
          <w:bCs/>
          <w:lang w:eastAsia="ru-RU"/>
        </w:rPr>
        <w:t xml:space="preserve"> изучение и сбор материала для </w:t>
      </w:r>
      <w:r w:rsidRPr="00881B02">
        <w:rPr>
          <w:bCs/>
          <w:lang w:eastAsia="ru-RU"/>
        </w:rPr>
        <w:t>магистерской диссертации: филиал ПАО «МРСК Волги» - «Самарские РС» - Жигулевское ПО, филиал ПАО «РусГидро» - Жигулевская ГЭС, ООО «Тольяттинский Трансформатор», ПАО «ФСК ЕЭС» и т.д.</w:t>
      </w:r>
      <w:r>
        <w:rPr>
          <w:bCs/>
          <w:lang w:eastAsia="ru-RU"/>
        </w:rPr>
        <w:t xml:space="preserve"> Объект выбирается и согласуется с руководителем практики заблаговременно.</w:t>
      </w:r>
    </w:p>
    <w:p w:rsidR="008979FD" w:rsidRPr="003373BE" w:rsidRDefault="008979FD" w:rsidP="008979FD">
      <w:pPr>
        <w:pStyle w:val="af6"/>
        <w:spacing w:line="360" w:lineRule="auto"/>
        <w:rPr>
          <w:bCs/>
          <w:lang w:eastAsia="ru-RU"/>
        </w:rPr>
      </w:pPr>
      <w:r w:rsidRPr="003373BE">
        <w:rPr>
          <w:bCs/>
          <w:lang w:eastAsia="ru-RU"/>
        </w:rPr>
        <w:t>Общее учебно-методическое руководство практикой осуществляется выпускающей кафедрой «Электроснабжение и электротехника».</w:t>
      </w:r>
    </w:p>
    <w:p w:rsidR="008979FD" w:rsidRPr="003373BE" w:rsidRDefault="008979FD" w:rsidP="008979FD">
      <w:pPr>
        <w:pStyle w:val="af6"/>
        <w:spacing w:line="360" w:lineRule="auto"/>
        <w:rPr>
          <w:bCs/>
          <w:lang w:eastAsia="ru-RU"/>
        </w:rPr>
      </w:pPr>
      <w:r w:rsidRPr="003373BE">
        <w:rPr>
          <w:bCs/>
          <w:lang w:eastAsia="ru-RU"/>
        </w:rPr>
        <w:t>Кафедра назначает руководителя производственной практики, который оказывает студенту организационное содействие и методическую помощь.</w:t>
      </w:r>
    </w:p>
    <w:p w:rsidR="008979FD" w:rsidRPr="003373BE" w:rsidRDefault="008979FD" w:rsidP="008979FD">
      <w:pPr>
        <w:pStyle w:val="af6"/>
        <w:spacing w:line="360" w:lineRule="auto"/>
        <w:rPr>
          <w:bCs/>
          <w:lang w:eastAsia="ru-RU"/>
        </w:rPr>
      </w:pPr>
      <w:r w:rsidRPr="003373BE">
        <w:rPr>
          <w:bCs/>
          <w:lang w:eastAsia="ru-RU"/>
        </w:rPr>
        <w:t>Руководитель практики:</w:t>
      </w:r>
    </w:p>
    <w:p w:rsidR="008979FD" w:rsidRPr="003373BE" w:rsidRDefault="008979FD" w:rsidP="008979FD">
      <w:pPr>
        <w:pStyle w:val="af6"/>
        <w:tabs>
          <w:tab w:val="left" w:pos="709"/>
        </w:tabs>
        <w:spacing w:line="360" w:lineRule="auto"/>
        <w:ind w:firstLine="0"/>
        <w:rPr>
          <w:bCs/>
          <w:lang w:eastAsia="ru-RU"/>
        </w:rPr>
      </w:pPr>
      <w:r w:rsidRPr="003373BE">
        <w:rPr>
          <w:bCs/>
          <w:lang w:eastAsia="ru-RU"/>
        </w:rPr>
        <w:t>•</w:t>
      </w:r>
      <w:r w:rsidRPr="003373BE">
        <w:rPr>
          <w:bCs/>
          <w:lang w:eastAsia="ru-RU"/>
        </w:rPr>
        <w:tab/>
        <w:t>проводит необходимые организационные мероприятия по выполнению программы практики;</w:t>
      </w:r>
    </w:p>
    <w:p w:rsidR="008979FD" w:rsidRPr="003373BE" w:rsidRDefault="008979FD" w:rsidP="008979FD">
      <w:pPr>
        <w:pStyle w:val="af6"/>
        <w:tabs>
          <w:tab w:val="left" w:pos="709"/>
        </w:tabs>
        <w:spacing w:line="360" w:lineRule="auto"/>
        <w:ind w:firstLine="0"/>
        <w:rPr>
          <w:bCs/>
          <w:lang w:eastAsia="ru-RU"/>
        </w:rPr>
      </w:pPr>
      <w:r w:rsidRPr="003373BE">
        <w:rPr>
          <w:bCs/>
          <w:lang w:eastAsia="ru-RU"/>
        </w:rPr>
        <w:t>•</w:t>
      </w:r>
      <w:r w:rsidRPr="003373BE">
        <w:rPr>
          <w:bCs/>
          <w:lang w:eastAsia="ru-RU"/>
        </w:rPr>
        <w:tab/>
        <w:t>оказывает помощь студентам по всем вопросам, связанным с прохождением практики и оформлением отчета.</w:t>
      </w:r>
    </w:p>
    <w:p w:rsidR="008979FD" w:rsidRDefault="008979FD" w:rsidP="008979FD">
      <w:pPr>
        <w:pStyle w:val="af6"/>
        <w:tabs>
          <w:tab w:val="left" w:pos="709"/>
        </w:tabs>
        <w:spacing w:line="360" w:lineRule="auto"/>
        <w:ind w:firstLine="0"/>
        <w:rPr>
          <w:bCs/>
          <w:lang w:eastAsia="ru-RU"/>
        </w:rPr>
      </w:pPr>
      <w:r w:rsidRPr="003373BE">
        <w:rPr>
          <w:bCs/>
          <w:lang w:eastAsia="ru-RU"/>
        </w:rPr>
        <w:t>•</w:t>
      </w:r>
      <w:r w:rsidRPr="003373BE">
        <w:rPr>
          <w:bCs/>
          <w:lang w:eastAsia="ru-RU"/>
        </w:rPr>
        <w:tab/>
        <w:t>осуществляет постановку задач по самостоятельной работе студентов в период практики, оказывает соответствующую консультационную помощь.</w:t>
      </w:r>
    </w:p>
    <w:p w:rsidR="008979FD" w:rsidRDefault="008979FD" w:rsidP="008979FD">
      <w:pPr>
        <w:pStyle w:val="af6"/>
        <w:tabs>
          <w:tab w:val="left" w:pos="709"/>
        </w:tabs>
        <w:spacing w:line="360" w:lineRule="auto"/>
        <w:ind w:firstLine="0"/>
        <w:rPr>
          <w:bCs/>
          <w:lang w:eastAsia="ru-RU"/>
        </w:rPr>
      </w:pPr>
      <w:r>
        <w:rPr>
          <w:bCs/>
          <w:lang w:eastAsia="ru-RU"/>
        </w:rPr>
        <w:t>Подготовленный и загруженный график является основанием для оценки дальнейших этапов прохождения практики.</w:t>
      </w:r>
    </w:p>
    <w:p w:rsidR="003A5C94" w:rsidRDefault="003A5C94">
      <w:pPr>
        <w:rPr>
          <w:b/>
          <w:bCs/>
          <w:color w:val="365F91"/>
          <w:sz w:val="28"/>
          <w:szCs w:val="28"/>
        </w:rPr>
      </w:pPr>
    </w:p>
    <w:p w:rsidR="00E60545" w:rsidRDefault="00E60545">
      <w:pPr>
        <w:rPr>
          <w:b/>
          <w:bCs/>
          <w:color w:val="365F91"/>
          <w:sz w:val="28"/>
          <w:szCs w:val="28"/>
        </w:rPr>
      </w:pPr>
    </w:p>
    <w:p w:rsidR="00E60545" w:rsidRDefault="00E60545">
      <w:pPr>
        <w:rPr>
          <w:b/>
          <w:bCs/>
          <w:color w:val="365F91"/>
          <w:sz w:val="28"/>
          <w:szCs w:val="28"/>
        </w:rPr>
      </w:pPr>
    </w:p>
    <w:p w:rsidR="008979FD" w:rsidRDefault="008979FD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263D89" w:rsidRDefault="0013574D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365F91"/>
          <w:sz w:val="28"/>
          <w:szCs w:val="28"/>
        </w:rPr>
      </w:pPr>
      <w:r w:rsidRPr="00252A02">
        <w:rPr>
          <w:b/>
          <w:bCs/>
          <w:color w:val="365F91"/>
          <w:sz w:val="28"/>
          <w:szCs w:val="28"/>
        </w:rPr>
        <w:lastRenderedPageBreak/>
        <w:t xml:space="preserve">Практическое задание </w:t>
      </w:r>
      <w:r w:rsidR="003A5C94">
        <w:rPr>
          <w:b/>
          <w:bCs/>
          <w:color w:val="365F91"/>
          <w:sz w:val="28"/>
          <w:szCs w:val="28"/>
        </w:rPr>
        <w:t>2</w:t>
      </w:r>
    </w:p>
    <w:p w:rsidR="00DC6AA6" w:rsidRDefault="00DC6AA6" w:rsidP="00DC6AA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 w:rsidR="00A63E55"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8979FD" w:rsidRPr="008979FD" w:rsidRDefault="008979FD" w:rsidP="008979FD">
      <w:pPr>
        <w:keepNext/>
        <w:keepLines/>
        <w:spacing w:line="360" w:lineRule="auto"/>
        <w:outlineLvl w:val="0"/>
        <w:rPr>
          <w:b/>
          <w:bCs/>
          <w:color w:val="365F91"/>
          <w:sz w:val="28"/>
          <w:szCs w:val="28"/>
        </w:rPr>
      </w:pPr>
      <w:r w:rsidRPr="008979FD">
        <w:rPr>
          <w:b/>
          <w:bCs/>
          <w:color w:val="365F91"/>
          <w:sz w:val="28"/>
          <w:szCs w:val="28"/>
        </w:rPr>
        <w:t>Д</w:t>
      </w:r>
      <w:r w:rsidRPr="008979FD">
        <w:rPr>
          <w:b/>
          <w:bCs/>
          <w:color w:val="365F91"/>
          <w:sz w:val="28"/>
          <w:szCs w:val="28"/>
        </w:rPr>
        <w:t>ля студентов, проходящих практику на предприятиях</w:t>
      </w:r>
    </w:p>
    <w:p w:rsidR="008979FD" w:rsidRPr="008979FD" w:rsidRDefault="00252A02" w:rsidP="008979FD">
      <w:pPr>
        <w:tabs>
          <w:tab w:val="left" w:pos="5955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C74AAF">
        <w:rPr>
          <w:b/>
          <w:sz w:val="28"/>
          <w:szCs w:val="28"/>
        </w:rPr>
        <w:t xml:space="preserve">. </w:t>
      </w:r>
      <w:r w:rsidR="008979FD" w:rsidRPr="008979FD">
        <w:rPr>
          <w:sz w:val="28"/>
          <w:szCs w:val="28"/>
        </w:rPr>
        <w:t>Сбор и систематизация информации об основном и вспомогательном оборудовании объекта практики.</w:t>
      </w:r>
    </w:p>
    <w:p w:rsidR="00252A02" w:rsidRPr="00252A02" w:rsidRDefault="00252A02" w:rsidP="00252A0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8979FD" w:rsidRPr="008979FD" w:rsidRDefault="008979FD" w:rsidP="008979FD">
      <w:pPr>
        <w:tabs>
          <w:tab w:val="left" w:pos="5955"/>
        </w:tabs>
        <w:spacing w:line="360" w:lineRule="auto"/>
        <w:ind w:firstLine="709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Необходимо выделить на объекте практики не менее 10 образцов основного и 5 образцов вспомогательного оборудования. Предпочтительно выбирать оборудование, работающее в тяжелых режимах и часто ломающееся. Подобранный материал представить в форме таблиц 1 и 2. После каждой таблицы нужно кратко охарактеризовать состояние оборудования, его соответствие современному уровню развития науки и техники и, при необходимости, сформулировать предложения по его замене или модернизации.</w:t>
      </w:r>
    </w:p>
    <w:p w:rsidR="008979FD" w:rsidRPr="008979FD" w:rsidRDefault="008979FD" w:rsidP="008979FD">
      <w:pPr>
        <w:tabs>
          <w:tab w:val="left" w:pos="5955"/>
        </w:tabs>
        <w:spacing w:line="360" w:lineRule="auto"/>
        <w:ind w:firstLine="709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Если на объекте практики имеется специфическое оборудование, характеризующееся другими параметрами, форма таблиц может быть изменена обучающимся, но это должно быть обосновано.</w:t>
      </w:r>
    </w:p>
    <w:p w:rsidR="008979FD" w:rsidRPr="008979FD" w:rsidRDefault="008979FD" w:rsidP="008979FD">
      <w:pPr>
        <w:tabs>
          <w:tab w:val="left" w:pos="5955"/>
        </w:tabs>
        <w:spacing w:line="360" w:lineRule="auto"/>
        <w:ind w:firstLine="709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Желательно при разработке технических предложений наряду с существующими готовыми вариантами разрабатывать собственные.</w:t>
      </w:r>
    </w:p>
    <w:p w:rsidR="008979FD" w:rsidRDefault="008979FD" w:rsidP="008979FD">
      <w:pPr>
        <w:tabs>
          <w:tab w:val="left" w:pos="5955"/>
        </w:tabs>
        <w:spacing w:line="360" w:lineRule="auto"/>
      </w:pP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  <w:r w:rsidRPr="008979FD">
        <w:rPr>
          <w:sz w:val="28"/>
          <w:szCs w:val="28"/>
        </w:rPr>
        <w:t xml:space="preserve">Таблица 1 </w:t>
      </w:r>
      <w:r w:rsidR="00BC054D">
        <w:rPr>
          <w:sz w:val="28"/>
          <w:szCs w:val="28"/>
        </w:rPr>
        <w:t xml:space="preserve">– </w:t>
      </w:r>
      <w:r w:rsidRPr="008979FD">
        <w:rPr>
          <w:sz w:val="28"/>
          <w:szCs w:val="28"/>
        </w:rPr>
        <w:t xml:space="preserve"> Характеристики основного оборудования</w:t>
      </w:r>
    </w:p>
    <w:p w:rsidR="008979FD" w:rsidRDefault="008979FD" w:rsidP="008979FD">
      <w:pPr>
        <w:tabs>
          <w:tab w:val="left" w:pos="5955"/>
        </w:tabs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2100"/>
        <w:gridCol w:w="1617"/>
        <w:gridCol w:w="706"/>
        <w:gridCol w:w="741"/>
        <w:gridCol w:w="1955"/>
        <w:gridCol w:w="1669"/>
      </w:tblGrid>
      <w:tr w:rsidR="008979FD" w:rsidRPr="008979FD" w:rsidTr="00661F59">
        <w:tc>
          <w:tcPr>
            <w:tcW w:w="9345" w:type="dxa"/>
            <w:gridSpan w:val="7"/>
          </w:tcPr>
          <w:p w:rsidR="008979FD" w:rsidRPr="008979FD" w:rsidRDefault="008979FD" w:rsidP="00661F59">
            <w:pPr>
              <w:tabs>
                <w:tab w:val="left" w:pos="5955"/>
              </w:tabs>
              <w:jc w:val="center"/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Основное оборудование</w:t>
            </w: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№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Назначение</w:t>
            </w: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  <w:lang w:val="en-US"/>
              </w:rPr>
              <w:t>P</w:t>
            </w:r>
            <w:r w:rsidRPr="008979FD">
              <w:rPr>
                <w:sz w:val="28"/>
                <w:szCs w:val="28"/>
              </w:rPr>
              <w:t>, кВт</w:t>
            </w: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  <w:lang w:val="en-US"/>
              </w:rPr>
              <w:t>S</w:t>
            </w:r>
            <w:r w:rsidRPr="008979FD">
              <w:rPr>
                <w:sz w:val="28"/>
                <w:szCs w:val="28"/>
              </w:rPr>
              <w:t>, кВА</w:t>
            </w: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Проблемы</w:t>
            </w: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Пути их решения</w:t>
            </w: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1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…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10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</w:tr>
    </w:tbl>
    <w:p w:rsidR="008979FD" w:rsidRDefault="008979FD" w:rsidP="008979FD">
      <w:pPr>
        <w:tabs>
          <w:tab w:val="left" w:pos="5955"/>
        </w:tabs>
      </w:pP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  <w:r w:rsidRPr="008979FD">
        <w:rPr>
          <w:sz w:val="28"/>
          <w:szCs w:val="28"/>
        </w:rPr>
        <w:t>Примечания.</w:t>
      </w: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  <w:r w:rsidRPr="008979FD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  <w:r w:rsidRPr="008979FD">
        <w:rPr>
          <w:sz w:val="28"/>
          <w:szCs w:val="28"/>
        </w:rPr>
        <w:t xml:space="preserve"> </w:t>
      </w:r>
      <w:r w:rsidR="00BC054D">
        <w:rPr>
          <w:sz w:val="28"/>
          <w:szCs w:val="28"/>
        </w:rPr>
        <w:t xml:space="preserve">– </w:t>
      </w:r>
      <w:r w:rsidRPr="008979FD">
        <w:rPr>
          <w:sz w:val="28"/>
          <w:szCs w:val="28"/>
        </w:rPr>
        <w:t xml:space="preserve"> Характеристики вспомогательного оборудования</w:t>
      </w: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2100"/>
        <w:gridCol w:w="1617"/>
        <w:gridCol w:w="706"/>
        <w:gridCol w:w="741"/>
        <w:gridCol w:w="1955"/>
        <w:gridCol w:w="1669"/>
      </w:tblGrid>
      <w:tr w:rsidR="008979FD" w:rsidRPr="008979FD" w:rsidTr="00661F59">
        <w:tc>
          <w:tcPr>
            <w:tcW w:w="9345" w:type="dxa"/>
            <w:gridSpan w:val="7"/>
          </w:tcPr>
          <w:p w:rsidR="008979FD" w:rsidRPr="008979FD" w:rsidRDefault="008979FD" w:rsidP="00661F59">
            <w:pPr>
              <w:tabs>
                <w:tab w:val="left" w:pos="5955"/>
              </w:tabs>
              <w:jc w:val="center"/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Основное оборудование</w:t>
            </w: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№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Назначение</w:t>
            </w: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  <w:lang w:val="en-US"/>
              </w:rPr>
              <w:t>P</w:t>
            </w:r>
            <w:r w:rsidRPr="008979FD">
              <w:rPr>
                <w:sz w:val="28"/>
                <w:szCs w:val="28"/>
              </w:rPr>
              <w:t>, кВт</w:t>
            </w: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  <w:lang w:val="en-US"/>
              </w:rPr>
              <w:t>S</w:t>
            </w:r>
            <w:r w:rsidRPr="008979FD">
              <w:rPr>
                <w:sz w:val="28"/>
                <w:szCs w:val="28"/>
              </w:rPr>
              <w:t>, кВА</w:t>
            </w: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Проблемы</w:t>
            </w: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Пути их решения</w:t>
            </w: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1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…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</w:tr>
      <w:tr w:rsidR="008979FD" w:rsidRPr="008979FD" w:rsidTr="00661F59">
        <w:tc>
          <w:tcPr>
            <w:tcW w:w="55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10</w:t>
            </w:r>
          </w:p>
        </w:tc>
        <w:tc>
          <w:tcPr>
            <w:tcW w:w="210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17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0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741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955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  <w:tc>
          <w:tcPr>
            <w:tcW w:w="166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</w:p>
        </w:tc>
      </w:tr>
    </w:tbl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  <w:r w:rsidRPr="008979FD">
        <w:rPr>
          <w:sz w:val="28"/>
          <w:szCs w:val="28"/>
        </w:rPr>
        <w:t>Примечания.</w:t>
      </w:r>
    </w:p>
    <w:p w:rsidR="008979FD" w:rsidRPr="008979FD" w:rsidRDefault="008979FD" w:rsidP="008979FD">
      <w:pPr>
        <w:tabs>
          <w:tab w:val="left" w:pos="5955"/>
        </w:tabs>
        <w:rPr>
          <w:b/>
          <w:sz w:val="28"/>
          <w:szCs w:val="28"/>
        </w:rPr>
      </w:pPr>
    </w:p>
    <w:p w:rsidR="008979FD" w:rsidRDefault="008979FD" w:rsidP="008979FD">
      <w:pPr>
        <w:tabs>
          <w:tab w:val="left" w:pos="5955"/>
        </w:tabs>
        <w:rPr>
          <w:b/>
        </w:rPr>
      </w:pPr>
    </w:p>
    <w:p w:rsidR="008979FD" w:rsidRDefault="008979FD" w:rsidP="008979FD">
      <w:pPr>
        <w:tabs>
          <w:tab w:val="left" w:pos="5955"/>
        </w:tabs>
      </w:pPr>
    </w:p>
    <w:p w:rsidR="008979FD" w:rsidRDefault="008979FD">
      <w:pPr>
        <w:rPr>
          <w:b/>
        </w:rPr>
      </w:pPr>
      <w:r>
        <w:rPr>
          <w:b/>
        </w:rPr>
        <w:br w:type="page"/>
      </w:r>
    </w:p>
    <w:p w:rsidR="008979FD" w:rsidRPr="008979FD" w:rsidRDefault="008979FD" w:rsidP="008979FD">
      <w:pPr>
        <w:tabs>
          <w:tab w:val="left" w:pos="5955"/>
        </w:tabs>
        <w:spacing w:line="360" w:lineRule="auto"/>
        <w:jc w:val="center"/>
        <w:rPr>
          <w:b/>
          <w:sz w:val="28"/>
          <w:szCs w:val="28"/>
        </w:rPr>
      </w:pPr>
      <w:r w:rsidRPr="008979FD">
        <w:rPr>
          <w:b/>
          <w:sz w:val="28"/>
          <w:szCs w:val="28"/>
        </w:rPr>
        <w:lastRenderedPageBreak/>
        <w:t xml:space="preserve">Образец выполнения задания </w:t>
      </w:r>
      <w:r w:rsidRPr="008979FD">
        <w:rPr>
          <w:b/>
          <w:sz w:val="28"/>
          <w:szCs w:val="28"/>
        </w:rPr>
        <w:t xml:space="preserve"> </w:t>
      </w:r>
    </w:p>
    <w:p w:rsidR="008979FD" w:rsidRPr="000237FD" w:rsidRDefault="008979FD" w:rsidP="008979FD">
      <w:pPr>
        <w:tabs>
          <w:tab w:val="left" w:pos="5955"/>
        </w:tabs>
        <w:spacing w:line="360" w:lineRule="auto"/>
        <w:jc w:val="center"/>
        <w:rPr>
          <w:b/>
        </w:rPr>
      </w:pP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  <w:r w:rsidRPr="008979FD">
        <w:rPr>
          <w:sz w:val="28"/>
          <w:szCs w:val="28"/>
        </w:rPr>
        <w:t xml:space="preserve">Таблица 1 </w:t>
      </w:r>
      <w:r w:rsidR="00BC054D">
        <w:rPr>
          <w:sz w:val="28"/>
          <w:szCs w:val="28"/>
        </w:rPr>
        <w:t xml:space="preserve">– </w:t>
      </w:r>
      <w:r w:rsidRPr="008979FD">
        <w:rPr>
          <w:sz w:val="28"/>
          <w:szCs w:val="28"/>
        </w:rPr>
        <w:t xml:space="preserve"> Характеристики основного оборудования</w:t>
      </w:r>
      <w:r w:rsidRPr="008979FD">
        <w:rPr>
          <w:sz w:val="28"/>
          <w:szCs w:val="28"/>
        </w:rPr>
        <w:t xml:space="preserve"> </w:t>
      </w:r>
      <w:r w:rsidRPr="008979FD">
        <w:rPr>
          <w:sz w:val="28"/>
          <w:szCs w:val="28"/>
        </w:rPr>
        <w:t>(фрагмент таблицы)</w:t>
      </w:r>
    </w:p>
    <w:p w:rsidR="008979FD" w:rsidRPr="008979FD" w:rsidRDefault="008979FD" w:rsidP="008979FD">
      <w:pPr>
        <w:tabs>
          <w:tab w:val="left" w:pos="5955"/>
        </w:tabs>
        <w:rPr>
          <w:sz w:val="28"/>
          <w:szCs w:val="28"/>
        </w:rPr>
      </w:pPr>
    </w:p>
    <w:tbl>
      <w:tblPr>
        <w:tblStyle w:val="a3"/>
        <w:tblW w:w="9444" w:type="dxa"/>
        <w:tblLayout w:type="fixed"/>
        <w:tblLook w:val="04A0" w:firstRow="1" w:lastRow="0" w:firstColumn="1" w:lastColumn="0" w:noHBand="0" w:noVBand="1"/>
      </w:tblPr>
      <w:tblGrid>
        <w:gridCol w:w="496"/>
        <w:gridCol w:w="2193"/>
        <w:gridCol w:w="1984"/>
        <w:gridCol w:w="709"/>
        <w:gridCol w:w="850"/>
        <w:gridCol w:w="1560"/>
        <w:gridCol w:w="1652"/>
      </w:tblGrid>
      <w:tr w:rsidR="008979FD" w:rsidRPr="008979FD" w:rsidTr="00661F59">
        <w:tc>
          <w:tcPr>
            <w:tcW w:w="9444" w:type="dxa"/>
            <w:gridSpan w:val="7"/>
          </w:tcPr>
          <w:p w:rsidR="008979FD" w:rsidRPr="008979FD" w:rsidRDefault="008979FD" w:rsidP="00661F59">
            <w:pPr>
              <w:tabs>
                <w:tab w:val="left" w:pos="5955"/>
              </w:tabs>
              <w:jc w:val="center"/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Основное оборудование</w:t>
            </w:r>
          </w:p>
        </w:tc>
      </w:tr>
      <w:tr w:rsidR="008979FD" w:rsidRPr="008979FD" w:rsidTr="00661F59">
        <w:tc>
          <w:tcPr>
            <w:tcW w:w="49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№</w:t>
            </w:r>
          </w:p>
        </w:tc>
        <w:tc>
          <w:tcPr>
            <w:tcW w:w="2193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Назначение</w:t>
            </w:r>
          </w:p>
        </w:tc>
        <w:tc>
          <w:tcPr>
            <w:tcW w:w="70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  <w:lang w:val="en-US"/>
              </w:rPr>
              <w:t>P</w:t>
            </w:r>
            <w:r w:rsidRPr="008979FD">
              <w:rPr>
                <w:sz w:val="28"/>
                <w:szCs w:val="28"/>
              </w:rPr>
              <w:t>, кВт</w:t>
            </w:r>
          </w:p>
        </w:tc>
        <w:tc>
          <w:tcPr>
            <w:tcW w:w="85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  <w:lang w:val="en-US"/>
              </w:rPr>
              <w:t>S</w:t>
            </w:r>
            <w:r w:rsidRPr="008979FD">
              <w:rPr>
                <w:sz w:val="28"/>
                <w:szCs w:val="28"/>
              </w:rPr>
              <w:t>, кВА</w:t>
            </w:r>
          </w:p>
        </w:tc>
        <w:tc>
          <w:tcPr>
            <w:tcW w:w="156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Проблемы</w:t>
            </w:r>
          </w:p>
        </w:tc>
        <w:tc>
          <w:tcPr>
            <w:tcW w:w="1652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Пути их решения</w:t>
            </w:r>
          </w:p>
        </w:tc>
      </w:tr>
      <w:tr w:rsidR="008979FD" w:rsidRPr="008979FD" w:rsidTr="00661F59">
        <w:tc>
          <w:tcPr>
            <w:tcW w:w="496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1</w:t>
            </w:r>
          </w:p>
        </w:tc>
        <w:tc>
          <w:tcPr>
            <w:tcW w:w="2193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Электродви-</w:t>
            </w:r>
          </w:p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 xml:space="preserve">гатель </w:t>
            </w:r>
          </w:p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АИР-180М2</w:t>
            </w:r>
          </w:p>
        </w:tc>
        <w:tc>
          <w:tcPr>
            <w:tcW w:w="1984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Привод вентиляцион-ной системы</w:t>
            </w:r>
          </w:p>
        </w:tc>
        <w:tc>
          <w:tcPr>
            <w:tcW w:w="709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 xml:space="preserve">30 </w:t>
            </w:r>
          </w:p>
        </w:tc>
        <w:tc>
          <w:tcPr>
            <w:tcW w:w="85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38</w:t>
            </w:r>
          </w:p>
        </w:tc>
        <w:tc>
          <w:tcPr>
            <w:tcW w:w="1560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Перегрев фланцевых подшипни-ков</w:t>
            </w:r>
          </w:p>
        </w:tc>
        <w:tc>
          <w:tcPr>
            <w:tcW w:w="1652" w:type="dxa"/>
          </w:tcPr>
          <w:p w:rsidR="008979FD" w:rsidRPr="008979FD" w:rsidRDefault="008979FD" w:rsidP="00661F59">
            <w:pPr>
              <w:tabs>
                <w:tab w:val="left" w:pos="5955"/>
              </w:tabs>
              <w:rPr>
                <w:sz w:val="28"/>
                <w:szCs w:val="28"/>
              </w:rPr>
            </w:pPr>
            <w:r w:rsidRPr="008979FD">
              <w:rPr>
                <w:sz w:val="28"/>
                <w:szCs w:val="28"/>
              </w:rPr>
              <w:t>Установка защитной схемы</w:t>
            </w:r>
          </w:p>
        </w:tc>
      </w:tr>
    </w:tbl>
    <w:p w:rsidR="008979FD" w:rsidRPr="008979FD" w:rsidRDefault="008979FD" w:rsidP="008979FD">
      <w:pPr>
        <w:tabs>
          <w:tab w:val="left" w:pos="5955"/>
        </w:tabs>
        <w:spacing w:line="360" w:lineRule="auto"/>
        <w:jc w:val="both"/>
        <w:rPr>
          <w:sz w:val="28"/>
          <w:szCs w:val="28"/>
        </w:rPr>
      </w:pPr>
    </w:p>
    <w:p w:rsidR="008979FD" w:rsidRPr="008979FD" w:rsidRDefault="008979FD" w:rsidP="008979FD">
      <w:pPr>
        <w:tabs>
          <w:tab w:val="left" w:pos="5955"/>
        </w:tabs>
        <w:spacing w:line="360" w:lineRule="auto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Примечания: на объекте преобладает устаревшее электрооборудование, выработавшее свой ресурс на 60-70% и по этой причине нуждающееся в замене. Асинхронные двигатели в большинстве своем имеют тяжелый режим работы, так как громоздкие вентиляционные турбины обладают значительной инерцией и медленно разгоняются, что утяжеляет режим пуска двигателей. По этой причине сильно перегреваются фланцевые подшипники как самого двигателя, так и турбины. Защитная схема для электродвигателя АИР-180М2 может быть изготовлена на основе терморезисторов с отрицательным температурным коэффициентом и компараторов. Ее исполнительное устройство должно разрывать цепь магнитного пускателя и формировать аварийный сигнал.</w:t>
      </w:r>
    </w:p>
    <w:p w:rsidR="004738A4" w:rsidRPr="00E36088" w:rsidRDefault="004738A4" w:rsidP="008979FD">
      <w:pPr>
        <w:jc w:val="both"/>
        <w:rPr>
          <w:color w:val="000000" w:themeColor="text1"/>
          <w:sz w:val="28"/>
          <w:szCs w:val="28"/>
        </w:rPr>
      </w:pPr>
    </w:p>
    <w:p w:rsidR="008979FD" w:rsidRDefault="008979F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979FD" w:rsidRPr="008979FD" w:rsidRDefault="008979FD" w:rsidP="008979FD">
      <w:pPr>
        <w:keepNext/>
        <w:keepLines/>
        <w:spacing w:line="360" w:lineRule="auto"/>
        <w:outlineLvl w:val="0"/>
        <w:rPr>
          <w:b/>
          <w:bCs/>
          <w:color w:val="365F91"/>
          <w:sz w:val="28"/>
          <w:szCs w:val="28"/>
        </w:rPr>
      </w:pPr>
      <w:r w:rsidRPr="008979FD">
        <w:rPr>
          <w:b/>
          <w:bCs/>
          <w:color w:val="365F91"/>
          <w:sz w:val="28"/>
          <w:szCs w:val="28"/>
        </w:rPr>
        <w:lastRenderedPageBreak/>
        <w:t>Д</w:t>
      </w:r>
      <w:r w:rsidRPr="008979FD">
        <w:rPr>
          <w:b/>
          <w:bCs/>
          <w:color w:val="365F91"/>
          <w:sz w:val="28"/>
          <w:szCs w:val="28"/>
        </w:rPr>
        <w:t>ля студентов, проходящих практику на кафедре</w:t>
      </w:r>
    </w:p>
    <w:p w:rsidR="008979FD" w:rsidRPr="008979FD" w:rsidRDefault="008979FD" w:rsidP="008979FD">
      <w:pPr>
        <w:tabs>
          <w:tab w:val="left" w:pos="5955"/>
        </w:tabs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bookmarkStart w:id="3" w:name="_GoBack"/>
      <w:r w:rsidRPr="008979FD">
        <w:rPr>
          <w:sz w:val="28"/>
          <w:szCs w:val="28"/>
        </w:rPr>
        <w:t xml:space="preserve">Проведение теоретического </w:t>
      </w:r>
      <w:r w:rsidRPr="008979FD">
        <w:rPr>
          <w:sz w:val="28"/>
          <w:szCs w:val="28"/>
        </w:rPr>
        <w:t>исследования из</w:t>
      </w:r>
      <w:r w:rsidRPr="008979FD">
        <w:rPr>
          <w:sz w:val="28"/>
          <w:szCs w:val="28"/>
        </w:rPr>
        <w:t xml:space="preserve"> предложенных тем</w:t>
      </w:r>
      <w:bookmarkEnd w:id="3"/>
      <w:r w:rsidRPr="008979FD">
        <w:rPr>
          <w:sz w:val="28"/>
          <w:szCs w:val="28"/>
        </w:rPr>
        <w:t>: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Технологии «умных электрических сетей».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Современные сверхпроводники и их применение в электротехнике.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Кабельные линии нового поколения для прокладки в морской воде.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Новаторские подходы к построению воздушных линий.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Цифровые измерительные устройства в электроэнергетических сетях.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Электрическая подстанция через 20 лет.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Современные и перспективные накопители энергии.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Как сделать более доступным электротранспорт.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Альтернативная энергетика нового времени.</w:t>
      </w:r>
    </w:p>
    <w:p w:rsidR="008979FD" w:rsidRPr="008979FD" w:rsidRDefault="008979FD" w:rsidP="00BF59E8">
      <w:pPr>
        <w:pStyle w:val="af3"/>
        <w:numPr>
          <w:ilvl w:val="0"/>
          <w:numId w:val="6"/>
        </w:numPr>
        <w:tabs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Водородная энергетика в ближайшей и дальнейшей перспективе.</w:t>
      </w:r>
    </w:p>
    <w:p w:rsidR="008979FD" w:rsidRDefault="008979FD" w:rsidP="00BF59E8">
      <w:pPr>
        <w:spacing w:line="360" w:lineRule="auto"/>
        <w:ind w:firstLine="709"/>
        <w:rPr>
          <w:sz w:val="28"/>
          <w:szCs w:val="28"/>
        </w:rPr>
      </w:pPr>
      <w:r w:rsidRPr="008979FD">
        <w:rPr>
          <w:sz w:val="28"/>
          <w:szCs w:val="28"/>
        </w:rPr>
        <w:t>При необходимости студентом может быть выбрана другая тема, но она должна быть согласована с научным руководителем.</w:t>
      </w:r>
    </w:p>
    <w:p w:rsidR="008979FD" w:rsidRPr="00252A02" w:rsidRDefault="008979FD" w:rsidP="008979FD">
      <w:pPr>
        <w:tabs>
          <w:tab w:val="left" w:pos="5955"/>
        </w:tabs>
        <w:spacing w:line="360" w:lineRule="auto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8979FD" w:rsidRPr="008979FD" w:rsidRDefault="008979FD" w:rsidP="008979F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8979FD">
        <w:rPr>
          <w:sz w:val="28"/>
          <w:szCs w:val="28"/>
        </w:rPr>
        <w:t xml:space="preserve">Используя любые доступные источники информации, нужно подготовить письменный материал на одну из указанных выше тем, которая согласуется с руководителем практики. Предпочтительно выбирать тему, в наибольшей степени близкую к области деятельности объекта практики. Материал должен иметь </w:t>
      </w:r>
      <w:r w:rsidRPr="008979FD">
        <w:rPr>
          <w:sz w:val="28"/>
          <w:szCs w:val="28"/>
        </w:rPr>
        <w:t>объем 5</w:t>
      </w:r>
      <w:r w:rsidRPr="008979FD">
        <w:rPr>
          <w:sz w:val="28"/>
          <w:szCs w:val="28"/>
        </w:rPr>
        <w:t xml:space="preserve"> - 7 страниц стандартного печатного текста. Он будет основной частью отчета по практике. Приветствуется наличие иллюстраций, таблиц и графиков. </w:t>
      </w:r>
    </w:p>
    <w:p w:rsidR="008979FD" w:rsidRPr="008979FD" w:rsidRDefault="008979FD" w:rsidP="008979FD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8979FD">
        <w:rPr>
          <w:sz w:val="28"/>
          <w:szCs w:val="28"/>
        </w:rPr>
        <w:t>Несмотря на малый объем, доклад должен иметь определенную структуру. Сначала проводится анализ научно-технической информации по заданной теме, после чего определяются основные проблемы в этой области, анализируются существующие и перспективные подходы к их решению. Желательно сформулировать собственные идеи по решению выявленных проблем.</w:t>
      </w:r>
    </w:p>
    <w:p w:rsidR="008979FD" w:rsidRDefault="008979FD" w:rsidP="008979FD">
      <w:pPr>
        <w:tabs>
          <w:tab w:val="num" w:pos="0"/>
        </w:tabs>
        <w:spacing w:line="360" w:lineRule="auto"/>
        <w:jc w:val="center"/>
        <w:rPr>
          <w:b/>
        </w:rPr>
      </w:pPr>
    </w:p>
    <w:p w:rsidR="00B22423" w:rsidRDefault="00B22423">
      <w:pPr>
        <w:rPr>
          <w:b/>
        </w:rPr>
      </w:pPr>
      <w:r>
        <w:rPr>
          <w:b/>
        </w:rPr>
        <w:br w:type="page"/>
      </w:r>
    </w:p>
    <w:p w:rsidR="008979FD" w:rsidRPr="00B22423" w:rsidRDefault="008979FD" w:rsidP="008979FD">
      <w:pPr>
        <w:tabs>
          <w:tab w:val="num" w:pos="0"/>
        </w:tabs>
        <w:spacing w:line="360" w:lineRule="auto"/>
        <w:jc w:val="center"/>
        <w:rPr>
          <w:b/>
          <w:sz w:val="28"/>
          <w:szCs w:val="28"/>
        </w:rPr>
      </w:pPr>
      <w:r w:rsidRPr="00B22423">
        <w:rPr>
          <w:b/>
          <w:sz w:val="28"/>
          <w:szCs w:val="28"/>
        </w:rPr>
        <w:lastRenderedPageBreak/>
        <w:t>Образец выполнения задания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B22423">
        <w:rPr>
          <w:b/>
          <w:sz w:val="28"/>
          <w:szCs w:val="28"/>
        </w:rPr>
        <w:t>Тенденции развития городского электротранспорта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Актуальность рассматриваемой проблемы вытекает из следующих факторов. Во-первых, имеется тенденция роста темпа жизни в современном мире, и поэтому в ближайшем и далеком будущем скорость передвижения будет иметь постоянно возрастающее значение. Во-вторых, человечество очень быстро приучается к комфорту, который предполагает развитие логистики в населенных пунктах и, следовательно, развитие транспорта. В-третьих, современные подходы к решению транспортных проблем значительно ухудшают экологическое состояние крупных городов. Так, например, в Китае практически все мегаполисы имеют крайне загрязненный воздух. Следовательно, необходимо искать новые пути развития городского транспорта. Если, например, весь городской транспорт перевести на использование в качестве топлива водорода, не дающего абсолютно никаких вредных выбросов, экологическая обстановка существенно улучшится.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В настоящее время городской общественный транспорт представлен автобусами, троллейбусами, трамваями, метро, электричками. Также на улицах городов имеется большое количество грузовых автомобилей с бензиновыми и дизельными двигателями, личных легковых автомобилей, а также маломощных транспортных средств: мотоциклов, скутеров, велосипедов.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Из перечисленных транспортных средств экологические проблемы создают автобусы, грузовики и личный транспорт с двигателями внутреннего сгорания. Поэтому первое направление работы при решении подобных задач – замена, по возможности, транспорта с бензиновыми и дизельными двигателями на электротранспорт.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Второе направление – адаптация электротранспорта к задачам грузоперевозок. Третье направление – внедрение в обиход электромобилей и другого электротранспорта. И, наконец, четвертое направление – развитие культуры велосипедных поездок и строительство соответствующей инфраструктуры.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lastRenderedPageBreak/>
        <w:t xml:space="preserve">Грузовые троллейбусы уже существуют, но их применение ограничено зоной охвата контактной сети, оперативное развитие которой в обозримом будущем представляется маловероятным. Более целесообразным будет развитие электротранспорта с аккумуляторами и ионисторами, то есть не привязанного к контактной сети. Существующие технологии производства литиевых аккумуляторов уже достаточно развиты, и в скорейшем времени ожидается прорыв в этой области на основе нанотехнологий. Решение только этой задачи уже внесет заметный вклад в улучшение экологической ситуации. 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Авторитет легкового электротранспорта несколько пострадал после неудачи с «Ё-мобилем», однако после выхода электромобиля «Тесла Модель-S» с запасом хода 400 км и другими столь же привлекательными техническими характеристиками снова на высоте. Основной недостаток этого чуда техники – цена около 100000 долларов, однако уже в следующем году ожидается ее снижение до 35000 долларов, а это многим покажется привлекательным. К тому времени получит развитие сеть зарядных станций для электротранспорта.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Представляющие легкий электротранспорт мотоциклы, скутеры, электровелосипеды уже популярны в Европе и Азии. Несомненно, у них большое будущее и в нашей стране. А обычные велосипеды у нас популярны давно. Проблема заключается в том, что необходимо развивать сети велодорожек, веломастерских, прокатных пунктов, а также формировать велосипедную культуру.</w:t>
      </w:r>
    </w:p>
    <w:p w:rsidR="008979FD" w:rsidRPr="00B22423" w:rsidRDefault="008979FD" w:rsidP="00B22423">
      <w:pPr>
        <w:tabs>
          <w:tab w:val="num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B22423">
        <w:rPr>
          <w:sz w:val="28"/>
          <w:szCs w:val="28"/>
        </w:rPr>
        <w:t>Существующие электрички, трамваи и троллейбусы, а также метрополитен во многом устарели и нуждаются в принципиальном обновлении. Прежде всего это касается моторов. С развитием электроники появилась альтернатива ненадежным коллекторным двигателям в виде асинхронных с частотно-регулируемым приводом. Также должны быть внедрены новые композитные материалы для корпусов, как это уже происходит в авиастроении. И, конечно же, система управления всеми этими транспортными средствами должна быть высокоавтоматизированной.</w:t>
      </w:r>
    </w:p>
    <w:p w:rsidR="001B65B8" w:rsidRPr="00BB4B10" w:rsidRDefault="00F707EB" w:rsidP="00223150">
      <w:pPr>
        <w:ind w:firstLine="567"/>
        <w:jc w:val="center"/>
        <w:rPr>
          <w:color w:val="FF0000"/>
          <w:sz w:val="28"/>
          <w:szCs w:val="28"/>
        </w:rPr>
      </w:pPr>
      <w:r w:rsidRPr="00BB4B10">
        <w:rPr>
          <w:b/>
          <w:color w:val="FF0000"/>
          <w:sz w:val="28"/>
          <w:szCs w:val="28"/>
          <w:u w:val="single"/>
        </w:rPr>
        <w:br w:type="page"/>
      </w:r>
    </w:p>
    <w:p w:rsidR="00263D89" w:rsidRPr="00322F3C" w:rsidRDefault="00DC6AA6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lastRenderedPageBreak/>
        <w:t>Практическое задание 3</w:t>
      </w:r>
    </w:p>
    <w:p w:rsidR="00DC6AA6" w:rsidRPr="00DC6AA6" w:rsidRDefault="00AD1388" w:rsidP="00DC6AA6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="00DC6AA6" w:rsidRPr="00DC6AA6">
        <w:rPr>
          <w:b/>
          <w:sz w:val="28"/>
          <w:szCs w:val="28"/>
        </w:rPr>
        <w:t xml:space="preserve"> </w:t>
      </w:r>
      <w:r w:rsidR="00DC6AA6" w:rsidRPr="00DC6AA6">
        <w:rPr>
          <w:sz w:val="28"/>
          <w:szCs w:val="28"/>
        </w:rPr>
        <w:t>Практический этап</w:t>
      </w:r>
    </w:p>
    <w:p w:rsidR="00B22423" w:rsidRPr="00DF4520" w:rsidRDefault="00DC6AA6" w:rsidP="00B22423">
      <w:pPr>
        <w:pStyle w:val="af6"/>
        <w:spacing w:line="360" w:lineRule="auto"/>
        <w:ind w:firstLine="0"/>
      </w:pPr>
      <w:r w:rsidRPr="00DC6AA6">
        <w:rPr>
          <w:b/>
        </w:rPr>
        <w:t xml:space="preserve">Задание. </w:t>
      </w:r>
      <w:r w:rsidR="00B22423" w:rsidRPr="00DF4520">
        <w:t>Разработка и оценка предложений по оптимизации или повышению эффективности работы систем предприятия согласно тематике проводимого исследования, в рамках выполнения выпускной квалификационной работы.</w:t>
      </w:r>
    </w:p>
    <w:p w:rsidR="00DC6AA6" w:rsidRPr="00252A02" w:rsidRDefault="00DC6AA6" w:rsidP="00B22423">
      <w:pPr>
        <w:spacing w:line="360" w:lineRule="auto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:rsidR="00BC054D" w:rsidRDefault="00BC054D" w:rsidP="00BC054D">
      <w:pPr>
        <w:pStyle w:val="af6"/>
        <w:spacing w:line="360" w:lineRule="auto"/>
        <w:ind w:firstLine="709"/>
      </w:pPr>
      <w:r w:rsidRPr="00B12880">
        <w:t>Сначала проводится оценка эффективности</w:t>
      </w:r>
      <w:r>
        <w:t xml:space="preserve"> работы основных электротехнических систем предприятия: электроприводов, автоматики, систем учета расхода энергии и т.д., которые могут иметь отношение к магистерской диссертации. Их перечень определяется совместно с руководителем. Оценка производится по таким направлениям, как энергоэффективность, долговечность, надежность, эргономичность, при желании также эстетичность.</w:t>
      </w:r>
    </w:p>
    <w:p w:rsidR="00BC054D" w:rsidRDefault="00BC054D" w:rsidP="00BC054D">
      <w:pPr>
        <w:pStyle w:val="af6"/>
        <w:spacing w:line="360" w:lineRule="auto"/>
        <w:ind w:firstLine="709"/>
      </w:pPr>
      <w:r>
        <w:t>Результаты оценки (по 5-балльной или любой другой шкале) сводятся в таблицу 3.</w:t>
      </w:r>
    </w:p>
    <w:p w:rsidR="00BC054D" w:rsidRDefault="00BC054D" w:rsidP="00BC054D">
      <w:pPr>
        <w:pStyle w:val="af6"/>
        <w:spacing w:line="360" w:lineRule="auto"/>
        <w:ind w:firstLine="709"/>
      </w:pPr>
    </w:p>
    <w:p w:rsidR="00BC054D" w:rsidRDefault="00BC054D" w:rsidP="00BC054D">
      <w:pPr>
        <w:pStyle w:val="af6"/>
        <w:ind w:firstLine="0"/>
      </w:pPr>
      <w:r>
        <w:t>Таблица 3</w:t>
      </w:r>
      <w:r>
        <w:t xml:space="preserve"> – </w:t>
      </w:r>
      <w:r>
        <w:t xml:space="preserve"> Результаты оценки эффективности систем предприя</w:t>
      </w:r>
      <w:r>
        <w:t>тия</w:t>
      </w:r>
    </w:p>
    <w:p w:rsidR="00BC054D" w:rsidRDefault="00BC054D" w:rsidP="00BC054D">
      <w:pPr>
        <w:pStyle w:val="af6"/>
        <w:ind w:firstLine="0"/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BC054D" w:rsidTr="00661F59">
        <w:tc>
          <w:tcPr>
            <w:tcW w:w="562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№</w:t>
            </w:r>
          </w:p>
        </w:tc>
        <w:tc>
          <w:tcPr>
            <w:tcW w:w="3176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Наименование</w:t>
            </w:r>
          </w:p>
          <w:p w:rsidR="00BC054D" w:rsidRDefault="00BC054D" w:rsidP="00661F59">
            <w:pPr>
              <w:pStyle w:val="af6"/>
              <w:ind w:firstLine="0"/>
              <w:jc w:val="center"/>
            </w:pPr>
            <w:r>
              <w:t>оборудования</w:t>
            </w: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Оценка</w:t>
            </w:r>
          </w:p>
          <w:p w:rsidR="00BC054D" w:rsidRDefault="00BC054D" w:rsidP="00661F59">
            <w:pPr>
              <w:pStyle w:val="af6"/>
              <w:ind w:firstLine="0"/>
              <w:jc w:val="center"/>
            </w:pPr>
            <w:r>
              <w:t>от 1 до 5</w:t>
            </w:r>
          </w:p>
        </w:tc>
        <w:tc>
          <w:tcPr>
            <w:tcW w:w="3738" w:type="dxa"/>
            <w:gridSpan w:val="2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Комментарий</w:t>
            </w:r>
          </w:p>
        </w:tc>
      </w:tr>
      <w:tr w:rsidR="00BC054D" w:rsidTr="00661F59">
        <w:tc>
          <w:tcPr>
            <w:tcW w:w="562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  <w:r>
              <w:t>1</w:t>
            </w:r>
          </w:p>
        </w:tc>
        <w:tc>
          <w:tcPr>
            <w:tcW w:w="3176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</w:tr>
      <w:tr w:rsidR="00BC054D" w:rsidTr="00661F59">
        <w:tc>
          <w:tcPr>
            <w:tcW w:w="562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  <w:r>
              <w:t>…</w:t>
            </w:r>
          </w:p>
        </w:tc>
        <w:tc>
          <w:tcPr>
            <w:tcW w:w="3176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</w:tr>
      <w:tr w:rsidR="00BC054D" w:rsidTr="00661F59">
        <w:tc>
          <w:tcPr>
            <w:tcW w:w="562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  <w:r>
              <w:t>…</w:t>
            </w:r>
          </w:p>
        </w:tc>
        <w:tc>
          <w:tcPr>
            <w:tcW w:w="3176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spacing w:line="360" w:lineRule="auto"/>
              <w:ind w:firstLine="0"/>
            </w:pPr>
          </w:p>
        </w:tc>
      </w:tr>
    </w:tbl>
    <w:p w:rsidR="00BC054D" w:rsidRDefault="00BC054D" w:rsidP="00BC054D">
      <w:pPr>
        <w:pStyle w:val="af6"/>
        <w:spacing w:line="360" w:lineRule="auto"/>
        <w:ind w:firstLine="709"/>
      </w:pPr>
    </w:p>
    <w:p w:rsidR="00BC054D" w:rsidRPr="00B12880" w:rsidRDefault="00BC054D" w:rsidP="00BC054D">
      <w:pPr>
        <w:pStyle w:val="af6"/>
        <w:spacing w:line="360" w:lineRule="auto"/>
        <w:ind w:firstLine="0"/>
      </w:pPr>
      <w:r>
        <w:t>Предложения по оптимизации:</w:t>
      </w:r>
    </w:p>
    <w:p w:rsidR="00BC054D" w:rsidRDefault="00DC6AA6" w:rsidP="00BC054D">
      <w:pPr>
        <w:jc w:val="center"/>
        <w:rPr>
          <w:b/>
          <w:sz w:val="28"/>
          <w:szCs w:val="28"/>
        </w:rPr>
      </w:pPr>
      <w:r>
        <w:rPr>
          <w:rFonts w:ascii="Calibri" w:hAnsi="Calibri" w:cs="Calibri"/>
          <w:b/>
          <w:bCs/>
          <w:color w:val="FF0000"/>
        </w:rPr>
        <w:br w:type="page"/>
      </w:r>
      <w:r w:rsidR="00BC054D">
        <w:rPr>
          <w:b/>
          <w:sz w:val="28"/>
          <w:szCs w:val="28"/>
        </w:rPr>
        <w:lastRenderedPageBreak/>
        <w:t>Образец выполнения задания</w:t>
      </w:r>
    </w:p>
    <w:p w:rsidR="00BC054D" w:rsidRPr="00BC054D" w:rsidRDefault="00BC054D" w:rsidP="00BC054D">
      <w:pPr>
        <w:jc w:val="center"/>
        <w:rPr>
          <w:b/>
          <w:sz w:val="28"/>
          <w:szCs w:val="28"/>
        </w:rPr>
      </w:pPr>
    </w:p>
    <w:p w:rsidR="00BC054D" w:rsidRDefault="00BC054D" w:rsidP="00BC054D">
      <w:pPr>
        <w:tabs>
          <w:tab w:val="left" w:pos="5955"/>
        </w:tabs>
        <w:spacing w:line="360" w:lineRule="auto"/>
        <w:jc w:val="both"/>
        <w:rPr>
          <w:b/>
        </w:rPr>
      </w:pPr>
      <w:r w:rsidRPr="00BC054D">
        <w:rPr>
          <w:sz w:val="28"/>
          <w:szCs w:val="28"/>
        </w:rPr>
        <w:t>Таблица 3 –  Результаты оценки эффективности систем предприятия</w:t>
      </w:r>
      <w:r>
        <w:t xml:space="preserve"> </w:t>
      </w:r>
      <w:r w:rsidRPr="00BC054D">
        <w:rPr>
          <w:sz w:val="28"/>
          <w:szCs w:val="28"/>
        </w:rPr>
        <w:t>(фрагмент таблицы)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3738"/>
      </w:tblGrid>
      <w:tr w:rsidR="00BC054D" w:rsidTr="00661F59">
        <w:tc>
          <w:tcPr>
            <w:tcW w:w="562" w:type="dxa"/>
          </w:tcPr>
          <w:p w:rsidR="00BC054D" w:rsidRDefault="00BC054D" w:rsidP="00BC054D">
            <w:pPr>
              <w:pStyle w:val="af6"/>
              <w:ind w:firstLine="0"/>
              <w:jc w:val="left"/>
            </w:pPr>
            <w:r>
              <w:t>№</w:t>
            </w:r>
          </w:p>
        </w:tc>
        <w:tc>
          <w:tcPr>
            <w:tcW w:w="3176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Наименование</w:t>
            </w:r>
          </w:p>
          <w:p w:rsidR="00BC054D" w:rsidRDefault="00BC054D" w:rsidP="00661F59">
            <w:pPr>
              <w:pStyle w:val="af6"/>
              <w:ind w:firstLine="0"/>
              <w:jc w:val="center"/>
            </w:pPr>
            <w:r>
              <w:t>оборудования</w:t>
            </w: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Оценка</w:t>
            </w:r>
          </w:p>
          <w:p w:rsidR="00BC054D" w:rsidRDefault="00BC054D" w:rsidP="00661F59">
            <w:pPr>
              <w:pStyle w:val="af6"/>
              <w:ind w:firstLine="0"/>
              <w:jc w:val="center"/>
            </w:pPr>
            <w:r>
              <w:t>от 1 до 5</w:t>
            </w:r>
          </w:p>
        </w:tc>
        <w:tc>
          <w:tcPr>
            <w:tcW w:w="3738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Комментарий</w:t>
            </w:r>
          </w:p>
        </w:tc>
      </w:tr>
      <w:tr w:rsidR="00BC054D" w:rsidTr="00661F59">
        <w:tc>
          <w:tcPr>
            <w:tcW w:w="562" w:type="dxa"/>
          </w:tcPr>
          <w:p w:rsidR="00BC054D" w:rsidRDefault="00BC054D" w:rsidP="00661F59">
            <w:pPr>
              <w:pStyle w:val="af6"/>
              <w:ind w:firstLine="0"/>
            </w:pPr>
            <w:r>
              <w:t>1</w:t>
            </w:r>
          </w:p>
        </w:tc>
        <w:tc>
          <w:tcPr>
            <w:tcW w:w="3176" w:type="dxa"/>
          </w:tcPr>
          <w:p w:rsidR="00BC054D" w:rsidRDefault="00BC054D" w:rsidP="00661F59">
            <w:pPr>
              <w:pStyle w:val="af6"/>
              <w:ind w:firstLine="0"/>
            </w:pPr>
            <w:r>
              <w:t>Привод транспортера</w:t>
            </w:r>
          </w:p>
        </w:tc>
        <w:tc>
          <w:tcPr>
            <w:tcW w:w="1869" w:type="dxa"/>
          </w:tcPr>
          <w:p w:rsidR="00BC054D" w:rsidRDefault="00BC054D" w:rsidP="00661F59">
            <w:pPr>
              <w:pStyle w:val="af6"/>
              <w:ind w:firstLine="0"/>
              <w:jc w:val="center"/>
            </w:pPr>
            <w:r>
              <w:t>3</w:t>
            </w:r>
          </w:p>
        </w:tc>
        <w:tc>
          <w:tcPr>
            <w:tcW w:w="3738" w:type="dxa"/>
          </w:tcPr>
          <w:p w:rsidR="00BC054D" w:rsidRDefault="00BC054D" w:rsidP="00661F59">
            <w:pPr>
              <w:pStyle w:val="af6"/>
              <w:ind w:firstLine="0"/>
            </w:pPr>
            <w:r>
              <w:t>Не учитывается изменение нагрузки в ходе работы</w:t>
            </w:r>
          </w:p>
        </w:tc>
      </w:tr>
    </w:tbl>
    <w:p w:rsidR="00BC054D" w:rsidRDefault="00BC054D" w:rsidP="00BC054D">
      <w:pPr>
        <w:pStyle w:val="af6"/>
        <w:spacing w:line="360" w:lineRule="auto"/>
        <w:ind w:firstLine="709"/>
        <w:rPr>
          <w:b/>
        </w:rPr>
      </w:pPr>
    </w:p>
    <w:p w:rsidR="00BC054D" w:rsidRPr="00E67C63" w:rsidRDefault="00BC054D" w:rsidP="00BC054D">
      <w:pPr>
        <w:pStyle w:val="af6"/>
        <w:spacing w:line="360" w:lineRule="auto"/>
        <w:ind w:firstLine="0"/>
      </w:pPr>
      <w:r w:rsidRPr="00E67C63">
        <w:t>Предложения по оптимизации</w:t>
      </w:r>
      <w:r>
        <w:t xml:space="preserve"> – использовать частотно-регулируемый привод для управления транспортером.</w:t>
      </w:r>
    </w:p>
    <w:p w:rsidR="00BC054D" w:rsidRDefault="00BC054D" w:rsidP="00BC054D">
      <w:pPr>
        <w:pStyle w:val="af6"/>
        <w:spacing w:line="360" w:lineRule="auto"/>
        <w:ind w:firstLine="709"/>
        <w:rPr>
          <w:b/>
        </w:rPr>
      </w:pPr>
    </w:p>
    <w:p w:rsidR="00DC6AA6" w:rsidRDefault="00DC6AA6">
      <w:pPr>
        <w:rPr>
          <w:rFonts w:ascii="Calibri" w:hAnsi="Calibri" w:cs="Calibri"/>
          <w:b/>
          <w:bCs/>
          <w:color w:val="FF0000"/>
        </w:rPr>
      </w:pPr>
    </w:p>
    <w:p w:rsidR="00BC054D" w:rsidRDefault="00BC054D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:rsidR="00263D89" w:rsidRPr="003D1ED1" w:rsidRDefault="00263D89" w:rsidP="00DC6AA6">
      <w:pPr>
        <w:keepNext/>
        <w:keepLines/>
        <w:spacing w:after="240" w:line="360" w:lineRule="auto"/>
        <w:jc w:val="center"/>
        <w:outlineLvl w:val="0"/>
        <w:rPr>
          <w:rFonts w:ascii="Calibri" w:hAnsi="Calibri" w:cs="Calibri"/>
          <w:b/>
          <w:bCs/>
        </w:rPr>
      </w:pPr>
      <w:r w:rsidRPr="001C21C3">
        <w:rPr>
          <w:b/>
          <w:bCs/>
          <w:color w:val="365F91"/>
          <w:sz w:val="28"/>
          <w:szCs w:val="28"/>
        </w:rPr>
        <w:lastRenderedPageBreak/>
        <w:t>П</w:t>
      </w:r>
      <w:r w:rsidR="00DC6AA6">
        <w:rPr>
          <w:b/>
          <w:bCs/>
          <w:color w:val="365F91"/>
          <w:sz w:val="28"/>
          <w:szCs w:val="28"/>
        </w:rPr>
        <w:t>рактическое задание 4</w:t>
      </w:r>
    </w:p>
    <w:p w:rsidR="00DC6AA6" w:rsidRPr="00DC6AA6" w:rsidRDefault="00AD1388" w:rsidP="00DC6AA6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Этап практики – </w:t>
      </w:r>
      <w:r w:rsidR="00DC6AA6" w:rsidRPr="00DC6AA6">
        <w:rPr>
          <w:sz w:val="28"/>
          <w:szCs w:val="28"/>
        </w:rPr>
        <w:t>Заключительный этап</w:t>
      </w:r>
    </w:p>
    <w:p w:rsidR="001C21C3" w:rsidRPr="001C21C3" w:rsidRDefault="001C21C3" w:rsidP="001C21C3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 xml:space="preserve">Задание. </w:t>
      </w:r>
      <w:r w:rsidRPr="00DC6AA6">
        <w:rPr>
          <w:sz w:val="28"/>
          <w:szCs w:val="28"/>
        </w:rPr>
        <w:t>Подготовить о</w:t>
      </w:r>
      <w:r w:rsidR="00EE3B1F" w:rsidRPr="00DC6AA6">
        <w:rPr>
          <w:sz w:val="28"/>
          <w:szCs w:val="28"/>
        </w:rPr>
        <w:t>тчет о прохождении практики</w:t>
      </w:r>
      <w:r w:rsidR="00EE3B1F">
        <w:rPr>
          <w:b/>
          <w:sz w:val="28"/>
          <w:szCs w:val="28"/>
        </w:rPr>
        <w:t xml:space="preserve"> </w:t>
      </w:r>
    </w:p>
    <w:p w:rsidR="001C21C3" w:rsidRPr="001C21C3" w:rsidRDefault="001C21C3" w:rsidP="001C21C3">
      <w:pPr>
        <w:spacing w:line="360" w:lineRule="auto"/>
        <w:jc w:val="both"/>
        <w:rPr>
          <w:b/>
          <w:sz w:val="28"/>
          <w:szCs w:val="28"/>
        </w:rPr>
      </w:pPr>
      <w:r w:rsidRPr="001C21C3">
        <w:rPr>
          <w:b/>
          <w:sz w:val="28"/>
          <w:szCs w:val="28"/>
        </w:rPr>
        <w:t>Методические указания</w:t>
      </w:r>
      <w:r w:rsidR="00561716">
        <w:rPr>
          <w:b/>
          <w:sz w:val="28"/>
          <w:szCs w:val="28"/>
        </w:rPr>
        <w:t>:</w:t>
      </w:r>
    </w:p>
    <w:p w:rsidR="00BC054D" w:rsidRPr="003373BE" w:rsidRDefault="00BC054D" w:rsidP="00BC054D">
      <w:pPr>
        <w:pStyle w:val="af6"/>
        <w:spacing w:line="360" w:lineRule="auto"/>
        <w:rPr>
          <w:lang w:eastAsia="ru-RU"/>
        </w:rPr>
      </w:pPr>
      <w:r w:rsidRPr="003373BE">
        <w:rPr>
          <w:lang w:eastAsia="ru-RU"/>
        </w:rPr>
        <w:t xml:space="preserve">Результаты производственной практики представляются в форме отчета, выполняемого самостоятельно. </w:t>
      </w:r>
      <w:r>
        <w:rPr>
          <w:lang w:eastAsia="ru-RU"/>
        </w:rPr>
        <w:t xml:space="preserve"> </w:t>
      </w:r>
      <w:r w:rsidRPr="003373BE">
        <w:rPr>
          <w:lang w:eastAsia="ru-RU"/>
        </w:rPr>
        <w:t xml:space="preserve">В </w:t>
      </w:r>
      <w:r>
        <w:rPr>
          <w:lang w:eastAsia="ru-RU"/>
        </w:rPr>
        <w:t>нем отражаются выявленные в ходе прохождения практики проблемы</w:t>
      </w:r>
      <w:r w:rsidRPr="003373BE">
        <w:rPr>
          <w:lang w:eastAsia="ru-RU"/>
        </w:rPr>
        <w:t xml:space="preserve"> в сфере энергетики и электротехники, актуальные технические решения и оригинальные научные идеи, требуемые для качественного выполнения выпускной квалификационной работы</w:t>
      </w:r>
      <w:r>
        <w:rPr>
          <w:lang w:eastAsia="ru-RU"/>
        </w:rPr>
        <w:t>.</w:t>
      </w:r>
    </w:p>
    <w:p w:rsidR="00BC054D" w:rsidRPr="003373BE" w:rsidRDefault="00BC054D" w:rsidP="00BC054D">
      <w:pPr>
        <w:pStyle w:val="af6"/>
        <w:spacing w:line="360" w:lineRule="auto"/>
        <w:rPr>
          <w:lang w:eastAsia="ru-RU"/>
        </w:rPr>
      </w:pPr>
      <w:r w:rsidRPr="003373BE">
        <w:rPr>
          <w:lang w:eastAsia="ru-RU"/>
        </w:rPr>
        <w:t>Структурными элементами отчета являются:</w:t>
      </w:r>
    </w:p>
    <w:p w:rsidR="00BC054D" w:rsidRPr="003373BE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титульный лист;</w:t>
      </w:r>
    </w:p>
    <w:p w:rsidR="00BC054D" w:rsidRPr="003373BE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акт о прохождении практики;</w:t>
      </w:r>
    </w:p>
    <w:p w:rsidR="00BC054D" w:rsidRPr="003373BE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содержание;</w:t>
      </w:r>
    </w:p>
    <w:p w:rsidR="00BC054D" w:rsidRPr="003373BE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введение;</w:t>
      </w:r>
    </w:p>
    <w:p w:rsidR="00BC054D" w:rsidRPr="003373BE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основная часть (раздел с предметным заголовком);</w:t>
      </w:r>
    </w:p>
    <w:p w:rsidR="00BC054D" w:rsidRPr="003373BE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заключение;</w:t>
      </w:r>
    </w:p>
    <w:p w:rsidR="00BC054D" w:rsidRDefault="00BC054D" w:rsidP="00BC054D">
      <w:pPr>
        <w:pStyle w:val="af6"/>
        <w:numPr>
          <w:ilvl w:val="0"/>
          <w:numId w:val="7"/>
        </w:numPr>
        <w:spacing w:line="360" w:lineRule="auto"/>
        <w:rPr>
          <w:lang w:eastAsia="ru-RU"/>
        </w:rPr>
      </w:pPr>
      <w:r w:rsidRPr="003373BE">
        <w:rPr>
          <w:lang w:eastAsia="ru-RU"/>
        </w:rPr>
        <w:t>список используемых источников.</w:t>
      </w:r>
    </w:p>
    <w:p w:rsidR="00BC054D" w:rsidRPr="003373BE" w:rsidRDefault="00BC054D" w:rsidP="00BC054D">
      <w:pPr>
        <w:pStyle w:val="af6"/>
        <w:spacing w:line="360" w:lineRule="auto"/>
        <w:ind w:left="720" w:firstLine="0"/>
        <w:rPr>
          <w:lang w:eastAsia="ru-RU"/>
        </w:rPr>
      </w:pPr>
      <w:r>
        <w:rPr>
          <w:lang w:eastAsia="ru-RU"/>
        </w:rPr>
        <w:t>Минимальный объем отчета 20 страниц.</w:t>
      </w:r>
    </w:p>
    <w:p w:rsidR="00BC054D" w:rsidRPr="003373BE" w:rsidRDefault="00BC054D" w:rsidP="00BC054D">
      <w:pPr>
        <w:pStyle w:val="af6"/>
        <w:spacing w:line="360" w:lineRule="auto"/>
        <w:ind w:firstLine="709"/>
        <w:rPr>
          <w:lang w:eastAsia="ru-RU"/>
        </w:rPr>
      </w:pPr>
      <w:r w:rsidRPr="003373BE">
        <w:rPr>
          <w:lang w:eastAsia="ru-RU"/>
        </w:rPr>
        <w:t>Аттестация по итогам практики проводится на основании защиты оформленного отчета в комиссии, включающей заведующего кафедрой и руководителя практики по направлению подготовки. По итогам положительной аттестации студенту выставляется дифференцированный зачет с оценкой (отлично, хорошо, удовлетворительно).</w:t>
      </w:r>
    </w:p>
    <w:p w:rsidR="00BC054D" w:rsidRPr="003373BE" w:rsidRDefault="00BC054D" w:rsidP="00BC054D">
      <w:pPr>
        <w:pStyle w:val="af6"/>
        <w:spacing w:line="360" w:lineRule="auto"/>
        <w:rPr>
          <w:lang w:eastAsia="ru-RU"/>
        </w:rPr>
      </w:pPr>
      <w:r w:rsidRPr="003373BE">
        <w:rPr>
          <w:lang w:eastAsia="ru-RU"/>
        </w:rPr>
        <w:t>Все документы выполняются в формате А4 и предоставляются на кафедру в отдельной папке.</w:t>
      </w:r>
    </w:p>
    <w:p w:rsidR="00BC054D" w:rsidRPr="003373BE" w:rsidRDefault="00BC054D" w:rsidP="00BC054D">
      <w:pPr>
        <w:pStyle w:val="af6"/>
        <w:spacing w:line="360" w:lineRule="auto"/>
        <w:rPr>
          <w:lang w:eastAsia="ru-RU"/>
        </w:rPr>
      </w:pPr>
      <w:r w:rsidRPr="003373BE">
        <w:rPr>
          <w:lang w:eastAsia="ru-RU"/>
        </w:rPr>
        <w:t>Итоговая документация студентов сдается в архив кафедры.</w:t>
      </w:r>
    </w:p>
    <w:p w:rsidR="00A109B2" w:rsidRPr="009A6C4E" w:rsidRDefault="00A109B2" w:rsidP="00BC054D">
      <w:pPr>
        <w:pStyle w:val="af3"/>
        <w:spacing w:line="360" w:lineRule="auto"/>
        <w:ind w:left="426"/>
        <w:contextualSpacing w:val="0"/>
        <w:jc w:val="both"/>
        <w:rPr>
          <w:b/>
          <w:color w:val="FF0000"/>
          <w:sz w:val="28"/>
          <w:szCs w:val="28"/>
        </w:rPr>
      </w:pPr>
    </w:p>
    <w:sectPr w:rsidR="00A109B2" w:rsidRPr="009A6C4E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277" w:rsidRDefault="00413277">
      <w:r>
        <w:separator/>
      </w:r>
    </w:p>
  </w:endnote>
  <w:endnote w:type="continuationSeparator" w:id="0">
    <w:p w:rsidR="00413277" w:rsidRDefault="0041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277" w:rsidRDefault="00413277">
      <w:r>
        <w:separator/>
      </w:r>
    </w:p>
  </w:footnote>
  <w:footnote w:type="continuationSeparator" w:id="0">
    <w:p w:rsidR="00413277" w:rsidRDefault="00413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A7021"/>
    <w:multiLevelType w:val="hybridMultilevel"/>
    <w:tmpl w:val="C49E9B10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D6880"/>
    <w:multiLevelType w:val="hybridMultilevel"/>
    <w:tmpl w:val="916C7724"/>
    <w:lvl w:ilvl="0" w:tplc="0024A4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2F7CC7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3277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F76C1"/>
    <w:rsid w:val="0061623D"/>
    <w:rsid w:val="0062143A"/>
    <w:rsid w:val="00637A9B"/>
    <w:rsid w:val="0064231A"/>
    <w:rsid w:val="00671EC1"/>
    <w:rsid w:val="006771C7"/>
    <w:rsid w:val="00685D25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5B45"/>
    <w:rsid w:val="008433D4"/>
    <w:rsid w:val="0085397C"/>
    <w:rsid w:val="008979FD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22423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C054D"/>
    <w:rsid w:val="00BD6E7E"/>
    <w:rsid w:val="00BD7A16"/>
    <w:rsid w:val="00BE0CA8"/>
    <w:rsid w:val="00BE1744"/>
    <w:rsid w:val="00BF2F30"/>
    <w:rsid w:val="00BF59E8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46BD"/>
    <w:rsid w:val="00FB0906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4BC14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3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6">
    <w:name w:val="No Spacing"/>
    <w:uiPriority w:val="1"/>
    <w:qFormat/>
    <w:rsid w:val="008979FD"/>
    <w:pPr>
      <w:ind w:firstLine="567"/>
      <w:jc w:val="both"/>
    </w:pPr>
    <w:rPr>
      <w:rFonts w:ascii="Times New Roman" w:eastAsia="Times New Roman" w:hAnsi="Times New Roman"/>
      <w:sz w:val="28"/>
      <w:szCs w:val="2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5A13A-47A5-494A-A26E-211FEDF5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12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Ольга Левшенкова</cp:lastModifiedBy>
  <cp:revision>11</cp:revision>
  <dcterms:created xsi:type="dcterms:W3CDTF">2022-11-07T06:37:00Z</dcterms:created>
  <dcterms:modified xsi:type="dcterms:W3CDTF">2022-12-19T11:01:00Z</dcterms:modified>
</cp:coreProperties>
</file>