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E0" w:rsidRPr="00D06589" w:rsidRDefault="00893BE0" w:rsidP="00893BE0">
      <w:pPr>
        <w:pStyle w:val="1"/>
        <w:jc w:val="left"/>
        <w:rPr>
          <w:rFonts w:ascii="Cambria" w:hAnsi="Cambria"/>
          <w:color w:val="4F81BD" w:themeColor="accent1"/>
          <w:sz w:val="32"/>
        </w:rPr>
      </w:pPr>
      <w:r>
        <w:rPr>
          <w:rFonts w:ascii="Cambria" w:hAnsi="Cambria"/>
          <w:color w:val="4F81BD" w:themeColor="accent1"/>
          <w:sz w:val="32"/>
        </w:rPr>
        <w:t>Блан</w:t>
      </w:r>
      <w:r w:rsidRPr="00D06589">
        <w:rPr>
          <w:rFonts w:ascii="Cambria" w:hAnsi="Cambria"/>
          <w:color w:val="4F81BD" w:themeColor="accent1"/>
          <w:sz w:val="32"/>
        </w:rPr>
        <w:t>к выполнения задания 1</w:t>
      </w:r>
    </w:p>
    <w:p w:rsidR="00893BE0" w:rsidRDefault="00893BE0" w:rsidP="00893BE0">
      <w:pPr>
        <w:tabs>
          <w:tab w:val="left" w:pos="1134"/>
        </w:tabs>
        <w:spacing w:before="240" w:after="0" w:line="360" w:lineRule="auto"/>
        <w:ind w:left="352" w:firstLine="0"/>
        <w:jc w:val="left"/>
        <w:rPr>
          <w:sz w:val="28"/>
          <w:szCs w:val="28"/>
        </w:rPr>
      </w:pPr>
      <w:r>
        <w:rPr>
          <w:sz w:val="28"/>
          <w:szCs w:val="28"/>
        </w:rPr>
        <w:t>Ответы на вопросы:</w:t>
      </w:r>
    </w:p>
    <w:p w:rsidR="00893BE0" w:rsidRDefault="00893BE0" w:rsidP="00893BE0">
      <w:pPr>
        <w:tabs>
          <w:tab w:val="left" w:pos="1134"/>
        </w:tabs>
        <w:spacing w:before="240" w:after="0" w:line="360" w:lineRule="auto"/>
        <w:ind w:left="352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BE0" w:rsidRDefault="00893BE0" w:rsidP="00893BE0">
      <w:pPr>
        <w:tabs>
          <w:tab w:val="left" w:pos="1134"/>
        </w:tabs>
        <w:spacing w:before="240" w:after="0" w:line="360" w:lineRule="auto"/>
        <w:ind w:left="352" w:firstLine="0"/>
        <w:jc w:val="left"/>
        <w:rPr>
          <w:sz w:val="28"/>
          <w:szCs w:val="28"/>
        </w:rPr>
      </w:pPr>
    </w:p>
    <w:p w:rsidR="00893BE0" w:rsidRPr="005A3AA0" w:rsidRDefault="00893BE0" w:rsidP="00893BE0">
      <w:pPr>
        <w:tabs>
          <w:tab w:val="left" w:pos="1134"/>
        </w:tabs>
        <w:spacing w:before="240" w:after="0" w:line="360" w:lineRule="auto"/>
        <w:ind w:left="352" w:firstLine="0"/>
        <w:jc w:val="lef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546"/>
      </w:tblGrid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center"/>
              <w:rPr>
                <w:szCs w:val="28"/>
              </w:rPr>
            </w:pPr>
            <w:r w:rsidRPr="00D06589">
              <w:rPr>
                <w:szCs w:val="28"/>
              </w:rPr>
              <w:t>Археологическое обследование, которые намерены провести исследователи и информация о видах работ или памятнике археологии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left="-23" w:firstLine="0"/>
              <w:jc w:val="center"/>
              <w:rPr>
                <w:szCs w:val="28"/>
              </w:rPr>
            </w:pPr>
            <w:r w:rsidRPr="00D06589">
              <w:rPr>
                <w:szCs w:val="28"/>
              </w:rPr>
              <w:t>Форма Открытого листа,</w:t>
            </w:r>
            <w:r>
              <w:rPr>
                <w:szCs w:val="28"/>
              </w:rPr>
              <w:br/>
            </w:r>
            <w:r w:rsidRPr="00D06589">
              <w:rPr>
                <w:szCs w:val="28"/>
              </w:rPr>
              <w:t>которую они будут заказывать в Министерстве Культуры РФ</w:t>
            </w: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left="-23" w:firstLine="0"/>
              <w:jc w:val="center"/>
              <w:rPr>
                <w:szCs w:val="28"/>
              </w:rPr>
            </w:pPr>
            <w:r w:rsidRPr="00D06589">
              <w:rPr>
                <w:szCs w:val="28"/>
              </w:rPr>
              <w:t>Какие виды работ исследователи имеют право проводить по данному разрешению?</w:t>
            </w: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 xml:space="preserve">Научная экспедиция в бассейн р. </w:t>
            </w:r>
            <w:proofErr w:type="spellStart"/>
            <w:r w:rsidRPr="00D06589">
              <w:rPr>
                <w:szCs w:val="28"/>
              </w:rPr>
              <w:t>Свияга</w:t>
            </w:r>
            <w:proofErr w:type="spellEnd"/>
            <w:r w:rsidRPr="00D06589">
              <w:rPr>
                <w:szCs w:val="28"/>
              </w:rPr>
              <w:t>, с целью мониторинга состояния памятников археологии. Руководитель работ – выпускник-бакалавр исторического факультета.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 xml:space="preserve">Определение границ памятников археологии у </w:t>
            </w:r>
            <w:proofErr w:type="spellStart"/>
            <w:r w:rsidRPr="00D06589">
              <w:rPr>
                <w:szCs w:val="28"/>
              </w:rPr>
              <w:t>н.п</w:t>
            </w:r>
            <w:proofErr w:type="spellEnd"/>
            <w:r w:rsidRPr="00D06589">
              <w:rPr>
                <w:szCs w:val="28"/>
              </w:rPr>
              <w:t>. Черемшан. Планируется работа на двух городищах, одном селище и поиск могильника.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>Обследование на участке проведения реконструкции автодороги Самара - Чапаевск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 xml:space="preserve">Выяснение культурно-хронологической принадлежности курганного могильника у </w:t>
            </w:r>
            <w:proofErr w:type="gramStart"/>
            <w:r w:rsidRPr="00D06589">
              <w:rPr>
                <w:szCs w:val="28"/>
              </w:rPr>
              <w:t>с</w:t>
            </w:r>
            <w:proofErr w:type="gramEnd"/>
            <w:r w:rsidRPr="00D06589">
              <w:rPr>
                <w:szCs w:val="28"/>
              </w:rPr>
              <w:t>. Съезжее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>Обследование городищ в зоне затопления Куйбышевской ГЭС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  <w:tr w:rsidR="00893BE0" w:rsidRPr="00D06589" w:rsidTr="00135589">
        <w:tc>
          <w:tcPr>
            <w:tcW w:w="3681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hanging="11"/>
              <w:jc w:val="left"/>
              <w:rPr>
                <w:szCs w:val="28"/>
              </w:rPr>
            </w:pPr>
            <w:r w:rsidRPr="00D06589">
              <w:rPr>
                <w:szCs w:val="28"/>
              </w:rPr>
              <w:t>Поиск новых памятников археологии по р. Меша в Республике Татарстан</w:t>
            </w:r>
          </w:p>
        </w:tc>
        <w:tc>
          <w:tcPr>
            <w:tcW w:w="3118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  <w:tc>
          <w:tcPr>
            <w:tcW w:w="2546" w:type="dxa"/>
          </w:tcPr>
          <w:p w:rsidR="00893BE0" w:rsidRPr="00D06589" w:rsidRDefault="00893BE0" w:rsidP="00135589">
            <w:pPr>
              <w:tabs>
                <w:tab w:val="left" w:pos="5955"/>
              </w:tabs>
              <w:spacing w:after="0" w:line="240" w:lineRule="auto"/>
              <w:ind w:firstLine="697"/>
              <w:rPr>
                <w:szCs w:val="28"/>
              </w:rPr>
            </w:pPr>
          </w:p>
        </w:tc>
      </w:tr>
    </w:tbl>
    <w:p w:rsidR="00893BE0" w:rsidRPr="005A3AA0" w:rsidRDefault="00893BE0" w:rsidP="00893BE0">
      <w:pPr>
        <w:spacing w:after="0" w:line="360" w:lineRule="auto"/>
        <w:ind w:left="0" w:firstLine="698"/>
        <w:jc w:val="left"/>
        <w:rPr>
          <w:color w:val="auto"/>
          <w:sz w:val="28"/>
          <w:szCs w:val="28"/>
        </w:rPr>
      </w:pPr>
    </w:p>
    <w:p w:rsidR="002A527F" w:rsidRDefault="002A527F">
      <w:bookmarkStart w:id="0" w:name="_GoBack"/>
      <w:bookmarkEnd w:id="0"/>
    </w:p>
    <w:sectPr w:rsidR="002A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BE0"/>
    <w:rsid w:val="002A527F"/>
    <w:rsid w:val="0089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BE0"/>
    <w:pPr>
      <w:spacing w:after="13" w:line="267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93BE0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BE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59"/>
    <w:rsid w:val="00893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BE0"/>
    <w:pPr>
      <w:spacing w:after="13" w:line="267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93BE0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BE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59"/>
    <w:rsid w:val="00893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2017-12-14T09:53:00Z</dcterms:created>
  <dcterms:modified xsi:type="dcterms:W3CDTF">2017-12-14T09:53:00Z</dcterms:modified>
</cp:coreProperties>
</file>