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227" w:rsidRDefault="00D43E25" w:rsidP="00A10227">
      <w:pPr>
        <w:tabs>
          <w:tab w:val="left" w:pos="5955"/>
        </w:tabs>
        <w:ind w:firstLine="709"/>
        <w:jc w:val="center"/>
        <w:rPr>
          <w:b/>
          <w:lang w:eastAsia="ru-RU"/>
        </w:rPr>
      </w:pPr>
      <w:bookmarkStart w:id="0" w:name="_GoBack"/>
      <w:bookmarkEnd w:id="0"/>
      <w:r w:rsidRPr="003B4246">
        <w:rPr>
          <w:b/>
          <w:lang w:eastAsia="ru-RU"/>
        </w:rPr>
        <w:t>Дополнительные материалы</w:t>
      </w:r>
    </w:p>
    <w:p w:rsidR="00A10227" w:rsidRPr="00212D5C" w:rsidRDefault="00A10227" w:rsidP="00A10227">
      <w:pPr>
        <w:tabs>
          <w:tab w:val="left" w:pos="5955"/>
        </w:tabs>
        <w:ind w:firstLine="709"/>
        <w:jc w:val="center"/>
        <w:rPr>
          <w:b/>
          <w:szCs w:val="20"/>
          <w:lang w:eastAsia="ru-RU"/>
        </w:rPr>
      </w:pPr>
      <w:r>
        <w:rPr>
          <w:b/>
          <w:lang w:eastAsia="ru-RU"/>
        </w:rPr>
        <w:t xml:space="preserve"> и</w:t>
      </w:r>
      <w:bookmarkStart w:id="1" w:name="_Toc117123278"/>
      <w:r w:rsidRPr="00212D5C">
        <w:rPr>
          <w:b/>
          <w:szCs w:val="20"/>
          <w:lang w:eastAsia="ru-RU"/>
        </w:rPr>
        <w:t xml:space="preserve"> </w:t>
      </w:r>
      <w:r>
        <w:rPr>
          <w:b/>
          <w:lang w:eastAsia="ru-RU"/>
        </w:rPr>
        <w:t>общие рекомендации</w:t>
      </w:r>
      <w:r w:rsidRPr="00D66149">
        <w:rPr>
          <w:b/>
          <w:szCs w:val="20"/>
          <w:lang w:eastAsia="ru-RU"/>
        </w:rPr>
        <w:t xml:space="preserve"> </w:t>
      </w:r>
      <w:r>
        <w:rPr>
          <w:b/>
          <w:szCs w:val="20"/>
          <w:lang w:eastAsia="ru-RU"/>
        </w:rPr>
        <w:t>по выполнению п</w:t>
      </w:r>
      <w:r w:rsidRPr="00212D5C">
        <w:rPr>
          <w:b/>
          <w:szCs w:val="20"/>
          <w:lang w:eastAsia="ru-RU"/>
        </w:rPr>
        <w:t>роизводственн</w:t>
      </w:r>
      <w:r>
        <w:rPr>
          <w:b/>
          <w:szCs w:val="20"/>
          <w:lang w:eastAsia="ru-RU"/>
        </w:rPr>
        <w:t>ой</w:t>
      </w:r>
      <w:r w:rsidRPr="00212D5C">
        <w:rPr>
          <w:b/>
          <w:szCs w:val="20"/>
          <w:lang w:eastAsia="ru-RU"/>
        </w:rPr>
        <w:t xml:space="preserve"> практик</w:t>
      </w:r>
      <w:r>
        <w:rPr>
          <w:b/>
          <w:szCs w:val="20"/>
          <w:lang w:eastAsia="ru-RU"/>
        </w:rPr>
        <w:t>и</w:t>
      </w:r>
      <w:r w:rsidRPr="00212D5C">
        <w:rPr>
          <w:b/>
          <w:szCs w:val="20"/>
          <w:lang w:eastAsia="ru-RU"/>
        </w:rPr>
        <w:t xml:space="preserve"> (научно-исследовательская работа)</w:t>
      </w:r>
      <w:bookmarkEnd w:id="1"/>
    </w:p>
    <w:p w:rsidR="00A10227" w:rsidRPr="00B635CC" w:rsidRDefault="00A10227" w:rsidP="00A10227">
      <w:pPr>
        <w:pStyle w:val="1"/>
        <w:widowControl w:val="0"/>
        <w:spacing w:line="360" w:lineRule="auto"/>
        <w:ind w:firstLine="709"/>
        <w:rPr>
          <w:lang w:eastAsia="ru-RU"/>
        </w:rPr>
      </w:pPr>
    </w:p>
    <w:p w:rsidR="00A10227" w:rsidRDefault="00A10227" w:rsidP="00A10227">
      <w:pPr>
        <w:pStyle w:val="1"/>
        <w:widowControl w:val="0"/>
        <w:spacing w:line="360" w:lineRule="auto"/>
        <w:ind w:firstLine="709"/>
      </w:pPr>
      <w:r>
        <w:rPr>
          <w:lang w:eastAsia="ru-RU"/>
        </w:rPr>
        <w:t xml:space="preserve">В ходе выполнения данной практики необходимо выполнить литературный обзор по теме </w:t>
      </w:r>
      <w:r w:rsidR="00A05270">
        <w:rPr>
          <w:lang w:eastAsia="ru-RU"/>
        </w:rPr>
        <w:t>исследования</w:t>
      </w:r>
      <w:r>
        <w:rPr>
          <w:lang w:eastAsia="ru-RU"/>
        </w:rPr>
        <w:t xml:space="preserve">. Это позволит произвести оценку состояния вопроса по тематике исследований, то есть выявить </w:t>
      </w:r>
      <w:r>
        <w:t>имеющиеся теории, концепции, подходы, направления исследований и сделать выводы о необходимости проведения исследований и их значимости с теоретической и практической точки зрения.</w:t>
      </w:r>
    </w:p>
    <w:p w:rsidR="00A05270" w:rsidRDefault="00A05270" w:rsidP="00A10227">
      <w:pPr>
        <w:pStyle w:val="1"/>
        <w:widowControl w:val="0"/>
        <w:spacing w:line="360" w:lineRule="auto"/>
        <w:ind w:firstLine="709"/>
        <w:rPr>
          <w:lang w:eastAsia="ru-RU"/>
        </w:rPr>
      </w:pPr>
    </w:p>
    <w:p w:rsidR="00A05270" w:rsidRPr="00A05270" w:rsidRDefault="00A05270" w:rsidP="00A05270">
      <w:pPr>
        <w:pStyle w:val="a4"/>
        <w:ind w:firstLine="709"/>
        <w:rPr>
          <w:b/>
          <w:bCs/>
          <w:lang w:eastAsia="ru-RU"/>
        </w:rPr>
      </w:pPr>
      <w:r w:rsidRPr="00A05270">
        <w:rPr>
          <w:b/>
          <w:bCs/>
          <w:lang w:eastAsia="ru-RU"/>
        </w:rPr>
        <w:t>Планируемые результаты обучения</w:t>
      </w:r>
    </w:p>
    <w:p w:rsidR="00A05270" w:rsidRPr="00D26A03" w:rsidRDefault="00A05270" w:rsidP="00A05270">
      <w:pPr>
        <w:pStyle w:val="a4"/>
        <w:ind w:firstLine="709"/>
        <w:rPr>
          <w:sz w:val="24"/>
          <w:szCs w:val="24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69"/>
        <w:gridCol w:w="2912"/>
        <w:gridCol w:w="3770"/>
      </w:tblGrid>
      <w:tr w:rsidR="00A05270" w:rsidRPr="00D26A03" w:rsidTr="002511EE">
        <w:trPr>
          <w:tblHeader/>
        </w:trPr>
        <w:tc>
          <w:tcPr>
            <w:tcW w:w="2835" w:type="dxa"/>
            <w:vAlign w:val="center"/>
          </w:tcPr>
          <w:p w:rsidR="00A05270" w:rsidRPr="00D26A03" w:rsidRDefault="00A05270" w:rsidP="002511EE">
            <w:pPr>
              <w:pStyle w:val="a4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D26A03">
              <w:rPr>
                <w:b/>
                <w:bCs/>
                <w:sz w:val="24"/>
                <w:szCs w:val="24"/>
              </w:rPr>
              <w:t>Формируемые и контролируемые компетенции</w:t>
            </w:r>
          </w:p>
          <w:p w:rsidR="00A05270" w:rsidRPr="00D26A03" w:rsidRDefault="00A05270" w:rsidP="002511EE">
            <w:pPr>
              <w:pStyle w:val="a4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D26A03">
              <w:rPr>
                <w:sz w:val="24"/>
                <w:szCs w:val="24"/>
              </w:rPr>
              <w:t>(код и наименование)</w:t>
            </w:r>
          </w:p>
        </w:tc>
        <w:tc>
          <w:tcPr>
            <w:tcW w:w="2977" w:type="dxa"/>
            <w:vAlign w:val="center"/>
          </w:tcPr>
          <w:p w:rsidR="00A05270" w:rsidRPr="00D26A03" w:rsidRDefault="00A05270" w:rsidP="002511EE">
            <w:pPr>
              <w:pStyle w:val="a4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D26A03">
              <w:rPr>
                <w:b/>
                <w:bCs/>
                <w:sz w:val="24"/>
                <w:szCs w:val="24"/>
              </w:rPr>
              <w:t>Индикаторы достижения компетенций</w:t>
            </w:r>
          </w:p>
          <w:p w:rsidR="00A05270" w:rsidRPr="00D26A03" w:rsidRDefault="00A05270" w:rsidP="002511EE">
            <w:pPr>
              <w:pStyle w:val="a4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D26A03">
              <w:rPr>
                <w:sz w:val="24"/>
                <w:szCs w:val="24"/>
              </w:rPr>
              <w:t>(код и наименование)</w:t>
            </w:r>
          </w:p>
        </w:tc>
        <w:tc>
          <w:tcPr>
            <w:tcW w:w="3935" w:type="dxa"/>
            <w:vAlign w:val="center"/>
          </w:tcPr>
          <w:p w:rsidR="00A05270" w:rsidRPr="00D26A03" w:rsidRDefault="00A05270" w:rsidP="002511EE">
            <w:pPr>
              <w:pStyle w:val="a4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D26A03">
              <w:rPr>
                <w:b/>
                <w:bCs/>
                <w:sz w:val="24"/>
                <w:szCs w:val="24"/>
              </w:rPr>
              <w:t>Планируемые результаты обучения</w:t>
            </w:r>
          </w:p>
        </w:tc>
      </w:tr>
      <w:tr w:rsidR="00A05270" w:rsidRPr="00D26A03" w:rsidTr="002511EE">
        <w:tc>
          <w:tcPr>
            <w:tcW w:w="2835" w:type="dxa"/>
            <w:vMerge w:val="restart"/>
          </w:tcPr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УК-4. Способен осуществлять деловую коммуникацию в устной и письменной формах на государственном языке Российской Федерации и на иностранном(</w:t>
            </w:r>
            <w:proofErr w:type="spellStart"/>
            <w:r w:rsidRPr="009B46BB">
              <w:rPr>
                <w:sz w:val="24"/>
                <w:szCs w:val="24"/>
              </w:rPr>
              <w:t>ых</w:t>
            </w:r>
            <w:proofErr w:type="spellEnd"/>
            <w:r w:rsidRPr="009B46BB">
              <w:rPr>
                <w:sz w:val="24"/>
                <w:szCs w:val="24"/>
              </w:rPr>
              <w:t>) языке(ах)</w:t>
            </w:r>
          </w:p>
        </w:tc>
        <w:tc>
          <w:tcPr>
            <w:tcW w:w="2977" w:type="dxa"/>
            <w:vMerge w:val="restart"/>
          </w:tcPr>
          <w:p w:rsidR="00A05270" w:rsidRPr="009B46BB" w:rsidRDefault="00A05270" w:rsidP="002511EE">
            <w:pPr>
              <w:ind w:firstLine="0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УК-4.1. Демонстрирует умение вести обмен деловой информацией в устной и письменной формах на государственном языке</w:t>
            </w:r>
          </w:p>
          <w:p w:rsidR="00A05270" w:rsidRPr="009B46BB" w:rsidRDefault="00A05270" w:rsidP="002511EE">
            <w:pPr>
              <w:ind w:firstLine="0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УК-4.2. Демонстрирует умение вести обмен деловой информацией в устной и письменной формах не менее</w:t>
            </w:r>
            <w:r>
              <w:rPr>
                <w:sz w:val="24"/>
                <w:szCs w:val="24"/>
              </w:rPr>
              <w:t>,</w:t>
            </w:r>
            <w:r w:rsidRPr="009B46BB">
              <w:rPr>
                <w:sz w:val="24"/>
                <w:szCs w:val="24"/>
              </w:rPr>
              <w:t xml:space="preserve"> чем на одном иностранном языке</w:t>
            </w:r>
          </w:p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УК-4.3. Использует современные</w:t>
            </w:r>
            <w:r>
              <w:rPr>
                <w:sz w:val="24"/>
                <w:szCs w:val="24"/>
              </w:rPr>
              <w:t xml:space="preserve"> </w:t>
            </w:r>
            <w:r w:rsidRPr="009B46BB">
              <w:rPr>
                <w:sz w:val="24"/>
                <w:szCs w:val="24"/>
              </w:rPr>
              <w:t>информационно-коммуникативные средства для коммуникации</w:t>
            </w:r>
          </w:p>
        </w:tc>
        <w:tc>
          <w:tcPr>
            <w:tcW w:w="3935" w:type="dxa"/>
          </w:tcPr>
          <w:p w:rsidR="00A05270" w:rsidRDefault="00A05270" w:rsidP="002511EE">
            <w:pPr>
              <w:pStyle w:val="a4"/>
              <w:ind w:firstLine="34"/>
              <w:rPr>
                <w:sz w:val="24"/>
                <w:szCs w:val="24"/>
                <w:lang w:eastAsia="en-US"/>
              </w:rPr>
            </w:pPr>
            <w:r w:rsidRPr="00BE6AB9">
              <w:rPr>
                <w:sz w:val="24"/>
                <w:szCs w:val="24"/>
                <w:lang w:eastAsia="en-US"/>
              </w:rPr>
              <w:t>Знать:</w:t>
            </w:r>
          </w:p>
          <w:p w:rsidR="00A05270" w:rsidRDefault="00A05270" w:rsidP="002511EE">
            <w:pPr>
              <w:pStyle w:val="a4"/>
              <w:ind w:firstLine="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методику обмена деловой информацией в устной и письменной формах на государственном языке;</w:t>
            </w:r>
          </w:p>
          <w:p w:rsidR="00A05270" w:rsidRDefault="00A05270" w:rsidP="002511EE">
            <w:pPr>
              <w:pStyle w:val="a4"/>
              <w:ind w:firstLine="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методику обмена деловой информацией в устной и письменной формах не менее, чем на одном иностранном языке;</w:t>
            </w:r>
          </w:p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</w:t>
            </w:r>
            <w:r w:rsidRPr="009B46BB">
              <w:rPr>
                <w:sz w:val="24"/>
                <w:szCs w:val="24"/>
              </w:rPr>
              <w:t>современные</w:t>
            </w:r>
            <w:r>
              <w:rPr>
                <w:sz w:val="24"/>
                <w:szCs w:val="24"/>
              </w:rPr>
              <w:t xml:space="preserve"> </w:t>
            </w:r>
            <w:r w:rsidRPr="009B46BB">
              <w:rPr>
                <w:sz w:val="24"/>
                <w:szCs w:val="24"/>
              </w:rPr>
              <w:t>информационно-коммуникативные средства для коммуникации</w:t>
            </w:r>
            <w:r>
              <w:rPr>
                <w:sz w:val="24"/>
                <w:szCs w:val="24"/>
              </w:rPr>
              <w:t>.</w:t>
            </w:r>
          </w:p>
        </w:tc>
      </w:tr>
      <w:tr w:rsidR="00A05270" w:rsidRPr="00D26A03" w:rsidTr="002511EE">
        <w:tc>
          <w:tcPr>
            <w:tcW w:w="2835" w:type="dxa"/>
            <w:vMerge/>
          </w:tcPr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A05270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</w:rPr>
              <w:t>Уметь:</w:t>
            </w:r>
          </w:p>
          <w:p w:rsidR="00A05270" w:rsidRDefault="00A05270" w:rsidP="002511EE">
            <w:pPr>
              <w:pStyle w:val="a4"/>
              <w:ind w:firstLine="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пользоваться методикой обмена деловой информацией в устной и письменной формах на государственном языке;</w:t>
            </w:r>
          </w:p>
          <w:p w:rsidR="00A05270" w:rsidRDefault="00A05270" w:rsidP="002511EE">
            <w:pPr>
              <w:pStyle w:val="a4"/>
              <w:ind w:firstLine="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пользоваться методикой обмена деловой информацией в устной и письменной формах не менее, чем на одном иностранном языке;</w:t>
            </w:r>
          </w:p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использовать </w:t>
            </w:r>
            <w:r w:rsidRPr="009B46BB">
              <w:rPr>
                <w:sz w:val="24"/>
                <w:szCs w:val="24"/>
              </w:rPr>
              <w:t>современные</w:t>
            </w:r>
            <w:r>
              <w:rPr>
                <w:sz w:val="24"/>
                <w:szCs w:val="24"/>
              </w:rPr>
              <w:t xml:space="preserve"> </w:t>
            </w:r>
            <w:r w:rsidRPr="009B46BB">
              <w:rPr>
                <w:sz w:val="24"/>
                <w:szCs w:val="24"/>
              </w:rPr>
              <w:t>информационно-коммуникативные средства для коммуникации</w:t>
            </w:r>
            <w:r>
              <w:rPr>
                <w:sz w:val="24"/>
                <w:szCs w:val="24"/>
              </w:rPr>
              <w:t>.</w:t>
            </w:r>
          </w:p>
        </w:tc>
      </w:tr>
      <w:tr w:rsidR="00A05270" w:rsidRPr="00D26A03" w:rsidTr="002511EE">
        <w:tc>
          <w:tcPr>
            <w:tcW w:w="2835" w:type="dxa"/>
            <w:vMerge/>
          </w:tcPr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A05270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</w:rPr>
              <w:t>Владеть:</w:t>
            </w:r>
          </w:p>
          <w:p w:rsidR="00A05270" w:rsidRDefault="00A05270" w:rsidP="002511EE">
            <w:pPr>
              <w:pStyle w:val="a4"/>
              <w:ind w:firstLine="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методикой обмена деловой информацией в устной и </w:t>
            </w:r>
            <w:r>
              <w:rPr>
                <w:sz w:val="24"/>
                <w:szCs w:val="24"/>
                <w:lang w:eastAsia="en-US"/>
              </w:rPr>
              <w:lastRenderedPageBreak/>
              <w:t>письменной формах на государственном языке;</w:t>
            </w:r>
          </w:p>
          <w:p w:rsidR="00A05270" w:rsidRDefault="00A05270" w:rsidP="002511EE">
            <w:pPr>
              <w:pStyle w:val="a4"/>
              <w:ind w:firstLine="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методикой обмена деловой информацией в устной и письменной формах не менее, чем на одном иностранном языке;</w:t>
            </w:r>
          </w:p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</w:t>
            </w:r>
            <w:r w:rsidRPr="009B46BB">
              <w:rPr>
                <w:sz w:val="24"/>
                <w:szCs w:val="24"/>
              </w:rPr>
              <w:t>современны</w:t>
            </w:r>
            <w:r>
              <w:rPr>
                <w:sz w:val="24"/>
                <w:szCs w:val="24"/>
              </w:rPr>
              <w:t xml:space="preserve">ми </w:t>
            </w:r>
            <w:r w:rsidRPr="009B46BB">
              <w:rPr>
                <w:sz w:val="24"/>
                <w:szCs w:val="24"/>
              </w:rPr>
              <w:t>информационно-коммуникативные средства</w:t>
            </w:r>
            <w:r>
              <w:rPr>
                <w:sz w:val="24"/>
                <w:szCs w:val="24"/>
              </w:rPr>
              <w:t>ми</w:t>
            </w:r>
            <w:r w:rsidRPr="009B46BB">
              <w:rPr>
                <w:sz w:val="24"/>
                <w:szCs w:val="24"/>
              </w:rPr>
              <w:t xml:space="preserve"> для коммуникации</w:t>
            </w:r>
            <w:r>
              <w:rPr>
                <w:sz w:val="24"/>
                <w:szCs w:val="24"/>
              </w:rPr>
              <w:t>.</w:t>
            </w:r>
          </w:p>
        </w:tc>
      </w:tr>
      <w:tr w:rsidR="00A05270" w:rsidRPr="00D26A03" w:rsidTr="002511EE">
        <w:tc>
          <w:tcPr>
            <w:tcW w:w="2835" w:type="dxa"/>
            <w:vMerge w:val="restart"/>
          </w:tcPr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lastRenderedPageBreak/>
              <w:t>ПК-1. Способен проектировать сложную технологическую оснастку механосборочного производства</w:t>
            </w:r>
          </w:p>
        </w:tc>
        <w:tc>
          <w:tcPr>
            <w:tcW w:w="2977" w:type="dxa"/>
            <w:vMerge w:val="restart"/>
          </w:tcPr>
          <w:p w:rsidR="00A05270" w:rsidRPr="009B46BB" w:rsidRDefault="00A05270" w:rsidP="002511EE">
            <w:pPr>
              <w:ind w:firstLine="0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ПК-1.1. Анализирует</w:t>
            </w:r>
            <w:r>
              <w:rPr>
                <w:sz w:val="24"/>
                <w:szCs w:val="24"/>
              </w:rPr>
              <w:t xml:space="preserve"> </w:t>
            </w:r>
            <w:r w:rsidRPr="009B46BB">
              <w:rPr>
                <w:sz w:val="24"/>
                <w:szCs w:val="24"/>
              </w:rPr>
              <w:t>технологическую операцию, для которой проектируется технологическая оснастка.</w:t>
            </w:r>
          </w:p>
          <w:p w:rsidR="00A05270" w:rsidRPr="009B46BB" w:rsidRDefault="00A05270" w:rsidP="002511EE">
            <w:pPr>
              <w:ind w:firstLine="0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 xml:space="preserve">ПК-1.2. Производит силовой </w:t>
            </w:r>
            <w:proofErr w:type="gramStart"/>
            <w:r w:rsidRPr="009B46BB">
              <w:rPr>
                <w:sz w:val="24"/>
                <w:szCs w:val="24"/>
              </w:rPr>
              <w:t>расчет  и</w:t>
            </w:r>
            <w:proofErr w:type="gramEnd"/>
            <w:r w:rsidRPr="009B46BB">
              <w:rPr>
                <w:sz w:val="24"/>
                <w:szCs w:val="24"/>
              </w:rPr>
              <w:t xml:space="preserve"> расчет точности технологической оснастки.</w:t>
            </w:r>
          </w:p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ПК-1.3.Осуществляет оформление комплекта конструкторской документации на технологическую оснастку.</w:t>
            </w:r>
          </w:p>
        </w:tc>
        <w:tc>
          <w:tcPr>
            <w:tcW w:w="3935" w:type="dxa"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  <w:lang w:eastAsia="en-US"/>
              </w:rPr>
              <w:t>Знать: теоретические основы анализа деформированного состояния в зоне резания при работе одно- и многолезвийными инструментами и основные положения теории изнашивания режущего инструмента</w:t>
            </w:r>
          </w:p>
        </w:tc>
      </w:tr>
      <w:tr w:rsidR="00A05270" w:rsidRPr="00D26A03" w:rsidTr="002511EE">
        <w:tc>
          <w:tcPr>
            <w:tcW w:w="2835" w:type="dxa"/>
            <w:vMerge/>
          </w:tcPr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</w:rPr>
              <w:t>Уметь: рассчитывать силы и крутящие моменты, действующие на одно- и многолезвийные режущие инструменты и выбирать критерии износа режущих инструментов в зависимости от требуемого качества изготавливаемой продукции</w:t>
            </w:r>
          </w:p>
        </w:tc>
      </w:tr>
      <w:tr w:rsidR="00A05270" w:rsidRPr="00D26A03" w:rsidTr="002511EE">
        <w:trPr>
          <w:trHeight w:val="207"/>
        </w:trPr>
        <w:tc>
          <w:tcPr>
            <w:tcW w:w="2835" w:type="dxa"/>
            <w:vMerge/>
          </w:tcPr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</w:rPr>
              <w:t>Владеть: навыками выбора параметров оборудования и режущего инструмента на основе анализа динамики процесса резания и навыками расчета (назначения) параметров процесса резания в соответствии с выбранными критериями износа режущих инструментов</w:t>
            </w:r>
          </w:p>
        </w:tc>
      </w:tr>
      <w:tr w:rsidR="00A05270" w:rsidRPr="00D26A03" w:rsidTr="002511EE">
        <w:tc>
          <w:tcPr>
            <w:tcW w:w="2835" w:type="dxa"/>
            <w:vMerge w:val="restart"/>
          </w:tcPr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ПК-2. Способен разрабатывать конструкторско-технологическую документацию по автоматизации и механизации технологических операций механосборочных производств</w:t>
            </w:r>
          </w:p>
        </w:tc>
        <w:tc>
          <w:tcPr>
            <w:tcW w:w="2977" w:type="dxa"/>
            <w:vMerge w:val="restart"/>
          </w:tcPr>
          <w:p w:rsidR="00A05270" w:rsidRPr="009B46BB" w:rsidRDefault="00A05270" w:rsidP="002511EE">
            <w:pPr>
              <w:ind w:firstLine="0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ПК-2.1. Анализирует средства технологического оснащения, средства измерения, приемы и методы работы, применяемые при выполнении технологической операции.</w:t>
            </w:r>
          </w:p>
          <w:p w:rsidR="00A05270" w:rsidRPr="009B46BB" w:rsidRDefault="00A05270" w:rsidP="002511EE">
            <w:pPr>
              <w:ind w:firstLine="0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 xml:space="preserve">ПК-2.2. Осуществляет изучение структуры и измерение затрат времени на выполнение </w:t>
            </w:r>
            <w:r w:rsidRPr="009B46BB">
              <w:rPr>
                <w:sz w:val="24"/>
                <w:szCs w:val="24"/>
              </w:rPr>
              <w:lastRenderedPageBreak/>
              <w:t>технологических операций</w:t>
            </w:r>
          </w:p>
          <w:p w:rsidR="00A05270" w:rsidRPr="009B46BB" w:rsidRDefault="00A05270" w:rsidP="002511EE">
            <w:pPr>
              <w:ind w:firstLine="0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ПК-2.3. Обрабатывает и анализирует результаты измерения затрат времени, определяет узкие места технологических операций</w:t>
            </w:r>
          </w:p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ПК-2.4. Разрабатывает предложения по автоматизации и механизации технологических операций</w:t>
            </w:r>
          </w:p>
        </w:tc>
        <w:tc>
          <w:tcPr>
            <w:tcW w:w="3935" w:type="dxa"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</w:rPr>
              <w:lastRenderedPageBreak/>
              <w:t>Знать: методы стандартных испытаний по определению физико-механических свойств готовых машиностроительных изделий</w:t>
            </w:r>
          </w:p>
        </w:tc>
      </w:tr>
      <w:tr w:rsidR="00A05270" w:rsidRPr="00D26A03" w:rsidTr="002511EE">
        <w:tc>
          <w:tcPr>
            <w:tcW w:w="2835" w:type="dxa"/>
            <w:vMerge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</w:rPr>
              <w:t>Уметь:</w:t>
            </w:r>
            <w:r w:rsidRPr="00BE6AB9">
              <w:rPr>
                <w:sz w:val="24"/>
                <w:szCs w:val="24"/>
                <w:lang w:eastAsia="en-US"/>
              </w:rPr>
              <w:t xml:space="preserve"> определять технологические показатели материалов и готовых машиностроительных изделий</w:t>
            </w:r>
          </w:p>
        </w:tc>
      </w:tr>
      <w:tr w:rsidR="00A05270" w:rsidRPr="00D26A03" w:rsidTr="002511EE">
        <w:tc>
          <w:tcPr>
            <w:tcW w:w="2835" w:type="dxa"/>
            <w:vMerge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</w:rPr>
              <w:t>Владеть:</w:t>
            </w:r>
            <w:r w:rsidRPr="00BE6AB9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BE6AB9">
              <w:rPr>
                <w:sz w:val="24"/>
                <w:szCs w:val="24"/>
                <w:lang w:eastAsia="en-US"/>
              </w:rPr>
              <w:t>стандартными методами проектирования изделий машиностроения</w:t>
            </w:r>
          </w:p>
        </w:tc>
      </w:tr>
      <w:tr w:rsidR="00A05270" w:rsidRPr="00D26A03" w:rsidTr="002511EE">
        <w:tc>
          <w:tcPr>
            <w:tcW w:w="2835" w:type="dxa"/>
            <w:vMerge w:val="restart"/>
          </w:tcPr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lastRenderedPageBreak/>
              <w:t>ПК-3. Способен осуществлять автоматизированное проектирование технологических процессов изготовления деталей из различных конструкционных материалов</w:t>
            </w:r>
          </w:p>
        </w:tc>
        <w:tc>
          <w:tcPr>
            <w:tcW w:w="2977" w:type="dxa"/>
            <w:vMerge w:val="restart"/>
          </w:tcPr>
          <w:p w:rsidR="00A05270" w:rsidRPr="009B46BB" w:rsidRDefault="00A05270" w:rsidP="002511EE">
            <w:pPr>
              <w:ind w:firstLine="0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 xml:space="preserve">ПК-3.1. Осуществляет обработку данных объективного контроля системы сбора, обработки, отображения и архивирования информации об объектах для выявления причин брака при изготовлении машиностроительных изделий </w:t>
            </w:r>
          </w:p>
          <w:p w:rsidR="00A05270" w:rsidRPr="009B46BB" w:rsidRDefault="00A05270" w:rsidP="002511EE">
            <w:pPr>
              <w:ind w:firstLine="0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 xml:space="preserve">ПК-3.2. Подготавливает предложения по предупреждению и ликвидации брака при изготовлении машиностроительных изделий </w:t>
            </w:r>
          </w:p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ПК-3.3. Осуществляет внесение изменений в технологические процессы изготовления машиностроительных изделий и документацию на них</w:t>
            </w:r>
          </w:p>
        </w:tc>
        <w:tc>
          <w:tcPr>
            <w:tcW w:w="3935" w:type="dxa"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  <w:lang w:eastAsia="en-US"/>
              </w:rPr>
              <w:t>Знать: о глобальных научно-технических проектах в современном машиностроении</w:t>
            </w:r>
          </w:p>
        </w:tc>
      </w:tr>
      <w:tr w:rsidR="00A05270" w:rsidRPr="00D26A03" w:rsidTr="002511EE">
        <w:tc>
          <w:tcPr>
            <w:tcW w:w="2835" w:type="dxa"/>
            <w:vMerge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  <w:lang w:eastAsia="en-US"/>
              </w:rPr>
              <w:t xml:space="preserve">Уметь: формулировать основную цель проекта, анализировать ограничительные «рамки» и находить компромисс при решении задач в условиях </w:t>
            </w:r>
            <w:proofErr w:type="spellStart"/>
            <w:r w:rsidRPr="00BE6AB9">
              <w:rPr>
                <w:sz w:val="24"/>
                <w:szCs w:val="24"/>
                <w:lang w:eastAsia="en-US"/>
              </w:rPr>
              <w:t>не-</w:t>
            </w:r>
            <w:proofErr w:type="spellEnd"/>
            <w:r w:rsidRPr="00BE6AB9">
              <w:rPr>
                <w:sz w:val="24"/>
                <w:szCs w:val="24"/>
                <w:lang w:eastAsia="en-US"/>
              </w:rPr>
              <w:t xml:space="preserve"> полной определенности</w:t>
            </w:r>
          </w:p>
        </w:tc>
      </w:tr>
      <w:tr w:rsidR="00A05270" w:rsidRPr="00D26A03" w:rsidTr="002511EE">
        <w:tc>
          <w:tcPr>
            <w:tcW w:w="2835" w:type="dxa"/>
            <w:vMerge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A05270" w:rsidRPr="00BE6AB9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  <w:lang w:eastAsia="en-US"/>
              </w:rPr>
              <w:t>Владеть: опытом участия в постановке целей проекта в области конструкторско-технологического обеспечения машиностроительного производства</w:t>
            </w:r>
          </w:p>
        </w:tc>
      </w:tr>
      <w:tr w:rsidR="00A05270" w:rsidRPr="00D26A03" w:rsidTr="002511EE">
        <w:tc>
          <w:tcPr>
            <w:tcW w:w="2835" w:type="dxa"/>
            <w:vMerge w:val="restart"/>
          </w:tcPr>
          <w:p w:rsidR="00A05270" w:rsidRPr="00BE6AB9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ПК-4. Способен осуществлять технологическую подготовку производства деталей машиностроения средней сложности</w:t>
            </w:r>
          </w:p>
        </w:tc>
        <w:tc>
          <w:tcPr>
            <w:tcW w:w="2977" w:type="dxa"/>
            <w:vMerge w:val="restart"/>
          </w:tcPr>
          <w:p w:rsidR="00A05270" w:rsidRPr="009B46BB" w:rsidRDefault="00A05270" w:rsidP="002511EE">
            <w:pPr>
              <w:ind w:firstLine="0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ПК-4.1. Определяет технологические свойства материала деталей машиностроения</w:t>
            </w:r>
          </w:p>
          <w:p w:rsidR="00A05270" w:rsidRPr="009B46BB" w:rsidRDefault="00A05270" w:rsidP="002511EE">
            <w:pPr>
              <w:ind w:firstLine="0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 xml:space="preserve">ПК-4.2. Определяет конструктивные </w:t>
            </w:r>
            <w:r w:rsidRPr="009B46BB">
              <w:rPr>
                <w:sz w:val="24"/>
                <w:szCs w:val="24"/>
              </w:rPr>
              <w:lastRenderedPageBreak/>
              <w:t>особенности деталей машиностроения</w:t>
            </w:r>
          </w:p>
          <w:p w:rsidR="00A05270" w:rsidRPr="009B46BB" w:rsidRDefault="00A05270" w:rsidP="002511EE">
            <w:pPr>
              <w:ind w:firstLine="0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ПК-4.3. Анализирует технические требования, предъявляемые к деталям машиностроения</w:t>
            </w:r>
          </w:p>
          <w:p w:rsidR="00A05270" w:rsidRPr="009B46BB" w:rsidRDefault="00A05270" w:rsidP="002511EE">
            <w:pPr>
              <w:ind w:firstLine="0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ПК-4.5. Осуществляет выбор технологических методов получения заготовок деталей машиностроения</w:t>
            </w:r>
          </w:p>
          <w:p w:rsidR="00A05270" w:rsidRPr="00D26A03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ПК-4.6. Осуществляет выбор средств технологического оснащения производства, необходимых для реализации разработанных технологических процессов изготовления деталей машиностроения</w:t>
            </w:r>
          </w:p>
        </w:tc>
        <w:tc>
          <w:tcPr>
            <w:tcW w:w="3935" w:type="dxa"/>
          </w:tcPr>
          <w:p w:rsidR="00A05270" w:rsidRPr="00BE6AB9" w:rsidRDefault="00A05270" w:rsidP="002511EE">
            <w:pPr>
              <w:pStyle w:val="a4"/>
              <w:ind w:firstLine="0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  <w:lang w:eastAsia="en-US"/>
              </w:rPr>
              <w:lastRenderedPageBreak/>
              <w:t>Знать</w:t>
            </w:r>
            <w:r w:rsidRPr="00BE6AB9">
              <w:rPr>
                <w:sz w:val="24"/>
                <w:szCs w:val="24"/>
              </w:rPr>
              <w:t>:</w:t>
            </w:r>
          </w:p>
          <w:p w:rsidR="00A05270" w:rsidRPr="00BE6AB9" w:rsidRDefault="00A05270" w:rsidP="002511EE">
            <w:pPr>
              <w:ind w:firstLine="0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</w:rPr>
              <w:t>- методику проектирования технологических процессов.</w:t>
            </w:r>
          </w:p>
          <w:p w:rsidR="00A05270" w:rsidRPr="00BE6AB9" w:rsidRDefault="00A05270" w:rsidP="002511EE">
            <w:pPr>
              <w:ind w:firstLine="0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</w:rPr>
              <w:t>- средства технологического оснащения операций.</w:t>
            </w:r>
          </w:p>
          <w:p w:rsidR="00A05270" w:rsidRPr="00BE6AB9" w:rsidRDefault="00A05270" w:rsidP="002511EE">
            <w:pPr>
              <w:ind w:firstLine="0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</w:rPr>
              <w:t>- методы оценки технологичности деталей.</w:t>
            </w:r>
          </w:p>
          <w:p w:rsidR="00A05270" w:rsidRPr="00BE6AB9" w:rsidRDefault="00A05270" w:rsidP="002511EE">
            <w:pPr>
              <w:ind w:firstLine="0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</w:rPr>
              <w:lastRenderedPageBreak/>
              <w:t>- типы, признаки и характеристики машиностроительных производств.</w:t>
            </w:r>
          </w:p>
          <w:p w:rsidR="00A05270" w:rsidRPr="00BE6AB9" w:rsidRDefault="00A05270" w:rsidP="002511EE">
            <w:pPr>
              <w:pStyle w:val="a4"/>
              <w:ind w:firstLine="0"/>
              <w:rPr>
                <w:sz w:val="24"/>
                <w:szCs w:val="24"/>
              </w:rPr>
            </w:pPr>
            <w:r w:rsidRPr="00BE6AB9">
              <w:rPr>
                <w:sz w:val="24"/>
                <w:szCs w:val="24"/>
              </w:rPr>
              <w:t>- стратегию разработки технологических процессов изготовления деталей</w:t>
            </w:r>
          </w:p>
        </w:tc>
      </w:tr>
      <w:tr w:rsidR="00A05270" w:rsidRPr="00D26A03" w:rsidTr="002511EE">
        <w:tc>
          <w:tcPr>
            <w:tcW w:w="2835" w:type="dxa"/>
            <w:vMerge/>
          </w:tcPr>
          <w:p w:rsidR="00A05270" w:rsidRPr="00D26A03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05270" w:rsidRPr="00D26A03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A05270" w:rsidRPr="00BE6AB9" w:rsidRDefault="00A05270" w:rsidP="002511EE">
            <w:pPr>
              <w:ind w:firstLine="0"/>
              <w:rPr>
                <w:spacing w:val="6"/>
                <w:sz w:val="24"/>
                <w:szCs w:val="24"/>
              </w:rPr>
            </w:pPr>
            <w:r w:rsidRPr="00BE6AB9">
              <w:rPr>
                <w:sz w:val="24"/>
                <w:szCs w:val="24"/>
              </w:rPr>
              <w:t>Уметь:</w:t>
            </w:r>
            <w:r w:rsidRPr="00BE6AB9">
              <w:rPr>
                <w:spacing w:val="6"/>
                <w:sz w:val="24"/>
                <w:szCs w:val="24"/>
              </w:rPr>
              <w:t xml:space="preserve"> </w:t>
            </w:r>
          </w:p>
          <w:p w:rsidR="00A05270" w:rsidRPr="00BE6AB9" w:rsidRDefault="00A05270" w:rsidP="002511EE">
            <w:pPr>
              <w:ind w:firstLine="0"/>
              <w:rPr>
                <w:spacing w:val="6"/>
                <w:sz w:val="24"/>
                <w:szCs w:val="24"/>
              </w:rPr>
            </w:pPr>
            <w:r w:rsidRPr="00BE6AB9">
              <w:rPr>
                <w:spacing w:val="6"/>
                <w:sz w:val="24"/>
                <w:szCs w:val="24"/>
              </w:rPr>
              <w:t>- проектировать технологические процессы изготовления деталей различных типов.</w:t>
            </w:r>
          </w:p>
          <w:p w:rsidR="00A05270" w:rsidRPr="00BE6AB9" w:rsidRDefault="00A05270" w:rsidP="002511EE">
            <w:pPr>
              <w:ind w:firstLine="0"/>
              <w:rPr>
                <w:spacing w:val="6"/>
                <w:sz w:val="24"/>
                <w:szCs w:val="24"/>
              </w:rPr>
            </w:pPr>
            <w:r w:rsidRPr="00BE6AB9">
              <w:rPr>
                <w:spacing w:val="6"/>
                <w:sz w:val="24"/>
                <w:szCs w:val="24"/>
              </w:rPr>
              <w:t>- производить выбор средств технологического оснащения операций машиностроительного производства.</w:t>
            </w:r>
          </w:p>
          <w:p w:rsidR="00A05270" w:rsidRPr="00BE6AB9" w:rsidRDefault="00A05270" w:rsidP="002511EE">
            <w:pPr>
              <w:ind w:firstLine="0"/>
              <w:rPr>
                <w:spacing w:val="6"/>
                <w:sz w:val="24"/>
                <w:szCs w:val="24"/>
              </w:rPr>
            </w:pPr>
            <w:r w:rsidRPr="00BE6AB9">
              <w:rPr>
                <w:spacing w:val="6"/>
                <w:sz w:val="24"/>
                <w:szCs w:val="24"/>
              </w:rPr>
              <w:t>- производить выбор оборудования для операций машиностроительного производства.</w:t>
            </w:r>
          </w:p>
          <w:p w:rsidR="00A05270" w:rsidRPr="00BE6AB9" w:rsidRDefault="00A05270" w:rsidP="002511EE">
            <w:pPr>
              <w:pStyle w:val="a4"/>
              <w:ind w:firstLine="0"/>
              <w:rPr>
                <w:sz w:val="24"/>
                <w:szCs w:val="24"/>
              </w:rPr>
            </w:pPr>
            <w:r w:rsidRPr="00BE6AB9">
              <w:rPr>
                <w:spacing w:val="6"/>
                <w:sz w:val="24"/>
                <w:szCs w:val="24"/>
                <w:lang w:eastAsia="en-US"/>
              </w:rPr>
              <w:t>- производить выбор методов технологического воздействия</w:t>
            </w:r>
          </w:p>
        </w:tc>
      </w:tr>
      <w:tr w:rsidR="00A05270" w:rsidRPr="00D26A03" w:rsidTr="002511EE">
        <w:tc>
          <w:tcPr>
            <w:tcW w:w="2835" w:type="dxa"/>
            <w:vMerge/>
          </w:tcPr>
          <w:p w:rsidR="00A05270" w:rsidRPr="00D26A03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05270" w:rsidRPr="00D26A03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A05270" w:rsidRPr="00BE6AB9" w:rsidRDefault="00A05270" w:rsidP="002511EE">
            <w:pPr>
              <w:ind w:firstLine="0"/>
              <w:rPr>
                <w:spacing w:val="6"/>
                <w:sz w:val="24"/>
                <w:szCs w:val="24"/>
              </w:rPr>
            </w:pPr>
            <w:r w:rsidRPr="00BE6AB9">
              <w:rPr>
                <w:sz w:val="24"/>
                <w:szCs w:val="24"/>
              </w:rPr>
              <w:t>Владеть:</w:t>
            </w:r>
            <w:r w:rsidRPr="00BE6AB9">
              <w:rPr>
                <w:spacing w:val="6"/>
                <w:sz w:val="24"/>
                <w:szCs w:val="24"/>
              </w:rPr>
              <w:t xml:space="preserve"> </w:t>
            </w:r>
          </w:p>
          <w:p w:rsidR="00A05270" w:rsidRPr="00BE6AB9" w:rsidRDefault="00A05270" w:rsidP="002511EE">
            <w:pPr>
              <w:pStyle w:val="a4"/>
              <w:ind w:firstLine="0"/>
              <w:rPr>
                <w:sz w:val="24"/>
                <w:szCs w:val="24"/>
              </w:rPr>
            </w:pPr>
            <w:r w:rsidRPr="00BE6AB9">
              <w:rPr>
                <w:spacing w:val="6"/>
                <w:sz w:val="24"/>
                <w:szCs w:val="24"/>
                <w:lang w:eastAsia="en-US"/>
              </w:rPr>
              <w:t>- методами анализа и обеспечения точности механической обработки</w:t>
            </w:r>
          </w:p>
        </w:tc>
      </w:tr>
      <w:tr w:rsidR="00A05270" w:rsidRPr="00D26A03" w:rsidTr="002511EE">
        <w:tc>
          <w:tcPr>
            <w:tcW w:w="2835" w:type="dxa"/>
            <w:vMerge w:val="restart"/>
          </w:tcPr>
          <w:p w:rsidR="00A05270" w:rsidRPr="00D26A03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ПК-5. Способен осуществлять инструментальное обеспечение, выполнять определение и осуществлять оптимизацию режимов обработки в условиях механосборочного производства</w:t>
            </w:r>
          </w:p>
        </w:tc>
        <w:tc>
          <w:tcPr>
            <w:tcW w:w="2977" w:type="dxa"/>
            <w:vMerge w:val="restart"/>
          </w:tcPr>
          <w:p w:rsidR="00A05270" w:rsidRPr="009B46BB" w:rsidRDefault="00A05270" w:rsidP="002511EE">
            <w:pPr>
              <w:ind w:firstLine="0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ПК-5.1. Разрабатывает номенклатуру и план размещения инструмента и инструментальных приспособлений на рабочих местах</w:t>
            </w:r>
          </w:p>
          <w:p w:rsidR="00A05270" w:rsidRPr="00D26A03" w:rsidRDefault="00A05270" w:rsidP="002511EE">
            <w:pPr>
              <w:pStyle w:val="a4"/>
              <w:ind w:firstLine="34"/>
              <w:jc w:val="left"/>
              <w:rPr>
                <w:sz w:val="24"/>
                <w:szCs w:val="24"/>
              </w:rPr>
            </w:pPr>
            <w:r w:rsidRPr="009B46BB">
              <w:rPr>
                <w:sz w:val="24"/>
                <w:szCs w:val="24"/>
              </w:rPr>
              <w:t>ПК-5.</w:t>
            </w:r>
            <w:r>
              <w:rPr>
                <w:sz w:val="24"/>
                <w:szCs w:val="24"/>
              </w:rPr>
              <w:t>2</w:t>
            </w:r>
            <w:r w:rsidRPr="009B46BB">
              <w:rPr>
                <w:sz w:val="24"/>
                <w:szCs w:val="24"/>
              </w:rPr>
              <w:t>. Анализирует расход инструментов и инструментальных приспособлений</w:t>
            </w:r>
          </w:p>
        </w:tc>
        <w:tc>
          <w:tcPr>
            <w:tcW w:w="3935" w:type="dxa"/>
          </w:tcPr>
          <w:p w:rsidR="00A05270" w:rsidRPr="00F554BC" w:rsidRDefault="00A05270" w:rsidP="002511EE">
            <w:pPr>
              <w:ind w:firstLine="0"/>
              <w:rPr>
                <w:sz w:val="24"/>
                <w:szCs w:val="24"/>
              </w:rPr>
            </w:pPr>
            <w:r w:rsidRPr="00F554BC">
              <w:rPr>
                <w:sz w:val="24"/>
                <w:szCs w:val="24"/>
              </w:rPr>
              <w:t xml:space="preserve">Знать: </w:t>
            </w:r>
          </w:p>
          <w:p w:rsidR="00A05270" w:rsidRPr="00F554BC" w:rsidRDefault="00A05270" w:rsidP="002511EE">
            <w:pPr>
              <w:ind w:firstLine="0"/>
              <w:rPr>
                <w:sz w:val="24"/>
                <w:szCs w:val="24"/>
              </w:rPr>
            </w:pPr>
            <w:r w:rsidRPr="00F554BC">
              <w:rPr>
                <w:sz w:val="24"/>
                <w:szCs w:val="24"/>
              </w:rPr>
              <w:t>-Теорию и способы базирования деталей.</w:t>
            </w:r>
          </w:p>
          <w:p w:rsidR="00A05270" w:rsidRPr="00F554BC" w:rsidRDefault="00A05270" w:rsidP="002511EE">
            <w:pPr>
              <w:ind w:firstLine="0"/>
              <w:rPr>
                <w:sz w:val="24"/>
                <w:szCs w:val="24"/>
              </w:rPr>
            </w:pPr>
            <w:r w:rsidRPr="00F554BC">
              <w:rPr>
                <w:sz w:val="24"/>
                <w:szCs w:val="24"/>
              </w:rPr>
              <w:t>-Методику расчета припусков аналитическим путем.</w:t>
            </w:r>
          </w:p>
          <w:p w:rsidR="00A05270" w:rsidRPr="00F554BC" w:rsidRDefault="00A05270" w:rsidP="002511EE">
            <w:pPr>
              <w:pStyle w:val="a4"/>
              <w:ind w:firstLine="0"/>
              <w:rPr>
                <w:sz w:val="24"/>
                <w:szCs w:val="24"/>
              </w:rPr>
            </w:pPr>
            <w:r w:rsidRPr="00F554BC">
              <w:rPr>
                <w:sz w:val="24"/>
                <w:szCs w:val="24"/>
              </w:rPr>
              <w:t>-Методы нормирования операций</w:t>
            </w:r>
          </w:p>
        </w:tc>
      </w:tr>
      <w:tr w:rsidR="00A05270" w:rsidRPr="00D26A03" w:rsidTr="002511EE">
        <w:tc>
          <w:tcPr>
            <w:tcW w:w="2835" w:type="dxa"/>
            <w:vMerge/>
          </w:tcPr>
          <w:p w:rsidR="00A05270" w:rsidRPr="00D26A03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05270" w:rsidRPr="00D26A03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A05270" w:rsidRPr="00F554BC" w:rsidRDefault="00A05270" w:rsidP="002511EE">
            <w:pPr>
              <w:ind w:firstLine="0"/>
              <w:rPr>
                <w:spacing w:val="6"/>
                <w:sz w:val="24"/>
                <w:szCs w:val="24"/>
              </w:rPr>
            </w:pPr>
            <w:r w:rsidRPr="00F554BC">
              <w:rPr>
                <w:sz w:val="24"/>
                <w:szCs w:val="24"/>
                <w:lang w:eastAsia="en-US"/>
              </w:rPr>
              <w:t>Уметь:</w:t>
            </w:r>
            <w:r w:rsidRPr="00F554BC">
              <w:rPr>
                <w:spacing w:val="6"/>
                <w:sz w:val="24"/>
                <w:szCs w:val="24"/>
              </w:rPr>
              <w:t xml:space="preserve"> </w:t>
            </w:r>
          </w:p>
          <w:p w:rsidR="00A05270" w:rsidRPr="00F554BC" w:rsidRDefault="00A05270" w:rsidP="002511EE">
            <w:pPr>
              <w:ind w:firstLine="0"/>
              <w:rPr>
                <w:spacing w:val="6"/>
                <w:sz w:val="24"/>
                <w:szCs w:val="24"/>
              </w:rPr>
            </w:pPr>
            <w:r w:rsidRPr="00F554BC">
              <w:rPr>
                <w:spacing w:val="6"/>
                <w:sz w:val="24"/>
                <w:szCs w:val="24"/>
              </w:rPr>
              <w:t xml:space="preserve">-Выбирать методы получения заготовок, методов обработки. </w:t>
            </w:r>
          </w:p>
          <w:p w:rsidR="00A05270" w:rsidRPr="00F554BC" w:rsidRDefault="00A05270" w:rsidP="002511EE">
            <w:pPr>
              <w:ind w:firstLine="0"/>
              <w:rPr>
                <w:spacing w:val="6"/>
                <w:sz w:val="24"/>
                <w:szCs w:val="24"/>
              </w:rPr>
            </w:pPr>
            <w:r w:rsidRPr="00F554BC">
              <w:rPr>
                <w:spacing w:val="6"/>
                <w:sz w:val="24"/>
                <w:szCs w:val="24"/>
              </w:rPr>
              <w:t>-Рассчитывать припуски и операционные размеры.</w:t>
            </w:r>
          </w:p>
          <w:p w:rsidR="00A05270" w:rsidRPr="00F554BC" w:rsidRDefault="00A05270" w:rsidP="002511EE">
            <w:pPr>
              <w:pStyle w:val="a4"/>
              <w:ind w:firstLine="0"/>
              <w:rPr>
                <w:sz w:val="24"/>
                <w:szCs w:val="24"/>
              </w:rPr>
            </w:pPr>
            <w:r w:rsidRPr="00F554BC">
              <w:rPr>
                <w:spacing w:val="6"/>
                <w:sz w:val="24"/>
                <w:szCs w:val="24"/>
                <w:lang w:eastAsia="en-US"/>
              </w:rPr>
              <w:t>-Производить нормирование операций и технологических процессов</w:t>
            </w:r>
          </w:p>
        </w:tc>
      </w:tr>
      <w:tr w:rsidR="00A05270" w:rsidRPr="00D26A03" w:rsidTr="002511EE">
        <w:tc>
          <w:tcPr>
            <w:tcW w:w="2835" w:type="dxa"/>
            <w:vMerge/>
          </w:tcPr>
          <w:p w:rsidR="00A05270" w:rsidRPr="00D26A03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A05270" w:rsidRPr="00D26A03" w:rsidRDefault="00A05270" w:rsidP="002511EE">
            <w:pPr>
              <w:pStyle w:val="a4"/>
              <w:ind w:firstLine="34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A05270" w:rsidRPr="00F554BC" w:rsidRDefault="00A05270" w:rsidP="002511EE">
            <w:pPr>
              <w:ind w:firstLine="0"/>
              <w:rPr>
                <w:spacing w:val="6"/>
                <w:sz w:val="24"/>
                <w:szCs w:val="24"/>
              </w:rPr>
            </w:pPr>
            <w:r w:rsidRPr="00F554BC">
              <w:rPr>
                <w:sz w:val="24"/>
                <w:szCs w:val="24"/>
              </w:rPr>
              <w:t>Владеть:</w:t>
            </w:r>
            <w:r w:rsidRPr="00F554BC">
              <w:rPr>
                <w:spacing w:val="6"/>
                <w:sz w:val="24"/>
                <w:szCs w:val="24"/>
              </w:rPr>
              <w:t xml:space="preserve"> </w:t>
            </w:r>
          </w:p>
          <w:p w:rsidR="00A05270" w:rsidRPr="00F554BC" w:rsidRDefault="00A05270" w:rsidP="002511EE">
            <w:pPr>
              <w:ind w:firstLine="0"/>
              <w:rPr>
                <w:spacing w:val="6"/>
                <w:sz w:val="24"/>
                <w:szCs w:val="24"/>
              </w:rPr>
            </w:pPr>
            <w:r w:rsidRPr="00F554BC">
              <w:rPr>
                <w:spacing w:val="6"/>
                <w:sz w:val="24"/>
                <w:szCs w:val="24"/>
              </w:rPr>
              <w:t>-Методами расчёта операционных размеров и настройки металлорежущих станков.</w:t>
            </w:r>
          </w:p>
          <w:p w:rsidR="00A05270" w:rsidRPr="00F554BC" w:rsidRDefault="00A05270" w:rsidP="002511EE">
            <w:pPr>
              <w:ind w:firstLine="0"/>
              <w:rPr>
                <w:spacing w:val="6"/>
                <w:sz w:val="24"/>
                <w:szCs w:val="24"/>
              </w:rPr>
            </w:pPr>
            <w:r w:rsidRPr="00F554BC">
              <w:rPr>
                <w:spacing w:val="6"/>
                <w:sz w:val="24"/>
                <w:szCs w:val="24"/>
              </w:rPr>
              <w:t xml:space="preserve">-Нормированием технологических операций серийного и массового производства. </w:t>
            </w:r>
          </w:p>
          <w:p w:rsidR="00A05270" w:rsidRPr="00F554BC" w:rsidRDefault="00A05270" w:rsidP="002511EE">
            <w:pPr>
              <w:ind w:firstLine="0"/>
              <w:rPr>
                <w:spacing w:val="6"/>
                <w:sz w:val="24"/>
                <w:szCs w:val="24"/>
              </w:rPr>
            </w:pPr>
            <w:r w:rsidRPr="00F554BC">
              <w:rPr>
                <w:spacing w:val="6"/>
                <w:sz w:val="24"/>
                <w:szCs w:val="24"/>
              </w:rPr>
              <w:lastRenderedPageBreak/>
              <w:t>-Методикой оформления технологической документации.</w:t>
            </w:r>
          </w:p>
          <w:p w:rsidR="00A05270" w:rsidRPr="00F554BC" w:rsidRDefault="00A05270" w:rsidP="002511EE">
            <w:pPr>
              <w:pStyle w:val="a4"/>
              <w:ind w:firstLine="0"/>
              <w:rPr>
                <w:sz w:val="24"/>
                <w:szCs w:val="24"/>
              </w:rPr>
            </w:pPr>
            <w:r w:rsidRPr="00F554BC">
              <w:rPr>
                <w:spacing w:val="6"/>
                <w:sz w:val="24"/>
                <w:szCs w:val="24"/>
                <w:lang w:eastAsia="en-US"/>
              </w:rPr>
              <w:t>-Навыками проектирования технологических процессов изготовления деталей типа "вал", "втулка" и "корпус"</w:t>
            </w:r>
          </w:p>
        </w:tc>
      </w:tr>
    </w:tbl>
    <w:p w:rsidR="00A05270" w:rsidRPr="00A05270" w:rsidRDefault="00A05270" w:rsidP="00A05270">
      <w:pPr>
        <w:pStyle w:val="1"/>
        <w:widowControl w:val="0"/>
        <w:spacing w:line="360" w:lineRule="auto"/>
        <w:ind w:firstLine="0"/>
        <w:rPr>
          <w:lang w:eastAsia="ru-RU"/>
        </w:rPr>
      </w:pPr>
    </w:p>
    <w:p w:rsidR="00A05270" w:rsidRPr="00A05270" w:rsidRDefault="00A05270" w:rsidP="005B2331">
      <w:pPr>
        <w:pStyle w:val="a4"/>
        <w:spacing w:line="360" w:lineRule="auto"/>
        <w:ind w:firstLine="0"/>
        <w:jc w:val="center"/>
        <w:rPr>
          <w:lang w:eastAsia="ru-RU"/>
        </w:rPr>
      </w:pPr>
      <w:r w:rsidRPr="00A05270">
        <w:rPr>
          <w:b/>
          <w:bCs/>
          <w:lang w:eastAsia="ru-RU"/>
        </w:rPr>
        <w:t>Перечень профессиональных баз данных и информационных справочных систем</w:t>
      </w:r>
    </w:p>
    <w:p w:rsidR="00A05270" w:rsidRPr="00A05270" w:rsidRDefault="00A05270" w:rsidP="00A05270">
      <w:pPr>
        <w:pStyle w:val="a4"/>
        <w:spacing w:line="360" w:lineRule="auto"/>
        <w:ind w:firstLine="0"/>
        <w:rPr>
          <w:b/>
          <w:bCs/>
          <w:lang w:eastAsia="ru-RU"/>
        </w:rPr>
      </w:pPr>
    </w:p>
    <w:p w:rsidR="00A05270" w:rsidRPr="00A05270" w:rsidRDefault="00A05270" w:rsidP="00A05270">
      <w:pPr>
        <w:numPr>
          <w:ilvl w:val="0"/>
          <w:numId w:val="4"/>
        </w:numPr>
        <w:tabs>
          <w:tab w:val="clear" w:pos="1069"/>
          <w:tab w:val="num" w:pos="0"/>
        </w:tabs>
        <w:spacing w:line="360" w:lineRule="auto"/>
        <w:ind w:left="0" w:firstLine="0"/>
      </w:pPr>
      <w:proofErr w:type="spellStart"/>
      <w:r w:rsidRPr="00A05270">
        <w:t>GoogleScholar</w:t>
      </w:r>
      <w:proofErr w:type="spellEnd"/>
      <w:r w:rsidRPr="00A05270">
        <w:t xml:space="preserve"> – поисковая система по научной литературе. Включает статьи крупных научных издательств, архивы препринтов, публикации на сайтах университетов, научных обществ и других научных организаций. Ищет статьи, в том числе и на русском языке. Что не маловажно, рассчитывает индекс цитирования публикаций и позволяет находить статьи, содержащие ссылки на те, что уже найдены.</w:t>
      </w:r>
    </w:p>
    <w:p w:rsidR="00A05270" w:rsidRPr="00A05270" w:rsidRDefault="00A05270" w:rsidP="00A05270">
      <w:pPr>
        <w:numPr>
          <w:ilvl w:val="0"/>
          <w:numId w:val="4"/>
        </w:numPr>
        <w:tabs>
          <w:tab w:val="clear" w:pos="1069"/>
          <w:tab w:val="num" w:pos="0"/>
        </w:tabs>
        <w:spacing w:line="360" w:lineRule="auto"/>
        <w:ind w:left="0" w:firstLine="0"/>
      </w:pPr>
      <w:r w:rsidRPr="00A05270">
        <w:t>Российская государственная библиотека (РГБ), г. Москва – http://</w:t>
      </w:r>
      <w:r w:rsidRPr="00A05270">
        <w:rPr>
          <w:lang w:val="en-US"/>
        </w:rPr>
        <w:t>www</w:t>
      </w:r>
      <w:r w:rsidRPr="00A05270">
        <w:t xml:space="preserve">. </w:t>
      </w:r>
      <w:proofErr w:type="spellStart"/>
      <w:r w:rsidRPr="00A05270">
        <w:rPr>
          <w:lang w:val="en-US"/>
        </w:rPr>
        <w:t>rsl</w:t>
      </w:r>
      <w:proofErr w:type="spellEnd"/>
      <w:r w:rsidRPr="00A05270">
        <w:t>.</w:t>
      </w:r>
      <w:proofErr w:type="spellStart"/>
      <w:r w:rsidRPr="00A05270">
        <w:t>ru</w:t>
      </w:r>
      <w:proofErr w:type="spellEnd"/>
      <w:r w:rsidRPr="00A05270">
        <w:t>.</w:t>
      </w:r>
    </w:p>
    <w:p w:rsidR="00A05270" w:rsidRPr="00A05270" w:rsidRDefault="00A05270" w:rsidP="00A05270">
      <w:pPr>
        <w:numPr>
          <w:ilvl w:val="0"/>
          <w:numId w:val="4"/>
        </w:numPr>
        <w:tabs>
          <w:tab w:val="clear" w:pos="1069"/>
          <w:tab w:val="num" w:pos="0"/>
        </w:tabs>
        <w:spacing w:line="360" w:lineRule="auto"/>
        <w:ind w:left="0" w:firstLine="0"/>
      </w:pPr>
      <w:r w:rsidRPr="00A05270">
        <w:t xml:space="preserve">Информационная система "Единое окно доступа к образовательным ресурсам" создана по заказу Федерального агентства по образованию в 2005-2006 гг. На данный период в ЭБ уже собрано более 11 тыс. учебных материалов различных вузов России. В ЭК – более 30 тыс. описаний, а </w:t>
      </w:r>
      <w:proofErr w:type="gramStart"/>
      <w:r w:rsidRPr="00A05270">
        <w:t>так же</w:t>
      </w:r>
      <w:proofErr w:type="gramEnd"/>
      <w:r w:rsidRPr="00A05270">
        <w:t xml:space="preserve"> есть "Глоссарий" и раздел "Система новостей" по названной тематике. Это уникальный образовательный проект в русскоязычном Интернете. Полный доступ ко всем ресурсам, включая полнотекстовые материалы библиотеки, предоставляется всем пользователям в свободном режиме – </w:t>
      </w:r>
      <w:hyperlink r:id="rId5" w:history="1">
        <w:r w:rsidRPr="00A05270">
          <w:rPr>
            <w:color w:val="0000FF"/>
            <w:u w:val="single"/>
          </w:rPr>
          <w:t>http://window.edu.ru</w:t>
        </w:r>
      </w:hyperlink>
      <w:r w:rsidRPr="00A05270">
        <w:t>.</w:t>
      </w:r>
    </w:p>
    <w:p w:rsidR="00A05270" w:rsidRPr="00A05270" w:rsidRDefault="00A05270" w:rsidP="00A05270">
      <w:pPr>
        <w:numPr>
          <w:ilvl w:val="0"/>
          <w:numId w:val="4"/>
        </w:numPr>
        <w:tabs>
          <w:tab w:val="clear" w:pos="1069"/>
          <w:tab w:val="num" w:pos="0"/>
        </w:tabs>
        <w:spacing w:line="360" w:lineRule="auto"/>
        <w:ind w:left="0" w:firstLine="0"/>
      </w:pPr>
      <w:r w:rsidRPr="00A05270">
        <w:t xml:space="preserve">Интернет-библиотека образовательных изданий, в которой собраны электронные учебники, справочные и учебные пособия. Удобный поиск по ключевым словам, отдельным темам и отраслям знания – </w:t>
      </w:r>
      <w:hyperlink r:id="rId6" w:history="1">
        <w:r w:rsidRPr="00A05270">
          <w:rPr>
            <w:color w:val="0000FF"/>
            <w:u w:val="single"/>
          </w:rPr>
          <w:t>http://</w:t>
        </w:r>
        <w:r w:rsidRPr="00A05270">
          <w:rPr>
            <w:color w:val="0000FF"/>
            <w:u w:val="single"/>
            <w:lang w:val="en-US"/>
          </w:rPr>
          <w:t>www</w:t>
        </w:r>
        <w:r w:rsidRPr="00A05270">
          <w:rPr>
            <w:color w:val="0000FF"/>
            <w:u w:val="single"/>
          </w:rPr>
          <w:t>.</w:t>
        </w:r>
        <w:proofErr w:type="spellStart"/>
        <w:r w:rsidRPr="00A05270">
          <w:rPr>
            <w:color w:val="0000FF"/>
            <w:u w:val="single"/>
            <w:lang w:val="en-US"/>
          </w:rPr>
          <w:t>edulib</w:t>
        </w:r>
        <w:proofErr w:type="spellEnd"/>
        <w:r w:rsidRPr="00A05270">
          <w:rPr>
            <w:color w:val="0000FF"/>
            <w:u w:val="single"/>
          </w:rPr>
          <w:t>.</w:t>
        </w:r>
        <w:proofErr w:type="spellStart"/>
        <w:r w:rsidRPr="00A05270">
          <w:rPr>
            <w:color w:val="0000FF"/>
            <w:u w:val="single"/>
          </w:rPr>
          <w:t>ru</w:t>
        </w:r>
        <w:proofErr w:type="spellEnd"/>
      </w:hyperlink>
    </w:p>
    <w:p w:rsidR="00A05270" w:rsidRPr="00A05270" w:rsidRDefault="00A05270" w:rsidP="00A05270">
      <w:pPr>
        <w:numPr>
          <w:ilvl w:val="0"/>
          <w:numId w:val="4"/>
        </w:numPr>
        <w:spacing w:line="360" w:lineRule="auto"/>
        <w:ind w:left="0" w:firstLine="0"/>
      </w:pPr>
      <w:r w:rsidRPr="00A05270">
        <w:lastRenderedPageBreak/>
        <w:t xml:space="preserve">Болдин А.П. Основы научных исследований: учебник для студ. учреждений </w:t>
      </w:r>
      <w:proofErr w:type="spellStart"/>
      <w:r w:rsidRPr="00A05270">
        <w:t>высш</w:t>
      </w:r>
      <w:proofErr w:type="spellEnd"/>
      <w:r w:rsidRPr="00A05270">
        <w:t xml:space="preserve">. проф. образования / </w:t>
      </w:r>
      <w:proofErr w:type="spellStart"/>
      <w:r w:rsidRPr="00A05270">
        <w:t>А.П.Болдин</w:t>
      </w:r>
      <w:proofErr w:type="spellEnd"/>
      <w:r w:rsidRPr="00A05270">
        <w:t xml:space="preserve">, </w:t>
      </w:r>
      <w:proofErr w:type="spellStart"/>
      <w:r w:rsidRPr="00A05270">
        <w:t>В.А.Максимов</w:t>
      </w:r>
      <w:proofErr w:type="spellEnd"/>
      <w:r w:rsidRPr="00A05270">
        <w:t>. – М.: Издательский центр «</w:t>
      </w:r>
      <w:proofErr w:type="spellStart"/>
      <w:r w:rsidRPr="00A05270">
        <w:t>Академния</w:t>
      </w:r>
      <w:proofErr w:type="spellEnd"/>
      <w:r w:rsidRPr="00A05270">
        <w:t>», 2012. – 336 с. – Режим доступа к учеб. пособию: http://www.academia-moscow.ru/ftp_share/_books/fragments/fragment_15739.pdf</w:t>
      </w:r>
    </w:p>
    <w:p w:rsidR="00A05270" w:rsidRPr="00A05270" w:rsidRDefault="00A05270" w:rsidP="00A05270">
      <w:pPr>
        <w:numPr>
          <w:ilvl w:val="0"/>
          <w:numId w:val="4"/>
        </w:numPr>
        <w:spacing w:line="360" w:lineRule="auto"/>
        <w:ind w:left="0" w:firstLine="0"/>
      </w:pPr>
      <w:r w:rsidRPr="00A05270">
        <w:t xml:space="preserve">Основы научных исследований: уч. пос./ Сост. Яшина Л.А. - Сыктывкар: Изд-во </w:t>
      </w:r>
      <w:proofErr w:type="spellStart"/>
      <w:r w:rsidRPr="00A05270">
        <w:t>СыктГУ</w:t>
      </w:r>
      <w:proofErr w:type="spellEnd"/>
      <w:r w:rsidRPr="00A05270">
        <w:t xml:space="preserve">, Сыктывкар, 2007. - 71 с. – Режим доступа к учеб. пособию: </w:t>
      </w:r>
      <w:hyperlink r:id="rId7" w:history="1">
        <w:r w:rsidRPr="00A05270">
          <w:rPr>
            <w:color w:val="0000FF"/>
            <w:u w:val="single"/>
          </w:rPr>
          <w:t>http://reftrend.ru/602361.html</w:t>
        </w:r>
      </w:hyperlink>
    </w:p>
    <w:p w:rsidR="00A05270" w:rsidRPr="00A05270" w:rsidRDefault="00A05270" w:rsidP="00A05270">
      <w:pPr>
        <w:pStyle w:val="1"/>
        <w:widowControl w:val="0"/>
        <w:spacing w:line="360" w:lineRule="auto"/>
        <w:ind w:firstLine="0"/>
        <w:rPr>
          <w:lang w:eastAsia="ru-RU"/>
        </w:rPr>
      </w:pPr>
    </w:p>
    <w:sectPr w:rsidR="00A05270" w:rsidRPr="00A05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9705B"/>
    <w:multiLevelType w:val="hybridMultilevel"/>
    <w:tmpl w:val="62DC14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06D67C7"/>
    <w:multiLevelType w:val="hybridMultilevel"/>
    <w:tmpl w:val="473E8612"/>
    <w:lvl w:ilvl="0" w:tplc="C2D4F2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5D657A"/>
    <w:multiLevelType w:val="hybridMultilevel"/>
    <w:tmpl w:val="46547D94"/>
    <w:lvl w:ilvl="0" w:tplc="87843C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C691DBE"/>
    <w:multiLevelType w:val="hybridMultilevel"/>
    <w:tmpl w:val="2DE2938C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E25"/>
    <w:rsid w:val="0006602E"/>
    <w:rsid w:val="00376660"/>
    <w:rsid w:val="003B4246"/>
    <w:rsid w:val="005B2331"/>
    <w:rsid w:val="008218E4"/>
    <w:rsid w:val="008F1630"/>
    <w:rsid w:val="00A05270"/>
    <w:rsid w:val="00A10227"/>
    <w:rsid w:val="00D4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4B2BC-B365-4263-8A98-F61265BC5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E2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E25"/>
    <w:pPr>
      <w:ind w:left="720"/>
      <w:contextualSpacing/>
    </w:pPr>
  </w:style>
  <w:style w:type="paragraph" w:styleId="a4">
    <w:name w:val="No Spacing"/>
    <w:uiPriority w:val="99"/>
    <w:qFormat/>
    <w:rsid w:val="00D43E2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ko-KR"/>
    </w:rPr>
  </w:style>
  <w:style w:type="paragraph" w:customStyle="1" w:styleId="1">
    <w:name w:val="Без интервала1"/>
    <w:rsid w:val="00A1022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ko-KR"/>
    </w:rPr>
  </w:style>
  <w:style w:type="paragraph" w:styleId="a5">
    <w:name w:val="Balloon Text"/>
    <w:basedOn w:val="a"/>
    <w:link w:val="a6"/>
    <w:uiPriority w:val="99"/>
    <w:semiHidden/>
    <w:unhideWhenUsed/>
    <w:rsid w:val="00A102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0227"/>
    <w:rPr>
      <w:rFonts w:ascii="Tahoma" w:eastAsia="Times New Roman" w:hAnsi="Tahoma" w:cs="Tahoma"/>
      <w:sz w:val="16"/>
      <w:szCs w:val="16"/>
      <w:lang w:eastAsia="ko-KR"/>
    </w:rPr>
  </w:style>
  <w:style w:type="paragraph" w:customStyle="1" w:styleId="2">
    <w:name w:val="Без интервала2"/>
    <w:rsid w:val="00A1022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eftrend.ru/60236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lib.ru" TargetMode="External"/><Relationship Id="rId5" Type="http://schemas.openxmlformats.org/officeDocument/2006/relationships/hyperlink" Target="http://window.edu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otmp</dc:creator>
  <cp:lastModifiedBy>Наталья Шаркова</cp:lastModifiedBy>
  <cp:revision>2</cp:revision>
  <dcterms:created xsi:type="dcterms:W3CDTF">2023-08-07T11:00:00Z</dcterms:created>
  <dcterms:modified xsi:type="dcterms:W3CDTF">2023-08-07T11:00:00Z</dcterms:modified>
</cp:coreProperties>
</file>