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85BA2" w14:textId="77777777" w:rsidR="004F5C1E" w:rsidRPr="004F5C1E" w:rsidRDefault="004F5C1E" w:rsidP="004F5C1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14:paraId="0A705B3A" w14:textId="77777777" w:rsidR="004F5C1E" w:rsidRPr="004F5C1E" w:rsidRDefault="004F5C1E" w:rsidP="004F5C1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указаниях изложены основные вопросы и решения по организации проектной практики студентов на предприятиях, обеспечения сквозного и непрерывного практического обучения студентов с включением производственного труда, в том числе на рабочих местах, требующих высокой профессиональной подготовки, а также на оплачиваемых местах техников и других специалистов.</w:t>
      </w:r>
    </w:p>
    <w:p w14:paraId="13687FD6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Главной задачей повышения качества подготовки инженерных кадров в строительстве является преодоление существующего разрыва между теоретическими и практическими навыками и умениями. Поэтому важнейшей частью подготовки студентов к инженерной деятельности является производственные и преддипломные практики.</w:t>
      </w:r>
    </w:p>
    <w:p w14:paraId="2AFCFE53" w14:textId="77777777" w:rsidR="004F5C1E" w:rsidRDefault="004F5C1E" w:rsidP="004F5C1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Основные сведения</w:t>
      </w:r>
    </w:p>
    <w:p w14:paraId="46B577DD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 практики – производственная практика Тип практики – проектная практика</w:t>
      </w:r>
    </w:p>
    <w:p w14:paraId="3AC43E97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Форма практики – дискретная</w:t>
      </w:r>
    </w:p>
    <w:p w14:paraId="15A1F083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 проведения практики – стационарная (на базах своей образовательной организации).</w:t>
      </w:r>
    </w:p>
    <w:p w14:paraId="00949A46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прохождения практики является:</w:t>
      </w:r>
    </w:p>
    <w:p w14:paraId="5FEF2A3F" w14:textId="77777777" w:rsidR="004F5C1E" w:rsidRDefault="004F5C1E" w:rsidP="004F5C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ознакомление студентов с методами, техническим оборудованием и нормативными документами для проектирования систем теплогазоснабжения, вентиляции и охраны воздушного бассейна объектов различного назначения;</w:t>
      </w:r>
    </w:p>
    <w:p w14:paraId="7534A347" w14:textId="77777777" w:rsidR="004F5C1E" w:rsidRDefault="004F5C1E" w:rsidP="004F5C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подготовка специалистов для проектно-конструкторской и производственно-эксплуатационной деятельности в области создания и эксплуатации систем отопления, вентиляции и кондиционирования воздуха, а также систем газоснабжения и теплоснабжения;</w:t>
      </w:r>
    </w:p>
    <w:p w14:paraId="7F68D1C7" w14:textId="77777777" w:rsidR="004F5C1E" w:rsidRDefault="004F5C1E" w:rsidP="004F5C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студентами знаний по основным проблемам строительства и проектирования систем теплогазоснабжения и вентиляции; современным методам производства проектных работ; методам контроля за качеством работ по проектированию;</w:t>
      </w:r>
    </w:p>
    <w:p w14:paraId="7344AA36" w14:textId="77777777" w:rsidR="004F5C1E" w:rsidRDefault="004F5C1E" w:rsidP="004F5C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привитие студентам навыков по умению ставить и решать задачи, связанные с проектированием систем теплогазоснабжения и вентиляции (ТГВ).</w:t>
      </w:r>
    </w:p>
    <w:p w14:paraId="2C42E19D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Задачами прохождения практики являются:</w:t>
      </w:r>
    </w:p>
    <w:p w14:paraId="1CD61197" w14:textId="77777777" w:rsidR="004F5C1E" w:rsidRDefault="004F5C1E" w:rsidP="004F5C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навыков в проектировании систем газоснабжения и централизованного теплоснабжения городов и промышленных предприятий, а также систем вентиляции, кондиционирования воздуха отдельных зданий и сооружений;</w:t>
      </w:r>
    </w:p>
    <w:p w14:paraId="5B6D8141" w14:textId="77777777" w:rsidR="004F5C1E" w:rsidRDefault="004F5C1E" w:rsidP="004F5C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развитие творческого и самостоятельного мышления в решении различных инженерных задач – конструкторских, технологических, организационно-экономических и эксплуатационных в увязке с необходимостью охраны окружающей воздушной среды, вопросами стандартизации и повышения качества работы;</w:t>
      </w:r>
    </w:p>
    <w:p w14:paraId="13048BAF" w14:textId="77777777" w:rsidR="004F5C1E" w:rsidRDefault="004F5C1E" w:rsidP="004F5C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практическое применение программных продуктов для производства расчетов систем теплогазоснабжения, отопления, вентиляции и кондиционирования воздуха;</w:t>
      </w:r>
    </w:p>
    <w:p w14:paraId="306F6FB9" w14:textId="77777777" w:rsidR="004F5C1E" w:rsidRDefault="004F5C1E" w:rsidP="004F5C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нормативной литературы, овладение рациональными приемами поиска и использования научно-технической информации;</w:t>
      </w:r>
    </w:p>
    <w:p w14:paraId="3E1DDA0F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прохождения практики направлен на формирование элементов следующих компетенций в соответствии с ФГОС ВО по данному направлению подготовки:</w:t>
      </w:r>
    </w:p>
    <w:p w14:paraId="1A4340BA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профессиональных компетенций (ПК):</w:t>
      </w:r>
    </w:p>
    <w:p w14:paraId="2116D9CB" w14:textId="77777777" w:rsidR="004F5C1E" w:rsidRDefault="004F5C1E" w:rsidP="004F5C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Способен выполнять специализированные расчеты систем теплогазоснабжения и вентиляции с учетом отраслевых особенностей (ПК-1);</w:t>
      </w:r>
    </w:p>
    <w:p w14:paraId="04ADF965" w14:textId="77777777" w:rsidR="004F5C1E" w:rsidRDefault="004F5C1E" w:rsidP="004F5C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Способен разрабатывать проектную документацию элементов, узлов и систем теплогазоснабжения и вентиляции с учетом отраслевых особенностей (ПК-2).</w:t>
      </w:r>
    </w:p>
    <w:p w14:paraId="21455775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результате прохождения практики обучающийся должен:</w:t>
      </w:r>
    </w:p>
    <w:p w14:paraId="7C38ED15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Знать:</w:t>
      </w:r>
    </w:p>
    <w:p w14:paraId="2EEC26B5" w14:textId="77777777" w:rsidR="004F5C1E" w:rsidRDefault="004F5C1E" w:rsidP="004F5C1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современные методы проектирования систем теплогазоснабжения и вентиляции, современные нормативные документы для проектирования и эксплуатации систем теплогазоснабжения и вентиляции, методы экономии энергоресурсов в системах теплогазоснабжения и вентиляции, современные методы автоматизации управления системами ТГВ(ПК-2);</w:t>
      </w:r>
    </w:p>
    <w:p w14:paraId="3495ACC5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Уметь:</w:t>
      </w:r>
    </w:p>
    <w:p w14:paraId="6D11D230" w14:textId="77777777" w:rsidR="004F5C1E" w:rsidRDefault="004F5C1E" w:rsidP="004F5C1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правильно выбрать объект дипломного проектирования в соответствии с заданным направлением проектирования, подобрать для него технические условия, типовые чертежи, сформировать материалы для дипломного проектирования и выполнить их анализ(ПК-2).</w:t>
      </w:r>
    </w:p>
    <w:p w14:paraId="5FB9665C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Владеть:</w:t>
      </w:r>
    </w:p>
    <w:p w14:paraId="6698B90D" w14:textId="77777777" w:rsidR="004F5C1E" w:rsidRDefault="004F5C1E" w:rsidP="004F5C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навыками анализа технической целесообразности и технико- экономической эффективности принимаемых решений в проекте с учетом перспективных тенденций и современного оборудования в строительстве (ПК-1).</w:t>
      </w:r>
    </w:p>
    <w:p w14:paraId="0C001B91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Практика относится к части, формируемая участниками образовательных отношений.</w:t>
      </w:r>
    </w:p>
    <w:p w14:paraId="7B2E361B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успешного прохождения Проектной практики необходимы знания, умения и владения, формируемые предшествующими дисциплинами, практиками: Отопление, Вентиляция, Кондиционирование воздуха и холодоснабжение, Теплогенерирующие установки, Газоснабжение, Теплоснабжение, Охрана воздушного бассейна, Основы систем автоматизированного проектирования систем теплогазоснабжения    и вентиляции, Автоматизация и управление процессами теплогазоснабжения и вентиляции</w:t>
      </w:r>
    </w:p>
    <w:p w14:paraId="36DE9EFF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Знания, умения и владения, сформированные при прохождении Проектной практики, необходимы для успешного выполнения выпускной квалификационной работы.</w:t>
      </w:r>
    </w:p>
    <w:p w14:paraId="158679C7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Общая трудоемкость практики составляет 3 зачетные единицы (2 недели) (108 академических часов), в том числе:</w:t>
      </w:r>
    </w:p>
    <w:p w14:paraId="62FA724D" w14:textId="77777777" w:rsidR="004F5C1E" w:rsidRPr="004F5C1E" w:rsidRDefault="004F5C1E" w:rsidP="004F5C1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375F8992" wp14:editId="672D7EE7">
            <wp:extent cx="5940425" cy="19856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5C1E">
        <w:rPr>
          <w:rFonts w:ascii="Arial" w:hAnsi="Arial" w:cs="Arial"/>
          <w:color w:val="000000"/>
          <w:sz w:val="21"/>
          <w:szCs w:val="21"/>
        </w:rPr>
        <w:t>Содержание практики:</w:t>
      </w:r>
    </w:p>
    <w:p w14:paraId="3CFFD7DA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целями и задачами практики.</w:t>
      </w:r>
    </w:p>
    <w:p w14:paraId="3E08A4E8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Техника безопасности на объектах систем ТГВ.</w:t>
      </w:r>
    </w:p>
    <w:p w14:paraId="6CAB2288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технологией проектирования систем теплогазоснабжения и вентиляции.</w:t>
      </w:r>
    </w:p>
    <w:p w14:paraId="7C58BBD4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структуры проектной организации, функций отделов, служб и их взаимодействия.</w:t>
      </w:r>
    </w:p>
    <w:p w14:paraId="732AC11A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Освоение передовых приемов и навыков проектной работы.</w:t>
      </w:r>
    </w:p>
    <w:p w14:paraId="4A3F03D9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современной техники проектирования, в том числе САПР.</w:t>
      </w:r>
    </w:p>
    <w:p w14:paraId="6E8369FB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действующей инструктивно-нормативной литературы, - строительных норм, правил, стандартов, в том числе специального и ведомственного характера.</w:t>
      </w:r>
    </w:p>
    <w:p w14:paraId="4285AD55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системы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нормоконтроля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проектной организации.</w:t>
      </w:r>
    </w:p>
    <w:p w14:paraId="1D576621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темы выпускной квалификационной работы (ВКР) и подбор материалов для дипломного проектирования</w:t>
      </w:r>
    </w:p>
    <w:p w14:paraId="3CF5C812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Оформление отчета по практике</w:t>
      </w:r>
    </w:p>
    <w:p w14:paraId="3C092A57" w14:textId="77777777" w:rsidR="004F5C1E" w:rsidRPr="004F5C1E" w:rsidRDefault="004F5C1E" w:rsidP="004F5C1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Подведение итогов практики.</w:t>
      </w:r>
    </w:p>
    <w:p w14:paraId="46AA103D" w14:textId="77777777" w:rsidR="004F5C1E" w:rsidRPr="004F5C1E" w:rsidRDefault="004F5C1E" w:rsidP="004F5C1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выбранного направления выпускной квалификационной работы студент должен дополнительно изучить следующие вопросы:</w:t>
      </w:r>
    </w:p>
    <w:p w14:paraId="053DDCB0" w14:textId="77777777" w:rsidR="004F5C1E" w:rsidRPr="004F5C1E" w:rsidRDefault="004F5C1E" w:rsidP="004F5C1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системы отопления, вентиляции и кондиционирования воздуха:</w:t>
      </w:r>
    </w:p>
    <w:p w14:paraId="31480E53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технико-экономические показатели проекта ОБ и КВ.</w:t>
      </w:r>
    </w:p>
    <w:p w14:paraId="345A5D72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системы отопления, их разновидность, область применения, основные принципы проектирования, методические материалы. Информационно-патентные исследования.</w:t>
      </w:r>
    </w:p>
    <w:p w14:paraId="09BFA959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Отопительные приборы в проектах отопления. Методика расчета и подбора, расчеты с применением компьютерных программ.</w:t>
      </w:r>
    </w:p>
    <w:p w14:paraId="18D06106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систем вентиляции объектов промышленного, гражданского и сельскохозяйственного строительства. Принцип выбора систем вентиляции.</w:t>
      </w:r>
    </w:p>
    <w:p w14:paraId="0D26E4AC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Оборудование системы вентиляции. Источники информации (каталоги, письма заводов-изготовителей).</w:t>
      </w:r>
    </w:p>
    <w:p w14:paraId="281F4485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расчета и подбора основного оборудования систем вентиляции, расчеты с применением компьютерных программ.</w:t>
      </w:r>
    </w:p>
    <w:p w14:paraId="52947855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системы КВ, их оборудование. Номенклатура. Источник информации.</w:t>
      </w:r>
    </w:p>
    <w:p w14:paraId="24D942CD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основного оборудования систем КВ, методика расчета. Расчеты с применением компьютерных программ.</w:t>
      </w:r>
    </w:p>
    <w:p w14:paraId="3DE477DB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Категории производств и помещении по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пожаро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и взрывоопасное Принцип проектирования в зависимости от категории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пожаро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 взрывоопасное помещений.</w:t>
      </w:r>
    </w:p>
    <w:p w14:paraId="00D6EE0B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вопросов охраны окружающей среды в проектах.</w:t>
      </w:r>
    </w:p>
    <w:p w14:paraId="5076DB89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Вопросы экономии энергии в проектах ОВ и КВ.</w:t>
      </w:r>
    </w:p>
    <w:p w14:paraId="7AD0F1CE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Вопросы по чрезвычайным ситуациям в проектах ОВ и КВ.</w:t>
      </w:r>
    </w:p>
    <w:p w14:paraId="3CD96BBD" w14:textId="77777777" w:rsidR="004F5C1E" w:rsidRPr="004F5C1E" w:rsidRDefault="004F5C1E" w:rsidP="004F5C1E">
      <w:pPr>
        <w:numPr>
          <w:ilvl w:val="0"/>
          <w:numId w:val="8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Сопоставление спецификаций, привязка типовой проектной документации, система существующих графических обозначений (по действующим ГОСТам).</w:t>
      </w:r>
    </w:p>
    <w:p w14:paraId="7C070DE5" w14:textId="77777777" w:rsidR="004F5C1E" w:rsidRPr="004F5C1E" w:rsidRDefault="004F5C1E" w:rsidP="004F5C1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систем теплоснабжения:</w:t>
      </w:r>
    </w:p>
    <w:p w14:paraId="35ACFB09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технико-экономического сравнения вариантов при проектировании тепловых сетей.</w:t>
      </w:r>
    </w:p>
    <w:p w14:paraId="48275106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Характерные схемы тепловых сетей. Преимущества и недостатки. Патентные исследования.</w:t>
      </w:r>
    </w:p>
    <w:p w14:paraId="275C3B55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расходов тепла.</w:t>
      </w:r>
    </w:p>
    <w:p w14:paraId="185CF1CA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Гидравлические расчеты теплопроводов. Применение компьютерных программ.</w:t>
      </w:r>
    </w:p>
    <w:p w14:paraId="40B497EB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Конструирование трассы и продольного профиля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тепловойсети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B34DB6D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Тепловая изоляция теплопроводов. Расчеты с применением компьютерных программ.</w:t>
      </w:r>
    </w:p>
    <w:p w14:paraId="65D2C242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Надземная прокладка теплопроводов.</w:t>
      </w:r>
    </w:p>
    <w:p w14:paraId="617339E9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Подземная прокладка теплопроводов.</w:t>
      </w:r>
    </w:p>
    <w:p w14:paraId="1C819AFB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Переходы теплопроводов через препятствия.</w:t>
      </w:r>
    </w:p>
    <w:p w14:paraId="332341E9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и подбор оборудования тепловых пунктов. Расчеты с применением компьютерных программ.</w:t>
      </w:r>
    </w:p>
    <w:p w14:paraId="6AA4605B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Конструирование теплового пункта.</w:t>
      </w:r>
    </w:p>
    <w:p w14:paraId="3F1185A9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спецификаций, правила оформления привязки проектной документации, система существующих графических обозначений (по действующим ГОСТам).</w:t>
      </w:r>
    </w:p>
    <w:p w14:paraId="1E416EE0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Мероприятия по экономии тепловой энергии, применению вторичных энергетических ресурсов в проектах теплоснабжения.</w:t>
      </w:r>
    </w:p>
    <w:p w14:paraId="4F474FFB" w14:textId="77777777" w:rsidR="004F5C1E" w:rsidRPr="004F5C1E" w:rsidRDefault="004F5C1E" w:rsidP="004F5C1E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вопросов охраны окружающей среды (рекультивация нарушенных земель).</w:t>
      </w:r>
    </w:p>
    <w:p w14:paraId="7DD42A65" w14:textId="77777777" w:rsidR="004F5C1E" w:rsidRPr="004F5C1E" w:rsidRDefault="004F5C1E" w:rsidP="004F5C1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систем газоснабжения:</w:t>
      </w:r>
    </w:p>
    <w:p w14:paraId="4F6B5934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проектной документации для конкретного объекта по данным проектной организации.</w:t>
      </w:r>
    </w:p>
    <w:p w14:paraId="644A0B1C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технико-экономического сравнения вариантов при проектировании систем газоснабжения.</w:t>
      </w:r>
    </w:p>
    <w:p w14:paraId="07992E9B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Характерные схемы газовых сетей. Преимущества и недостатки (по данным информационно-патентного поиска).</w:t>
      </w:r>
    </w:p>
    <w:p w14:paraId="1A9DA656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Определение режимов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газопотребления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методики расчета.</w:t>
      </w:r>
    </w:p>
    <w:p w14:paraId="2D02E34C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Гидравлические расчеты газопроводов, методики расчета.</w:t>
      </w:r>
    </w:p>
    <w:p w14:paraId="62D69AF9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Конструирование трассы и продольного профиля газовых сетей.</w:t>
      </w:r>
    </w:p>
    <w:p w14:paraId="5E041D6B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Переходы газопроводов через препятствия.</w:t>
      </w:r>
    </w:p>
    <w:p w14:paraId="5EE97F57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и подбор оборудования ГРП.</w:t>
      </w:r>
    </w:p>
    <w:p w14:paraId="3EC714E8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ГРП.</w:t>
      </w:r>
    </w:p>
    <w:p w14:paraId="7679DC1F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внутридомовой системы газоснабжения.</w:t>
      </w:r>
    </w:p>
    <w:p w14:paraId="3BFE9B48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спецификации, привязка типовой проектной документации, система существующих графических обозначений (в соответствии с действующими ГОСТами).</w:t>
      </w:r>
    </w:p>
    <w:p w14:paraId="3197E31D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Мероприятия по безопасности систем газоснабжения в данном проекте.</w:t>
      </w:r>
    </w:p>
    <w:p w14:paraId="2AF08DBA" w14:textId="77777777" w:rsidR="004F5C1E" w:rsidRPr="004F5C1E" w:rsidRDefault="004F5C1E" w:rsidP="004F5C1E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Мероприятия по экономии газа и использованию вторичных энергоресурсов.</w:t>
      </w:r>
    </w:p>
    <w:p w14:paraId="6979E944" w14:textId="77777777" w:rsidR="004F5C1E" w:rsidRPr="004F5C1E" w:rsidRDefault="004F5C1E" w:rsidP="004F5C1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Базы практики</w:t>
      </w:r>
    </w:p>
    <w:p w14:paraId="04F6C799" w14:textId="77777777" w:rsidR="004F5C1E" w:rsidRPr="004F5C1E" w:rsidRDefault="004F5C1E" w:rsidP="004F5C1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Базами проектной практики являются проектные институты, конструкторские бюро и проектные отделы организаций из прилагаемого списка:</w:t>
      </w:r>
    </w:p>
    <w:p w14:paraId="0A53EFA8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ОАО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Тулаоблгаз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14:paraId="511DC6EA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ЗАО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Тулатеплосеть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14:paraId="7E64D266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ОАО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Тулачермет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14:paraId="7CE8999F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ООО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Промвентиляция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ОСВ»</w:t>
      </w:r>
    </w:p>
    <w:p w14:paraId="025A71A9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ОАО «Институт «Тульский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Промстройпроект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14:paraId="62C70E79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ЗАО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Этон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-Энергетик»</w:t>
      </w:r>
    </w:p>
    <w:p w14:paraId="09832D00" w14:textId="77777777" w:rsidR="004F5C1E" w:rsidRPr="004F5C1E" w:rsidRDefault="004F5C1E" w:rsidP="004F5C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Другие предприятия и организации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работающие в сфере ТГВ и подавшие заявки на проведение практики.</w:t>
      </w:r>
    </w:p>
    <w:p w14:paraId="086218D8" w14:textId="77777777" w:rsidR="004F5C1E" w:rsidRPr="004F5C1E" w:rsidRDefault="004F5C1E" w:rsidP="004F5C1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Организация проведения практики</w:t>
      </w:r>
    </w:p>
    <w:p w14:paraId="365FC0A8" w14:textId="77777777" w:rsidR="004F5C1E" w:rsidRPr="004F5C1E" w:rsidRDefault="004F5C1E" w:rsidP="004F5C1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целях обеспечения углубленного выполнения задач практики студенту выдается индивидуальное задание. Полнота выполнения индивидуального задания учитывается при оценке успешности прохождения студентом практики. Индивидуальное задание выдается руководителем практиканта от университета.</w:t>
      </w:r>
    </w:p>
    <w:p w14:paraId="126EAAA0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Тематика индивидуальных заданий увязывается с будущей темой ВКР для включения проработанных на практике вопросов в ВКР.</w:t>
      </w:r>
    </w:p>
    <w:p w14:paraId="3A947B71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Руководителем практики от университета выдаются студентам индивидуальные задания примерно по такой тематике:</w:t>
      </w:r>
    </w:p>
    <w:p w14:paraId="6D50642E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опыта применения передового способа производства строительно-монтажных и проектных работ;</w:t>
      </w:r>
    </w:p>
    <w:p w14:paraId="40203983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прогрессивных строительных материалов и конструкций;</w:t>
      </w:r>
    </w:p>
    <w:p w14:paraId="2F4B39B9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научной организации труда на рабочих местах в проектных, строительно-монтажных или эксплуатационных организациях;</w:t>
      </w:r>
    </w:p>
    <w:p w14:paraId="73F22D98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пути экономии тепловой и электрической энергии;</w:t>
      </w:r>
    </w:p>
    <w:p w14:paraId="2CCC13AF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антикоррозионной изоляции металлоконструкций;</w:t>
      </w:r>
    </w:p>
    <w:p w14:paraId="2C1BF6F8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снижение металлоемкости конструкций;</w:t>
      </w:r>
    </w:p>
    <w:p w14:paraId="47DE4C21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мероприятий по охране окружающей среды при производстве строительно-монтажных работ и эксплуатации систем ТГСВ;</w:t>
      </w:r>
    </w:p>
    <w:p w14:paraId="361B6521" w14:textId="77777777" w:rsidR="004F5C1E" w:rsidRPr="004F5C1E" w:rsidRDefault="004F5C1E" w:rsidP="004F5C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сравнение различных вариантов систем отопления, вентиляции, газо- и теплоснабжения.</w:t>
      </w:r>
    </w:p>
    <w:p w14:paraId="54038658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Тематика индивидуальных заданий согласовывается между руководителями практики от университета и предприятий.</w:t>
      </w:r>
    </w:p>
    <w:p w14:paraId="2645B244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Выполненные задания включаются в отчет по практике.</w:t>
      </w:r>
    </w:p>
    <w:p w14:paraId="5AD49B71" w14:textId="77777777" w:rsidR="004F5C1E" w:rsidRPr="004F5C1E" w:rsidRDefault="004F5C1E" w:rsidP="004F5C1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Порядок подготовки письменного отчета</w:t>
      </w:r>
    </w:p>
    <w:p w14:paraId="295C157E" w14:textId="77777777" w:rsidR="004F5C1E" w:rsidRPr="004F5C1E" w:rsidRDefault="004F5C1E" w:rsidP="004F5C1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проектной практике должен содержать сведения о конкретно выполненной студентом работе.</w:t>
      </w:r>
    </w:p>
    <w:p w14:paraId="4CB15BA3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Рекомендуется следующая структура отчета:</w:t>
      </w:r>
    </w:p>
    <w:p w14:paraId="4B156663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(приложение);</w:t>
      </w:r>
    </w:p>
    <w:p w14:paraId="0F05CC91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содержание;</w:t>
      </w:r>
    </w:p>
    <w:p w14:paraId="6C85A007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текст;</w:t>
      </w:r>
    </w:p>
    <w:p w14:paraId="5D592613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14:paraId="401698B8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источников;</w:t>
      </w:r>
    </w:p>
    <w:p w14:paraId="3DEDA150" w14:textId="77777777" w:rsidR="004F5C1E" w:rsidRPr="004F5C1E" w:rsidRDefault="004F5C1E" w:rsidP="004F5C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приложения (чертежи, стандарты, инструкции и др.). Все материалы сшиваются в папку.</w:t>
      </w:r>
    </w:p>
    <w:p w14:paraId="60524510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оформляется в соответствии с требованиями, предъявляемыми к текстовым документам.</w:t>
      </w:r>
    </w:p>
    <w:p w14:paraId="4F307032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составляется каждым студентом индивидуально. Отчет по проектной практике является показателем качества работы и технической грамотности студента. Отчет предъявляется в виде пояснительной записки объемом 20÷30 страниц с приложением таблиц, иллюстраций, фотографий, графиков, схем, чертежей и других собранных материалов. В отчете должны быть изложены вопросы по индивидуальному заданию.</w:t>
      </w:r>
    </w:p>
    <w:p w14:paraId="104D11E6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основной текст отчета по проектной практике могут быть включены следующие вопросы:</w:t>
      </w:r>
    </w:p>
    <w:p w14:paraId="77B44EF6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наименование и структура организации, ведомственная подчиненность (оформление технической документации с заказчиком; формы связи с заказчиками, производством и строительством; основные методы и способы выполнения проектных работ; формы организации и планирования проектных работ; стадии проектирования и их краткая характеристика; монтажное проектирование);</w:t>
      </w:r>
    </w:p>
    <w:p w14:paraId="5B462C3A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передовые методы проектирования, применяемые в данной проектной организации;</w:t>
      </w:r>
    </w:p>
    <w:p w14:paraId="2E1B8676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применяемые специализированные программные продукты для расчетов с помощью ЭВМ элементов систем ТГВ;</w:t>
      </w:r>
    </w:p>
    <w:p w14:paraId="71022B17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итоги выполнения индивидуального задания с описанием результатов по работе, выполненной студентом;</w:t>
      </w:r>
    </w:p>
    <w:p w14:paraId="7B3C0378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-ресурсосбережение» описываются исходные положения государственной энергосберегающей политики с указанием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норманивно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-правовых документов по энергосбережению. Основные энергосберегающие мероприятия при строительстве и эксплуатации проектируемых систем ТГВ.</w:t>
      </w:r>
    </w:p>
    <w:p w14:paraId="485E0502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темы выпускной квалификационной работы, описание, исходные технические данные, строительные чертежи и схемы отдельных систем теплогазоснабжения и вентиляции, эскизы и другие материалы рациональных технических решений по объекту ВКР;</w:t>
      </w:r>
    </w:p>
    <w:p w14:paraId="59F305A7" w14:textId="77777777" w:rsidR="004F5C1E" w:rsidRPr="004F5C1E" w:rsidRDefault="004F5C1E" w:rsidP="004F5C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разделе «Заключение» излагаются соображения студента о результатах практики, ее достоинствах и недостатках, а также критические замечания и предложения по применяемым методам проектирования и техническим решениям в конструировании и    эксплуатации систем теплогазоснабжения и вентиляции.</w:t>
      </w:r>
    </w:p>
    <w:p w14:paraId="5B2CAF08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Особое внимание необходимо уделить вариантному проектированию и возможности его применения в ВКР. Такое проектирование сводится к технико-экономическому сопоставлению двух-трех вариантов систем отопления, разновидностей нагревательных приборов, способов вентиляции отдельных помещений гражданских и промышленных зданий, различных вариантов схем тепловых и газовых сетей и т.п. Например, сравнить два-три варианта трассировки наружных теплосетей с различным размещением и количеством тепловых пунктов или газовых сетей с неодинаковой трассировкой газопроводов, различным количеством и местом расположения ГРП и др.</w:t>
      </w:r>
    </w:p>
    <w:p w14:paraId="5C43BE2A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Студенту необходимо в совершенстве освоить технико-экономическое обоснование принимаемых инженерных решений, правильное оформление текстовой и графической частей проекта. Обязательным является приведение в отчете данных о производительности труда и окончательных стоимостях установки единицы санитарно-технического оборудования, прокладки тепло- и газопроводов, а также приведение ведомственных норм проектирования. Ведомственные нормы периодически пересматриваются, поэтому знание их необходимо для более точного подсчета экономичности инженерных решений.</w:t>
      </w:r>
    </w:p>
    <w:p w14:paraId="2DE33F8E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отчете должны получить отражение также результаты научных исследований, проводившихся студентом во время практики по индивидуальному заданию.</w:t>
      </w:r>
    </w:p>
    <w:p w14:paraId="0209EC74" w14:textId="77777777" w:rsidR="004F5C1E" w:rsidRDefault="004F5C1E" w:rsidP="004F5C1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Подведение итогов практики</w:t>
      </w:r>
    </w:p>
    <w:p w14:paraId="51C0C4A7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окончании проектной практики студент завершает отчет о ее выполнении, оформляет необходимые документы    и представляет руководителю практики от университета: отзыв    руководителя от организации и технический отчет.</w:t>
      </w:r>
    </w:p>
    <w:p w14:paraId="6B452272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проектной практике должен быть подписан руководителем практики от организации.</w:t>
      </w:r>
    </w:p>
    <w:p w14:paraId="56474FD9" w14:textId="77777777" w:rsidR="004F5C1E" w:rsidRDefault="004F5C1E" w:rsidP="004F5C1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окончании проектной практики (в течение недели) студент сдает дифференцированный зачет руководителю практики от университета.</w:t>
      </w:r>
    </w:p>
    <w:p w14:paraId="08CF08FC" w14:textId="77777777" w:rsidR="004F5C1E" w:rsidRPr="004F5C1E" w:rsidRDefault="004F5C1E" w:rsidP="004F5C1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76A4E17" wp14:editId="2442B0F5">
            <wp:extent cx="5940425" cy="17875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5C1E">
        <w:rPr>
          <w:rFonts w:ascii="Arial" w:hAnsi="Arial" w:cs="Arial"/>
          <w:color w:val="000000"/>
          <w:sz w:val="21"/>
          <w:szCs w:val="21"/>
        </w:rPr>
        <w:t>После защиты отчет о практике сдается для хранения на кафедру и может использоваться студентом как исходный или вспомогательный материал для выпускной квалификационной работы.</w:t>
      </w:r>
    </w:p>
    <w:p w14:paraId="09985429" w14:textId="77777777" w:rsidR="004F5C1E" w:rsidRPr="004F5C1E" w:rsidRDefault="004F5C1E" w:rsidP="004F5C1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Студенты, не выполнившие программу практики, получившие отрицательный отзыв о работе или неудовлетворительную оценку при защите отчета, не допускаются к дипломному проектированию.</w:t>
      </w:r>
    </w:p>
    <w:p w14:paraId="33E16D9B" w14:textId="77777777" w:rsidR="004F5C1E" w:rsidRPr="004F5C1E" w:rsidRDefault="004F5C1E" w:rsidP="004F5C1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6. Список литературы</w:t>
      </w:r>
    </w:p>
    <w:p w14:paraId="6A369C70" w14:textId="77777777" w:rsidR="004F5C1E" w:rsidRPr="004F5C1E" w:rsidRDefault="004F5C1E" w:rsidP="004F5C1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4C1C5951" w14:textId="77777777" w:rsidR="004F5C1E" w:rsidRPr="004F5C1E" w:rsidRDefault="004F5C1E" w:rsidP="004F5C1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Музалевская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Г.Н. Инженерные сети городов и населенных </w:t>
      </w:r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пунктов :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Г.Н.Музалевская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АСВ, 2006 .– 148 с. : ил. 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5-93093-424-Х : 170.51.</w:t>
      </w:r>
    </w:p>
    <w:p w14:paraId="769B5017" w14:textId="77777777" w:rsidR="004F5C1E" w:rsidRPr="004F5C1E" w:rsidRDefault="004F5C1E" w:rsidP="004F5C1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Сканави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А.Н. </w:t>
      </w:r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Отопление :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А.Н.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Сканави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Л.М. Махов.– М. : МГСУ:АСВ, 2006 .– 576 с. : ил. 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5-93093-161-5 /в пер./ : 340.94.</w:t>
      </w:r>
    </w:p>
    <w:p w14:paraId="3F5C7020" w14:textId="77777777" w:rsidR="004F5C1E" w:rsidRPr="004F5C1E" w:rsidRDefault="004F5C1E" w:rsidP="004F5C1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58465982" w14:textId="77777777" w:rsidR="004F5C1E" w:rsidRPr="004F5C1E" w:rsidRDefault="004F5C1E" w:rsidP="004F5C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Богословский, В.Н. Кондиционирование воздуха и </w:t>
      </w:r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холодоснабжение :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 / В. Н. Богословский, О. Я. Кокорин, Л. В. Петров ; под ред. В. Н. Богословского .– М. :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 .– 367 с. – ISBN /В пер./ : 1.20.</w:t>
      </w:r>
    </w:p>
    <w:p w14:paraId="1DE4C0EC" w14:textId="77777777" w:rsidR="004F5C1E" w:rsidRPr="004F5C1E" w:rsidRDefault="004F5C1E" w:rsidP="004F5C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Беляева, В.Я. Нефтегазовое </w:t>
      </w:r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строительство :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учебное пособие для вузов / Беляева В.Я.[и др.];под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ред.И.И.Мазура,В.Д.Шапиро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Омега-Л, 2005 .– 774 с. : ил. – (Современное бизнес-планирование) .–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частей .– ISBN 5-98119-743-9 /в пер./ : 228.03.</w:t>
      </w:r>
    </w:p>
    <w:p w14:paraId="6BC9D867" w14:textId="77777777" w:rsidR="004F5C1E" w:rsidRPr="004F5C1E" w:rsidRDefault="004F5C1E" w:rsidP="004F5C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Свистунов, В.М. </w:t>
      </w:r>
      <w:proofErr w:type="spellStart"/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Отопление,вентиляция</w:t>
      </w:r>
      <w:proofErr w:type="spellEnd"/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кондиционирование воздуха объектов агропромышленного комплекса и жилищно-коммунального хозяйства : учебник для вузов /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В.М.Свистунов,Н.К.Пушняков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2-е изд. – СПб. : Политехника, 2007 .– 423 с. : ил. – (Учебник для вузов) .–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5-7325-0349-8 /в пер./ : 355.90.</w:t>
      </w:r>
    </w:p>
    <w:p w14:paraId="397FC9E0" w14:textId="77777777" w:rsidR="004F5C1E" w:rsidRPr="004F5C1E" w:rsidRDefault="004F5C1E" w:rsidP="004F5C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Тиатор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И. Отопительные системы / И. </w:t>
      </w:r>
      <w:proofErr w:type="spellStart"/>
      <w:proofErr w:type="gram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Тиатор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</w:t>
      </w:r>
      <w:proofErr w:type="gram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пер. с нем. Т. Н.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Зазаевой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 под ред. Н. Д. Маловой .– М. :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Техносфера:Евроклимат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Евроклимат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2006 .– 272 с. : ил. – (Библиотека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климатехника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.–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в конце кн. – </w:t>
      </w:r>
      <w:proofErr w:type="spellStart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</w:t>
      </w:r>
      <w:proofErr w:type="spellEnd"/>
      <w:r w:rsidRPr="004F5C1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указ.: с. 270-271 .– ISBN 5-94836-078-4 (в пер.) : 227,30 .– ISBN 3-8023-1880-3 (нем.) .</w:t>
      </w:r>
    </w:p>
    <w:p w14:paraId="767063EC" w14:textId="77777777" w:rsidR="00A51677" w:rsidRDefault="00A51677">
      <w:bookmarkStart w:id="0" w:name="_GoBack"/>
      <w:bookmarkEnd w:id="0"/>
    </w:p>
    <w:sectPr w:rsidR="00A51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00DCF"/>
    <w:multiLevelType w:val="multilevel"/>
    <w:tmpl w:val="C360E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44A7C"/>
    <w:multiLevelType w:val="multilevel"/>
    <w:tmpl w:val="93F6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27D5F"/>
    <w:multiLevelType w:val="multilevel"/>
    <w:tmpl w:val="187E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D2423"/>
    <w:multiLevelType w:val="multilevel"/>
    <w:tmpl w:val="32AC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C3CD8"/>
    <w:multiLevelType w:val="multilevel"/>
    <w:tmpl w:val="C3AC1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C0143"/>
    <w:multiLevelType w:val="multilevel"/>
    <w:tmpl w:val="067C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54475A"/>
    <w:multiLevelType w:val="multilevel"/>
    <w:tmpl w:val="2D48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A70ED"/>
    <w:multiLevelType w:val="multilevel"/>
    <w:tmpl w:val="1D86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D61450"/>
    <w:multiLevelType w:val="multilevel"/>
    <w:tmpl w:val="F30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8F011F"/>
    <w:multiLevelType w:val="multilevel"/>
    <w:tmpl w:val="5B0AE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8F07A6"/>
    <w:multiLevelType w:val="multilevel"/>
    <w:tmpl w:val="231C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3A7B3C"/>
    <w:multiLevelType w:val="multilevel"/>
    <w:tmpl w:val="F0685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D00C55"/>
    <w:multiLevelType w:val="multilevel"/>
    <w:tmpl w:val="822E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187E6E"/>
    <w:multiLevelType w:val="multilevel"/>
    <w:tmpl w:val="3060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F719FC"/>
    <w:multiLevelType w:val="multilevel"/>
    <w:tmpl w:val="074C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BC30C9"/>
    <w:multiLevelType w:val="multilevel"/>
    <w:tmpl w:val="9228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2"/>
  </w:num>
  <w:num w:numId="5">
    <w:abstractNumId w:val="6"/>
  </w:num>
  <w:num w:numId="6">
    <w:abstractNumId w:val="14"/>
  </w:num>
  <w:num w:numId="7">
    <w:abstractNumId w:val="1"/>
  </w:num>
  <w:num w:numId="8">
    <w:abstractNumId w:val="11"/>
  </w:num>
  <w:num w:numId="9">
    <w:abstractNumId w:val="9"/>
  </w:num>
  <w:num w:numId="10">
    <w:abstractNumId w:val="4"/>
  </w:num>
  <w:num w:numId="11">
    <w:abstractNumId w:val="8"/>
  </w:num>
  <w:num w:numId="12">
    <w:abstractNumId w:val="7"/>
  </w:num>
  <w:num w:numId="13">
    <w:abstractNumId w:val="12"/>
  </w:num>
  <w:num w:numId="14">
    <w:abstractNumId w:val="15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21"/>
    <w:rsid w:val="004F5C1E"/>
    <w:rsid w:val="00925521"/>
    <w:rsid w:val="00A5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4C97"/>
  <w15:chartTrackingRefBased/>
  <w15:docId w15:val="{4AEC3599-08BD-48A1-89CC-7E1F8E56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4F5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F5C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46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01055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073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88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39399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46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75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85802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23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3122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3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3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5630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473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15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90755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1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91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30234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2487</Words>
  <Characters>14179</Characters>
  <Application>Microsoft Office Word</Application>
  <DocSecurity>0</DocSecurity>
  <Lines>118</Lines>
  <Paragraphs>33</Paragraphs>
  <ScaleCrop>false</ScaleCrop>
  <Company>Reanimator Extreme Edition</Company>
  <LinksUpToDate>false</LinksUpToDate>
  <CharactersWithSpaces>16633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2023-03-30T11:22:00Z</dcterms:created>
  <dcterms:modified xsi:type="dcterms:W3CDTF">2023-03-30T11:26:00Z</dcterms:modified>
</cp:coreProperties>
</file>