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3B8E" w:rsidRPr="000C3B8E" w:rsidRDefault="000C3B8E" w:rsidP="000C3B8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0C3B8E">
        <w:rPr>
          <w:rFonts w:ascii="Arial" w:eastAsia="Times New Roman" w:hAnsi="Arial" w:cs="Arial"/>
          <w:b/>
          <w:bCs/>
          <w:color w:val="FFFFFF"/>
          <w:kern w:val="36"/>
          <w:sz w:val="36"/>
          <w:szCs w:val="36"/>
          <w:lang w:eastAsia="ru-RU"/>
          <w14:ligatures w14:val="none"/>
        </w:rPr>
        <w:t>Лабораторная работа №1. Проведение стоимостного анализа</w:t>
      </w:r>
    </w:p>
    <w:p w:rsidR="000C3B8E" w:rsidRPr="000C3B8E" w:rsidRDefault="000C3B8E" w:rsidP="000C3B8E">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C3B8E">
        <w:rPr>
          <w:rFonts w:ascii="Arial" w:eastAsia="Times New Roman" w:hAnsi="Arial" w:cs="Arial"/>
          <w:b/>
          <w:bCs/>
          <w:color w:val="000000"/>
          <w:kern w:val="0"/>
          <w:sz w:val="27"/>
          <w:szCs w:val="27"/>
          <w:lang w:eastAsia="ru-RU"/>
          <w14:ligatures w14:val="none"/>
        </w:rPr>
        <w:t>1.1 Цель работы</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Цель работы</w:t>
      </w:r>
      <w:r w:rsidRPr="000C3B8E">
        <w:rPr>
          <w:rFonts w:ascii="Arial" w:eastAsia="Times New Roman" w:hAnsi="Arial" w:cs="Arial"/>
          <w:color w:val="000000"/>
          <w:kern w:val="0"/>
          <w:sz w:val="21"/>
          <w:szCs w:val="21"/>
          <w:lang w:eastAsia="ru-RU"/>
          <w14:ligatures w14:val="none"/>
        </w:rPr>
        <w:t>: построения диаграмм функций методом </w:t>
      </w:r>
      <w:r w:rsidRPr="000C3B8E">
        <w:rPr>
          <w:rFonts w:ascii="Times New Roman" w:eastAsia="Times New Roman" w:hAnsi="Times New Roman" w:cs="Times New Roman"/>
          <w:i/>
          <w:iCs/>
          <w:color w:val="000000"/>
          <w:kern w:val="0"/>
          <w:sz w:val="26"/>
          <w:szCs w:val="26"/>
          <w:lang w:eastAsia="ru-RU"/>
          <w14:ligatures w14:val="none"/>
        </w:rPr>
        <w:t>FAST</w:t>
      </w:r>
      <w:r w:rsidRPr="000C3B8E">
        <w:rPr>
          <w:rFonts w:ascii="Arial" w:eastAsia="Times New Roman" w:hAnsi="Arial" w:cs="Arial"/>
          <w:color w:val="000000"/>
          <w:kern w:val="0"/>
          <w:sz w:val="21"/>
          <w:szCs w:val="21"/>
          <w:lang w:eastAsia="ru-RU"/>
          <w14:ligatures w14:val="none"/>
        </w:rPr>
        <w:t> и проведения стоимостного анализа для решения задач автоматизации.</w:t>
      </w:r>
    </w:p>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C3B8E">
        <w:rPr>
          <w:rFonts w:ascii="Arial" w:eastAsia="Times New Roman" w:hAnsi="Arial" w:cs="Arial"/>
          <w:b/>
          <w:bCs/>
          <w:color w:val="000000"/>
          <w:kern w:val="0"/>
          <w:sz w:val="27"/>
          <w:szCs w:val="27"/>
          <w:lang w:eastAsia="ru-RU"/>
          <w14:ligatures w14:val="none"/>
        </w:rPr>
        <w:t>1.2 Теоретические сведения</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Прежде чем приступать к автоматизации какой–либо функции на объекте автоматизации целесообразно убедиться в необходимости выполнения этих функций.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связи с тем, что большинство организационных и производственных систем находятся в постоянном развитии, возникает ситуация, когда среди множества функций появляется функции, необходимости в реализации которых либо нет, либо она минимальна. Более того, стихийное изменение организационной структуры приводит к тому, что многие функции дублируются и исполняются различными элементами.</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Высказанные соображения обуславливают целесообразность периодического осмысления организации управленческих процессов анализа и оптимизации схем организационной и функциональной структуры.</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Для решения таких задач целесообразно использовать методику </w:t>
      </w:r>
      <w:r w:rsidRPr="000C3B8E">
        <w:rPr>
          <w:rFonts w:ascii="Times New Roman" w:eastAsia="Times New Roman" w:hAnsi="Times New Roman" w:cs="Times New Roman"/>
          <w:i/>
          <w:iCs/>
          <w:color w:val="000000"/>
          <w:kern w:val="0"/>
          <w:sz w:val="26"/>
          <w:szCs w:val="26"/>
          <w:lang w:eastAsia="ru-RU"/>
          <w14:ligatures w14:val="none"/>
        </w:rPr>
        <w:t>ФСА</w:t>
      </w:r>
      <w:r w:rsidRPr="000C3B8E">
        <w:rPr>
          <w:rFonts w:ascii="Arial" w:eastAsia="Times New Roman" w:hAnsi="Arial" w:cs="Arial"/>
          <w:color w:val="000000"/>
          <w:kern w:val="0"/>
          <w:sz w:val="21"/>
          <w:szCs w:val="21"/>
          <w:lang w:eastAsia="ru-RU"/>
          <w14:ligatures w14:val="none"/>
        </w:rPr>
        <w:t>. Суть методики заключается в том, чтобы упорядочить все реализованные функции по степени их важности (целесообразности и необходимости), определить стоимость реализации каждой функции, соотнести важность и стоимость, найти резервы экономии материалов и экономических средств за счет либо исключения маловажных функций, либо сокращения затрат на малозначительные функции.</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конечном счете, цель – построить </w:t>
      </w:r>
      <w:r w:rsidRPr="000C3B8E">
        <w:rPr>
          <w:rFonts w:ascii="Times New Roman" w:eastAsia="Times New Roman" w:hAnsi="Times New Roman" w:cs="Times New Roman"/>
          <w:i/>
          <w:iCs/>
          <w:color w:val="000000"/>
          <w:kern w:val="0"/>
          <w:sz w:val="26"/>
          <w:szCs w:val="26"/>
          <w:lang w:eastAsia="ru-RU"/>
          <w14:ligatures w14:val="none"/>
        </w:rPr>
        <w:t>ФС</w:t>
      </w:r>
      <w:r w:rsidRPr="000C3B8E">
        <w:rPr>
          <w:rFonts w:ascii="Arial" w:eastAsia="Times New Roman" w:hAnsi="Arial" w:cs="Arial"/>
          <w:color w:val="000000"/>
          <w:kern w:val="0"/>
          <w:sz w:val="21"/>
          <w:szCs w:val="21"/>
          <w:lang w:eastAsia="ru-RU"/>
          <w14:ligatures w14:val="none"/>
        </w:rPr>
        <w:t> диаграмму.</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Нужно стремиться, чтобы стоимость соответствовала важности функции.</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Идеи </w:t>
      </w:r>
      <w:r w:rsidRPr="000C3B8E">
        <w:rPr>
          <w:rFonts w:ascii="Times New Roman" w:eastAsia="Times New Roman" w:hAnsi="Times New Roman" w:cs="Times New Roman"/>
          <w:i/>
          <w:iCs/>
          <w:color w:val="000000"/>
          <w:kern w:val="0"/>
          <w:sz w:val="26"/>
          <w:szCs w:val="26"/>
          <w:lang w:eastAsia="ru-RU"/>
          <w14:ligatures w14:val="none"/>
        </w:rPr>
        <w:t>ФСА</w:t>
      </w:r>
      <w:r w:rsidRPr="000C3B8E">
        <w:rPr>
          <w:rFonts w:ascii="Arial" w:eastAsia="Times New Roman" w:hAnsi="Arial" w:cs="Arial"/>
          <w:color w:val="000000"/>
          <w:kern w:val="0"/>
          <w:sz w:val="21"/>
          <w:szCs w:val="21"/>
          <w:lang w:eastAsia="ru-RU"/>
          <w14:ligatures w14:val="none"/>
        </w:rPr>
        <w:t> начали развиваться в 40–е годы нынешнего столетия с начала 2–ой мировой войны, в результате которой были нарушены устойчивые производственные связи между различными производителями. Возникла необходимость в перестройке производств, переориентации производств на новых поставщиков ресурсов (материальных и энергетических).</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Использование методики </w:t>
      </w:r>
      <w:r w:rsidRPr="000C3B8E">
        <w:rPr>
          <w:rFonts w:ascii="Times New Roman" w:eastAsia="Times New Roman" w:hAnsi="Times New Roman" w:cs="Times New Roman"/>
          <w:i/>
          <w:iCs/>
          <w:color w:val="000000"/>
          <w:kern w:val="0"/>
          <w:sz w:val="26"/>
          <w:szCs w:val="26"/>
          <w:lang w:eastAsia="ru-RU"/>
          <w14:ligatures w14:val="none"/>
        </w:rPr>
        <w:t>FAST</w:t>
      </w:r>
      <w:r w:rsidRPr="000C3B8E">
        <w:rPr>
          <w:rFonts w:ascii="Arial" w:eastAsia="Times New Roman" w:hAnsi="Arial" w:cs="Arial"/>
          <w:color w:val="000000"/>
          <w:kern w:val="0"/>
          <w:sz w:val="21"/>
          <w:szCs w:val="21"/>
          <w:lang w:eastAsia="ru-RU"/>
          <w14:ligatures w14:val="none"/>
        </w:rPr>
        <w:t> для построения цепочек функций.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Методика </w:t>
      </w:r>
      <w:r w:rsidRPr="000C3B8E">
        <w:rPr>
          <w:rFonts w:ascii="Times New Roman" w:eastAsia="Times New Roman" w:hAnsi="Times New Roman" w:cs="Times New Roman"/>
          <w:i/>
          <w:iCs/>
          <w:color w:val="000000"/>
          <w:kern w:val="0"/>
          <w:sz w:val="26"/>
          <w:szCs w:val="26"/>
          <w:lang w:eastAsia="ru-RU"/>
          <w14:ligatures w14:val="none"/>
        </w:rPr>
        <w:t>FAST</w:t>
      </w:r>
      <w:r w:rsidRPr="000C3B8E">
        <w:rPr>
          <w:rFonts w:ascii="Arial" w:eastAsia="Times New Roman" w:hAnsi="Arial" w:cs="Arial"/>
          <w:color w:val="000000"/>
          <w:kern w:val="0"/>
          <w:sz w:val="21"/>
          <w:szCs w:val="21"/>
          <w:lang w:eastAsia="ru-RU"/>
          <w14:ligatures w14:val="none"/>
        </w:rPr>
        <w:t> получила широкое распространение в построении логически связанных цепочек функций. Цель построения цепочек – выявление иерархической соподчиненности функций и разбиение цепочек на совокупность уровней.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Для практической реализации методики </w:t>
      </w:r>
      <w:r w:rsidRPr="000C3B8E">
        <w:rPr>
          <w:rFonts w:ascii="Times New Roman" w:eastAsia="Times New Roman" w:hAnsi="Times New Roman" w:cs="Times New Roman"/>
          <w:i/>
          <w:iCs/>
          <w:color w:val="000000"/>
          <w:kern w:val="0"/>
          <w:sz w:val="26"/>
          <w:szCs w:val="26"/>
          <w:lang w:eastAsia="ru-RU"/>
          <w14:ligatures w14:val="none"/>
        </w:rPr>
        <w:t>FAST</w:t>
      </w:r>
      <w:r w:rsidRPr="000C3B8E">
        <w:rPr>
          <w:rFonts w:ascii="Arial" w:eastAsia="Times New Roman" w:hAnsi="Arial" w:cs="Arial"/>
          <w:color w:val="000000"/>
          <w:kern w:val="0"/>
          <w:sz w:val="21"/>
          <w:szCs w:val="21"/>
          <w:lang w:eastAsia="ru-RU"/>
          <w14:ligatures w14:val="none"/>
        </w:rPr>
        <w:t> целесообразно подготовить методику “колоду карт”. На каждой карте написать функцию, входящую в перечень функций.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На диаграмме выделяется левая граница, “колода карт” просматривается и выделяется главная функция системы (</w:t>
      </w:r>
      <w:r w:rsidRPr="000C3B8E">
        <w:rPr>
          <w:rFonts w:ascii="Times New Roman" w:eastAsia="Times New Roman" w:hAnsi="Times New Roman" w:cs="Times New Roman"/>
          <w:i/>
          <w:iCs/>
          <w:color w:val="000000"/>
          <w:kern w:val="0"/>
          <w:sz w:val="26"/>
          <w:szCs w:val="26"/>
          <w:lang w:eastAsia="ru-RU"/>
          <w14:ligatures w14:val="none"/>
        </w:rPr>
        <w:t>ГФС</w:t>
      </w:r>
      <w:r w:rsidRPr="000C3B8E">
        <w:rPr>
          <w:rFonts w:ascii="Arial" w:eastAsia="Times New Roman" w:hAnsi="Arial" w:cs="Arial"/>
          <w:color w:val="000000"/>
          <w:kern w:val="0"/>
          <w:sz w:val="21"/>
          <w:szCs w:val="21"/>
          <w:lang w:eastAsia="ru-RU"/>
          <w14:ligatures w14:val="none"/>
        </w:rPr>
        <w:t>) – она помещается слева от границы.</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lastRenderedPageBreak/>
        <w:t>На следующем этапе к </w:t>
      </w:r>
      <w:r w:rsidRPr="000C3B8E">
        <w:rPr>
          <w:rFonts w:ascii="Times New Roman" w:eastAsia="Times New Roman" w:hAnsi="Times New Roman" w:cs="Times New Roman"/>
          <w:i/>
          <w:iCs/>
          <w:color w:val="000000"/>
          <w:kern w:val="0"/>
          <w:sz w:val="26"/>
          <w:szCs w:val="26"/>
          <w:lang w:eastAsia="ru-RU"/>
          <w14:ligatures w14:val="none"/>
        </w:rPr>
        <w:t>ГФС</w:t>
      </w:r>
      <w:r w:rsidRPr="000C3B8E">
        <w:rPr>
          <w:rFonts w:ascii="Arial" w:eastAsia="Times New Roman" w:hAnsi="Arial" w:cs="Arial"/>
          <w:color w:val="000000"/>
          <w:kern w:val="0"/>
          <w:sz w:val="21"/>
          <w:szCs w:val="21"/>
          <w:lang w:eastAsia="ru-RU"/>
          <w14:ligatures w14:val="none"/>
        </w:rPr>
        <w:t> задаются вопросы: Главный из них “как?”. Появляются основные функции, отвечающие на вопрос. Основные функции подвергаются такому же анализу “Как строится функция?”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После разбиения проводится процедур проверки логики. На этом этапе задается вопрос “Зачем нужна функция?”. И, начиная с последнего этапа (</w:t>
      </w:r>
      <w:r w:rsidRPr="000C3B8E">
        <w:rPr>
          <w:rFonts w:ascii="Times New Roman" w:eastAsia="Times New Roman" w:hAnsi="Times New Roman" w:cs="Times New Roman"/>
          <w:i/>
          <w:iCs/>
          <w:color w:val="000000"/>
          <w:kern w:val="0"/>
          <w:sz w:val="26"/>
          <w:szCs w:val="26"/>
          <w:lang w:eastAsia="ru-RU"/>
          <w14:ligatures w14:val="none"/>
        </w:rPr>
        <w:t>III</w:t>
      </w:r>
      <w:r w:rsidRPr="000C3B8E">
        <w:rPr>
          <w:rFonts w:ascii="Arial" w:eastAsia="Times New Roman" w:hAnsi="Arial" w:cs="Arial"/>
          <w:color w:val="000000"/>
          <w:kern w:val="0"/>
          <w:sz w:val="21"/>
          <w:szCs w:val="21"/>
          <w:lang w:eastAsia="ru-RU"/>
          <w14:ligatures w14:val="none"/>
        </w:rPr>
        <w:t>) идем в обратном направлении (см. рисунок 1.1).</w:t>
      </w:r>
    </w:p>
    <w:p w:rsidR="000C3B8E" w:rsidRPr="000C3B8E" w:rsidRDefault="000C3B8E" w:rsidP="000C3B8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drawing>
          <wp:inline distT="0" distB="0" distL="0" distR="0" wp14:anchorId="1B7B376B" wp14:editId="4F2D0796">
            <wp:extent cx="3644900" cy="3060700"/>
            <wp:effectExtent l="0" t="0" r="0" b="0"/>
            <wp:docPr id="7766360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36040" name=""/>
                    <pic:cNvPicPr/>
                  </pic:nvPicPr>
                  <pic:blipFill>
                    <a:blip r:embed="rId5"/>
                    <a:stretch>
                      <a:fillRect/>
                    </a:stretch>
                  </pic:blipFill>
                  <pic:spPr>
                    <a:xfrm>
                      <a:off x="0" y="0"/>
                      <a:ext cx="3644900" cy="3060700"/>
                    </a:xfrm>
                    <a:prstGeom prst="rect">
                      <a:avLst/>
                    </a:prstGeom>
                  </pic:spPr>
                </pic:pic>
              </a:graphicData>
            </a:graphic>
          </wp:inline>
        </w:drawing>
      </w:r>
      <w:r w:rsidRPr="000C3B8E">
        <w:rPr>
          <w:rFonts w:ascii="Arial" w:eastAsia="Times New Roman" w:hAnsi="Arial" w:cs="Arial"/>
          <w:color w:val="000000"/>
          <w:kern w:val="0"/>
          <w:sz w:val="21"/>
          <w:szCs w:val="21"/>
          <w:lang w:eastAsia="ru-RU"/>
          <w14:ligatures w14:val="none"/>
        </w:rPr>
        <w:fldChar w:fldCharType="begin"/>
      </w:r>
      <w:r w:rsidRPr="000C3B8E">
        <w:rPr>
          <w:rFonts w:ascii="Arial" w:eastAsia="Times New Roman" w:hAnsi="Arial" w:cs="Arial"/>
          <w:color w:val="000000"/>
          <w:kern w:val="0"/>
          <w:sz w:val="21"/>
          <w:szCs w:val="21"/>
          <w:lang w:eastAsia="ru-RU"/>
          <w14:ligatures w14:val="none"/>
        </w:rPr>
        <w:instrText xml:space="preserve"> INCLUDEPICTURE "https://tulsu.ru/sdoii/pluginfile.php/286136/mod_resource/content/4/lr/lr_1/img/01.gif" \* MERGEFORMATINET </w:instrText>
      </w:r>
      <w:r w:rsidRPr="000C3B8E">
        <w:rPr>
          <w:rFonts w:ascii="Arial" w:eastAsia="Times New Roman" w:hAnsi="Arial" w:cs="Arial"/>
          <w:color w:val="000000"/>
          <w:kern w:val="0"/>
          <w:sz w:val="21"/>
          <w:szCs w:val="21"/>
          <w:lang w:eastAsia="ru-RU"/>
          <w14:ligatures w14:val="none"/>
        </w:rPr>
        <w:fldChar w:fldCharType="separate"/>
      </w:r>
      <w:r w:rsidRPr="000C3B8E">
        <w:rPr>
          <w:rFonts w:ascii="Arial" w:eastAsia="Times New Roman" w:hAnsi="Arial" w:cs="Arial"/>
          <w:color w:val="000000"/>
          <w:kern w:val="0"/>
          <w:sz w:val="21"/>
          <w:szCs w:val="21"/>
          <w:lang w:eastAsia="ru-RU"/>
          <w14:ligatures w14:val="none"/>
        </w:rPr>
        <w:fldChar w:fldCharType="end"/>
      </w:r>
    </w:p>
    <w:p w:rsidR="000C3B8E" w:rsidRPr="000C3B8E" w:rsidRDefault="000C3B8E" w:rsidP="000C3B8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0C3B8E">
        <w:rPr>
          <w:rFonts w:ascii="Arial" w:eastAsia="Times New Roman" w:hAnsi="Arial" w:cs="Arial"/>
          <w:i/>
          <w:iCs/>
          <w:color w:val="000066"/>
          <w:kern w:val="0"/>
          <w:sz w:val="21"/>
          <w:szCs w:val="21"/>
          <w:lang w:eastAsia="ru-RU"/>
          <w14:ligatures w14:val="none"/>
        </w:rPr>
        <w:t>Рисунок 1.1 – Пример построения дерева функций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Если логика нарушается, то процедура выполняется снова.</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Рассмотрим составление диаграммы (см. рисунок 1.2) на примере начисления зарплаты.</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Функции:</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w:t>
      </w:r>
      <w:r w:rsidRPr="000C3B8E">
        <w:rPr>
          <w:rFonts w:ascii="Arial" w:eastAsia="Times New Roman" w:hAnsi="Arial" w:cs="Arial"/>
          <w:color w:val="000000"/>
          <w:kern w:val="0"/>
          <w:sz w:val="21"/>
          <w:szCs w:val="21"/>
          <w:lang w:eastAsia="ru-RU"/>
          <w14:ligatures w14:val="none"/>
        </w:rPr>
        <w:t> – анализ наряда</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F2</w:t>
      </w:r>
      <w:r w:rsidRPr="000C3B8E">
        <w:rPr>
          <w:rFonts w:ascii="Arial" w:eastAsia="Times New Roman" w:hAnsi="Arial" w:cs="Arial"/>
          <w:color w:val="000000"/>
          <w:kern w:val="0"/>
          <w:sz w:val="21"/>
          <w:szCs w:val="21"/>
          <w:lang w:eastAsia="ru-RU"/>
          <w14:ligatures w14:val="none"/>
        </w:rPr>
        <w:t> – аванса начисления</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F3</w:t>
      </w:r>
      <w:r w:rsidRPr="000C3B8E">
        <w:rPr>
          <w:rFonts w:ascii="Arial" w:eastAsia="Times New Roman" w:hAnsi="Arial" w:cs="Arial"/>
          <w:color w:val="000000"/>
          <w:kern w:val="0"/>
          <w:sz w:val="21"/>
          <w:szCs w:val="21"/>
          <w:lang w:eastAsia="ru-RU"/>
          <w14:ligatures w14:val="none"/>
        </w:rPr>
        <w:t> – анализ приказов на отпуск</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F4</w:t>
      </w:r>
      <w:r w:rsidRPr="000C3B8E">
        <w:rPr>
          <w:rFonts w:ascii="Arial" w:eastAsia="Times New Roman" w:hAnsi="Arial" w:cs="Arial"/>
          <w:color w:val="000000"/>
          <w:kern w:val="0"/>
          <w:sz w:val="21"/>
          <w:szCs w:val="21"/>
          <w:lang w:eastAsia="ru-RU"/>
          <w14:ligatures w14:val="none"/>
        </w:rPr>
        <w:t> – анализ табеля рабочего времени</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F5</w:t>
      </w:r>
      <w:r w:rsidRPr="000C3B8E">
        <w:rPr>
          <w:rFonts w:ascii="Arial" w:eastAsia="Times New Roman" w:hAnsi="Arial" w:cs="Arial"/>
          <w:color w:val="000000"/>
          <w:kern w:val="0"/>
          <w:sz w:val="21"/>
          <w:szCs w:val="21"/>
          <w:lang w:eastAsia="ru-RU"/>
          <w14:ligatures w14:val="none"/>
        </w:rPr>
        <w:t> – анализ больничных листов</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F6</w:t>
      </w:r>
      <w:r w:rsidRPr="000C3B8E">
        <w:rPr>
          <w:rFonts w:ascii="Arial" w:eastAsia="Times New Roman" w:hAnsi="Arial" w:cs="Arial"/>
          <w:color w:val="000000"/>
          <w:kern w:val="0"/>
          <w:sz w:val="21"/>
          <w:szCs w:val="21"/>
          <w:lang w:eastAsia="ru-RU"/>
          <w14:ligatures w14:val="none"/>
        </w:rPr>
        <w:t> – анализ приказов на командировки</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F7</w:t>
      </w:r>
      <w:r w:rsidRPr="000C3B8E">
        <w:rPr>
          <w:rFonts w:ascii="Arial" w:eastAsia="Times New Roman" w:hAnsi="Arial" w:cs="Arial"/>
          <w:color w:val="000000"/>
          <w:kern w:val="0"/>
          <w:sz w:val="21"/>
          <w:szCs w:val="21"/>
          <w:lang w:eastAsia="ru-RU"/>
          <w14:ligatures w14:val="none"/>
        </w:rPr>
        <w:t> – начисления за командировку</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F8</w:t>
      </w:r>
      <w:r w:rsidRPr="000C3B8E">
        <w:rPr>
          <w:rFonts w:ascii="Arial" w:eastAsia="Times New Roman" w:hAnsi="Arial" w:cs="Arial"/>
          <w:color w:val="000000"/>
          <w:kern w:val="0"/>
          <w:sz w:val="21"/>
          <w:szCs w:val="21"/>
          <w:lang w:eastAsia="ru-RU"/>
          <w14:ligatures w14:val="none"/>
        </w:rPr>
        <w:t> – начисления за больничный лист</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F9</w:t>
      </w:r>
      <w:r w:rsidRPr="000C3B8E">
        <w:rPr>
          <w:rFonts w:ascii="Arial" w:eastAsia="Times New Roman" w:hAnsi="Arial" w:cs="Arial"/>
          <w:color w:val="000000"/>
          <w:kern w:val="0"/>
          <w:sz w:val="21"/>
          <w:szCs w:val="21"/>
          <w:lang w:eastAsia="ru-RU"/>
          <w14:ligatures w14:val="none"/>
        </w:rPr>
        <w:t> – начисления за отпуска</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F10</w:t>
      </w:r>
      <w:r w:rsidRPr="000C3B8E">
        <w:rPr>
          <w:rFonts w:ascii="Arial" w:eastAsia="Times New Roman" w:hAnsi="Arial" w:cs="Arial"/>
          <w:color w:val="000000"/>
          <w:kern w:val="0"/>
          <w:sz w:val="21"/>
          <w:szCs w:val="21"/>
          <w:lang w:eastAsia="ru-RU"/>
          <w14:ligatures w14:val="none"/>
        </w:rPr>
        <w:t> – начисления по нарядам</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F11</w:t>
      </w:r>
      <w:r w:rsidRPr="000C3B8E">
        <w:rPr>
          <w:rFonts w:ascii="Arial" w:eastAsia="Times New Roman" w:hAnsi="Arial" w:cs="Arial"/>
          <w:color w:val="000000"/>
          <w:kern w:val="0"/>
          <w:sz w:val="21"/>
          <w:szCs w:val="21"/>
          <w:lang w:eastAsia="ru-RU"/>
          <w14:ligatures w14:val="none"/>
        </w:rPr>
        <w:t> – расчет начислений</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F12</w:t>
      </w:r>
      <w:r w:rsidRPr="000C3B8E">
        <w:rPr>
          <w:rFonts w:ascii="Arial" w:eastAsia="Times New Roman" w:hAnsi="Arial" w:cs="Arial"/>
          <w:color w:val="000000"/>
          <w:kern w:val="0"/>
          <w:sz w:val="21"/>
          <w:szCs w:val="21"/>
          <w:lang w:eastAsia="ru-RU"/>
          <w14:ligatures w14:val="none"/>
        </w:rPr>
        <w:t> – расчет вычетов</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F13</w:t>
      </w:r>
      <w:r w:rsidRPr="000C3B8E">
        <w:rPr>
          <w:rFonts w:ascii="Arial" w:eastAsia="Times New Roman" w:hAnsi="Arial" w:cs="Arial"/>
          <w:color w:val="000000"/>
          <w:kern w:val="0"/>
          <w:sz w:val="21"/>
          <w:szCs w:val="21"/>
          <w:lang w:eastAsia="ru-RU"/>
          <w14:ligatures w14:val="none"/>
        </w:rPr>
        <w:t> – получение платежной ведомости</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F14</w:t>
      </w:r>
      <w:r w:rsidRPr="000C3B8E">
        <w:rPr>
          <w:rFonts w:ascii="Arial" w:eastAsia="Times New Roman" w:hAnsi="Arial" w:cs="Arial"/>
          <w:color w:val="000000"/>
          <w:kern w:val="0"/>
          <w:sz w:val="21"/>
          <w:szCs w:val="21"/>
          <w:lang w:eastAsia="ru-RU"/>
          <w14:ligatures w14:val="none"/>
        </w:rPr>
        <w:t> – начисление премий</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F15</w:t>
      </w:r>
      <w:r w:rsidRPr="000C3B8E">
        <w:rPr>
          <w:rFonts w:ascii="Arial" w:eastAsia="Times New Roman" w:hAnsi="Arial" w:cs="Arial"/>
          <w:color w:val="000000"/>
          <w:kern w:val="0"/>
          <w:sz w:val="21"/>
          <w:szCs w:val="21"/>
          <w:lang w:eastAsia="ru-RU"/>
          <w14:ligatures w14:val="none"/>
        </w:rPr>
        <w:t> – определение штрафов начисление</w:t>
      </w:r>
    </w:p>
    <w:p w:rsidR="000C3B8E" w:rsidRPr="000C3B8E" w:rsidRDefault="000C3B8E" w:rsidP="000C3B8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F16</w:t>
      </w:r>
      <w:r w:rsidRPr="000C3B8E">
        <w:rPr>
          <w:rFonts w:ascii="Arial" w:eastAsia="Times New Roman" w:hAnsi="Arial" w:cs="Arial"/>
          <w:color w:val="000000"/>
          <w:kern w:val="0"/>
          <w:sz w:val="21"/>
          <w:szCs w:val="21"/>
          <w:lang w:eastAsia="ru-RU"/>
          <w14:ligatures w14:val="none"/>
        </w:rPr>
        <w:t> – начисление льгот</w:t>
      </w:r>
    </w:p>
    <w:p w:rsidR="000C3B8E" w:rsidRPr="000C3B8E" w:rsidRDefault="000C3B8E" w:rsidP="000C3B8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lastRenderedPageBreak/>
        <w:drawing>
          <wp:inline distT="0" distB="0" distL="0" distR="0" wp14:anchorId="252A60AF" wp14:editId="59B98F8A">
            <wp:extent cx="4330700" cy="2311400"/>
            <wp:effectExtent l="0" t="0" r="0" b="0"/>
            <wp:docPr id="2616280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28016" name=""/>
                    <pic:cNvPicPr/>
                  </pic:nvPicPr>
                  <pic:blipFill>
                    <a:blip r:embed="rId6"/>
                    <a:stretch>
                      <a:fillRect/>
                    </a:stretch>
                  </pic:blipFill>
                  <pic:spPr>
                    <a:xfrm>
                      <a:off x="0" y="0"/>
                      <a:ext cx="4330700" cy="2311400"/>
                    </a:xfrm>
                    <a:prstGeom prst="rect">
                      <a:avLst/>
                    </a:prstGeom>
                  </pic:spPr>
                </pic:pic>
              </a:graphicData>
            </a:graphic>
          </wp:inline>
        </w:drawing>
      </w:r>
    </w:p>
    <w:p w:rsidR="000C3B8E" w:rsidRPr="000C3B8E" w:rsidRDefault="000C3B8E" w:rsidP="000C3B8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0C3B8E">
        <w:rPr>
          <w:rFonts w:ascii="Arial" w:eastAsia="Times New Roman" w:hAnsi="Arial" w:cs="Arial"/>
          <w:i/>
          <w:iCs/>
          <w:color w:val="000066"/>
          <w:kern w:val="0"/>
          <w:sz w:val="21"/>
          <w:szCs w:val="21"/>
          <w:lang w:eastAsia="ru-RU"/>
          <w14:ligatures w14:val="none"/>
        </w:rPr>
        <w:t>Рисунок 1.2 – Диаграмма функций начисления зарплаты</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Применение метода парного сравнения для оценки относительной важности функций.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При этом учитывается, что парное сравнение заключается в следующем:</w:t>
      </w:r>
    </w:p>
    <w:p w:rsidR="000C3B8E" w:rsidRPr="000C3B8E" w:rsidRDefault="000C3B8E" w:rsidP="000C3B8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строится матрица </w:t>
      </w:r>
      <w:proofErr w:type="spellStart"/>
      <w:r w:rsidRPr="000C3B8E">
        <w:rPr>
          <w:rFonts w:ascii="Times New Roman" w:eastAsia="Times New Roman" w:hAnsi="Times New Roman" w:cs="Times New Roman"/>
          <w:i/>
          <w:iCs/>
          <w:color w:val="000000"/>
          <w:kern w:val="0"/>
          <w:sz w:val="26"/>
          <w:szCs w:val="26"/>
          <w:lang w:eastAsia="ru-RU"/>
          <w14:ligatures w14:val="none"/>
        </w:rPr>
        <w:t>n×</w:t>
      </w:r>
      <w:proofErr w:type="gramStart"/>
      <w:r w:rsidRPr="000C3B8E">
        <w:rPr>
          <w:rFonts w:ascii="Times New Roman" w:eastAsia="Times New Roman" w:hAnsi="Times New Roman" w:cs="Times New Roman"/>
          <w:i/>
          <w:iCs/>
          <w:color w:val="000000"/>
          <w:kern w:val="0"/>
          <w:sz w:val="26"/>
          <w:szCs w:val="26"/>
          <w:lang w:eastAsia="ru-RU"/>
          <w14:ligatures w14:val="none"/>
        </w:rPr>
        <w:t>n</w:t>
      </w:r>
      <w:proofErr w:type="spellEnd"/>
      <w:r w:rsidRPr="000C3B8E">
        <w:rPr>
          <w:rFonts w:ascii="Arial" w:eastAsia="Times New Roman" w:hAnsi="Arial" w:cs="Arial"/>
          <w:color w:val="000000"/>
          <w:kern w:val="0"/>
          <w:sz w:val="21"/>
          <w:szCs w:val="21"/>
          <w:lang w:eastAsia="ru-RU"/>
          <w14:ligatures w14:val="none"/>
        </w:rPr>
        <w:t> ,</w:t>
      </w:r>
      <w:proofErr w:type="gramEnd"/>
      <w:r w:rsidRPr="000C3B8E">
        <w:rPr>
          <w:rFonts w:ascii="Arial" w:eastAsia="Times New Roman" w:hAnsi="Arial" w:cs="Arial"/>
          <w:color w:val="000000"/>
          <w:kern w:val="0"/>
          <w:sz w:val="21"/>
          <w:szCs w:val="21"/>
          <w:lang w:eastAsia="ru-RU"/>
          <w14:ligatures w14:val="none"/>
        </w:rPr>
        <w:t xml:space="preserve"> где </w:t>
      </w:r>
      <w:r w:rsidRPr="000C3B8E">
        <w:rPr>
          <w:rFonts w:ascii="Times New Roman" w:eastAsia="Times New Roman" w:hAnsi="Times New Roman" w:cs="Times New Roman"/>
          <w:i/>
          <w:iCs/>
          <w:color w:val="000000"/>
          <w:kern w:val="0"/>
          <w:sz w:val="26"/>
          <w:szCs w:val="26"/>
          <w:lang w:eastAsia="ru-RU"/>
          <w14:ligatures w14:val="none"/>
        </w:rPr>
        <w:t>n</w:t>
      </w:r>
      <w:r w:rsidRPr="000C3B8E">
        <w:rPr>
          <w:rFonts w:ascii="Arial" w:eastAsia="Times New Roman" w:hAnsi="Arial" w:cs="Arial"/>
          <w:color w:val="000000"/>
          <w:kern w:val="0"/>
          <w:sz w:val="21"/>
          <w:szCs w:val="21"/>
          <w:lang w:eastAsia="ru-RU"/>
          <w14:ligatures w14:val="none"/>
        </w:rPr>
        <w:t> – число функций, подлежащих анализу.</w:t>
      </w:r>
    </w:p>
    <w:tbl>
      <w:tblPr>
        <w:tblW w:w="10125" w:type="dxa"/>
        <w:tblCellSpacing w:w="15" w:type="dxa"/>
        <w:tblInd w:w="870" w:type="dxa"/>
        <w:tblCellMar>
          <w:top w:w="15" w:type="dxa"/>
          <w:left w:w="15" w:type="dxa"/>
          <w:bottom w:w="15" w:type="dxa"/>
          <w:right w:w="15" w:type="dxa"/>
        </w:tblCellMar>
        <w:tblLook w:val="04A0" w:firstRow="1" w:lastRow="0" w:firstColumn="1" w:lastColumn="0" w:noHBand="0" w:noVBand="1"/>
      </w:tblPr>
      <w:tblGrid>
        <w:gridCol w:w="1496"/>
        <w:gridCol w:w="1313"/>
        <w:gridCol w:w="1313"/>
        <w:gridCol w:w="1313"/>
        <w:gridCol w:w="1095"/>
        <w:gridCol w:w="1482"/>
        <w:gridCol w:w="896"/>
        <w:gridCol w:w="1217"/>
      </w:tblGrid>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 </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1</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2</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3</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N</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proofErr w:type="spellStart"/>
            <w:r w:rsidRPr="000C3B8E">
              <w:rPr>
                <w:rFonts w:ascii="Times New Roman" w:eastAsia="Times New Roman" w:hAnsi="Times New Roman" w:cs="Times New Roman"/>
                <w:b/>
                <w:bCs/>
                <w:i/>
                <w:iCs/>
                <w:color w:val="981917"/>
                <w:kern w:val="0"/>
                <w:sz w:val="26"/>
                <w:szCs w:val="26"/>
                <w:lang w:eastAsia="ru-RU"/>
                <w14:ligatures w14:val="none"/>
              </w:rPr>
              <w:t>r</w:t>
            </w:r>
            <w:r w:rsidRPr="000C3B8E">
              <w:rPr>
                <w:rFonts w:ascii="Times New Roman" w:eastAsia="Times New Roman" w:hAnsi="Times New Roman" w:cs="Times New Roman"/>
                <w:b/>
                <w:bCs/>
                <w:i/>
                <w:iCs/>
                <w:color w:val="981917"/>
                <w:kern w:val="0"/>
                <w:sz w:val="26"/>
                <w:szCs w:val="26"/>
                <w:vertAlign w:val="subscript"/>
                <w:lang w:eastAsia="ru-RU"/>
                <w14:ligatures w14:val="none"/>
              </w:rPr>
              <w:t>i</w:t>
            </w:r>
            <w:proofErr w:type="spellEnd"/>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r</w:t>
            </w:r>
            <w:r w:rsidRPr="000C3B8E">
              <w:rPr>
                <w:rFonts w:ascii="Times New Roman" w:eastAsia="Times New Roman" w:hAnsi="Times New Roman" w:cs="Times New Roman"/>
                <w:b/>
                <w:bCs/>
                <w:i/>
                <w:iCs/>
                <w:color w:val="981917"/>
                <w:kern w:val="0"/>
                <w:sz w:val="26"/>
                <w:szCs w:val="26"/>
                <w:vertAlign w:val="subscript"/>
                <w:lang w:eastAsia="ru-RU"/>
                <w14:ligatures w14:val="none"/>
              </w:rPr>
              <w:t>i</w:t>
            </w:r>
            <w:r w:rsidRPr="000C3B8E">
              <w:rPr>
                <w:rFonts w:ascii="Times New Roman" w:eastAsia="Times New Roman" w:hAnsi="Times New Roman" w:cs="Times New Roman"/>
                <w:b/>
                <w:bCs/>
                <w:i/>
                <w:iCs/>
                <w:color w:val="981917"/>
                <w:kern w:val="0"/>
                <w:sz w:val="26"/>
                <w:szCs w:val="26"/>
                <w:vertAlign w:val="superscript"/>
                <w:lang w:eastAsia="ru-RU"/>
                <w14:ligatures w14:val="none"/>
              </w:rPr>
              <w:t>0</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1</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2</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3</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N</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r>
    </w:tbl>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 xml:space="preserve">Матрица заполняется по следующему правилу: если первая функция важнее второй, то её функциональность равна 1.5; если обе функции </w:t>
      </w:r>
      <w:proofErr w:type="spellStart"/>
      <w:r w:rsidRPr="000C3B8E">
        <w:rPr>
          <w:rFonts w:ascii="Arial" w:eastAsia="Times New Roman" w:hAnsi="Arial" w:cs="Arial"/>
          <w:color w:val="000000"/>
          <w:kern w:val="0"/>
          <w:sz w:val="21"/>
          <w:szCs w:val="21"/>
          <w:lang w:eastAsia="ru-RU"/>
          <w14:ligatures w14:val="none"/>
        </w:rPr>
        <w:t>равноважны</w:t>
      </w:r>
      <w:proofErr w:type="spellEnd"/>
      <w:r w:rsidRPr="000C3B8E">
        <w:rPr>
          <w:rFonts w:ascii="Arial" w:eastAsia="Times New Roman" w:hAnsi="Arial" w:cs="Arial"/>
          <w:color w:val="000000"/>
          <w:kern w:val="0"/>
          <w:sz w:val="21"/>
          <w:szCs w:val="21"/>
          <w:lang w:eastAsia="ru-RU"/>
          <w14:ligatures w14:val="none"/>
        </w:rPr>
        <w:t xml:space="preserve"> – 1; если менее важна, чем вторая – 0.5.</w:t>
      </w:r>
    </w:p>
    <w:p w:rsidR="000C3B8E" w:rsidRPr="000C3B8E" w:rsidRDefault="000C3B8E" w:rsidP="000C3B8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ищется сумма предпочтений </w:t>
      </w:r>
      <w:proofErr w:type="spellStart"/>
      <w:r w:rsidRPr="000C3B8E">
        <w:rPr>
          <w:rFonts w:ascii="Times New Roman" w:eastAsia="Times New Roman" w:hAnsi="Times New Roman" w:cs="Times New Roman"/>
          <w:i/>
          <w:iCs/>
          <w:color w:val="000000"/>
          <w:kern w:val="0"/>
          <w:sz w:val="26"/>
          <w:szCs w:val="26"/>
          <w:lang w:eastAsia="ru-RU"/>
          <w14:ligatures w14:val="none"/>
        </w:rPr>
        <w:t>r</w:t>
      </w:r>
      <w:r w:rsidRPr="000C3B8E">
        <w:rPr>
          <w:rFonts w:ascii="Times New Roman" w:eastAsia="Times New Roman" w:hAnsi="Times New Roman" w:cs="Times New Roman"/>
          <w:i/>
          <w:iCs/>
          <w:color w:val="000000"/>
          <w:kern w:val="0"/>
          <w:sz w:val="26"/>
          <w:szCs w:val="26"/>
          <w:vertAlign w:val="subscript"/>
          <w:lang w:eastAsia="ru-RU"/>
          <w14:ligatures w14:val="none"/>
        </w:rPr>
        <w:t>i</w:t>
      </w:r>
      <w:proofErr w:type="spellEnd"/>
      <w:r w:rsidRPr="000C3B8E">
        <w:rPr>
          <w:rFonts w:ascii="Arial" w:eastAsia="Times New Roman" w:hAnsi="Arial" w:cs="Arial"/>
          <w:color w:val="000000"/>
          <w:kern w:val="0"/>
          <w:sz w:val="21"/>
          <w:szCs w:val="21"/>
          <w:lang w:eastAsia="ru-RU"/>
          <w14:ligatures w14:val="none"/>
        </w:rPr>
        <w:t> – определяется сумма по каждой строке. Чем выше сумма по строке </w:t>
      </w:r>
      <w:proofErr w:type="spellStart"/>
      <w:r w:rsidRPr="000C3B8E">
        <w:rPr>
          <w:rFonts w:ascii="Times New Roman" w:eastAsia="Times New Roman" w:hAnsi="Times New Roman" w:cs="Times New Roman"/>
          <w:i/>
          <w:iCs/>
          <w:color w:val="000000"/>
          <w:kern w:val="0"/>
          <w:sz w:val="26"/>
          <w:szCs w:val="26"/>
          <w:lang w:eastAsia="ru-RU"/>
          <w14:ligatures w14:val="none"/>
        </w:rPr>
        <w:t>r</w:t>
      </w:r>
      <w:r w:rsidRPr="000C3B8E">
        <w:rPr>
          <w:rFonts w:ascii="Times New Roman" w:eastAsia="Times New Roman" w:hAnsi="Times New Roman" w:cs="Times New Roman"/>
          <w:i/>
          <w:iCs/>
          <w:color w:val="000000"/>
          <w:kern w:val="0"/>
          <w:sz w:val="26"/>
          <w:szCs w:val="26"/>
          <w:vertAlign w:val="subscript"/>
          <w:lang w:eastAsia="ru-RU"/>
          <w14:ligatures w14:val="none"/>
        </w:rPr>
        <w:t>i</w:t>
      </w:r>
      <w:proofErr w:type="spellEnd"/>
      <w:r w:rsidRPr="000C3B8E">
        <w:rPr>
          <w:rFonts w:ascii="Arial" w:eastAsia="Times New Roman" w:hAnsi="Arial" w:cs="Arial"/>
          <w:color w:val="000000"/>
          <w:kern w:val="0"/>
          <w:sz w:val="21"/>
          <w:szCs w:val="21"/>
          <w:lang w:eastAsia="ru-RU"/>
          <w14:ligatures w14:val="none"/>
        </w:rPr>
        <w:t>, тем выше коэффициент функциональности системы.</w:t>
      </w:r>
    </w:p>
    <w:p w:rsidR="000C3B8E" w:rsidRPr="000C3B8E" w:rsidRDefault="000C3B8E" w:rsidP="000C3B8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вычисляется сумма по столбцу </w:t>
      </w:r>
      <w:r w:rsidRPr="000C3B8E">
        <w:rPr>
          <w:rFonts w:ascii="Times New Roman" w:eastAsia="Times New Roman" w:hAnsi="Times New Roman" w:cs="Times New Roman"/>
          <w:i/>
          <w:iCs/>
          <w:color w:val="000000"/>
          <w:kern w:val="0"/>
          <w:sz w:val="26"/>
          <w:szCs w:val="26"/>
          <w:lang w:eastAsia="ru-RU"/>
          <w14:ligatures w14:val="none"/>
        </w:rPr>
        <w:t>R = ∑</w:t>
      </w:r>
      <w:proofErr w:type="spellStart"/>
      <w:r w:rsidRPr="000C3B8E">
        <w:rPr>
          <w:rFonts w:ascii="Times New Roman" w:eastAsia="Times New Roman" w:hAnsi="Times New Roman" w:cs="Times New Roman"/>
          <w:i/>
          <w:iCs/>
          <w:color w:val="000000"/>
          <w:kern w:val="0"/>
          <w:sz w:val="26"/>
          <w:szCs w:val="26"/>
          <w:lang w:eastAsia="ru-RU"/>
          <w14:ligatures w14:val="none"/>
        </w:rPr>
        <w:t>r</w:t>
      </w:r>
      <w:r w:rsidRPr="000C3B8E">
        <w:rPr>
          <w:rFonts w:ascii="Times New Roman" w:eastAsia="Times New Roman" w:hAnsi="Times New Roman" w:cs="Times New Roman"/>
          <w:i/>
          <w:iCs/>
          <w:color w:val="000000"/>
          <w:kern w:val="0"/>
          <w:sz w:val="26"/>
          <w:szCs w:val="26"/>
          <w:vertAlign w:val="subscript"/>
          <w:lang w:eastAsia="ru-RU"/>
          <w14:ligatures w14:val="none"/>
        </w:rPr>
        <w:t>i</w:t>
      </w:r>
      <w:proofErr w:type="spellEnd"/>
      <w:r w:rsidRPr="000C3B8E">
        <w:rPr>
          <w:rFonts w:ascii="Arial" w:eastAsia="Times New Roman" w:hAnsi="Arial" w:cs="Arial"/>
          <w:color w:val="000000"/>
          <w:kern w:val="0"/>
          <w:sz w:val="21"/>
          <w:szCs w:val="21"/>
          <w:lang w:eastAsia="ru-RU"/>
          <w14:ligatures w14:val="none"/>
        </w:rPr>
        <w:t>.</w:t>
      </w:r>
    </w:p>
    <w:p w:rsidR="000C3B8E" w:rsidRPr="000C3B8E" w:rsidRDefault="000C3B8E" w:rsidP="000C3B8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определяется относительная важность функции </w:t>
      </w:r>
      <w:r w:rsidRPr="000C3B8E">
        <w:rPr>
          <w:rFonts w:ascii="Times New Roman" w:eastAsia="Times New Roman" w:hAnsi="Times New Roman" w:cs="Times New Roman"/>
          <w:i/>
          <w:iCs/>
          <w:color w:val="000000"/>
          <w:kern w:val="0"/>
          <w:sz w:val="26"/>
          <w:szCs w:val="26"/>
          <w:lang w:eastAsia="ru-RU"/>
          <w14:ligatures w14:val="none"/>
        </w:rPr>
        <w:t>r</w:t>
      </w:r>
      <w:r w:rsidRPr="000C3B8E">
        <w:rPr>
          <w:rFonts w:ascii="Times New Roman" w:eastAsia="Times New Roman" w:hAnsi="Times New Roman" w:cs="Times New Roman"/>
          <w:i/>
          <w:iCs/>
          <w:color w:val="000000"/>
          <w:kern w:val="0"/>
          <w:sz w:val="26"/>
          <w:szCs w:val="26"/>
          <w:vertAlign w:val="subscript"/>
          <w:lang w:eastAsia="ru-RU"/>
          <w14:ligatures w14:val="none"/>
        </w:rPr>
        <w:t>i</w:t>
      </w:r>
      <w:r w:rsidRPr="000C3B8E">
        <w:rPr>
          <w:rFonts w:ascii="Times New Roman" w:eastAsia="Times New Roman" w:hAnsi="Times New Roman" w:cs="Times New Roman"/>
          <w:i/>
          <w:iCs/>
          <w:color w:val="000000"/>
          <w:kern w:val="0"/>
          <w:sz w:val="26"/>
          <w:szCs w:val="26"/>
          <w:vertAlign w:val="superscript"/>
          <w:lang w:eastAsia="ru-RU"/>
          <w14:ligatures w14:val="none"/>
        </w:rPr>
        <w:t>0</w:t>
      </w:r>
      <w:r w:rsidRPr="000C3B8E">
        <w:rPr>
          <w:rFonts w:ascii="Times New Roman" w:eastAsia="Times New Roman" w:hAnsi="Times New Roman" w:cs="Times New Roman"/>
          <w:i/>
          <w:iCs/>
          <w:color w:val="000000"/>
          <w:kern w:val="0"/>
          <w:sz w:val="26"/>
          <w:szCs w:val="26"/>
          <w:lang w:eastAsia="ru-RU"/>
          <w14:ligatures w14:val="none"/>
        </w:rPr>
        <w:t xml:space="preserve"> = </w:t>
      </w:r>
      <w:proofErr w:type="spellStart"/>
      <w:r w:rsidRPr="000C3B8E">
        <w:rPr>
          <w:rFonts w:ascii="Times New Roman" w:eastAsia="Times New Roman" w:hAnsi="Times New Roman" w:cs="Times New Roman"/>
          <w:i/>
          <w:iCs/>
          <w:color w:val="000000"/>
          <w:kern w:val="0"/>
          <w:sz w:val="26"/>
          <w:szCs w:val="26"/>
          <w:lang w:eastAsia="ru-RU"/>
          <w14:ligatures w14:val="none"/>
        </w:rPr>
        <w:t>r</w:t>
      </w:r>
      <w:r w:rsidRPr="000C3B8E">
        <w:rPr>
          <w:rFonts w:ascii="Times New Roman" w:eastAsia="Times New Roman" w:hAnsi="Times New Roman" w:cs="Times New Roman"/>
          <w:i/>
          <w:iCs/>
          <w:color w:val="000000"/>
          <w:kern w:val="0"/>
          <w:sz w:val="26"/>
          <w:szCs w:val="26"/>
          <w:vertAlign w:val="subscript"/>
          <w:lang w:eastAsia="ru-RU"/>
          <w14:ligatures w14:val="none"/>
        </w:rPr>
        <w:t>i</w:t>
      </w:r>
      <w:proofErr w:type="spellEnd"/>
      <w:r w:rsidRPr="000C3B8E">
        <w:rPr>
          <w:rFonts w:ascii="Times New Roman" w:eastAsia="Times New Roman" w:hAnsi="Times New Roman" w:cs="Times New Roman"/>
          <w:i/>
          <w:iCs/>
          <w:color w:val="000000"/>
          <w:kern w:val="0"/>
          <w:sz w:val="26"/>
          <w:szCs w:val="26"/>
          <w:lang w:eastAsia="ru-RU"/>
          <w14:ligatures w14:val="none"/>
        </w:rPr>
        <w:t> / R</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Упорядочим функции в порядке убывания приоритетов и представим в графическом виде (см. рисунок 1.3).</w:t>
      </w:r>
    </w:p>
    <w:p w:rsidR="000C3B8E" w:rsidRPr="000C3B8E" w:rsidRDefault="000C3B8E" w:rsidP="000C3B8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lastRenderedPageBreak/>
        <w:drawing>
          <wp:inline distT="0" distB="0" distL="0" distR="0" wp14:anchorId="7E2F18A7" wp14:editId="7413AD35">
            <wp:extent cx="5940425" cy="2857500"/>
            <wp:effectExtent l="0" t="0" r="3175" b="0"/>
            <wp:docPr id="687804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04307" name=""/>
                    <pic:cNvPicPr/>
                  </pic:nvPicPr>
                  <pic:blipFill>
                    <a:blip r:embed="rId7"/>
                    <a:stretch>
                      <a:fillRect/>
                    </a:stretch>
                  </pic:blipFill>
                  <pic:spPr>
                    <a:xfrm>
                      <a:off x="0" y="0"/>
                      <a:ext cx="5940425" cy="2857500"/>
                    </a:xfrm>
                    <a:prstGeom prst="rect">
                      <a:avLst/>
                    </a:prstGeom>
                  </pic:spPr>
                </pic:pic>
              </a:graphicData>
            </a:graphic>
          </wp:inline>
        </w:drawing>
      </w:r>
      <w:r w:rsidRPr="000C3B8E">
        <w:rPr>
          <w:rFonts w:ascii="Arial" w:eastAsia="Times New Roman" w:hAnsi="Arial" w:cs="Arial"/>
          <w:color w:val="000000"/>
          <w:kern w:val="0"/>
          <w:sz w:val="21"/>
          <w:szCs w:val="21"/>
          <w:lang w:eastAsia="ru-RU"/>
          <w14:ligatures w14:val="none"/>
        </w:rPr>
        <w:fldChar w:fldCharType="begin"/>
      </w:r>
      <w:r w:rsidRPr="000C3B8E">
        <w:rPr>
          <w:rFonts w:ascii="Arial" w:eastAsia="Times New Roman" w:hAnsi="Arial" w:cs="Arial"/>
          <w:color w:val="000000"/>
          <w:kern w:val="0"/>
          <w:sz w:val="21"/>
          <w:szCs w:val="21"/>
          <w:lang w:eastAsia="ru-RU"/>
          <w14:ligatures w14:val="none"/>
        </w:rPr>
        <w:instrText xml:space="preserve"> INCLUDEPICTURE "https://tulsu.ru/sdoii/pluginfile.php/286136/mod_resource/content/4/lr/lr_1/img/03.gif" \* MERGEFORMATINET </w:instrText>
      </w:r>
      <w:r w:rsidRPr="000C3B8E">
        <w:rPr>
          <w:rFonts w:ascii="Arial" w:eastAsia="Times New Roman" w:hAnsi="Arial" w:cs="Arial"/>
          <w:color w:val="000000"/>
          <w:kern w:val="0"/>
          <w:sz w:val="21"/>
          <w:szCs w:val="21"/>
          <w:lang w:eastAsia="ru-RU"/>
          <w14:ligatures w14:val="none"/>
        </w:rPr>
        <w:fldChar w:fldCharType="separate"/>
      </w:r>
      <w:r w:rsidRPr="000C3B8E">
        <w:rPr>
          <w:rFonts w:ascii="Arial" w:eastAsia="Times New Roman" w:hAnsi="Arial" w:cs="Arial"/>
          <w:color w:val="000000"/>
          <w:kern w:val="0"/>
          <w:sz w:val="21"/>
          <w:szCs w:val="21"/>
          <w:lang w:eastAsia="ru-RU"/>
          <w14:ligatures w14:val="none"/>
        </w:rPr>
        <w:fldChar w:fldCharType="end"/>
      </w:r>
    </w:p>
    <w:p w:rsidR="000C3B8E" w:rsidRPr="000C3B8E" w:rsidRDefault="000C3B8E" w:rsidP="000C3B8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0C3B8E">
        <w:rPr>
          <w:rFonts w:ascii="Arial" w:eastAsia="Times New Roman" w:hAnsi="Arial" w:cs="Arial"/>
          <w:i/>
          <w:iCs/>
          <w:color w:val="000066"/>
          <w:kern w:val="0"/>
          <w:sz w:val="21"/>
          <w:szCs w:val="21"/>
          <w:lang w:eastAsia="ru-RU"/>
          <w14:ligatures w14:val="none"/>
        </w:rPr>
        <w:t>Рисунок 1.3 – Пример представления результатов функционального анализа</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Матрица предпочтений строится на основании мнений эксперта и, во многом оценки имеют субъективный характер. Если окончательное ранжирование не устраивает эксперта, то он может повторить процедуру, изменяя оценочные суждения.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Когда один эксперт составляет матрицу и определяет ранг функции, то говорят, что выполняется индивидуальная экспертиза, недостатком которой является субъективность оценки. Уменьшить степень субъективности можно коллективной экспертизой, при которой создается группа экспертов, каждый из которых осуществляет индивидуальную оценку, а затем мнение группы обобщается.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Определение относительной стоимости реализации функций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Для этого целесообразно объединить организационную и функциональную модель проектируемой системы, то есть целесообразно построить структурно–функциональную модель. Представим ее в виде таблицы (таблица 1.1).</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ней: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T</w:t>
      </w:r>
      <w:r w:rsidRPr="000C3B8E">
        <w:rPr>
          <w:rFonts w:ascii="Arial" w:eastAsia="Times New Roman" w:hAnsi="Arial" w:cs="Arial"/>
          <w:color w:val="000000"/>
          <w:kern w:val="0"/>
          <w:sz w:val="21"/>
          <w:szCs w:val="21"/>
          <w:lang w:eastAsia="ru-RU"/>
          <w14:ligatures w14:val="none"/>
        </w:rPr>
        <w:t> – трудоемкость функции – нагруженность элементов системы</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w:t>
      </w:r>
      <w:r w:rsidRPr="000C3B8E">
        <w:rPr>
          <w:rFonts w:ascii="Arial" w:eastAsia="Times New Roman" w:hAnsi="Arial" w:cs="Arial"/>
          <w:color w:val="000000"/>
          <w:kern w:val="0"/>
          <w:sz w:val="21"/>
          <w:szCs w:val="21"/>
          <w:lang w:eastAsia="ru-RU"/>
          <w14:ligatures w14:val="none"/>
        </w:rPr>
        <w:t> – стоимость реализации</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fldChar w:fldCharType="begin"/>
      </w:r>
      <w:r w:rsidRPr="000C3B8E">
        <w:rPr>
          <w:rFonts w:ascii="Arial" w:eastAsia="Times New Roman" w:hAnsi="Arial" w:cs="Arial"/>
          <w:color w:val="000000"/>
          <w:kern w:val="0"/>
          <w:sz w:val="21"/>
          <w:szCs w:val="21"/>
          <w:lang w:eastAsia="ru-RU"/>
          <w14:ligatures w14:val="none"/>
        </w:rPr>
        <w:instrText xml:space="preserve"> INCLUDEPICTURE "https://tulsu.ru/sdoii/pluginfile.php/286136/mod_resource/content/4/lr/lr_1/img/f1.gif" \* MERGEFORMATINET </w:instrText>
      </w:r>
      <w:r w:rsidRPr="000C3B8E">
        <w:rPr>
          <w:rFonts w:ascii="Arial" w:eastAsia="Times New Roman" w:hAnsi="Arial" w:cs="Arial"/>
          <w:color w:val="000000"/>
          <w:kern w:val="0"/>
          <w:sz w:val="21"/>
          <w:szCs w:val="21"/>
          <w:lang w:eastAsia="ru-RU"/>
          <w14:ligatures w14:val="none"/>
        </w:rPr>
        <w:fldChar w:fldCharType="separate"/>
      </w:r>
      <w:r w:rsidRPr="000C3B8E">
        <w:rPr>
          <w:rFonts w:ascii="Arial" w:eastAsia="Times New Roman" w:hAnsi="Arial" w:cs="Arial"/>
          <w:noProof/>
          <w:color w:val="000000"/>
          <w:kern w:val="0"/>
          <w:sz w:val="21"/>
          <w:szCs w:val="21"/>
          <w:lang w:eastAsia="ru-RU"/>
          <w14:ligatures w14:val="none"/>
        </w:rPr>
        <mc:AlternateContent>
          <mc:Choice Requires="wps">
            <w:drawing>
              <wp:inline distT="0" distB="0" distL="0" distR="0">
                <wp:extent cx="304800" cy="304800"/>
                <wp:effectExtent l="0" t="0" r="0" b="0"/>
                <wp:docPr id="1104668548"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AB2538" id="Прямоугольник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0C3B8E">
        <w:rPr>
          <w:rFonts w:ascii="Arial" w:eastAsia="Times New Roman" w:hAnsi="Arial" w:cs="Arial"/>
          <w:color w:val="000000"/>
          <w:kern w:val="0"/>
          <w:sz w:val="21"/>
          <w:szCs w:val="21"/>
          <w:lang w:eastAsia="ru-RU"/>
          <w14:ligatures w14:val="none"/>
        </w:rPr>
        <w:fldChar w:fldCharType="end"/>
      </w:r>
      <w:r w:rsidRPr="000C3B8E">
        <w:rPr>
          <w:rFonts w:ascii="Arial" w:eastAsia="Times New Roman" w:hAnsi="Arial" w:cs="Arial"/>
          <w:color w:val="000000"/>
          <w:kern w:val="0"/>
          <w:sz w:val="21"/>
          <w:szCs w:val="21"/>
          <w:lang w:eastAsia="ru-RU"/>
          <w14:ligatures w14:val="none"/>
        </w:rPr>
        <w:t> – относительная стоимость реализации функции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53"/>
        <w:gridCol w:w="1832"/>
        <w:gridCol w:w="614"/>
        <w:gridCol w:w="614"/>
        <w:gridCol w:w="614"/>
        <w:gridCol w:w="614"/>
        <w:gridCol w:w="1223"/>
        <w:gridCol w:w="614"/>
        <w:gridCol w:w="614"/>
        <w:gridCol w:w="614"/>
        <w:gridCol w:w="744"/>
        <w:gridCol w:w="1760"/>
      </w:tblGrid>
      <w:tr w:rsidR="000C3B8E" w:rsidRPr="000C3B8E" w:rsidTr="000C3B8E">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0C3B8E">
              <w:rPr>
                <w:rFonts w:ascii="Times New Roman" w:eastAsia="Times New Roman" w:hAnsi="Times New Roman" w:cs="Times New Roman"/>
                <w:i/>
                <w:iCs/>
                <w:kern w:val="0"/>
                <w:sz w:val="21"/>
                <w:szCs w:val="21"/>
                <w:lang w:eastAsia="ru-RU"/>
                <w14:ligatures w14:val="none"/>
              </w:rPr>
              <w:t>Таблица 1.1</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 </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1</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2</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3</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4</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5</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6</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7</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8</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9</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i/>
                <w:iCs/>
                <w:color w:val="981917"/>
                <w:kern w:val="0"/>
                <w:sz w:val="26"/>
                <w:szCs w:val="26"/>
                <w:lang w:eastAsia="ru-RU"/>
                <w14:ligatures w14:val="none"/>
              </w:rPr>
              <w:t>f</w:t>
            </w:r>
            <w:r w:rsidRPr="000C3B8E">
              <w:rPr>
                <w:rFonts w:ascii="Times New Roman" w:eastAsia="Times New Roman" w:hAnsi="Times New Roman" w:cs="Times New Roman"/>
                <w:b/>
                <w:bCs/>
                <w:i/>
                <w:iCs/>
                <w:color w:val="981917"/>
                <w:kern w:val="0"/>
                <w:sz w:val="26"/>
                <w:szCs w:val="26"/>
                <w:vertAlign w:val="subscript"/>
                <w:lang w:eastAsia="ru-RU"/>
                <w14:ligatures w14:val="none"/>
              </w:rPr>
              <w:t>10</w:t>
            </w:r>
          </w:p>
        </w:tc>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трудоемкость</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элемент 1</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T11+T14+T17</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элемент 2</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T22</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lastRenderedPageBreak/>
              <w:t>элемент 3</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T31+T35+T38</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элемент 4</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T41+T46</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элемент 5</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T53+T59</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элемент 6</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C\T</w:t>
            </w:r>
          </w:p>
        </w:tc>
        <w:tc>
          <w:tcPr>
            <w:tcW w:w="0" w:type="auto"/>
            <w:shd w:val="clear" w:color="auto" w:fill="FAF0E6"/>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T66+T610</w:t>
            </w:r>
          </w:p>
        </w:tc>
      </w:tr>
      <w:tr w:rsidR="000C3B8E" w:rsidRPr="000C3B8E" w:rsidTr="000C3B8E">
        <w:trPr>
          <w:tblCellSpacing w:w="15" w:type="dxa"/>
        </w:trPr>
        <w:tc>
          <w:tcPr>
            <w:tcW w:w="0" w:type="auto"/>
            <w:shd w:val="clear" w:color="auto" w:fill="87CEFA"/>
            <w:tcMar>
              <w:top w:w="105" w:type="dxa"/>
              <w:left w:w="15" w:type="dxa"/>
              <w:bottom w:w="105" w:type="dxa"/>
              <w:right w:w="1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C3B8E">
              <w:rPr>
                <w:rFonts w:ascii="Times New Roman" w:eastAsia="Times New Roman" w:hAnsi="Times New Roman" w:cs="Times New Roman"/>
                <w:b/>
                <w:bCs/>
                <w:color w:val="981917"/>
                <w:kern w:val="0"/>
                <w:sz w:val="21"/>
                <w:szCs w:val="21"/>
                <w:lang w:eastAsia="ru-RU"/>
                <w14:ligatures w14:val="none"/>
              </w:rPr>
              <w:t>стоимость</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С11+С31+С41</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С22</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С53</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С14</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С35</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С46+С66</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С17</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С38</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С59</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С610</w:t>
            </w:r>
          </w:p>
        </w:tc>
        <w:tc>
          <w:tcPr>
            <w:tcW w:w="0" w:type="auto"/>
            <w:shd w:val="clear" w:color="auto" w:fill="FAEBD7"/>
            <w:tcMar>
              <w:top w:w="30" w:type="dxa"/>
              <w:left w:w="75" w:type="dxa"/>
              <w:bottom w:w="30" w:type="dxa"/>
              <w:right w:w="75" w:type="dxa"/>
            </w:tcMar>
            <w:vAlign w:val="center"/>
            <w:hideMark/>
          </w:tcPr>
          <w:p w:rsidR="000C3B8E" w:rsidRPr="000C3B8E" w:rsidRDefault="000C3B8E" w:rsidP="000C3B8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С</w:t>
            </w:r>
            <w:r w:rsidRPr="000C3B8E">
              <w:rPr>
                <w:rFonts w:ascii="Times New Roman" w:eastAsia="Times New Roman" w:hAnsi="Times New Roman" w:cs="Times New Roman"/>
                <w:kern w:val="0"/>
                <w:sz w:val="18"/>
                <w:szCs w:val="18"/>
                <w:lang w:eastAsia="ru-RU"/>
                <w14:ligatures w14:val="none"/>
              </w:rPr>
              <w:t> системы</w:t>
            </w:r>
          </w:p>
        </w:tc>
      </w:tr>
    </w:tbl>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Относительная стоимость реализации функции сопоставляется с относительной важностью. Поэтому на одной диаграмме используются обе величины: получаем функционально–стоимостную диаграмму (см. рисунок 1.4).</w:t>
      </w:r>
    </w:p>
    <w:p w:rsidR="000C3B8E" w:rsidRPr="000C3B8E" w:rsidRDefault="000C3B8E" w:rsidP="000C3B8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drawing>
          <wp:inline distT="0" distB="0" distL="0" distR="0" wp14:anchorId="2CCAAD80" wp14:editId="15C2040D">
            <wp:extent cx="4826000" cy="3403600"/>
            <wp:effectExtent l="0" t="0" r="0" b="0"/>
            <wp:docPr id="14558984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898413" name=""/>
                    <pic:cNvPicPr/>
                  </pic:nvPicPr>
                  <pic:blipFill>
                    <a:blip r:embed="rId8"/>
                    <a:stretch>
                      <a:fillRect/>
                    </a:stretch>
                  </pic:blipFill>
                  <pic:spPr>
                    <a:xfrm>
                      <a:off x="0" y="0"/>
                      <a:ext cx="4826000" cy="3403600"/>
                    </a:xfrm>
                    <a:prstGeom prst="rect">
                      <a:avLst/>
                    </a:prstGeom>
                  </pic:spPr>
                </pic:pic>
              </a:graphicData>
            </a:graphic>
          </wp:inline>
        </w:drawing>
      </w:r>
      <w:r w:rsidRPr="000C3B8E">
        <w:rPr>
          <w:rFonts w:ascii="Arial" w:eastAsia="Times New Roman" w:hAnsi="Arial" w:cs="Arial"/>
          <w:color w:val="000000"/>
          <w:kern w:val="0"/>
          <w:sz w:val="21"/>
          <w:szCs w:val="21"/>
          <w:lang w:eastAsia="ru-RU"/>
          <w14:ligatures w14:val="none"/>
        </w:rPr>
        <w:fldChar w:fldCharType="begin"/>
      </w:r>
      <w:r w:rsidRPr="000C3B8E">
        <w:rPr>
          <w:rFonts w:ascii="Arial" w:eastAsia="Times New Roman" w:hAnsi="Arial" w:cs="Arial"/>
          <w:color w:val="000000"/>
          <w:kern w:val="0"/>
          <w:sz w:val="21"/>
          <w:szCs w:val="21"/>
          <w:lang w:eastAsia="ru-RU"/>
          <w14:ligatures w14:val="none"/>
        </w:rPr>
        <w:instrText xml:space="preserve"> INCLUDEPICTURE "https://tulsu.ru/sdoii/pluginfile.php/286136/mod_resource/content/4/lr/lr_1/img/04.gif" \* MERGEFORMATINET </w:instrText>
      </w:r>
      <w:r w:rsidRPr="000C3B8E">
        <w:rPr>
          <w:rFonts w:ascii="Arial" w:eastAsia="Times New Roman" w:hAnsi="Arial" w:cs="Arial"/>
          <w:color w:val="000000"/>
          <w:kern w:val="0"/>
          <w:sz w:val="21"/>
          <w:szCs w:val="21"/>
          <w:lang w:eastAsia="ru-RU"/>
          <w14:ligatures w14:val="none"/>
        </w:rPr>
        <w:fldChar w:fldCharType="separate"/>
      </w:r>
      <w:r w:rsidRPr="000C3B8E">
        <w:rPr>
          <w:rFonts w:ascii="Arial" w:eastAsia="Times New Roman" w:hAnsi="Arial" w:cs="Arial"/>
          <w:color w:val="000000"/>
          <w:kern w:val="0"/>
          <w:sz w:val="21"/>
          <w:szCs w:val="21"/>
          <w:lang w:eastAsia="ru-RU"/>
          <w14:ligatures w14:val="none"/>
        </w:rPr>
        <w:fldChar w:fldCharType="end"/>
      </w:r>
    </w:p>
    <w:p w:rsidR="000C3B8E" w:rsidRPr="000C3B8E" w:rsidRDefault="000C3B8E" w:rsidP="000C3B8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0C3B8E">
        <w:rPr>
          <w:rFonts w:ascii="Arial" w:eastAsia="Times New Roman" w:hAnsi="Arial" w:cs="Arial"/>
          <w:i/>
          <w:iCs/>
          <w:color w:val="000066"/>
          <w:kern w:val="0"/>
          <w:sz w:val="21"/>
          <w:szCs w:val="21"/>
          <w:lang w:eastAsia="ru-RU"/>
          <w14:ligatures w14:val="none"/>
        </w:rPr>
        <w:t>Рисунок 1.4 – Пример функционально–стоимостной диаграммы</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Хорошо организованные системы обеспечивают зеркальное отображение верхней части на нижнюю </w:t>
      </w:r>
      <w:r w:rsidRPr="000C3B8E">
        <w:rPr>
          <w:rFonts w:ascii="Times New Roman" w:eastAsia="Times New Roman" w:hAnsi="Times New Roman" w:cs="Times New Roman"/>
          <w:i/>
          <w:iCs/>
          <w:color w:val="000000"/>
          <w:kern w:val="0"/>
          <w:sz w:val="26"/>
          <w:szCs w:val="26"/>
          <w:lang w:eastAsia="ru-RU"/>
          <w14:ligatures w14:val="none"/>
        </w:rPr>
        <w:t>ФСД</w:t>
      </w:r>
      <w:r w:rsidRPr="000C3B8E">
        <w:rPr>
          <w:rFonts w:ascii="Arial" w:eastAsia="Times New Roman" w:hAnsi="Arial" w:cs="Arial"/>
          <w:color w:val="000000"/>
          <w:kern w:val="0"/>
          <w:sz w:val="21"/>
          <w:szCs w:val="21"/>
          <w:lang w:eastAsia="ru-RU"/>
          <w14:ligatures w14:val="none"/>
        </w:rPr>
        <w:t>.</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Отображение осуществляют относительно стоимости функций с минимальной важностью.</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Таким образом, по построенной </w:t>
      </w:r>
      <w:r w:rsidRPr="000C3B8E">
        <w:rPr>
          <w:rFonts w:ascii="Times New Roman" w:eastAsia="Times New Roman" w:hAnsi="Times New Roman" w:cs="Times New Roman"/>
          <w:i/>
          <w:iCs/>
          <w:color w:val="000000"/>
          <w:kern w:val="0"/>
          <w:sz w:val="26"/>
          <w:szCs w:val="26"/>
          <w:lang w:eastAsia="ru-RU"/>
          <w14:ligatures w14:val="none"/>
        </w:rPr>
        <w:t>ФСД</w:t>
      </w:r>
      <w:r w:rsidRPr="000C3B8E">
        <w:rPr>
          <w:rFonts w:ascii="Arial" w:eastAsia="Times New Roman" w:hAnsi="Arial" w:cs="Arial"/>
          <w:color w:val="000000"/>
          <w:kern w:val="0"/>
          <w:sz w:val="21"/>
          <w:szCs w:val="21"/>
          <w:lang w:eastAsia="ru-RU"/>
          <w14:ligatures w14:val="none"/>
        </w:rPr>
        <w:t> определяется концепция модернизации системы, позволяющая привести в соответствие относительную важность и относительную стоимость реализации функции. При оценке стоимости реализации функции обычно учитывают затраты на оплату труда, затраты на приобретение оборудования, необходимого для реализации этих функций. При оценке затрат на реализацию оборудования обычно определяют стоимость 1 часа эксплуатации оборудования, при этом предполагают, что электронное оборудование должно эксплуатироваться 10 лет.</w:t>
      </w:r>
    </w:p>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0C3B8E">
        <w:rPr>
          <w:rFonts w:ascii="Times New Roman" w:eastAsia="Times New Roman" w:hAnsi="Times New Roman" w:cs="Times New Roman"/>
          <w:b/>
          <w:bCs/>
          <w:kern w:val="0"/>
          <w:sz w:val="27"/>
          <w:szCs w:val="27"/>
          <w:lang w:eastAsia="ru-RU"/>
          <w14:ligatures w14:val="none"/>
        </w:rPr>
        <w:lastRenderedPageBreak/>
        <w:t>1.3 Оборудование</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Times New Roman" w:eastAsia="Times New Roman" w:hAnsi="Times New Roman" w:cs="Times New Roman"/>
          <w:i/>
          <w:iCs/>
          <w:color w:val="000000"/>
          <w:kern w:val="0"/>
          <w:sz w:val="26"/>
          <w:szCs w:val="26"/>
          <w:lang w:eastAsia="ru-RU"/>
          <w14:ligatures w14:val="none"/>
        </w:rPr>
        <w:t>IBM</w:t>
      </w:r>
      <w:r w:rsidRPr="000C3B8E">
        <w:rPr>
          <w:rFonts w:ascii="Arial" w:eastAsia="Times New Roman" w:hAnsi="Arial" w:cs="Arial"/>
          <w:color w:val="000000"/>
          <w:kern w:val="0"/>
          <w:sz w:val="21"/>
          <w:szCs w:val="21"/>
          <w:lang w:eastAsia="ru-RU"/>
          <w14:ligatures w14:val="none"/>
        </w:rPr>
        <w:t> совместимые </w:t>
      </w:r>
      <w:r w:rsidRPr="000C3B8E">
        <w:rPr>
          <w:rFonts w:ascii="Times New Roman" w:eastAsia="Times New Roman" w:hAnsi="Times New Roman" w:cs="Times New Roman"/>
          <w:i/>
          <w:iCs/>
          <w:color w:val="000000"/>
          <w:kern w:val="0"/>
          <w:sz w:val="26"/>
          <w:szCs w:val="26"/>
          <w:lang w:eastAsia="ru-RU"/>
          <w14:ligatures w14:val="none"/>
        </w:rPr>
        <w:t>ЭВМ</w:t>
      </w:r>
      <w:r w:rsidRPr="000C3B8E">
        <w:rPr>
          <w:rFonts w:ascii="Arial" w:eastAsia="Times New Roman" w:hAnsi="Arial" w:cs="Arial"/>
          <w:color w:val="000000"/>
          <w:kern w:val="0"/>
          <w:sz w:val="21"/>
          <w:szCs w:val="21"/>
          <w:lang w:eastAsia="ru-RU"/>
          <w14:ligatures w14:val="none"/>
        </w:rPr>
        <w:t>, операционная система </w:t>
      </w:r>
      <w:r w:rsidRPr="000C3B8E">
        <w:rPr>
          <w:rFonts w:ascii="Times New Roman" w:eastAsia="Times New Roman" w:hAnsi="Times New Roman" w:cs="Times New Roman"/>
          <w:i/>
          <w:iCs/>
          <w:color w:val="000000"/>
          <w:kern w:val="0"/>
          <w:sz w:val="26"/>
          <w:szCs w:val="26"/>
          <w:lang w:eastAsia="ru-RU"/>
          <w14:ligatures w14:val="none"/>
        </w:rPr>
        <w:t>Windows/Linux</w:t>
      </w:r>
      <w:r w:rsidRPr="000C3B8E">
        <w:rPr>
          <w:rFonts w:ascii="Arial" w:eastAsia="Times New Roman" w:hAnsi="Arial" w:cs="Arial"/>
          <w:color w:val="000000"/>
          <w:kern w:val="0"/>
          <w:sz w:val="21"/>
          <w:szCs w:val="21"/>
          <w:lang w:eastAsia="ru-RU"/>
          <w14:ligatures w14:val="none"/>
        </w:rPr>
        <w:t>, табличный процессор.</w:t>
      </w:r>
    </w:p>
    <w:p w:rsidR="000C3B8E" w:rsidRPr="000C3B8E" w:rsidRDefault="000C3B8E" w:rsidP="000C3B8E">
      <w:pPr>
        <w:shd w:val="clear" w:color="auto" w:fill="FFFFFF"/>
        <w:spacing w:after="0" w:line="240" w:lineRule="auto"/>
        <w:jc w:val="both"/>
        <w:rPr>
          <w:rFonts w:ascii="Times New Roman" w:eastAsia="Times New Roman" w:hAnsi="Times New Roman" w:cs="Times New Roman"/>
          <w:kern w:val="0"/>
          <w:lang w:eastAsia="ru-RU"/>
          <w14:ligatures w14:val="none"/>
        </w:rPr>
      </w:pPr>
    </w:p>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0C3B8E">
        <w:rPr>
          <w:rFonts w:ascii="Times New Roman" w:eastAsia="Times New Roman" w:hAnsi="Times New Roman" w:cs="Times New Roman"/>
          <w:b/>
          <w:bCs/>
          <w:kern w:val="0"/>
          <w:sz w:val="27"/>
          <w:szCs w:val="27"/>
          <w:lang w:eastAsia="ru-RU"/>
          <w14:ligatures w14:val="none"/>
        </w:rPr>
        <w:t>1.4 Порядок выполнения работы</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Задание на работу: приложение </w:t>
      </w:r>
      <w:r w:rsidRPr="000C3B8E">
        <w:rPr>
          <w:rFonts w:ascii="Times New Roman" w:eastAsia="Times New Roman" w:hAnsi="Times New Roman" w:cs="Times New Roman"/>
          <w:b/>
          <w:bCs/>
          <w:i/>
          <w:iCs/>
          <w:color w:val="000000"/>
          <w:kern w:val="0"/>
          <w:sz w:val="26"/>
          <w:szCs w:val="26"/>
          <w:lang w:eastAsia="ru-RU"/>
          <w14:ligatures w14:val="none"/>
        </w:rPr>
        <w:t>Б</w:t>
      </w:r>
      <w:r w:rsidRPr="000C3B8E">
        <w:rPr>
          <w:rFonts w:ascii="Arial" w:eastAsia="Times New Roman" w:hAnsi="Arial" w:cs="Arial"/>
          <w:b/>
          <w:bCs/>
          <w:color w:val="000000"/>
          <w:kern w:val="0"/>
          <w:sz w:val="21"/>
          <w:szCs w:val="21"/>
          <w:lang w:eastAsia="ru-RU"/>
          <w14:ligatures w14:val="none"/>
        </w:rPr>
        <w:t>, вариант системы выбирается по номеру варианта студента из личного кабинета.</w:t>
      </w:r>
    </w:p>
    <w:p w:rsidR="000C3B8E" w:rsidRPr="000C3B8E" w:rsidRDefault="000C3B8E" w:rsidP="000C3B8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Ознакомиться со стандартами:</w:t>
      </w:r>
    </w:p>
    <w:p w:rsidR="000C3B8E" w:rsidRPr="000C3B8E" w:rsidRDefault="000C3B8E" w:rsidP="000C3B8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hyperlink r:id="rId9" w:tgtFrame="new" w:history="1">
        <w:r w:rsidRPr="000C3B8E">
          <w:rPr>
            <w:rFonts w:ascii="Times New Roman" w:eastAsia="Times New Roman" w:hAnsi="Times New Roman" w:cs="Times New Roman"/>
            <w:i/>
            <w:iCs/>
            <w:color w:val="000000"/>
            <w:kern w:val="0"/>
            <w:sz w:val="26"/>
            <w:szCs w:val="26"/>
            <w:u w:val="single"/>
            <w:lang w:eastAsia="ru-RU"/>
            <w14:ligatures w14:val="none"/>
          </w:rPr>
          <w:t>РД 50–34.698–90</w:t>
        </w:r>
      </w:hyperlink>
      <w:r w:rsidRPr="000C3B8E">
        <w:rPr>
          <w:rFonts w:ascii="Arial" w:eastAsia="Times New Roman" w:hAnsi="Arial" w:cs="Arial"/>
          <w:color w:val="000000"/>
          <w:kern w:val="0"/>
          <w:sz w:val="21"/>
          <w:szCs w:val="21"/>
          <w:lang w:eastAsia="ru-RU"/>
          <w14:ligatures w14:val="none"/>
        </w:rPr>
        <w:t> Содержание документов к </w:t>
      </w:r>
      <w:r w:rsidRPr="000C3B8E">
        <w:rPr>
          <w:rFonts w:ascii="Times New Roman" w:eastAsia="Times New Roman" w:hAnsi="Times New Roman" w:cs="Times New Roman"/>
          <w:i/>
          <w:iCs/>
          <w:color w:val="000000"/>
          <w:kern w:val="0"/>
          <w:sz w:val="26"/>
          <w:szCs w:val="26"/>
          <w:lang w:eastAsia="ru-RU"/>
          <w14:ligatures w14:val="none"/>
        </w:rPr>
        <w:t>АС</w:t>
      </w:r>
    </w:p>
    <w:p w:rsidR="000C3B8E" w:rsidRPr="000C3B8E" w:rsidRDefault="000C3B8E" w:rsidP="000C3B8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hyperlink r:id="rId10" w:tgtFrame="new" w:history="1">
        <w:r w:rsidRPr="000C3B8E">
          <w:rPr>
            <w:rFonts w:ascii="Times New Roman" w:eastAsia="Times New Roman" w:hAnsi="Times New Roman" w:cs="Times New Roman"/>
            <w:i/>
            <w:iCs/>
            <w:color w:val="000000"/>
            <w:kern w:val="0"/>
            <w:sz w:val="26"/>
            <w:szCs w:val="26"/>
            <w:u w:val="single"/>
            <w:lang w:eastAsia="ru-RU"/>
            <w14:ligatures w14:val="none"/>
          </w:rPr>
          <w:t>ГОСТ 24.202–80</w:t>
        </w:r>
      </w:hyperlink>
      <w:r w:rsidRPr="000C3B8E">
        <w:rPr>
          <w:rFonts w:ascii="Arial" w:eastAsia="Times New Roman" w:hAnsi="Arial" w:cs="Arial"/>
          <w:color w:val="000000"/>
          <w:kern w:val="0"/>
          <w:sz w:val="21"/>
          <w:szCs w:val="21"/>
          <w:lang w:eastAsia="ru-RU"/>
          <w14:ligatures w14:val="none"/>
        </w:rPr>
        <w:t> Методика проведения функционально–стоимостного анализа</w:t>
      </w:r>
    </w:p>
    <w:p w:rsidR="000C3B8E" w:rsidRPr="000C3B8E" w:rsidRDefault="000C3B8E" w:rsidP="000C3B8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Ознакомиться с теоретическими положениями</w:t>
      </w:r>
    </w:p>
    <w:p w:rsidR="000C3B8E" w:rsidRPr="000C3B8E" w:rsidRDefault="000C3B8E" w:rsidP="000C3B8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Провести средствами автоматизации функционально–стоимостной анализ проектируемой системы.</w:t>
      </w:r>
    </w:p>
    <w:p w:rsidR="000C3B8E" w:rsidRPr="000C3B8E" w:rsidRDefault="000C3B8E" w:rsidP="000C3B8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Подготовить отчет</w:t>
      </w:r>
    </w:p>
    <w:p w:rsidR="000C3B8E" w:rsidRPr="000C3B8E" w:rsidRDefault="000C3B8E" w:rsidP="000C3B8E">
      <w:pPr>
        <w:shd w:val="clear" w:color="auto" w:fill="FFFFFF"/>
        <w:spacing w:after="0" w:line="240" w:lineRule="auto"/>
        <w:jc w:val="both"/>
        <w:rPr>
          <w:rFonts w:ascii="Times New Roman" w:eastAsia="Times New Roman" w:hAnsi="Times New Roman" w:cs="Times New Roman"/>
          <w:kern w:val="0"/>
          <w:lang w:eastAsia="ru-RU"/>
          <w14:ligatures w14:val="none"/>
        </w:rPr>
      </w:pPr>
    </w:p>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C3B8E">
        <w:rPr>
          <w:rFonts w:ascii="Arial" w:eastAsia="Times New Roman" w:hAnsi="Arial" w:cs="Arial"/>
          <w:b/>
          <w:bCs/>
          <w:color w:val="000000"/>
          <w:kern w:val="0"/>
          <w:sz w:val="27"/>
          <w:szCs w:val="27"/>
          <w:lang w:eastAsia="ru-RU"/>
          <w14:ligatures w14:val="none"/>
        </w:rPr>
        <w:t>1.5 Содержание отчета</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Отчет должен включать (оформляться в соответствие с </w:t>
      </w:r>
      <w:hyperlink r:id="rId11" w:tgtFrame="new" w:history="1">
        <w:r w:rsidRPr="000C3B8E">
          <w:rPr>
            <w:rFonts w:ascii="Times New Roman" w:eastAsia="Times New Roman" w:hAnsi="Times New Roman" w:cs="Times New Roman"/>
            <w:i/>
            <w:iCs/>
            <w:color w:val="000000"/>
            <w:kern w:val="0"/>
            <w:sz w:val="26"/>
            <w:szCs w:val="26"/>
            <w:u w:val="single"/>
            <w:lang w:eastAsia="ru-RU"/>
            <w14:ligatures w14:val="none"/>
          </w:rPr>
          <w:t>ГОСТ 2.105–95</w:t>
        </w:r>
      </w:hyperlink>
      <w:r w:rsidRPr="000C3B8E">
        <w:rPr>
          <w:rFonts w:ascii="Arial" w:eastAsia="Times New Roman" w:hAnsi="Arial" w:cs="Arial"/>
          <w:color w:val="000000"/>
          <w:kern w:val="0"/>
          <w:sz w:val="21"/>
          <w:szCs w:val="21"/>
          <w:lang w:eastAsia="ru-RU"/>
          <w14:ligatures w14:val="none"/>
        </w:rPr>
        <w:t>):</w:t>
      </w:r>
    </w:p>
    <w:p w:rsidR="000C3B8E" w:rsidRPr="000C3B8E" w:rsidRDefault="000C3B8E" w:rsidP="000C3B8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Название практической работы.</w:t>
      </w:r>
    </w:p>
    <w:p w:rsidR="000C3B8E" w:rsidRPr="000C3B8E" w:rsidRDefault="000C3B8E" w:rsidP="000C3B8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Цель ее выполнения.</w:t>
      </w:r>
    </w:p>
    <w:p w:rsidR="000C3B8E" w:rsidRPr="000C3B8E" w:rsidRDefault="000C3B8E" w:rsidP="000C3B8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Схема функциональной структуры.</w:t>
      </w:r>
    </w:p>
    <w:p w:rsidR="000C3B8E" w:rsidRPr="000C3B8E" w:rsidRDefault="000C3B8E" w:rsidP="000C3B8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Описание процедуры функционального анализа на конкретном наборе функций.</w:t>
      </w:r>
    </w:p>
    <w:p w:rsidR="000C3B8E" w:rsidRPr="000C3B8E" w:rsidRDefault="000C3B8E" w:rsidP="000C3B8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Описание процедуры стоимостного анализа на конкретном наборе функций.</w:t>
      </w:r>
    </w:p>
    <w:p w:rsidR="000C3B8E" w:rsidRPr="000C3B8E" w:rsidRDefault="000C3B8E" w:rsidP="000C3B8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Выводы.</w:t>
      </w:r>
    </w:p>
    <w:p w:rsidR="000C3B8E" w:rsidRPr="000C3B8E" w:rsidRDefault="000C3B8E" w:rsidP="000C3B8E">
      <w:pPr>
        <w:pStyle w:val="a7"/>
        <w:numPr>
          <w:ilvl w:val="0"/>
          <w:numId w:val="6"/>
        </w:num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0C3B8E">
        <w:rPr>
          <w:rFonts w:ascii="Times New Roman" w:eastAsia="Times New Roman" w:hAnsi="Times New Roman" w:cs="Times New Roman"/>
          <w:b/>
          <w:bCs/>
          <w:color w:val="FFFFFF"/>
          <w:kern w:val="36"/>
          <w:sz w:val="36"/>
          <w:szCs w:val="36"/>
          <w:lang w:eastAsia="ru-RU"/>
          <w14:ligatures w14:val="none"/>
        </w:rPr>
        <w:t>Лабораторная работа №2. Этапы разработки программного обеспечения. Стадия "Техническое задание"</w:t>
      </w:r>
    </w:p>
    <w:p w:rsidR="000C3B8E" w:rsidRPr="000C3B8E" w:rsidRDefault="000C3B8E" w:rsidP="000C3B8E">
      <w:pPr>
        <w:pStyle w:val="a7"/>
        <w:numPr>
          <w:ilvl w:val="0"/>
          <w:numId w:val="6"/>
        </w:num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0C3B8E">
        <w:rPr>
          <w:rFonts w:ascii="Times New Roman" w:eastAsia="Times New Roman" w:hAnsi="Times New Roman" w:cs="Times New Roman"/>
          <w:b/>
          <w:bCs/>
          <w:kern w:val="0"/>
          <w:sz w:val="27"/>
          <w:szCs w:val="27"/>
          <w:lang w:eastAsia="ru-RU"/>
          <w14:ligatures w14:val="none"/>
        </w:rPr>
        <w:t>2.1 Цель работы</w:t>
      </w:r>
    </w:p>
    <w:p w:rsidR="000C3B8E" w:rsidRPr="000C3B8E" w:rsidRDefault="000C3B8E" w:rsidP="000C3B8E">
      <w:pPr>
        <w:pStyle w:val="a7"/>
        <w:numPr>
          <w:ilvl w:val="0"/>
          <w:numId w:val="6"/>
        </w:numPr>
        <w:shd w:val="clear" w:color="auto" w:fill="FFFFFF"/>
        <w:spacing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Цель работы</w:t>
      </w:r>
      <w:r w:rsidRPr="000C3B8E">
        <w:rPr>
          <w:rFonts w:ascii="Arial" w:eastAsia="Times New Roman" w:hAnsi="Arial" w:cs="Arial"/>
          <w:color w:val="000000"/>
          <w:kern w:val="0"/>
          <w:sz w:val="21"/>
          <w:szCs w:val="21"/>
          <w:lang w:eastAsia="ru-RU"/>
          <w14:ligatures w14:val="none"/>
        </w:rPr>
        <w:t>: ознакомиться с правилами написания технического задания.</w:t>
      </w:r>
    </w:p>
    <w:p w:rsidR="000C3B8E" w:rsidRPr="000C3B8E" w:rsidRDefault="000C3B8E" w:rsidP="000C3B8E">
      <w:pPr>
        <w:pStyle w:val="a7"/>
        <w:numPr>
          <w:ilvl w:val="0"/>
          <w:numId w:val="6"/>
        </w:numPr>
        <w:shd w:val="clear" w:color="auto" w:fill="FFFFFF"/>
        <w:spacing w:before="100" w:after="0" w:line="240" w:lineRule="auto"/>
        <w:jc w:val="both"/>
        <w:rPr>
          <w:rFonts w:ascii="Times New Roman" w:eastAsia="Times New Roman" w:hAnsi="Times New Roman" w:cs="Times New Roman"/>
          <w:kern w:val="0"/>
          <w:lang w:eastAsia="ru-RU"/>
          <w14:ligatures w14:val="none"/>
        </w:rPr>
      </w:pPr>
    </w:p>
    <w:p w:rsidR="00E37075" w:rsidRDefault="00E37075"/>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0C3B8E">
        <w:rPr>
          <w:rFonts w:ascii="Times New Roman" w:eastAsia="Times New Roman" w:hAnsi="Times New Roman" w:cs="Times New Roman"/>
          <w:b/>
          <w:bCs/>
          <w:kern w:val="0"/>
          <w:sz w:val="27"/>
          <w:szCs w:val="27"/>
          <w:lang w:eastAsia="ru-RU"/>
          <w14:ligatures w14:val="none"/>
        </w:rPr>
        <w:t>2.2 Теоретическая часть. Разработка технического задания</w:t>
      </w:r>
    </w:p>
    <w:p w:rsidR="000C3B8E" w:rsidRPr="000C3B8E" w:rsidRDefault="000C3B8E" w:rsidP="000C3B8E">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990000"/>
          <w:kern w:val="0"/>
          <w:sz w:val="21"/>
          <w:szCs w:val="21"/>
          <w:lang w:eastAsia="ru-RU"/>
          <w14:ligatures w14:val="none"/>
        </w:rPr>
        <w:t>Техническое задание</w:t>
      </w:r>
      <w:r w:rsidRPr="000C3B8E">
        <w:rPr>
          <w:rFonts w:ascii="Arial" w:eastAsia="Times New Roman" w:hAnsi="Arial" w:cs="Arial"/>
          <w:color w:val="000000"/>
          <w:kern w:val="0"/>
          <w:sz w:val="21"/>
          <w:szCs w:val="21"/>
          <w:lang w:eastAsia="ru-RU"/>
          <w14:ligatures w14:val="none"/>
        </w:rPr>
        <w:t xml:space="preserve"> – это документ, в котором сформулированы основные цели разработки, требования к программному продукту, определены сроки и этапы разработки и регламентирован процесс </w:t>
      </w:r>
      <w:proofErr w:type="spellStart"/>
      <w:r w:rsidRPr="000C3B8E">
        <w:rPr>
          <w:rFonts w:ascii="Arial" w:eastAsia="Times New Roman" w:hAnsi="Arial" w:cs="Arial"/>
          <w:color w:val="000000"/>
          <w:kern w:val="0"/>
          <w:sz w:val="21"/>
          <w:szCs w:val="21"/>
          <w:lang w:eastAsia="ru-RU"/>
          <w14:ligatures w14:val="none"/>
        </w:rPr>
        <w:t>приемо</w:t>
      </w:r>
      <w:proofErr w:type="spellEnd"/>
      <w:r w:rsidRPr="000C3B8E">
        <w:rPr>
          <w:rFonts w:ascii="Arial" w:eastAsia="Times New Roman" w:hAnsi="Arial" w:cs="Arial"/>
          <w:color w:val="000000"/>
          <w:kern w:val="0"/>
          <w:sz w:val="21"/>
          <w:szCs w:val="21"/>
          <w:lang w:eastAsia="ru-RU"/>
          <w14:ligatures w14:val="none"/>
        </w:rPr>
        <w:t>–сдаточных испытаний.</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lastRenderedPageBreak/>
        <w:t>В разработке технического задания участвуют как представители заказчика, так и представители исполнителя. В основе этого документа лежат исходные требования заказчика, анализ передовых достижений техники, результаты выполнения научно–исследовательских работ, предпроектных исследований, научного прогнозирования и т. п.</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Порядок разработки технического задания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технического задания выполняется в следующей последовательности. Прежде всего, устанавливают набор выполняемых функций, а также перечень и характеристики исходных данных. Затем определяют перечень результатов, их характеристики и способы представления.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Далее уточняют среду функционирования программного обеспечения: конкретную комплектацию и параметры технических средств, версию используемой операционной системы и, возможно, версии и параметры другого установленного программного обеспечения, с которым предстоит взаимодействовать будущему программному продукту.</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случаях, когда разрабатываемое программное обеспечение собирает и хранит некоторую информацию или включается в управление каким–либо техническим процессом, необходимо также четко регламентировать действия программы в случае сбоев оборудования и энергоснабжения.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Общие положения</w:t>
      </w:r>
    </w:p>
    <w:p w:rsidR="000C3B8E" w:rsidRPr="000C3B8E" w:rsidRDefault="000C3B8E" w:rsidP="000C3B8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Техническое задание оформляют в соответствии с </w:t>
      </w:r>
      <w:hyperlink r:id="rId12" w:tgtFrame="new" w:history="1">
        <w:r w:rsidRPr="000C3B8E">
          <w:rPr>
            <w:rFonts w:ascii="Times New Roman" w:eastAsia="Times New Roman" w:hAnsi="Times New Roman" w:cs="Times New Roman"/>
            <w:i/>
            <w:iCs/>
            <w:color w:val="000000"/>
            <w:kern w:val="0"/>
            <w:sz w:val="26"/>
            <w:szCs w:val="26"/>
            <w:u w:val="single"/>
            <w:lang w:eastAsia="ru-RU"/>
            <w14:ligatures w14:val="none"/>
          </w:rPr>
          <w:t>ГОСТ 34.602–89</w:t>
        </w:r>
      </w:hyperlink>
      <w:r w:rsidRPr="000C3B8E">
        <w:rPr>
          <w:rFonts w:ascii="Arial" w:eastAsia="Times New Roman" w:hAnsi="Arial" w:cs="Arial"/>
          <w:color w:val="000000"/>
          <w:kern w:val="0"/>
          <w:sz w:val="21"/>
          <w:szCs w:val="21"/>
          <w:lang w:eastAsia="ru-RU"/>
          <w14:ligatures w14:val="none"/>
        </w:rPr>
        <w:t> на листах формата </w:t>
      </w:r>
      <w:r w:rsidRPr="000C3B8E">
        <w:rPr>
          <w:rFonts w:ascii="Times New Roman" w:eastAsia="Times New Roman" w:hAnsi="Times New Roman" w:cs="Times New Roman"/>
          <w:i/>
          <w:iCs/>
          <w:color w:val="000000"/>
          <w:kern w:val="0"/>
          <w:sz w:val="26"/>
          <w:szCs w:val="26"/>
          <w:lang w:eastAsia="ru-RU"/>
          <w14:ligatures w14:val="none"/>
        </w:rPr>
        <w:t>А4</w:t>
      </w:r>
      <w:r w:rsidRPr="000C3B8E">
        <w:rPr>
          <w:rFonts w:ascii="Arial" w:eastAsia="Times New Roman" w:hAnsi="Arial" w:cs="Arial"/>
          <w:color w:val="000000"/>
          <w:kern w:val="0"/>
          <w:sz w:val="21"/>
          <w:szCs w:val="21"/>
          <w:lang w:eastAsia="ru-RU"/>
          <w14:ligatures w14:val="none"/>
        </w:rPr>
        <w:t> и </w:t>
      </w:r>
      <w:r w:rsidRPr="000C3B8E">
        <w:rPr>
          <w:rFonts w:ascii="Times New Roman" w:eastAsia="Times New Roman" w:hAnsi="Times New Roman" w:cs="Times New Roman"/>
          <w:i/>
          <w:iCs/>
          <w:color w:val="000000"/>
          <w:kern w:val="0"/>
          <w:sz w:val="26"/>
          <w:szCs w:val="26"/>
          <w:lang w:eastAsia="ru-RU"/>
          <w14:ligatures w14:val="none"/>
        </w:rPr>
        <w:t>АЗ</w:t>
      </w:r>
      <w:r w:rsidRPr="000C3B8E">
        <w:rPr>
          <w:rFonts w:ascii="Arial" w:eastAsia="Times New Roman" w:hAnsi="Arial" w:cs="Arial"/>
          <w:color w:val="000000"/>
          <w:kern w:val="0"/>
          <w:sz w:val="21"/>
          <w:szCs w:val="21"/>
          <w:lang w:eastAsia="ru-RU"/>
          <w14:ligatures w14:val="none"/>
        </w:rPr>
        <w:t> по </w:t>
      </w:r>
      <w:hyperlink r:id="rId13" w:tgtFrame="new" w:history="1">
        <w:r w:rsidRPr="000C3B8E">
          <w:rPr>
            <w:rFonts w:ascii="Times New Roman" w:eastAsia="Times New Roman" w:hAnsi="Times New Roman" w:cs="Times New Roman"/>
            <w:i/>
            <w:iCs/>
            <w:color w:val="000000"/>
            <w:kern w:val="0"/>
            <w:sz w:val="26"/>
            <w:szCs w:val="26"/>
            <w:u w:val="single"/>
            <w:lang w:eastAsia="ru-RU"/>
            <w14:ligatures w14:val="none"/>
          </w:rPr>
          <w:t>ГОСТ 2.105–95</w:t>
        </w:r>
      </w:hyperlink>
      <w:r w:rsidRPr="000C3B8E">
        <w:rPr>
          <w:rFonts w:ascii="Arial" w:eastAsia="Times New Roman" w:hAnsi="Arial" w:cs="Arial"/>
          <w:color w:val="000000"/>
          <w:kern w:val="0"/>
          <w:sz w:val="21"/>
          <w:szCs w:val="21"/>
          <w:lang w:eastAsia="ru-RU"/>
          <w14:ligatures w14:val="none"/>
        </w:rPr>
        <w:t> как правило, без заполнения полей листа.</w:t>
      </w:r>
    </w:p>
    <w:p w:rsidR="000C3B8E" w:rsidRPr="000C3B8E" w:rsidRDefault="000C3B8E" w:rsidP="000C3B8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Для внесения изменений и дополнений в техническое задние на последующих стадиях разработки программы или программного изделия выпускают дополнение к нему. Согласование и утверждение дополнения к техническому заданию проводят в том же порядке, который установлен для технического задания.</w:t>
      </w:r>
    </w:p>
    <w:p w:rsidR="000C3B8E" w:rsidRPr="000C3B8E" w:rsidRDefault="000C3B8E" w:rsidP="000C3B8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Техническое задание должно содержать следующие разделы:</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введение;</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наименование и область применения;</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основание для разработки;</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назначение разработки;</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технические требования к программе или программному изделию;</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r w:rsidRPr="000C3B8E">
        <w:rPr>
          <w:rFonts w:ascii="Arial" w:eastAsia="Times New Roman" w:hAnsi="Arial" w:cs="Arial"/>
          <w:color w:val="000000"/>
          <w:kern w:val="0"/>
          <w:sz w:val="21"/>
          <w:szCs w:val="21"/>
          <w:lang w:eastAsia="ru-RU"/>
          <w14:ligatures w14:val="none"/>
        </w:rPr>
        <w:t>технико</w:t>
      </w:r>
      <w:proofErr w:type="spellEnd"/>
      <w:r w:rsidRPr="000C3B8E">
        <w:rPr>
          <w:rFonts w:ascii="Arial" w:eastAsia="Times New Roman" w:hAnsi="Arial" w:cs="Arial"/>
          <w:color w:val="000000"/>
          <w:kern w:val="0"/>
          <w:sz w:val="21"/>
          <w:szCs w:val="21"/>
          <w:lang w:eastAsia="ru-RU"/>
          <w14:ligatures w14:val="none"/>
        </w:rPr>
        <w:t>–экономические показатели;</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стадии и этапы разработки;</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порядок контроля и приемки;</w:t>
      </w:r>
    </w:p>
    <w:p w:rsidR="000C3B8E" w:rsidRPr="000C3B8E" w:rsidRDefault="000C3B8E" w:rsidP="000C3B8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приложения.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зависимости от особенностей программы или программного изделия допускается уточнять содержание разделов, вводить новые разделы или объединять отдельные из них. При необходимости допускается в техническое задание включать приложения.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Содержание разделов</w:t>
      </w:r>
    </w:p>
    <w:p w:rsidR="000C3B8E" w:rsidRPr="000C3B8E" w:rsidRDefault="000C3B8E" w:rsidP="000C3B8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Введение должно включать краткую характеристику области применения программы или программного продукта, а также объекта (например, системы), в котором предполагается их использовать. Основное назначение введения – продемонстрировать актуальность данной разработки и показать, какое место эта разработка занимает в ряду подобных.</w:t>
      </w:r>
    </w:p>
    <w:p w:rsidR="000C3B8E" w:rsidRPr="000C3B8E" w:rsidRDefault="000C3B8E" w:rsidP="000C3B8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разделе «Наименование и область применения» указывают наименование, краткую характеристику области применения программы или программного изделия и объекта, в котором используют программу или программное изделие.</w:t>
      </w:r>
    </w:p>
    <w:p w:rsidR="000C3B8E" w:rsidRPr="000C3B8E" w:rsidRDefault="000C3B8E" w:rsidP="000C3B8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разделе «Основание для разработки» должны быть указаны:</w:t>
      </w:r>
    </w:p>
    <w:p w:rsidR="000C3B8E" w:rsidRPr="000C3B8E" w:rsidRDefault="000C3B8E" w:rsidP="000C3B8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lastRenderedPageBreak/>
        <w:t>документ (документы), на основании которых ведется разработка. Таким документом может служить план, приказ, договор и т. п.</w:t>
      </w:r>
    </w:p>
    <w:p w:rsidR="000C3B8E" w:rsidRPr="000C3B8E" w:rsidRDefault="000C3B8E" w:rsidP="000C3B8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организация, утвердившая этот документ, и дата его утверждения;</w:t>
      </w:r>
    </w:p>
    <w:p w:rsidR="000C3B8E" w:rsidRPr="000C3B8E" w:rsidRDefault="000C3B8E" w:rsidP="000C3B8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наименование и (или) условное обозначение темы разработки.</w:t>
      </w:r>
    </w:p>
    <w:p w:rsidR="000C3B8E" w:rsidRPr="000C3B8E" w:rsidRDefault="000C3B8E" w:rsidP="000C3B8E">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разделе «Назначение разработки» должно быть указано функциональное и эксплуатационное назначение программы или программного изделия.</w:t>
      </w:r>
    </w:p>
    <w:p w:rsidR="000C3B8E" w:rsidRPr="000C3B8E" w:rsidRDefault="000C3B8E" w:rsidP="000C3B8E">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Раздел «Технические требования к программе или программному изделию» должен содержать следующие подразделы:</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требования к функциональным характеристикам;</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требования к надежности;</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условия эксплуатации;</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требования к составу и параметрам технических средств;</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требования к информационной и программной совместимости;</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требования к маркировке и упаковке;</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требования к транспортированию и хранению;</w:t>
      </w:r>
    </w:p>
    <w:p w:rsidR="000C3B8E" w:rsidRPr="000C3B8E" w:rsidRDefault="000C3B8E" w:rsidP="000C3B8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специальные требования.</w:t>
      </w:r>
    </w:p>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5.1. В подразделе «Требования к функциональным характеристикам» должны быть указаны требования к составу выполняемых функций, организации входных и выходных данных, временным характеристикам и т. п.</w:t>
      </w:r>
    </w:p>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5.2. В подразделе «Требования к надежности» должны быть указаны требования к обеспечению надежного функционирования (обеспечение устойчивого функционирования, контроль входной и выходной информации, время восстановления после отказа и т. п.).</w:t>
      </w:r>
    </w:p>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5.3. В подразделе «Условия эксплуатации» должны быть указаны условия эксплуатации (температура окружающего воздуха, относительная влажность и т. п. для выбранных типов носителей данных), при которых должны обеспечиваться заданные характеристики, а также вид обслуживания, необходимое количество и квалификация персонала.</w:t>
      </w:r>
    </w:p>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5.4. В подразделе «Требования к составу и параметрам технических средств» указывают необходимый состав технических средств с указанием их технических характеристик.</w:t>
      </w:r>
    </w:p>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5.5. В подразделе «Требования к информационной и программной совместимости» должны быть указаны требования к информационным структурам на входе и выходе и методам решения, исходным кодам, языкам программирования. При необходимости должна обеспечиваться защита информации и программ.</w:t>
      </w:r>
    </w:p>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5.6. В подразделе «Требования к маркировке и упаковке» в общем случае указывают требования к маркировке программного изделия, варианты и способы упаковки.</w:t>
      </w:r>
    </w:p>
    <w:p w:rsidR="000C3B8E" w:rsidRPr="000C3B8E" w:rsidRDefault="000C3B8E" w:rsidP="000C3B8E">
      <w:p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5.7. В подразделе «Требования к транспортированию и хранению» должны быть указаны для программного изделия условия транспортирования, места хранения, условия хранения, условия складирования, сроки хранения в различных условиях.</w:t>
      </w:r>
    </w:p>
    <w:p w:rsidR="000C3B8E" w:rsidRPr="000C3B8E" w:rsidRDefault="000C3B8E" w:rsidP="000C3B8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разделе «</w:t>
      </w:r>
      <w:proofErr w:type="spellStart"/>
      <w:r w:rsidRPr="000C3B8E">
        <w:rPr>
          <w:rFonts w:ascii="Arial" w:eastAsia="Times New Roman" w:hAnsi="Arial" w:cs="Arial"/>
          <w:color w:val="000000"/>
          <w:kern w:val="0"/>
          <w:sz w:val="21"/>
          <w:szCs w:val="21"/>
          <w:lang w:eastAsia="ru-RU"/>
          <w14:ligatures w14:val="none"/>
        </w:rPr>
        <w:t>Технико</w:t>
      </w:r>
      <w:proofErr w:type="spellEnd"/>
      <w:r w:rsidRPr="000C3B8E">
        <w:rPr>
          <w:rFonts w:ascii="Arial" w:eastAsia="Times New Roman" w:hAnsi="Arial" w:cs="Arial"/>
          <w:color w:val="000000"/>
          <w:kern w:val="0"/>
          <w:sz w:val="21"/>
          <w:szCs w:val="21"/>
          <w:lang w:eastAsia="ru-RU"/>
          <w14:ligatures w14:val="none"/>
        </w:rPr>
        <w:t>–экономические показатели» должны быть указаны: ориентировочная экономическая эффективность, предполагаемая годовая потребность, экономические преимущества разработки по сравнению с лучшими отечественными и зарубежными образцами или аналогами.</w:t>
      </w:r>
    </w:p>
    <w:p w:rsidR="000C3B8E" w:rsidRPr="000C3B8E" w:rsidRDefault="000C3B8E" w:rsidP="000C3B8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разделе «Стадии и этапы разработки» устанавливают необходимые стадии разработки, этапы и содержание работ (перечень программных документов, которые должны быть разработаны, согласованы и утверждены), а также, как правило, сроки разработки и определяют исполнителей.</w:t>
      </w:r>
    </w:p>
    <w:p w:rsidR="000C3B8E" w:rsidRPr="000C3B8E" w:rsidRDefault="000C3B8E" w:rsidP="000C3B8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lastRenderedPageBreak/>
        <w:t>В разделе «Порядок контроля и приемки» должны быть указаны виды испытаний и общие требования к приемке работы.</w:t>
      </w:r>
    </w:p>
    <w:p w:rsidR="000C3B8E" w:rsidRPr="000C3B8E" w:rsidRDefault="000C3B8E" w:rsidP="000C3B8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приложениях к техническому заданию при необходимости приводят:</w:t>
      </w:r>
    </w:p>
    <w:p w:rsidR="000C3B8E" w:rsidRPr="000C3B8E" w:rsidRDefault="000C3B8E" w:rsidP="000C3B8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перечень научно–исследовательских и других работ, обосновывающих разработку;</w:t>
      </w:r>
    </w:p>
    <w:p w:rsidR="000C3B8E" w:rsidRPr="000C3B8E" w:rsidRDefault="000C3B8E" w:rsidP="000C3B8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схемы алгоритмов, таблицы, описания, обоснования, расчеты и другие документы, которые могут быть использованы при разработке;</w:t>
      </w:r>
    </w:p>
    <w:p w:rsidR="000C3B8E" w:rsidRPr="000C3B8E" w:rsidRDefault="000C3B8E" w:rsidP="000C3B8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другие источники разработки.</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В случаях, если какие–либо требования, предусмотренные техническим заданием, заказчик не предъявляет, следует в соответствующем месте указать «Требования не предъявляются».</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Пример </w:t>
      </w:r>
      <w:r w:rsidRPr="000C3B8E">
        <w:rPr>
          <w:rFonts w:ascii="Times New Roman" w:eastAsia="Times New Roman" w:hAnsi="Times New Roman" w:cs="Times New Roman"/>
          <w:b/>
          <w:bCs/>
          <w:i/>
          <w:iCs/>
          <w:color w:val="000000"/>
          <w:kern w:val="0"/>
          <w:sz w:val="26"/>
          <w:szCs w:val="26"/>
          <w:lang w:eastAsia="ru-RU"/>
          <w14:ligatures w14:val="none"/>
        </w:rPr>
        <w:t>ТЗ</w:t>
      </w:r>
      <w:r w:rsidRPr="000C3B8E">
        <w:rPr>
          <w:rFonts w:ascii="Arial" w:eastAsia="Times New Roman" w:hAnsi="Arial" w:cs="Arial"/>
          <w:b/>
          <w:bCs/>
          <w:color w:val="000000"/>
          <w:kern w:val="0"/>
          <w:sz w:val="21"/>
          <w:szCs w:val="21"/>
          <w:lang w:eastAsia="ru-RU"/>
          <w14:ligatures w14:val="none"/>
        </w:rPr>
        <w:t> представлен в приложении </w:t>
      </w:r>
      <w:r w:rsidRPr="000C3B8E">
        <w:rPr>
          <w:rFonts w:ascii="Times New Roman" w:eastAsia="Times New Roman" w:hAnsi="Times New Roman" w:cs="Times New Roman"/>
          <w:b/>
          <w:bCs/>
          <w:i/>
          <w:iCs/>
          <w:color w:val="000000"/>
          <w:kern w:val="0"/>
          <w:sz w:val="26"/>
          <w:szCs w:val="26"/>
          <w:lang w:eastAsia="ru-RU"/>
          <w14:ligatures w14:val="none"/>
        </w:rPr>
        <w:t>А</w:t>
      </w:r>
      <w:r w:rsidRPr="000C3B8E">
        <w:rPr>
          <w:rFonts w:ascii="Arial" w:eastAsia="Times New Roman" w:hAnsi="Arial" w:cs="Arial"/>
          <w:b/>
          <w:bCs/>
          <w:color w:val="000000"/>
          <w:kern w:val="0"/>
          <w:sz w:val="21"/>
          <w:szCs w:val="21"/>
          <w:lang w:eastAsia="ru-RU"/>
          <w14:ligatures w14:val="none"/>
        </w:rPr>
        <w:t>.</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Пример постановки задачи</w:t>
      </w:r>
      <w:proofErr w:type="gramStart"/>
      <w:r w:rsidRPr="000C3B8E">
        <w:rPr>
          <w:rFonts w:ascii="Arial" w:eastAsia="Times New Roman" w:hAnsi="Arial" w:cs="Arial"/>
          <w:color w:val="000000"/>
          <w:kern w:val="0"/>
          <w:sz w:val="21"/>
          <w:szCs w:val="21"/>
          <w:lang w:eastAsia="ru-RU"/>
          <w14:ligatures w14:val="none"/>
        </w:rPr>
        <w:t>: Разработать</w:t>
      </w:r>
      <w:proofErr w:type="gramEnd"/>
      <w:r w:rsidRPr="000C3B8E">
        <w:rPr>
          <w:rFonts w:ascii="Arial" w:eastAsia="Times New Roman" w:hAnsi="Arial" w:cs="Arial"/>
          <w:color w:val="000000"/>
          <w:kern w:val="0"/>
          <w:sz w:val="21"/>
          <w:szCs w:val="21"/>
          <w:lang w:eastAsia="ru-RU"/>
          <w14:ligatures w14:val="none"/>
        </w:rPr>
        <w:t xml:space="preserve"> техническое задание на программный продукт.</w:t>
      </w:r>
    </w:p>
    <w:p w:rsidR="000C3B8E" w:rsidRPr="000C3B8E" w:rsidRDefault="000C3B8E" w:rsidP="000C3B8E">
      <w:pPr>
        <w:shd w:val="clear" w:color="auto" w:fill="FFFFFF"/>
        <w:spacing w:after="0" w:line="240" w:lineRule="auto"/>
        <w:jc w:val="both"/>
        <w:rPr>
          <w:rFonts w:ascii="Times New Roman" w:eastAsia="Times New Roman" w:hAnsi="Times New Roman" w:cs="Times New Roman"/>
          <w:kern w:val="0"/>
          <w:lang w:eastAsia="ru-RU"/>
          <w14:ligatures w14:val="none"/>
        </w:rPr>
      </w:pPr>
    </w:p>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C3B8E">
        <w:rPr>
          <w:rFonts w:ascii="Arial" w:eastAsia="Times New Roman" w:hAnsi="Arial" w:cs="Arial"/>
          <w:b/>
          <w:bCs/>
          <w:color w:val="000000"/>
          <w:kern w:val="0"/>
          <w:sz w:val="27"/>
          <w:szCs w:val="27"/>
          <w:lang w:eastAsia="ru-RU"/>
          <w14:ligatures w14:val="none"/>
        </w:rPr>
        <w:t>2.3 Порядок выполнения работы</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Задание на работу: приложение Б, вариант системы выбирается по номеру варианта студента из личного кабинета.</w:t>
      </w:r>
    </w:p>
    <w:p w:rsidR="000C3B8E" w:rsidRPr="000C3B8E" w:rsidRDefault="000C3B8E" w:rsidP="000C3B8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 xml:space="preserve">Разработать техническое задание на программный </w:t>
      </w:r>
      <w:proofErr w:type="gramStart"/>
      <w:r w:rsidRPr="000C3B8E">
        <w:rPr>
          <w:rFonts w:ascii="Arial" w:eastAsia="Times New Roman" w:hAnsi="Arial" w:cs="Arial"/>
          <w:color w:val="000000"/>
          <w:kern w:val="0"/>
          <w:sz w:val="21"/>
          <w:szCs w:val="21"/>
          <w:lang w:eastAsia="ru-RU"/>
          <w14:ligatures w14:val="none"/>
        </w:rPr>
        <w:t>продукт</w:t>
      </w:r>
      <w:proofErr w:type="gramEnd"/>
      <w:r w:rsidRPr="000C3B8E">
        <w:rPr>
          <w:rFonts w:ascii="Arial" w:eastAsia="Times New Roman" w:hAnsi="Arial" w:cs="Arial"/>
          <w:color w:val="000000"/>
          <w:kern w:val="0"/>
          <w:sz w:val="21"/>
          <w:szCs w:val="21"/>
          <w:lang w:eastAsia="ru-RU"/>
          <w14:ligatures w14:val="none"/>
        </w:rPr>
        <w:t xml:space="preserve"> Оформить работу в соответствии с </w:t>
      </w:r>
      <w:hyperlink r:id="rId14" w:tgtFrame="new" w:history="1">
        <w:r w:rsidRPr="000C3B8E">
          <w:rPr>
            <w:rFonts w:ascii="Times New Roman" w:eastAsia="Times New Roman" w:hAnsi="Times New Roman" w:cs="Times New Roman"/>
            <w:i/>
            <w:iCs/>
            <w:color w:val="000000"/>
            <w:kern w:val="0"/>
            <w:sz w:val="26"/>
            <w:szCs w:val="26"/>
            <w:u w:val="single"/>
            <w:lang w:eastAsia="ru-RU"/>
            <w14:ligatures w14:val="none"/>
          </w:rPr>
          <w:t>ГОСТ 19.106–78</w:t>
        </w:r>
      </w:hyperlink>
      <w:r w:rsidRPr="000C3B8E">
        <w:rPr>
          <w:rFonts w:ascii="Arial" w:eastAsia="Times New Roman" w:hAnsi="Arial" w:cs="Arial"/>
          <w:color w:val="000000"/>
          <w:kern w:val="0"/>
          <w:sz w:val="21"/>
          <w:szCs w:val="21"/>
          <w:lang w:eastAsia="ru-RU"/>
          <w14:ligatures w14:val="none"/>
        </w:rPr>
        <w:t>. При оформлении использовать </w:t>
      </w:r>
      <w:r w:rsidRPr="000C3B8E">
        <w:rPr>
          <w:rFonts w:ascii="Times New Roman" w:eastAsia="Times New Roman" w:hAnsi="Times New Roman" w:cs="Times New Roman"/>
          <w:i/>
          <w:iCs/>
          <w:color w:val="000000"/>
          <w:kern w:val="0"/>
          <w:sz w:val="26"/>
          <w:szCs w:val="26"/>
          <w:lang w:eastAsia="ru-RU"/>
          <w14:ligatures w14:val="none"/>
        </w:rPr>
        <w:t>MS Office</w:t>
      </w:r>
      <w:r w:rsidRPr="000C3B8E">
        <w:rPr>
          <w:rFonts w:ascii="Arial" w:eastAsia="Times New Roman" w:hAnsi="Arial" w:cs="Arial"/>
          <w:color w:val="000000"/>
          <w:kern w:val="0"/>
          <w:sz w:val="21"/>
          <w:szCs w:val="21"/>
          <w:lang w:eastAsia="ru-RU"/>
          <w14:ligatures w14:val="none"/>
        </w:rPr>
        <w:t>.</w:t>
      </w:r>
    </w:p>
    <w:p w:rsidR="000C3B8E" w:rsidRPr="000C3B8E" w:rsidRDefault="000C3B8E" w:rsidP="000C3B8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Сдать и защитить работу.</w:t>
      </w:r>
    </w:p>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C3B8E">
        <w:rPr>
          <w:rFonts w:ascii="Arial" w:eastAsia="Times New Roman" w:hAnsi="Arial" w:cs="Arial"/>
          <w:b/>
          <w:bCs/>
          <w:color w:val="000000"/>
          <w:kern w:val="0"/>
          <w:sz w:val="27"/>
          <w:szCs w:val="27"/>
          <w:lang w:eastAsia="ru-RU"/>
          <w14:ligatures w14:val="none"/>
        </w:rPr>
        <w:t>2.4 Содержание отчета</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Отчет по практической работе должен состоять из:</w:t>
      </w:r>
    </w:p>
    <w:p w:rsidR="000C3B8E" w:rsidRPr="000C3B8E" w:rsidRDefault="000C3B8E" w:rsidP="000C3B8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название практической работы;</w:t>
      </w:r>
    </w:p>
    <w:p w:rsidR="000C3B8E" w:rsidRPr="000C3B8E" w:rsidRDefault="000C3B8E" w:rsidP="000C3B8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цель ее выполнения;</w:t>
      </w:r>
    </w:p>
    <w:p w:rsidR="000C3B8E" w:rsidRPr="000C3B8E" w:rsidRDefault="000C3B8E" w:rsidP="000C3B8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постановки задачи (</w:t>
      </w:r>
      <w:r w:rsidRPr="000C3B8E">
        <w:rPr>
          <w:rFonts w:ascii="Arial" w:eastAsia="Times New Roman" w:hAnsi="Arial" w:cs="Arial"/>
          <w:b/>
          <w:bCs/>
          <w:color w:val="000000"/>
          <w:kern w:val="0"/>
          <w:sz w:val="21"/>
          <w:szCs w:val="21"/>
          <w:lang w:eastAsia="ru-RU"/>
          <w14:ligatures w14:val="none"/>
        </w:rPr>
        <w:t>приложение Б, по своему варианту</w:t>
      </w:r>
      <w:r w:rsidRPr="000C3B8E">
        <w:rPr>
          <w:rFonts w:ascii="Arial" w:eastAsia="Times New Roman" w:hAnsi="Arial" w:cs="Arial"/>
          <w:color w:val="000000"/>
          <w:kern w:val="0"/>
          <w:sz w:val="21"/>
          <w:szCs w:val="21"/>
          <w:lang w:eastAsia="ru-RU"/>
          <w14:ligatures w14:val="none"/>
        </w:rPr>
        <w:t>);</w:t>
      </w:r>
    </w:p>
    <w:p w:rsidR="000C3B8E" w:rsidRPr="000C3B8E" w:rsidRDefault="000C3B8E" w:rsidP="000C3B8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технического задания на программный продукт.</w:t>
      </w:r>
    </w:p>
    <w:p w:rsidR="000C3B8E" w:rsidRPr="000C3B8E" w:rsidRDefault="000C3B8E" w:rsidP="000C3B8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Защита отчета по практической работе заключается в предъявлении преподавателю полученных результатов, демонстрации полученных навыков и ответах на вопросы преподавателя.</w:t>
      </w:r>
    </w:p>
    <w:p w:rsidR="000C3B8E" w:rsidRPr="000C3B8E" w:rsidRDefault="000C3B8E" w:rsidP="000C3B8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0C3B8E">
        <w:rPr>
          <w:rFonts w:ascii="Times New Roman" w:eastAsia="Times New Roman" w:hAnsi="Times New Roman" w:cs="Times New Roman"/>
          <w:b/>
          <w:bCs/>
          <w:kern w:val="0"/>
          <w:sz w:val="27"/>
          <w:szCs w:val="27"/>
          <w:lang w:eastAsia="ru-RU"/>
          <w14:ligatures w14:val="none"/>
        </w:rPr>
        <w:t>2.5 Контрольные вопросы</w:t>
      </w:r>
    </w:p>
    <w:p w:rsidR="000C3B8E" w:rsidRPr="000C3B8E" w:rsidRDefault="000C3B8E" w:rsidP="000C3B8E">
      <w:pPr>
        <w:numPr>
          <w:ilvl w:val="0"/>
          <w:numId w:val="17"/>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Приведите этапы разработки программного обеспечения.</w:t>
      </w:r>
    </w:p>
    <w:p w:rsidR="000C3B8E" w:rsidRPr="000C3B8E" w:rsidRDefault="000C3B8E" w:rsidP="000C3B8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Что включает в себя постановка задачи и предпроектные исследования?</w:t>
      </w:r>
    </w:p>
    <w:p w:rsidR="000C3B8E" w:rsidRPr="000C3B8E" w:rsidRDefault="000C3B8E" w:rsidP="000C3B8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Перечислите функциональные и эксплуатационные требования к программному продукту.</w:t>
      </w:r>
    </w:p>
    <w:p w:rsidR="000C3B8E" w:rsidRPr="000C3B8E" w:rsidRDefault="000C3B8E" w:rsidP="000C3B8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Перечислите правила разработки технического задания.</w:t>
      </w:r>
    </w:p>
    <w:p w:rsidR="000C3B8E" w:rsidRPr="000C3B8E" w:rsidRDefault="000C3B8E" w:rsidP="000C3B8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Назовите основные разделы технического задания.</w:t>
      </w:r>
    </w:p>
    <w:p w:rsidR="000C3B8E" w:rsidRPr="000C3B8E" w:rsidRDefault="000C3B8E" w:rsidP="000C3B8E">
      <w:pPr>
        <w:shd w:val="clear" w:color="auto" w:fill="FFFFFF"/>
        <w:spacing w:after="0" w:line="240" w:lineRule="auto"/>
        <w:jc w:val="both"/>
        <w:rPr>
          <w:rFonts w:ascii="Times New Roman" w:eastAsia="Times New Roman" w:hAnsi="Times New Roman" w:cs="Times New Roman"/>
          <w:kern w:val="0"/>
          <w:lang w:eastAsia="ru-RU"/>
          <w14:ligatures w14:val="none"/>
        </w:rPr>
      </w:pPr>
    </w:p>
    <w:p w:rsidR="000C3B8E" w:rsidRPr="000C3B8E" w:rsidRDefault="000C3B8E" w:rsidP="000C3B8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0C3B8E">
        <w:rPr>
          <w:rFonts w:ascii="Times New Roman" w:eastAsia="Times New Roman" w:hAnsi="Times New Roman" w:cs="Times New Roman"/>
          <w:b/>
          <w:bCs/>
          <w:color w:val="FFFFFF"/>
          <w:kern w:val="36"/>
          <w:sz w:val="36"/>
          <w:szCs w:val="36"/>
          <w:lang w:eastAsia="ru-RU"/>
          <w14:ligatures w14:val="none"/>
        </w:rPr>
        <w:lastRenderedPageBreak/>
        <w:t>Приложение А</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Пример оформления технического задания приведен в следующем документе: </w:t>
      </w:r>
      <w:hyperlink r:id="rId15" w:tgtFrame="new" w:history="1">
        <w:r w:rsidRPr="000C3B8E">
          <w:rPr>
            <w:rFonts w:ascii="Arial" w:eastAsia="Times New Roman" w:hAnsi="Arial" w:cs="Arial"/>
            <w:color w:val="551A8B"/>
            <w:kern w:val="0"/>
            <w:sz w:val="21"/>
            <w:szCs w:val="21"/>
            <w:u w:val="single"/>
            <w:lang w:eastAsia="ru-RU"/>
            <w14:ligatures w14:val="none"/>
          </w:rPr>
          <w:t>скачать</w:t>
        </w:r>
      </w:hyperlink>
    </w:p>
    <w:p w:rsidR="000C3B8E" w:rsidRPr="000C3B8E" w:rsidRDefault="000C3B8E" w:rsidP="000C3B8E">
      <w:pPr>
        <w:shd w:val="clear" w:color="auto" w:fill="FFFFFF"/>
        <w:spacing w:after="0" w:line="240" w:lineRule="auto"/>
        <w:jc w:val="both"/>
        <w:rPr>
          <w:rFonts w:ascii="Times New Roman" w:eastAsia="Times New Roman" w:hAnsi="Times New Roman" w:cs="Times New Roman"/>
          <w:kern w:val="0"/>
          <w:lang w:eastAsia="ru-RU"/>
          <w14:ligatures w14:val="none"/>
        </w:rPr>
      </w:pPr>
    </w:p>
    <w:p w:rsidR="000C3B8E" w:rsidRPr="000C3B8E" w:rsidRDefault="000C3B8E" w:rsidP="000C3B8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0C3B8E">
        <w:rPr>
          <w:rFonts w:ascii="Times New Roman" w:eastAsia="Times New Roman" w:hAnsi="Times New Roman" w:cs="Times New Roman"/>
          <w:b/>
          <w:bCs/>
          <w:color w:val="FFFFFF"/>
          <w:kern w:val="36"/>
          <w:sz w:val="36"/>
          <w:szCs w:val="36"/>
          <w:lang w:eastAsia="ru-RU"/>
          <w14:ligatures w14:val="none"/>
        </w:rPr>
        <w:t>Приложение Б</w:t>
      </w:r>
    </w:p>
    <w:p w:rsidR="000C3B8E" w:rsidRPr="000C3B8E" w:rsidRDefault="000C3B8E" w:rsidP="000C3B8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b/>
          <w:bCs/>
          <w:color w:val="000000"/>
          <w:kern w:val="0"/>
          <w:sz w:val="21"/>
          <w:szCs w:val="21"/>
          <w:lang w:eastAsia="ru-RU"/>
          <w14:ligatures w14:val="none"/>
        </w:rPr>
        <w:t>Список информационных систем для анализа и проектирования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автоматизированной системы формирования договоров и конструкторской документации на технические изделия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автоматизированной системы учета сотрудников в отделе управления персоналом</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автоматизированной информационной системы обработки заявок для конкурсов инновационных проектов</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и реализация информационной системы автоматизированного ведения протоколов разрешения применения (</w:t>
      </w:r>
      <w:r w:rsidRPr="000C3B8E">
        <w:rPr>
          <w:rFonts w:ascii="Times New Roman" w:eastAsia="Times New Roman" w:hAnsi="Times New Roman" w:cs="Times New Roman"/>
          <w:i/>
          <w:iCs/>
          <w:color w:val="000000"/>
          <w:kern w:val="0"/>
          <w:sz w:val="26"/>
          <w:szCs w:val="26"/>
          <w:lang w:eastAsia="ru-RU"/>
          <w14:ligatures w14:val="none"/>
        </w:rPr>
        <w:t>ПРП</w:t>
      </w:r>
      <w:r w:rsidRPr="000C3B8E">
        <w:rPr>
          <w:rFonts w:ascii="Arial" w:eastAsia="Times New Roman" w:hAnsi="Arial" w:cs="Arial"/>
          <w:color w:val="000000"/>
          <w:kern w:val="0"/>
          <w:sz w:val="21"/>
          <w:szCs w:val="21"/>
          <w:lang w:eastAsia="ru-RU"/>
          <w14:ligatures w14:val="none"/>
        </w:rPr>
        <w:t>) для обработки слабоструктурированных данных технической документации</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информационной системы учета заявок</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системы автоматизации доступа сотрудников к информационным базам данных предприятия.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информационной системы для автоматизации процесса взаимодействия заказчика и исполнителя при разработке сайтов</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портала для организации социальных мероприятий</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Интеграция корпоративного портала интернет–магазина с </w:t>
      </w:r>
      <w:r w:rsidRPr="000C3B8E">
        <w:rPr>
          <w:rFonts w:ascii="Times New Roman" w:eastAsia="Times New Roman" w:hAnsi="Times New Roman" w:cs="Times New Roman"/>
          <w:i/>
          <w:iCs/>
          <w:color w:val="000000"/>
          <w:kern w:val="0"/>
          <w:sz w:val="26"/>
          <w:szCs w:val="26"/>
          <w:lang w:eastAsia="ru-RU"/>
          <w14:ligatures w14:val="none"/>
        </w:rPr>
        <w:t>1С</w:t>
      </w:r>
      <w:r w:rsidRPr="000C3B8E">
        <w:rPr>
          <w:rFonts w:ascii="Arial" w:eastAsia="Times New Roman" w:hAnsi="Arial" w:cs="Arial"/>
          <w:color w:val="000000"/>
          <w:kern w:val="0"/>
          <w:sz w:val="21"/>
          <w:szCs w:val="21"/>
          <w:lang w:eastAsia="ru-RU"/>
          <w14:ligatures w14:val="none"/>
        </w:rPr>
        <w:t>–Управление торговлей</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Оптимизация бизнес–процессов предприятия с помощью системы управления бизнес–процессами</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автоматизированной системы учета изделий</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автоматизированной информационной системы планирования процессов</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информационной системы по учету продукции</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информационной системы для сопровождения текущей деятельности подразделения (департамента, отдела, бюро) промышленного предприятия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автоматизированной информационной системы для учета поставок и хранения комплектующих предприятия по производству ...</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программного обеспечения для регистрации, учёта и выпуска компонент программных продуктов</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Информационная система автоматизации процесса снятия фактических остатков продукции в ресторанном бизнесе</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Автоматизация работы склада на платформе </w:t>
      </w:r>
      <w:r w:rsidRPr="000C3B8E">
        <w:rPr>
          <w:rFonts w:ascii="Times New Roman" w:eastAsia="Times New Roman" w:hAnsi="Times New Roman" w:cs="Times New Roman"/>
          <w:i/>
          <w:iCs/>
          <w:color w:val="000000"/>
          <w:kern w:val="0"/>
          <w:sz w:val="26"/>
          <w:szCs w:val="26"/>
          <w:lang w:eastAsia="ru-RU"/>
          <w14:ligatures w14:val="none"/>
        </w:rPr>
        <w:t>1С</w:t>
      </w:r>
      <w:r w:rsidRPr="000C3B8E">
        <w:rPr>
          <w:rFonts w:ascii="Arial" w:eastAsia="Times New Roman" w:hAnsi="Arial" w:cs="Arial"/>
          <w:color w:val="000000"/>
          <w:kern w:val="0"/>
          <w:sz w:val="21"/>
          <w:szCs w:val="21"/>
          <w:lang w:eastAsia="ru-RU"/>
          <w14:ligatures w14:val="none"/>
        </w:rPr>
        <w:t>: Предприятие</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программного сервиса по работе с лицевым счетом клиентов</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структуры прототипа программного модуля интеграции системы электронного документооборота с информационной системой управления материально–техническими ресурсами предприятия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и обоснование структуры системы поддержки принятия решения руководителя отдела маркетинга предприятия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Совершенствование планирования загрузки производственного подразделения предприятия на основе применения информационных технологий</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Совершенствование процесса применения голосовых сообщений и повышения надежности системы </w:t>
      </w:r>
      <w:proofErr w:type="spellStart"/>
      <w:r w:rsidRPr="000C3B8E">
        <w:rPr>
          <w:rFonts w:ascii="Times New Roman" w:eastAsia="Times New Roman" w:hAnsi="Times New Roman" w:cs="Times New Roman"/>
          <w:i/>
          <w:iCs/>
          <w:color w:val="000000"/>
          <w:kern w:val="0"/>
          <w:sz w:val="26"/>
          <w:szCs w:val="26"/>
          <w:lang w:eastAsia="ru-RU"/>
          <w14:ligatures w14:val="none"/>
        </w:rPr>
        <w:t>сall</w:t>
      </w:r>
      <w:proofErr w:type="spellEnd"/>
      <w:r w:rsidRPr="000C3B8E">
        <w:rPr>
          <w:rFonts w:ascii="Arial" w:eastAsia="Times New Roman" w:hAnsi="Arial" w:cs="Arial"/>
          <w:color w:val="000000"/>
          <w:kern w:val="0"/>
          <w:sz w:val="21"/>
          <w:szCs w:val="21"/>
          <w:lang w:eastAsia="ru-RU"/>
          <w14:ligatures w14:val="none"/>
        </w:rPr>
        <w:t>–центра обработки входящих вызовов</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r w:rsidRPr="000C3B8E">
        <w:rPr>
          <w:rFonts w:ascii="Arial" w:eastAsia="Times New Roman" w:hAnsi="Arial" w:cs="Arial"/>
          <w:color w:val="000000"/>
          <w:kern w:val="0"/>
          <w:sz w:val="21"/>
          <w:szCs w:val="21"/>
          <w:lang w:eastAsia="ru-RU"/>
          <w14:ligatures w14:val="none"/>
        </w:rPr>
        <w:t>Paзpaбoткa</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пpoтoтипa</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мoбильнoгo</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пpилoжeния</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тopгoвoгo</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пpeдcтaвитeля</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кoмпaнии</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нa</w:t>
      </w:r>
      <w:proofErr w:type="spellEnd"/>
      <w:r w:rsidRPr="000C3B8E">
        <w:rPr>
          <w:rFonts w:ascii="Arial" w:eastAsia="Times New Roman" w:hAnsi="Arial" w:cs="Arial"/>
          <w:color w:val="000000"/>
          <w:kern w:val="0"/>
          <w:sz w:val="21"/>
          <w:szCs w:val="21"/>
          <w:lang w:eastAsia="ru-RU"/>
          <w14:ligatures w14:val="none"/>
        </w:rPr>
        <w:t xml:space="preserve"> </w:t>
      </w:r>
      <w:proofErr w:type="spellStart"/>
      <w:r w:rsidRPr="000C3B8E">
        <w:rPr>
          <w:rFonts w:ascii="Arial" w:eastAsia="Times New Roman" w:hAnsi="Arial" w:cs="Arial"/>
          <w:color w:val="000000"/>
          <w:kern w:val="0"/>
          <w:sz w:val="21"/>
          <w:szCs w:val="21"/>
          <w:lang w:eastAsia="ru-RU"/>
          <w14:ligatures w14:val="none"/>
        </w:rPr>
        <w:t>бaзe</w:t>
      </w:r>
      <w:proofErr w:type="spellEnd"/>
      <w:r w:rsidRPr="000C3B8E">
        <w:rPr>
          <w:rFonts w:ascii="Arial" w:eastAsia="Times New Roman" w:hAnsi="Arial" w:cs="Arial"/>
          <w:color w:val="000000"/>
          <w:kern w:val="0"/>
          <w:sz w:val="21"/>
          <w:szCs w:val="21"/>
          <w:lang w:eastAsia="ru-RU"/>
          <w14:ligatures w14:val="none"/>
        </w:rPr>
        <w:t> </w:t>
      </w:r>
      <w:proofErr w:type="spellStart"/>
      <w:r w:rsidRPr="000C3B8E">
        <w:rPr>
          <w:rFonts w:ascii="Times New Roman" w:eastAsia="Times New Roman" w:hAnsi="Times New Roman" w:cs="Times New Roman"/>
          <w:i/>
          <w:iCs/>
          <w:color w:val="000000"/>
          <w:kern w:val="0"/>
          <w:sz w:val="26"/>
          <w:szCs w:val="26"/>
          <w:lang w:eastAsia="ru-RU"/>
          <w14:ligatures w14:val="none"/>
        </w:rPr>
        <w:t>Android</w:t>
      </w:r>
      <w:proofErr w:type="spellEnd"/>
      <w:r w:rsidRPr="000C3B8E">
        <w:rPr>
          <w:rFonts w:ascii="Times New Roman" w:eastAsia="Times New Roman" w:hAnsi="Times New Roman" w:cs="Times New Roman"/>
          <w:i/>
          <w:iCs/>
          <w:color w:val="000000"/>
          <w:kern w:val="0"/>
          <w:sz w:val="26"/>
          <w:szCs w:val="26"/>
          <w:lang w:eastAsia="ru-RU"/>
          <w14:ligatures w14:val="none"/>
        </w:rPr>
        <w:t xml:space="preserve"> (Linux, Windows)</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Создание модуля проведения факторного анализа прибыли предприятия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Анализ эффективности деятельности предприятия</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lastRenderedPageBreak/>
        <w:t>Разработка прототипа мобильного клиента информационной справочной системы компании</w:t>
      </w:r>
    </w:p>
    <w:p w:rsidR="000C3B8E" w:rsidRPr="000C3B8E" w:rsidRDefault="000C3B8E" w:rsidP="000C3B8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C3B8E">
        <w:rPr>
          <w:rFonts w:ascii="Arial" w:eastAsia="Times New Roman" w:hAnsi="Arial" w:cs="Arial"/>
          <w:color w:val="000000"/>
          <w:kern w:val="0"/>
          <w:sz w:val="21"/>
          <w:szCs w:val="21"/>
          <w:lang w:eastAsia="ru-RU"/>
          <w14:ligatures w14:val="none"/>
        </w:rPr>
        <w:t>Разработка прототипа мобильного приложения для автоматизации диспетчерского пункта</w:t>
      </w:r>
    </w:p>
    <w:p w:rsidR="000C3B8E" w:rsidRPr="000C3B8E" w:rsidRDefault="000C3B8E" w:rsidP="000C3B8E">
      <w:pPr>
        <w:shd w:val="clear" w:color="auto" w:fill="FFFFFF"/>
        <w:spacing w:after="0" w:line="240" w:lineRule="auto"/>
        <w:jc w:val="both"/>
        <w:rPr>
          <w:rFonts w:ascii="Times New Roman" w:eastAsia="Times New Roman" w:hAnsi="Times New Roman" w:cs="Times New Roman"/>
          <w:kern w:val="0"/>
          <w:lang w:eastAsia="ru-RU"/>
          <w14:ligatures w14:val="none"/>
        </w:rPr>
      </w:pPr>
    </w:p>
    <w:p w:rsidR="000C3B8E" w:rsidRDefault="000C3B8E"/>
    <w:sectPr w:rsidR="000C3B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6EB1"/>
    <w:multiLevelType w:val="multilevel"/>
    <w:tmpl w:val="79728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D410B"/>
    <w:multiLevelType w:val="multilevel"/>
    <w:tmpl w:val="E5DA87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117A55"/>
    <w:multiLevelType w:val="multilevel"/>
    <w:tmpl w:val="A6D60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5B2D12"/>
    <w:multiLevelType w:val="multilevel"/>
    <w:tmpl w:val="A502C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D90B96"/>
    <w:multiLevelType w:val="multilevel"/>
    <w:tmpl w:val="569AC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C06D48"/>
    <w:multiLevelType w:val="multilevel"/>
    <w:tmpl w:val="78FCED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D35CFB"/>
    <w:multiLevelType w:val="multilevel"/>
    <w:tmpl w:val="959A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D642B8"/>
    <w:multiLevelType w:val="multilevel"/>
    <w:tmpl w:val="80D4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076D46"/>
    <w:multiLevelType w:val="multilevel"/>
    <w:tmpl w:val="CFA81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C35507"/>
    <w:multiLevelType w:val="multilevel"/>
    <w:tmpl w:val="58BA5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783603"/>
    <w:multiLevelType w:val="multilevel"/>
    <w:tmpl w:val="8384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226A8"/>
    <w:multiLevelType w:val="multilevel"/>
    <w:tmpl w:val="4CA00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9D6F7C"/>
    <w:multiLevelType w:val="multilevel"/>
    <w:tmpl w:val="8A460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222AFE"/>
    <w:multiLevelType w:val="multilevel"/>
    <w:tmpl w:val="40B6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C72BA8"/>
    <w:multiLevelType w:val="multilevel"/>
    <w:tmpl w:val="F760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DC3057"/>
    <w:multiLevelType w:val="multilevel"/>
    <w:tmpl w:val="55D42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8820FC"/>
    <w:multiLevelType w:val="multilevel"/>
    <w:tmpl w:val="46BADE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662D20"/>
    <w:multiLevelType w:val="multilevel"/>
    <w:tmpl w:val="DBF0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9835396">
    <w:abstractNumId w:val="6"/>
  </w:num>
  <w:num w:numId="2" w16cid:durableId="883250628">
    <w:abstractNumId w:val="11"/>
  </w:num>
  <w:num w:numId="3" w16cid:durableId="788403428">
    <w:abstractNumId w:val="15"/>
  </w:num>
  <w:num w:numId="4" w16cid:durableId="180823793">
    <w:abstractNumId w:val="7"/>
  </w:num>
  <w:num w:numId="5" w16cid:durableId="889069580">
    <w:abstractNumId w:val="5"/>
  </w:num>
  <w:num w:numId="6" w16cid:durableId="1380477285">
    <w:abstractNumId w:val="12"/>
  </w:num>
  <w:num w:numId="7" w16cid:durableId="830831105">
    <w:abstractNumId w:val="4"/>
  </w:num>
  <w:num w:numId="8" w16cid:durableId="1467506211">
    <w:abstractNumId w:val="14"/>
  </w:num>
  <w:num w:numId="9" w16cid:durableId="1474255822">
    <w:abstractNumId w:val="9"/>
  </w:num>
  <w:num w:numId="10" w16cid:durableId="1276015982">
    <w:abstractNumId w:val="13"/>
  </w:num>
  <w:num w:numId="11" w16cid:durableId="107160352">
    <w:abstractNumId w:val="16"/>
  </w:num>
  <w:num w:numId="12" w16cid:durableId="548492773">
    <w:abstractNumId w:val="10"/>
  </w:num>
  <w:num w:numId="13" w16cid:durableId="1643778083">
    <w:abstractNumId w:val="1"/>
  </w:num>
  <w:num w:numId="14" w16cid:durableId="1521773428">
    <w:abstractNumId w:val="8"/>
  </w:num>
  <w:num w:numId="15" w16cid:durableId="1908833437">
    <w:abstractNumId w:val="17"/>
  </w:num>
  <w:num w:numId="16" w16cid:durableId="1820921065">
    <w:abstractNumId w:val="2"/>
  </w:num>
  <w:num w:numId="17" w16cid:durableId="600258490">
    <w:abstractNumId w:val="0"/>
  </w:num>
  <w:num w:numId="18" w16cid:durableId="385182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8E"/>
    <w:rsid w:val="000C3B8E"/>
    <w:rsid w:val="00803ABF"/>
    <w:rsid w:val="009E7A1C"/>
    <w:rsid w:val="00C27F43"/>
    <w:rsid w:val="00CC05FF"/>
    <w:rsid w:val="00E3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D88E794"/>
  <w15:chartTrackingRefBased/>
  <w15:docId w15:val="{1DB592B9-27C3-B04E-B6CA-C0279A7B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C3B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0C3B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C3B8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C3B8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C3B8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3B8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3B8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3B8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3B8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3B8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0C3B8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C3B8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C3B8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C3B8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C3B8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3B8E"/>
    <w:rPr>
      <w:rFonts w:eastAsiaTheme="majorEastAsia" w:cstheme="majorBidi"/>
      <w:color w:val="595959" w:themeColor="text1" w:themeTint="A6"/>
    </w:rPr>
  </w:style>
  <w:style w:type="character" w:customStyle="1" w:styleId="80">
    <w:name w:val="Заголовок 8 Знак"/>
    <w:basedOn w:val="a0"/>
    <w:link w:val="8"/>
    <w:uiPriority w:val="9"/>
    <w:semiHidden/>
    <w:rsid w:val="000C3B8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3B8E"/>
    <w:rPr>
      <w:rFonts w:eastAsiaTheme="majorEastAsia" w:cstheme="majorBidi"/>
      <w:color w:val="272727" w:themeColor="text1" w:themeTint="D8"/>
    </w:rPr>
  </w:style>
  <w:style w:type="paragraph" w:styleId="a3">
    <w:name w:val="Title"/>
    <w:basedOn w:val="a"/>
    <w:next w:val="a"/>
    <w:link w:val="a4"/>
    <w:uiPriority w:val="10"/>
    <w:qFormat/>
    <w:rsid w:val="000C3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3B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3B8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C3B8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3B8E"/>
    <w:pPr>
      <w:spacing w:before="160"/>
      <w:jc w:val="center"/>
    </w:pPr>
    <w:rPr>
      <w:i/>
      <w:iCs/>
      <w:color w:val="404040" w:themeColor="text1" w:themeTint="BF"/>
    </w:rPr>
  </w:style>
  <w:style w:type="character" w:customStyle="1" w:styleId="22">
    <w:name w:val="Цитата 2 Знак"/>
    <w:basedOn w:val="a0"/>
    <w:link w:val="21"/>
    <w:uiPriority w:val="29"/>
    <w:rsid w:val="000C3B8E"/>
    <w:rPr>
      <w:i/>
      <w:iCs/>
      <w:color w:val="404040" w:themeColor="text1" w:themeTint="BF"/>
    </w:rPr>
  </w:style>
  <w:style w:type="paragraph" w:styleId="a7">
    <w:name w:val="List Paragraph"/>
    <w:basedOn w:val="a"/>
    <w:uiPriority w:val="34"/>
    <w:qFormat/>
    <w:rsid w:val="000C3B8E"/>
    <w:pPr>
      <w:ind w:left="720"/>
      <w:contextualSpacing/>
    </w:pPr>
  </w:style>
  <w:style w:type="character" w:styleId="a8">
    <w:name w:val="Intense Emphasis"/>
    <w:basedOn w:val="a0"/>
    <w:uiPriority w:val="21"/>
    <w:qFormat/>
    <w:rsid w:val="000C3B8E"/>
    <w:rPr>
      <w:i/>
      <w:iCs/>
      <w:color w:val="0F4761" w:themeColor="accent1" w:themeShade="BF"/>
    </w:rPr>
  </w:style>
  <w:style w:type="paragraph" w:styleId="a9">
    <w:name w:val="Intense Quote"/>
    <w:basedOn w:val="a"/>
    <w:next w:val="a"/>
    <w:link w:val="aa"/>
    <w:uiPriority w:val="30"/>
    <w:qFormat/>
    <w:rsid w:val="000C3B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C3B8E"/>
    <w:rPr>
      <w:i/>
      <w:iCs/>
      <w:color w:val="0F4761" w:themeColor="accent1" w:themeShade="BF"/>
    </w:rPr>
  </w:style>
  <w:style w:type="character" w:styleId="ab">
    <w:name w:val="Intense Reference"/>
    <w:basedOn w:val="a0"/>
    <w:uiPriority w:val="32"/>
    <w:qFormat/>
    <w:rsid w:val="000C3B8E"/>
    <w:rPr>
      <w:b/>
      <w:bCs/>
      <w:smallCaps/>
      <w:color w:val="0F4761" w:themeColor="accent1" w:themeShade="BF"/>
      <w:spacing w:val="5"/>
    </w:rPr>
  </w:style>
  <w:style w:type="paragraph" w:customStyle="1" w:styleId="otstup">
    <w:name w:val="otstup"/>
    <w:basedOn w:val="a"/>
    <w:rsid w:val="000C3B8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Strong"/>
    <w:basedOn w:val="a0"/>
    <w:uiPriority w:val="22"/>
    <w:qFormat/>
    <w:rsid w:val="000C3B8E"/>
    <w:rPr>
      <w:b/>
      <w:bCs/>
    </w:rPr>
  </w:style>
  <w:style w:type="character" w:customStyle="1" w:styleId="form">
    <w:name w:val="form"/>
    <w:basedOn w:val="a0"/>
    <w:rsid w:val="000C3B8E"/>
  </w:style>
  <w:style w:type="paragraph" w:styleId="ad">
    <w:name w:val="Normal (Web)"/>
    <w:basedOn w:val="a"/>
    <w:uiPriority w:val="99"/>
    <w:semiHidden/>
    <w:unhideWhenUsed/>
    <w:rsid w:val="000C3B8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0C3B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9512">
      <w:bodyDiv w:val="1"/>
      <w:marLeft w:val="0"/>
      <w:marRight w:val="0"/>
      <w:marTop w:val="0"/>
      <w:marBottom w:val="0"/>
      <w:divBdr>
        <w:top w:val="none" w:sz="0" w:space="0" w:color="auto"/>
        <w:left w:val="none" w:sz="0" w:space="0" w:color="auto"/>
        <w:bottom w:val="none" w:sz="0" w:space="0" w:color="auto"/>
        <w:right w:val="none" w:sz="0" w:space="0" w:color="auto"/>
      </w:divBdr>
      <w:divsChild>
        <w:div w:id="1744181023">
          <w:marLeft w:val="0"/>
          <w:marRight w:val="0"/>
          <w:marTop w:val="100"/>
          <w:marBottom w:val="100"/>
          <w:divBdr>
            <w:top w:val="none" w:sz="0" w:space="0" w:color="auto"/>
            <w:left w:val="single" w:sz="24" w:space="0" w:color="FFFFFF"/>
            <w:bottom w:val="none" w:sz="0" w:space="0" w:color="auto"/>
            <w:right w:val="single" w:sz="24" w:space="0" w:color="FFFFFF"/>
          </w:divBdr>
        </w:div>
        <w:div w:id="20766564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4976978">
      <w:bodyDiv w:val="1"/>
      <w:marLeft w:val="0"/>
      <w:marRight w:val="0"/>
      <w:marTop w:val="0"/>
      <w:marBottom w:val="0"/>
      <w:divBdr>
        <w:top w:val="none" w:sz="0" w:space="0" w:color="auto"/>
        <w:left w:val="none" w:sz="0" w:space="0" w:color="auto"/>
        <w:bottom w:val="none" w:sz="0" w:space="0" w:color="auto"/>
        <w:right w:val="none" w:sz="0" w:space="0" w:color="auto"/>
      </w:divBdr>
      <w:divsChild>
        <w:div w:id="1982542010">
          <w:marLeft w:val="0"/>
          <w:marRight w:val="0"/>
          <w:marTop w:val="100"/>
          <w:marBottom w:val="100"/>
          <w:divBdr>
            <w:top w:val="none" w:sz="0" w:space="0" w:color="auto"/>
            <w:left w:val="single" w:sz="24" w:space="0" w:color="FFFFFF"/>
            <w:bottom w:val="none" w:sz="0" w:space="0" w:color="auto"/>
            <w:right w:val="single" w:sz="24" w:space="0" w:color="FFFFFF"/>
          </w:divBdr>
        </w:div>
        <w:div w:id="1382705747">
          <w:marLeft w:val="0"/>
          <w:marRight w:val="0"/>
          <w:marTop w:val="100"/>
          <w:marBottom w:val="0"/>
          <w:divBdr>
            <w:top w:val="none" w:sz="0" w:space="0" w:color="auto"/>
            <w:left w:val="single" w:sz="24" w:space="0" w:color="FFFFFF"/>
            <w:bottom w:val="none" w:sz="0" w:space="0" w:color="auto"/>
            <w:right w:val="single" w:sz="24" w:space="0" w:color="FFFFFF"/>
          </w:divBdr>
          <w:divsChild>
            <w:div w:id="1571698763">
              <w:marLeft w:val="150"/>
              <w:marRight w:val="150"/>
              <w:marTop w:val="150"/>
              <w:marBottom w:val="150"/>
              <w:divBdr>
                <w:top w:val="none" w:sz="0" w:space="0" w:color="auto"/>
                <w:left w:val="none" w:sz="0" w:space="0" w:color="auto"/>
                <w:bottom w:val="none" w:sz="0" w:space="0" w:color="auto"/>
                <w:right w:val="none" w:sz="0" w:space="0" w:color="auto"/>
              </w:divBdr>
            </w:div>
            <w:div w:id="814302654">
              <w:marLeft w:val="150"/>
              <w:marRight w:val="150"/>
              <w:marTop w:val="150"/>
              <w:marBottom w:val="150"/>
              <w:divBdr>
                <w:top w:val="none" w:sz="0" w:space="0" w:color="auto"/>
                <w:left w:val="none" w:sz="0" w:space="0" w:color="auto"/>
                <w:bottom w:val="none" w:sz="0" w:space="0" w:color="auto"/>
                <w:right w:val="none" w:sz="0" w:space="0" w:color="auto"/>
              </w:divBdr>
            </w:div>
            <w:div w:id="962809622">
              <w:marLeft w:val="150"/>
              <w:marRight w:val="150"/>
              <w:marTop w:val="150"/>
              <w:marBottom w:val="150"/>
              <w:divBdr>
                <w:top w:val="none" w:sz="0" w:space="0" w:color="auto"/>
                <w:left w:val="none" w:sz="0" w:space="0" w:color="auto"/>
                <w:bottom w:val="none" w:sz="0" w:space="0" w:color="auto"/>
                <w:right w:val="none" w:sz="0" w:space="0" w:color="auto"/>
              </w:divBdr>
            </w:div>
            <w:div w:id="39597760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253636877">
      <w:bodyDiv w:val="1"/>
      <w:marLeft w:val="0"/>
      <w:marRight w:val="0"/>
      <w:marTop w:val="0"/>
      <w:marBottom w:val="0"/>
      <w:divBdr>
        <w:top w:val="none" w:sz="0" w:space="0" w:color="auto"/>
        <w:left w:val="none" w:sz="0" w:space="0" w:color="auto"/>
        <w:bottom w:val="none" w:sz="0" w:space="0" w:color="auto"/>
        <w:right w:val="none" w:sz="0" w:space="0" w:color="auto"/>
      </w:divBdr>
      <w:divsChild>
        <w:div w:id="1181625178">
          <w:marLeft w:val="0"/>
          <w:marRight w:val="0"/>
          <w:marTop w:val="100"/>
          <w:marBottom w:val="100"/>
          <w:divBdr>
            <w:top w:val="none" w:sz="0" w:space="0" w:color="auto"/>
            <w:left w:val="single" w:sz="24" w:space="0" w:color="FFFFFF"/>
            <w:bottom w:val="none" w:sz="0" w:space="0" w:color="auto"/>
            <w:right w:val="single" w:sz="24" w:space="0" w:color="FFFFFF"/>
          </w:divBdr>
        </w:div>
        <w:div w:id="15592468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6283184">
      <w:bodyDiv w:val="1"/>
      <w:marLeft w:val="0"/>
      <w:marRight w:val="0"/>
      <w:marTop w:val="0"/>
      <w:marBottom w:val="0"/>
      <w:divBdr>
        <w:top w:val="none" w:sz="0" w:space="0" w:color="auto"/>
        <w:left w:val="none" w:sz="0" w:space="0" w:color="auto"/>
        <w:bottom w:val="none" w:sz="0" w:space="0" w:color="auto"/>
        <w:right w:val="none" w:sz="0" w:space="0" w:color="auto"/>
      </w:divBdr>
      <w:divsChild>
        <w:div w:id="1444886600">
          <w:marLeft w:val="0"/>
          <w:marRight w:val="0"/>
          <w:marTop w:val="100"/>
          <w:marBottom w:val="100"/>
          <w:divBdr>
            <w:top w:val="none" w:sz="0" w:space="0" w:color="auto"/>
            <w:left w:val="single" w:sz="24" w:space="0" w:color="FFFFFF"/>
            <w:bottom w:val="none" w:sz="0" w:space="0" w:color="auto"/>
            <w:right w:val="single" w:sz="24" w:space="0" w:color="FFFFFF"/>
          </w:divBdr>
        </w:div>
        <w:div w:id="2479280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708337983">
      <w:bodyDiv w:val="1"/>
      <w:marLeft w:val="0"/>
      <w:marRight w:val="0"/>
      <w:marTop w:val="0"/>
      <w:marBottom w:val="0"/>
      <w:divBdr>
        <w:top w:val="none" w:sz="0" w:space="0" w:color="auto"/>
        <w:left w:val="none" w:sz="0" w:space="0" w:color="auto"/>
        <w:bottom w:val="none" w:sz="0" w:space="0" w:color="auto"/>
        <w:right w:val="none" w:sz="0" w:space="0" w:color="auto"/>
      </w:divBdr>
      <w:divsChild>
        <w:div w:id="2130540179">
          <w:marLeft w:val="0"/>
          <w:marRight w:val="0"/>
          <w:marTop w:val="100"/>
          <w:marBottom w:val="100"/>
          <w:divBdr>
            <w:top w:val="none" w:sz="0" w:space="0" w:color="auto"/>
            <w:left w:val="single" w:sz="24" w:space="0" w:color="FFFFFF"/>
            <w:bottom w:val="none" w:sz="0" w:space="0" w:color="auto"/>
            <w:right w:val="single" w:sz="24" w:space="0" w:color="FFFFFF"/>
          </w:divBdr>
        </w:div>
        <w:div w:id="32432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884293691">
      <w:bodyDiv w:val="1"/>
      <w:marLeft w:val="0"/>
      <w:marRight w:val="0"/>
      <w:marTop w:val="0"/>
      <w:marBottom w:val="0"/>
      <w:divBdr>
        <w:top w:val="none" w:sz="0" w:space="0" w:color="auto"/>
        <w:left w:val="none" w:sz="0" w:space="0" w:color="auto"/>
        <w:bottom w:val="none" w:sz="0" w:space="0" w:color="auto"/>
        <w:right w:val="none" w:sz="0" w:space="0" w:color="auto"/>
      </w:divBdr>
      <w:divsChild>
        <w:div w:id="1713311420">
          <w:marLeft w:val="0"/>
          <w:marRight w:val="0"/>
          <w:marTop w:val="100"/>
          <w:marBottom w:val="100"/>
          <w:divBdr>
            <w:top w:val="none" w:sz="0" w:space="0" w:color="auto"/>
            <w:left w:val="single" w:sz="24" w:space="0" w:color="FFFFFF"/>
            <w:bottom w:val="none" w:sz="0" w:space="0" w:color="auto"/>
            <w:right w:val="single" w:sz="24" w:space="0" w:color="FFFFFF"/>
          </w:divBdr>
        </w:div>
        <w:div w:id="430441740">
          <w:marLeft w:val="0"/>
          <w:marRight w:val="0"/>
          <w:marTop w:val="100"/>
          <w:marBottom w:val="0"/>
          <w:divBdr>
            <w:top w:val="none" w:sz="0" w:space="0" w:color="auto"/>
            <w:left w:val="single" w:sz="24" w:space="0" w:color="FFFFFF"/>
            <w:bottom w:val="none" w:sz="0" w:space="0" w:color="auto"/>
            <w:right w:val="single" w:sz="24" w:space="0" w:color="FFFFFF"/>
          </w:divBdr>
          <w:divsChild>
            <w:div w:id="1088815688">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920018441">
      <w:bodyDiv w:val="1"/>
      <w:marLeft w:val="0"/>
      <w:marRight w:val="0"/>
      <w:marTop w:val="0"/>
      <w:marBottom w:val="0"/>
      <w:divBdr>
        <w:top w:val="none" w:sz="0" w:space="0" w:color="auto"/>
        <w:left w:val="none" w:sz="0" w:space="0" w:color="auto"/>
        <w:bottom w:val="none" w:sz="0" w:space="0" w:color="auto"/>
        <w:right w:val="none" w:sz="0" w:space="0" w:color="auto"/>
      </w:divBdr>
      <w:divsChild>
        <w:div w:id="1565528069">
          <w:marLeft w:val="0"/>
          <w:marRight w:val="0"/>
          <w:marTop w:val="100"/>
          <w:marBottom w:val="100"/>
          <w:divBdr>
            <w:top w:val="none" w:sz="0" w:space="0" w:color="auto"/>
            <w:left w:val="single" w:sz="24" w:space="0" w:color="FFFFFF"/>
            <w:bottom w:val="none" w:sz="0" w:space="0" w:color="auto"/>
            <w:right w:val="single" w:sz="24" w:space="0" w:color="FFFFFF"/>
          </w:divBdr>
        </w:div>
        <w:div w:id="6049268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99448404">
      <w:bodyDiv w:val="1"/>
      <w:marLeft w:val="0"/>
      <w:marRight w:val="0"/>
      <w:marTop w:val="0"/>
      <w:marBottom w:val="0"/>
      <w:divBdr>
        <w:top w:val="none" w:sz="0" w:space="0" w:color="auto"/>
        <w:left w:val="none" w:sz="0" w:space="0" w:color="auto"/>
        <w:bottom w:val="none" w:sz="0" w:space="0" w:color="auto"/>
        <w:right w:val="none" w:sz="0" w:space="0" w:color="auto"/>
      </w:divBdr>
      <w:divsChild>
        <w:div w:id="1370643431">
          <w:marLeft w:val="0"/>
          <w:marRight w:val="0"/>
          <w:marTop w:val="100"/>
          <w:marBottom w:val="100"/>
          <w:divBdr>
            <w:top w:val="none" w:sz="0" w:space="0" w:color="auto"/>
            <w:left w:val="single" w:sz="24" w:space="0" w:color="FFFFFF"/>
            <w:bottom w:val="none" w:sz="0" w:space="0" w:color="auto"/>
            <w:right w:val="single" w:sz="24" w:space="0" w:color="FFFFFF"/>
          </w:divBdr>
        </w:div>
        <w:div w:id="8779317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88746926">
      <w:bodyDiv w:val="1"/>
      <w:marLeft w:val="0"/>
      <w:marRight w:val="0"/>
      <w:marTop w:val="0"/>
      <w:marBottom w:val="0"/>
      <w:divBdr>
        <w:top w:val="none" w:sz="0" w:space="0" w:color="auto"/>
        <w:left w:val="none" w:sz="0" w:space="0" w:color="auto"/>
        <w:bottom w:val="none" w:sz="0" w:space="0" w:color="auto"/>
        <w:right w:val="none" w:sz="0" w:space="0" w:color="auto"/>
      </w:divBdr>
      <w:divsChild>
        <w:div w:id="1326202849">
          <w:marLeft w:val="0"/>
          <w:marRight w:val="0"/>
          <w:marTop w:val="100"/>
          <w:marBottom w:val="100"/>
          <w:divBdr>
            <w:top w:val="none" w:sz="0" w:space="0" w:color="auto"/>
            <w:left w:val="single" w:sz="24" w:space="0" w:color="FFFFFF"/>
            <w:bottom w:val="none" w:sz="0" w:space="0" w:color="auto"/>
            <w:right w:val="single" w:sz="24" w:space="0" w:color="FFFFFF"/>
          </w:divBdr>
        </w:div>
        <w:div w:id="8558534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2922667">
      <w:bodyDiv w:val="1"/>
      <w:marLeft w:val="0"/>
      <w:marRight w:val="0"/>
      <w:marTop w:val="0"/>
      <w:marBottom w:val="0"/>
      <w:divBdr>
        <w:top w:val="none" w:sz="0" w:space="0" w:color="auto"/>
        <w:left w:val="none" w:sz="0" w:space="0" w:color="auto"/>
        <w:bottom w:val="none" w:sz="0" w:space="0" w:color="auto"/>
        <w:right w:val="none" w:sz="0" w:space="0" w:color="auto"/>
      </w:divBdr>
      <w:divsChild>
        <w:div w:id="730543342">
          <w:marLeft w:val="0"/>
          <w:marRight w:val="0"/>
          <w:marTop w:val="100"/>
          <w:marBottom w:val="100"/>
          <w:divBdr>
            <w:top w:val="none" w:sz="0" w:space="0" w:color="auto"/>
            <w:left w:val="single" w:sz="24" w:space="0" w:color="FFFFFF"/>
            <w:bottom w:val="none" w:sz="0" w:space="0" w:color="auto"/>
            <w:right w:val="single" w:sz="24" w:space="0" w:color="FFFFFF"/>
          </w:divBdr>
        </w:div>
        <w:div w:id="8915024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37574210">
      <w:bodyDiv w:val="1"/>
      <w:marLeft w:val="0"/>
      <w:marRight w:val="0"/>
      <w:marTop w:val="0"/>
      <w:marBottom w:val="0"/>
      <w:divBdr>
        <w:top w:val="none" w:sz="0" w:space="0" w:color="auto"/>
        <w:left w:val="none" w:sz="0" w:space="0" w:color="auto"/>
        <w:bottom w:val="none" w:sz="0" w:space="0" w:color="auto"/>
        <w:right w:val="none" w:sz="0" w:space="0" w:color="auto"/>
      </w:divBdr>
      <w:divsChild>
        <w:div w:id="335544329">
          <w:marLeft w:val="0"/>
          <w:marRight w:val="0"/>
          <w:marTop w:val="100"/>
          <w:marBottom w:val="100"/>
          <w:divBdr>
            <w:top w:val="none" w:sz="0" w:space="0" w:color="auto"/>
            <w:left w:val="single" w:sz="24" w:space="0" w:color="FFFFFF"/>
            <w:bottom w:val="none" w:sz="0" w:space="0" w:color="auto"/>
            <w:right w:val="single" w:sz="24" w:space="0" w:color="FFFFFF"/>
          </w:divBdr>
        </w:div>
        <w:div w:id="19744041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1104317">
      <w:bodyDiv w:val="1"/>
      <w:marLeft w:val="0"/>
      <w:marRight w:val="0"/>
      <w:marTop w:val="0"/>
      <w:marBottom w:val="0"/>
      <w:divBdr>
        <w:top w:val="none" w:sz="0" w:space="0" w:color="auto"/>
        <w:left w:val="none" w:sz="0" w:space="0" w:color="auto"/>
        <w:bottom w:val="none" w:sz="0" w:space="0" w:color="auto"/>
        <w:right w:val="none" w:sz="0" w:space="0" w:color="auto"/>
      </w:divBdr>
      <w:divsChild>
        <w:div w:id="1539470584">
          <w:marLeft w:val="0"/>
          <w:marRight w:val="0"/>
          <w:marTop w:val="100"/>
          <w:marBottom w:val="100"/>
          <w:divBdr>
            <w:top w:val="none" w:sz="0" w:space="0" w:color="auto"/>
            <w:left w:val="single" w:sz="24" w:space="0" w:color="FFFFFF"/>
            <w:bottom w:val="none" w:sz="0" w:space="0" w:color="auto"/>
            <w:right w:val="single" w:sz="24" w:space="0" w:color="FFFFFF"/>
          </w:divBdr>
        </w:div>
        <w:div w:id="2013027895">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docs.cntd.ru/document/1200001260"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tulsu.ru/sdoii/pluginfile.php/286136/mod_resource/content/4/lr/lr_2/34602.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ocs.cntd.ru/document/1200001260" TargetMode="External"/><Relationship Id="rId5" Type="http://schemas.openxmlformats.org/officeDocument/2006/relationships/image" Target="media/image1.png"/><Relationship Id="rId15" Type="http://schemas.openxmlformats.org/officeDocument/2006/relationships/hyperlink" Target="https://tulsu.ru/sdoii/pluginfile.php/286136/mod_resource/content/4/lr/lr_3/primer.docx" TargetMode="External"/><Relationship Id="rId10" Type="http://schemas.openxmlformats.org/officeDocument/2006/relationships/hyperlink" Target="https://tulsu.ru/sdoii/pluginfile.php/286136/mod_resource/content/4/lr/lr_1/24202.pdf" TargetMode="External"/><Relationship Id="rId4" Type="http://schemas.openxmlformats.org/officeDocument/2006/relationships/webSettings" Target="webSettings.xml"/><Relationship Id="rId9" Type="http://schemas.openxmlformats.org/officeDocument/2006/relationships/hyperlink" Target="https://beta.docs.cntd.ru/document/1200006978" TargetMode="External"/><Relationship Id="rId14" Type="http://schemas.openxmlformats.org/officeDocument/2006/relationships/hyperlink" Target="https://beta.docs.cntd.ru/document/12000076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2916</Words>
  <Characters>16626</Characters>
  <Application>Microsoft Office Word</Application>
  <DocSecurity>0</DocSecurity>
  <Lines>138</Lines>
  <Paragraphs>39</Paragraphs>
  <ScaleCrop>false</ScaleCrop>
  <Company/>
  <LinksUpToDate>false</LinksUpToDate>
  <CharactersWithSpaces>19503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Кобзева</dc:creator>
  <cp:keywords/>
  <dc:description/>
  <cp:lastModifiedBy>Мария Кобзева</cp:lastModifiedBy>
  <cp:revision>1</cp:revision>
  <dcterms:created xsi:type="dcterms:W3CDTF">2025-05-20T08:47:00Z</dcterms:created>
  <dcterms:modified xsi:type="dcterms:W3CDTF">2025-05-20T08:50:00Z</dcterms:modified>
</cp:coreProperties>
</file>