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7D0" w:rsidRPr="00D73C31" w:rsidRDefault="006F07D0" w:rsidP="000A0413">
      <w:pPr>
        <w:pStyle w:val="1"/>
        <w:spacing w:before="0"/>
        <w:ind w:left="431" w:hanging="431"/>
        <w:jc w:val="center"/>
        <w:rPr>
          <w:sz w:val="32"/>
          <w:szCs w:val="32"/>
          <w:shd w:val="clear" w:color="auto" w:fill="FFFF00"/>
        </w:rPr>
      </w:pPr>
      <w:bookmarkStart w:id="0" w:name="_Toc527538218"/>
      <w:bookmarkStart w:id="1" w:name="_Toc529538057"/>
      <w:r w:rsidRPr="00D73C31">
        <w:rPr>
          <w:sz w:val="32"/>
          <w:szCs w:val="32"/>
          <w:shd w:val="clear" w:color="auto" w:fill="FFFF00"/>
        </w:rPr>
        <w:t>Приложение A</w:t>
      </w:r>
      <w:bookmarkEnd w:id="0"/>
      <w:bookmarkEnd w:id="1"/>
    </w:p>
    <w:p w:rsidR="006F07D0" w:rsidRDefault="006F07D0" w:rsidP="006F07D0">
      <w:pPr>
        <w:ind w:firstLine="585"/>
        <w:jc w:val="center"/>
        <w:rPr>
          <w:shd w:val="clear" w:color="auto" w:fill="FFFF00"/>
        </w:rPr>
      </w:pPr>
    </w:p>
    <w:p w:rsidR="006F07D0" w:rsidRDefault="006F07D0" w:rsidP="006F07D0">
      <w:pPr>
        <w:ind w:firstLine="585"/>
        <w:jc w:val="center"/>
      </w:pPr>
      <w:r>
        <w:rPr>
          <w:sz w:val="28"/>
          <w:szCs w:val="28"/>
          <w:shd w:val="clear" w:color="auto" w:fill="FFFF00"/>
        </w:rPr>
        <w:t xml:space="preserve">Пример оформления технического задания </w:t>
      </w:r>
    </w:p>
    <w:p w:rsidR="006F07D0" w:rsidRDefault="006F07D0" w:rsidP="006F07D0">
      <w:pPr>
        <w:ind w:left="-709" w:right="-625"/>
        <w:jc w:val="center"/>
      </w:pPr>
    </w:p>
    <w:p w:rsidR="006F07D0" w:rsidRDefault="006F07D0" w:rsidP="006F07D0">
      <w:pPr>
        <w:jc w:val="center"/>
      </w:pPr>
      <w:r>
        <w:t>Министерство образования и науки Российской Федерации</w:t>
      </w:r>
    </w:p>
    <w:p w:rsidR="006F07D0" w:rsidRDefault="006F07D0" w:rsidP="006F07D0">
      <w:pPr>
        <w:jc w:val="center"/>
      </w:pPr>
      <w:r>
        <w:t>Федеральное государственное бюджетное</w:t>
      </w:r>
    </w:p>
    <w:p w:rsidR="006F07D0" w:rsidRDefault="006F07D0" w:rsidP="006F07D0">
      <w:pPr>
        <w:pStyle w:val="12"/>
        <w:jc w:val="center"/>
        <w:rPr>
          <w:sz w:val="24"/>
          <w:szCs w:val="24"/>
        </w:rPr>
      </w:pPr>
      <w:r>
        <w:rPr>
          <w:sz w:val="24"/>
          <w:szCs w:val="24"/>
        </w:rPr>
        <w:t>образовательное учреждение высшего образования</w:t>
      </w:r>
    </w:p>
    <w:p w:rsidR="006F07D0" w:rsidRDefault="006F07D0" w:rsidP="006F07D0">
      <w:pPr>
        <w:pStyle w:val="12"/>
        <w:jc w:val="center"/>
        <w:rPr>
          <w:sz w:val="24"/>
          <w:szCs w:val="24"/>
        </w:rPr>
      </w:pPr>
      <w:r>
        <w:rPr>
          <w:sz w:val="24"/>
          <w:szCs w:val="24"/>
        </w:rPr>
        <w:t>«Тульский государственный университет»</w:t>
      </w:r>
    </w:p>
    <w:p w:rsidR="006F07D0" w:rsidRDefault="006F07D0" w:rsidP="006F07D0">
      <w:pPr>
        <w:pStyle w:val="12"/>
        <w:ind w:right="-2"/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Институт </w:t>
      </w:r>
      <w:r>
        <w:rPr>
          <w:i/>
          <w:sz w:val="24"/>
          <w:szCs w:val="24"/>
        </w:rPr>
        <w:t>«Прикладной математики и компьютерных наук»</w:t>
      </w:r>
    </w:p>
    <w:p w:rsidR="006F07D0" w:rsidRDefault="006F07D0" w:rsidP="006F07D0">
      <w:pPr>
        <w:pStyle w:val="12"/>
        <w:jc w:val="center"/>
        <w:rPr>
          <w:sz w:val="24"/>
          <w:szCs w:val="24"/>
        </w:rPr>
      </w:pPr>
      <w:r>
        <w:rPr>
          <w:sz w:val="16"/>
          <w:szCs w:val="16"/>
        </w:rPr>
        <w:t xml:space="preserve">             (наименование института)</w:t>
      </w:r>
    </w:p>
    <w:p w:rsidR="006F07D0" w:rsidRDefault="006F07D0" w:rsidP="006F07D0">
      <w:pPr>
        <w:pStyle w:val="12"/>
        <w:ind w:right="-2"/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Кафедра </w:t>
      </w:r>
      <w:r>
        <w:rPr>
          <w:i/>
          <w:sz w:val="24"/>
          <w:szCs w:val="24"/>
        </w:rPr>
        <w:t>«Информационная безопасность»</w:t>
      </w:r>
    </w:p>
    <w:p w:rsidR="006F07D0" w:rsidRDefault="006F07D0" w:rsidP="006F07D0">
      <w:pPr>
        <w:pStyle w:val="12"/>
        <w:jc w:val="center"/>
        <w:rPr>
          <w:sz w:val="24"/>
          <w:szCs w:val="24"/>
        </w:rPr>
      </w:pPr>
      <w:r>
        <w:rPr>
          <w:sz w:val="16"/>
          <w:szCs w:val="16"/>
        </w:rPr>
        <w:t xml:space="preserve">             (наименование выпускающей кафедры)</w:t>
      </w:r>
    </w:p>
    <w:p w:rsidR="006F07D0" w:rsidRDefault="006F07D0" w:rsidP="006F07D0">
      <w:pPr>
        <w:pStyle w:val="12"/>
        <w:jc w:val="center"/>
        <w:rPr>
          <w:sz w:val="24"/>
          <w:szCs w:val="24"/>
        </w:rPr>
      </w:pPr>
    </w:p>
    <w:p w:rsidR="006F07D0" w:rsidRDefault="006F07D0" w:rsidP="006F07D0">
      <w:pPr>
        <w:pStyle w:val="12"/>
        <w:jc w:val="right"/>
        <w:rPr>
          <w:iCs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</w:t>
      </w:r>
      <w:r>
        <w:rPr>
          <w:iCs/>
          <w:sz w:val="24"/>
          <w:szCs w:val="24"/>
        </w:rPr>
        <w:t>УТВЕРЖДАЮ</w:t>
      </w:r>
      <w:r>
        <w:rPr>
          <w:i/>
          <w:sz w:val="24"/>
          <w:szCs w:val="24"/>
        </w:rPr>
        <w:t xml:space="preserve"> </w:t>
      </w:r>
    </w:p>
    <w:p w:rsidR="006F07D0" w:rsidRDefault="006F07D0" w:rsidP="006F07D0">
      <w:pPr>
        <w:pStyle w:val="12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«___» __________20 _ г.</w:t>
      </w:r>
    </w:p>
    <w:p w:rsidR="006F07D0" w:rsidRDefault="006F07D0" w:rsidP="006F07D0">
      <w:pPr>
        <w:pStyle w:val="12"/>
        <w:jc w:val="center"/>
        <w:rPr>
          <w:iCs/>
          <w:sz w:val="24"/>
          <w:szCs w:val="24"/>
        </w:rPr>
      </w:pPr>
    </w:p>
    <w:p w:rsidR="006F07D0" w:rsidRDefault="006F07D0" w:rsidP="006F07D0">
      <w:pPr>
        <w:pStyle w:val="12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________________                                                                  </w:t>
      </w:r>
    </w:p>
    <w:p w:rsidR="006F07D0" w:rsidRDefault="006F07D0" w:rsidP="006F07D0">
      <w:pPr>
        <w:pStyle w:val="12"/>
        <w:jc w:val="right"/>
        <w:rPr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:rsidR="006F07D0" w:rsidRDefault="006F07D0" w:rsidP="006F07D0">
      <w:pPr>
        <w:ind w:left="5812"/>
        <w:jc w:val="both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  <w:r>
        <w:rPr>
          <w:b/>
        </w:rPr>
        <w:t>Экспертная система диагностики аварийных ситуаций в источниках бесперебойного питания</w:t>
      </w: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  <w:r>
        <w:t>ТЕХНИЧЕСКОЕ ЗАДАНИЕ</w:t>
      </w:r>
    </w:p>
    <w:p w:rsidR="006F07D0" w:rsidRDefault="006F07D0" w:rsidP="006F07D0">
      <w:pPr>
        <w:jc w:val="center"/>
      </w:pPr>
      <w:r>
        <w:t>на _____ листах</w:t>
      </w: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  <w:r>
        <w:t>Действует с ________</w:t>
      </w: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r>
        <w:t>Согласовано</w:t>
      </w:r>
    </w:p>
    <w:p w:rsidR="006F07D0" w:rsidRDefault="006F07D0" w:rsidP="006F07D0"/>
    <w:p w:rsidR="006F07D0" w:rsidRDefault="006F07D0" w:rsidP="006F07D0">
      <w:r>
        <w:t>___________________________</w:t>
      </w:r>
    </w:p>
    <w:p w:rsidR="006F07D0" w:rsidRDefault="006F07D0" w:rsidP="006F07D0">
      <w:r>
        <w:t>_________ __________________</w:t>
      </w:r>
    </w:p>
    <w:p w:rsidR="006F07D0" w:rsidRPr="000A0413" w:rsidRDefault="006F07D0" w:rsidP="000A0413">
      <w:r>
        <w:t>"_____"_________20____г.</w:t>
      </w:r>
    </w:p>
    <w:p w:rsidR="006F07D0" w:rsidRDefault="006F07D0" w:rsidP="006F07D0">
      <w:pPr>
        <w:ind w:firstLine="900"/>
        <w:jc w:val="both"/>
        <w:rPr>
          <w:b/>
        </w:rPr>
      </w:pPr>
    </w:p>
    <w:p w:rsidR="006F07D0" w:rsidRDefault="006F07D0" w:rsidP="006F07D0">
      <w:pPr>
        <w:ind w:firstLine="900"/>
        <w:jc w:val="both"/>
        <w:rPr>
          <w:b/>
        </w:rPr>
      </w:pPr>
      <w:r>
        <w:rPr>
          <w:b/>
        </w:rPr>
        <w:t>1 Общие сведения</w:t>
      </w:r>
    </w:p>
    <w:p w:rsidR="006F07D0" w:rsidRDefault="006F07D0" w:rsidP="006F07D0">
      <w:pPr>
        <w:ind w:firstLine="900"/>
        <w:jc w:val="both"/>
      </w:pPr>
      <w:r>
        <w:rPr>
          <w:b/>
        </w:rPr>
        <w:t>1.1 Полное наименование системы и ее условное обозначение</w:t>
      </w:r>
    </w:p>
    <w:p w:rsidR="006F07D0" w:rsidRDefault="006F07D0" w:rsidP="006F07D0">
      <w:pPr>
        <w:ind w:firstLine="900"/>
        <w:jc w:val="both"/>
      </w:pPr>
      <w:r>
        <w:t>Полное наименование  системы – «Экспертная система диагностики аварийных ситуаций в источниках бесперебойного питания».  Краткое наименование - ЭС «ИБП».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1.2 Наименование предприятия (объединения) разработчика, заказчика (пользователя) разработки и их реквизиты</w:t>
      </w:r>
    </w:p>
    <w:p w:rsidR="006F07D0" w:rsidRDefault="006F07D0" w:rsidP="006F07D0">
      <w:pPr>
        <w:ind w:firstLine="900"/>
        <w:jc w:val="both"/>
      </w:pPr>
      <w:r>
        <w:t>Заказчик системы: ОАО «</w:t>
      </w:r>
      <w:r>
        <w:rPr>
          <w:lang w:val="en-US"/>
        </w:rPr>
        <w:t>XXX</w:t>
      </w:r>
      <w:r>
        <w:t>».</w:t>
      </w:r>
    </w:p>
    <w:p w:rsidR="006F07D0" w:rsidRDefault="006F07D0" w:rsidP="006F07D0">
      <w:pPr>
        <w:ind w:firstLine="900"/>
        <w:jc w:val="both"/>
      </w:pPr>
      <w:r>
        <w:t xml:space="preserve">Разработчик системы: Иванов Иван Иванович, студент группы </w:t>
      </w:r>
      <w:proofErr w:type="spellStart"/>
      <w:r>
        <w:t>хххххх</w:t>
      </w:r>
      <w:proofErr w:type="spellEnd"/>
      <w:r>
        <w:t xml:space="preserve">  Тульского государственного университета. 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1.3 Перечень документов, на основании которых создается разработка</w:t>
      </w:r>
    </w:p>
    <w:p w:rsidR="006F07D0" w:rsidRDefault="006F07D0" w:rsidP="006F07D0">
      <w:pPr>
        <w:ind w:firstLine="900"/>
        <w:jc w:val="both"/>
      </w:pPr>
      <w:r>
        <w:t>Данная система создается на основании задания на выполнение ВКР и заявки заказчика.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1.4 Плановые сроки начала и окончания работы по созданию системы</w:t>
      </w:r>
    </w:p>
    <w:p w:rsidR="006F07D0" w:rsidRDefault="006F07D0" w:rsidP="006F07D0">
      <w:pPr>
        <w:ind w:firstLine="900"/>
        <w:jc w:val="both"/>
      </w:pPr>
      <w:r>
        <w:t xml:space="preserve">Начало работ по </w:t>
      </w:r>
      <w:proofErr w:type="gramStart"/>
      <w:r>
        <w:t>созданию :</w:t>
      </w:r>
      <w:proofErr w:type="gramEnd"/>
      <w:r>
        <w:t xml:space="preserve">                   _________  </w:t>
      </w:r>
    </w:p>
    <w:p w:rsidR="006F07D0" w:rsidRDefault="006F07D0" w:rsidP="006F07D0">
      <w:pPr>
        <w:ind w:firstLine="900"/>
        <w:jc w:val="both"/>
      </w:pPr>
      <w:r>
        <w:t xml:space="preserve">Окончание работ по </w:t>
      </w:r>
      <w:proofErr w:type="gramStart"/>
      <w:r>
        <w:t>созданию :</w:t>
      </w:r>
      <w:proofErr w:type="gramEnd"/>
      <w:r>
        <w:t xml:space="preserve">             _________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1.5 Порядок оформления и предъявления заказчику результатов работ по созданию разработки программного комплекса</w:t>
      </w:r>
    </w:p>
    <w:p w:rsidR="006F07D0" w:rsidRDefault="006F07D0" w:rsidP="006F07D0">
      <w:pPr>
        <w:ind w:firstLine="900"/>
        <w:jc w:val="both"/>
        <w:rPr>
          <w:b/>
        </w:rPr>
      </w:pPr>
      <w:r>
        <w:t>Результаты работ по созданию работы оформляются в виде пояснительной записки,  графического материала, программы и т.п.  и предъявляются заказчику после защиты работы  перед комиссией.</w:t>
      </w:r>
    </w:p>
    <w:p w:rsidR="006F07D0" w:rsidRDefault="006F07D0" w:rsidP="006F07D0">
      <w:pPr>
        <w:ind w:firstLine="900"/>
        <w:rPr>
          <w:b/>
        </w:rPr>
      </w:pPr>
    </w:p>
    <w:p w:rsidR="006F07D0" w:rsidRDefault="006F07D0" w:rsidP="006F07D0">
      <w:pPr>
        <w:ind w:firstLine="900"/>
        <w:rPr>
          <w:b/>
        </w:rPr>
      </w:pPr>
      <w:r>
        <w:rPr>
          <w:b/>
        </w:rPr>
        <w:t>2  Назначение и цели создания  ЭС «ИБП»</w:t>
      </w:r>
    </w:p>
    <w:p w:rsidR="006F07D0" w:rsidRDefault="006F07D0" w:rsidP="006F07D0">
      <w:pPr>
        <w:ind w:firstLine="900"/>
        <w:jc w:val="both"/>
      </w:pPr>
      <w:r>
        <w:rPr>
          <w:b/>
        </w:rPr>
        <w:t>2.1 Назначение ЭС «ИБП»</w:t>
      </w:r>
    </w:p>
    <w:p w:rsidR="006F07D0" w:rsidRDefault="006F07D0" w:rsidP="006F07D0">
      <w:pPr>
        <w:ind w:firstLine="900"/>
        <w:jc w:val="both"/>
      </w:pPr>
      <w:r>
        <w:t>Система разрабатывается для Ведущего специалиста по информационным технологиям отдела ИТ ОАО «</w:t>
      </w:r>
      <w:r>
        <w:rPr>
          <w:lang w:val="en-US"/>
        </w:rPr>
        <w:t>XXX</w:t>
      </w:r>
      <w:r>
        <w:t xml:space="preserve">» и предназначена </w:t>
      </w:r>
      <w:proofErr w:type="gramStart"/>
      <w:r>
        <w:t>для  предоставления</w:t>
      </w:r>
      <w:proofErr w:type="gramEnd"/>
      <w:r>
        <w:t xml:space="preserve"> необходимой информации о работе ИБП и незамедлительного удаленного оповещения, если возникает аварийная ситуация. </w:t>
      </w:r>
    </w:p>
    <w:p w:rsidR="006F07D0" w:rsidRDefault="006F07D0" w:rsidP="006F07D0">
      <w:pPr>
        <w:ind w:firstLine="900"/>
        <w:jc w:val="both"/>
        <w:rPr>
          <w:b/>
        </w:rPr>
      </w:pPr>
      <w:r>
        <w:t xml:space="preserve"> </w:t>
      </w:r>
    </w:p>
    <w:p w:rsidR="006F07D0" w:rsidRDefault="006F07D0" w:rsidP="006F07D0">
      <w:pPr>
        <w:ind w:firstLine="900"/>
        <w:jc w:val="both"/>
      </w:pPr>
      <w:r>
        <w:rPr>
          <w:b/>
        </w:rPr>
        <w:t>2.2 Цели и задачи создания ЭС «ИБП»</w:t>
      </w:r>
    </w:p>
    <w:p w:rsidR="006F07D0" w:rsidRDefault="006F07D0" w:rsidP="006F07D0">
      <w:pPr>
        <w:ind w:firstLine="900"/>
        <w:jc w:val="both"/>
      </w:pPr>
      <w:r>
        <w:t>Основной целью создания ЭС «ИБП» является оценка критичности ситуации в работе ИБП путем анализа параметров, полученных с ИБП.</w:t>
      </w:r>
    </w:p>
    <w:p w:rsidR="006F07D0" w:rsidRDefault="006F07D0" w:rsidP="006F07D0">
      <w:pPr>
        <w:ind w:firstLine="900"/>
        <w:jc w:val="both"/>
      </w:pPr>
      <w:r>
        <w:t>В соответствии с поставленной целью, создаваемая мной система должна уметь решать следующие задачи:</w:t>
      </w:r>
    </w:p>
    <w:p w:rsidR="006F07D0" w:rsidRDefault="006F07D0" w:rsidP="006F07D0">
      <w:pPr>
        <w:numPr>
          <w:ilvl w:val="0"/>
          <w:numId w:val="15"/>
        </w:numPr>
        <w:tabs>
          <w:tab w:val="left" w:pos="1260"/>
        </w:tabs>
        <w:ind w:left="0" w:firstLine="900"/>
        <w:jc w:val="both"/>
      </w:pPr>
      <w:proofErr w:type="spellStart"/>
      <w:r>
        <w:t>считавание</w:t>
      </w:r>
      <w:proofErr w:type="spellEnd"/>
      <w:r>
        <w:t xml:space="preserve"> значений параметров с ИБП;</w:t>
      </w:r>
    </w:p>
    <w:p w:rsidR="006F07D0" w:rsidRDefault="006F07D0" w:rsidP="006F07D0">
      <w:pPr>
        <w:numPr>
          <w:ilvl w:val="0"/>
          <w:numId w:val="15"/>
        </w:numPr>
        <w:tabs>
          <w:tab w:val="left" w:pos="1260"/>
        </w:tabs>
        <w:ind w:left="0" w:firstLine="900"/>
        <w:jc w:val="both"/>
      </w:pPr>
      <w:r>
        <w:t>сравнение полученных значений с нормативными значениями;</w:t>
      </w:r>
    </w:p>
    <w:p w:rsidR="006F07D0" w:rsidRDefault="006F07D0" w:rsidP="006F07D0">
      <w:pPr>
        <w:numPr>
          <w:ilvl w:val="0"/>
          <w:numId w:val="15"/>
        </w:numPr>
        <w:tabs>
          <w:tab w:val="left" w:pos="1260"/>
        </w:tabs>
        <w:ind w:left="0" w:firstLine="900"/>
        <w:jc w:val="both"/>
      </w:pPr>
      <w:r>
        <w:t>определение веса угрозы в работе ИБП;</w:t>
      </w:r>
    </w:p>
    <w:p w:rsidR="006F07D0" w:rsidRDefault="006F07D0" w:rsidP="006F07D0">
      <w:pPr>
        <w:numPr>
          <w:ilvl w:val="0"/>
          <w:numId w:val="15"/>
        </w:numPr>
        <w:tabs>
          <w:tab w:val="left" w:pos="1260"/>
        </w:tabs>
        <w:ind w:left="0" w:firstLine="900"/>
        <w:jc w:val="both"/>
      </w:pPr>
      <w:r>
        <w:t>принятие решения о немедленном оповещении ведущего специалиста в случае угрозы остановки производства;</w:t>
      </w:r>
    </w:p>
    <w:p w:rsidR="006F07D0" w:rsidRDefault="006F07D0" w:rsidP="006F07D0">
      <w:pPr>
        <w:numPr>
          <w:ilvl w:val="0"/>
          <w:numId w:val="15"/>
        </w:numPr>
        <w:tabs>
          <w:tab w:val="left" w:pos="1260"/>
        </w:tabs>
        <w:ind w:left="0" w:firstLine="900"/>
        <w:jc w:val="both"/>
      </w:pPr>
      <w:r>
        <w:t>построение графиков для наглядного представления данных по запросу пользователя;</w:t>
      </w:r>
    </w:p>
    <w:p w:rsidR="006F07D0" w:rsidRDefault="006F07D0" w:rsidP="006F07D0">
      <w:pPr>
        <w:numPr>
          <w:ilvl w:val="0"/>
          <w:numId w:val="15"/>
        </w:numPr>
        <w:tabs>
          <w:tab w:val="left" w:pos="1260"/>
        </w:tabs>
        <w:ind w:left="0" w:firstLine="900"/>
        <w:jc w:val="both"/>
      </w:pPr>
      <w:r>
        <w:t xml:space="preserve">формирование отчета и отправка сообщения на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 Ведущему специалисту раз в три часа, а также незамедлительно в случае превышения уровня угрозы.</w:t>
      </w:r>
    </w:p>
    <w:p w:rsidR="006F07D0" w:rsidRDefault="006F07D0" w:rsidP="006F07D0">
      <w:pPr>
        <w:jc w:val="center"/>
      </w:pPr>
    </w:p>
    <w:p w:rsidR="006F07D0" w:rsidRDefault="006F07D0" w:rsidP="006F07D0">
      <w:pPr>
        <w:jc w:val="center"/>
      </w:pPr>
    </w:p>
    <w:p w:rsidR="006F07D0" w:rsidRDefault="006F07D0" w:rsidP="006F07D0">
      <w:pPr>
        <w:ind w:firstLine="900"/>
        <w:jc w:val="both"/>
        <w:rPr>
          <w:color w:val="000000"/>
        </w:rPr>
      </w:pPr>
      <w:r>
        <w:rPr>
          <w:b/>
        </w:rPr>
        <w:t>3 Характеристика объекта автоматизации</w:t>
      </w:r>
    </w:p>
    <w:p w:rsidR="006F07D0" w:rsidRDefault="006F07D0" w:rsidP="006F07D0">
      <w:pPr>
        <w:ind w:firstLine="902"/>
        <w:jc w:val="both"/>
      </w:pPr>
      <w:r>
        <w:rPr>
          <w:color w:val="000000"/>
        </w:rPr>
        <w:t xml:space="preserve">Работоспособность электронных устройств зависит от стабильности электропитания. Понижение, скачки и отключения напряжения случаются именно в тот </w:t>
      </w:r>
      <w:r>
        <w:rPr>
          <w:color w:val="000000"/>
        </w:rPr>
        <w:lastRenderedPageBreak/>
        <w:t>момент, когда этого меньше всего ожидаешь, и влекут за собой потери времени, денег и данных. Благодаря ИБП можно продолжать работу во время отключений и перестать опасаться неустойчивой работы электросети.</w:t>
      </w:r>
    </w:p>
    <w:p w:rsidR="006F07D0" w:rsidRDefault="006F07D0" w:rsidP="006F07D0">
      <w:pPr>
        <w:ind w:firstLine="902"/>
        <w:jc w:val="both"/>
      </w:pPr>
      <w:r>
        <w:t>ИБП состоит из трех основных компонентов:</w:t>
      </w:r>
    </w:p>
    <w:p w:rsidR="006F07D0" w:rsidRDefault="006F07D0" w:rsidP="006F07D0">
      <w:pPr>
        <w:numPr>
          <w:ilvl w:val="0"/>
          <w:numId w:val="16"/>
        </w:numPr>
        <w:ind w:left="0" w:firstLine="902"/>
        <w:jc w:val="both"/>
      </w:pPr>
      <w:r>
        <w:t>Выпрямитель – преобразует входное переменное напряжение питающей сети в постоянное напряжение, требуемое для заряда батарей и питания инвертора.</w:t>
      </w:r>
    </w:p>
    <w:p w:rsidR="006F07D0" w:rsidRDefault="006F07D0" w:rsidP="006F07D0">
      <w:pPr>
        <w:numPr>
          <w:ilvl w:val="0"/>
          <w:numId w:val="16"/>
        </w:numPr>
        <w:ind w:left="0" w:firstLine="902"/>
        <w:jc w:val="both"/>
      </w:pPr>
      <w:r>
        <w:t>Комплект батарей (обычно герметичные свинцово-кислотные) для сохранения электроэнергии и питания инвертора в течении периода времени – от нескольких минут до нескольких часов</w:t>
      </w:r>
    </w:p>
    <w:p w:rsidR="006F07D0" w:rsidRDefault="006F07D0" w:rsidP="006F07D0">
      <w:pPr>
        <w:numPr>
          <w:ilvl w:val="0"/>
          <w:numId w:val="16"/>
        </w:numPr>
        <w:ind w:left="0" w:firstLine="902"/>
        <w:jc w:val="both"/>
        <w:rPr>
          <w:bCs/>
        </w:rPr>
      </w:pPr>
      <w:r>
        <w:t>Статический конвертор (инвертор) преобразовывает накопленный запас энергии постоянного тока в переменный ток, и таким образом питает подключенную нагрузку стабилизированным, фильтрованным и регулируемым напряжением.</w:t>
      </w:r>
    </w:p>
    <w:p w:rsidR="006F07D0" w:rsidRDefault="006F07D0" w:rsidP="006F07D0">
      <w:pPr>
        <w:ind w:firstLine="902"/>
        <w:jc w:val="both"/>
        <w:rPr>
          <w:bCs/>
        </w:rPr>
      </w:pPr>
      <w:r>
        <w:rPr>
          <w:bCs/>
        </w:rPr>
        <w:t>ИБП</w:t>
      </w:r>
      <w:r>
        <w:rPr>
          <w:bCs/>
          <w:lang w:val="en-US"/>
        </w:rPr>
        <w:t xml:space="preserve"> </w:t>
      </w:r>
      <w:r>
        <w:rPr>
          <w:bCs/>
        </w:rPr>
        <w:t>бывают</w:t>
      </w:r>
      <w:r>
        <w:rPr>
          <w:bCs/>
          <w:lang w:val="en-US"/>
        </w:rPr>
        <w:t xml:space="preserve"> 3-</w:t>
      </w:r>
      <w:r>
        <w:rPr>
          <w:bCs/>
        </w:rPr>
        <w:t>х</w:t>
      </w:r>
      <w:r>
        <w:rPr>
          <w:bCs/>
          <w:lang w:val="en-US"/>
        </w:rPr>
        <w:t xml:space="preserve"> </w:t>
      </w:r>
      <w:r>
        <w:rPr>
          <w:bCs/>
        </w:rPr>
        <w:t>типов</w:t>
      </w:r>
      <w:r>
        <w:rPr>
          <w:bCs/>
          <w:lang w:val="en-US"/>
        </w:rPr>
        <w:t xml:space="preserve">: </w:t>
      </w:r>
      <w:r>
        <w:rPr>
          <w:b/>
          <w:bCs/>
          <w:lang w:val="en-US"/>
        </w:rPr>
        <w:t>Off-line, Line–interactive</w:t>
      </w:r>
      <w:r>
        <w:rPr>
          <w:lang w:val="en-US"/>
        </w:rPr>
        <w:t xml:space="preserve"> </w:t>
      </w:r>
      <w:r>
        <w:t>и</w:t>
      </w:r>
      <w:r>
        <w:rPr>
          <w:lang w:val="en-US"/>
        </w:rPr>
        <w:t xml:space="preserve"> </w:t>
      </w:r>
      <w:r>
        <w:rPr>
          <w:rStyle w:val="ae"/>
          <w:bCs/>
          <w:lang w:val="en-US"/>
        </w:rPr>
        <w:t>On–line.</w:t>
      </w:r>
      <w:r>
        <w:rPr>
          <w:lang w:val="en-US"/>
        </w:rPr>
        <w:t xml:space="preserve"> </w:t>
      </w:r>
      <w:r>
        <w:t xml:space="preserve">На ОАО «ХХХ» используется ИБП типа </w:t>
      </w:r>
      <w:r>
        <w:rPr>
          <w:rStyle w:val="ae"/>
          <w:bCs/>
          <w:lang w:val="en-US"/>
        </w:rPr>
        <w:t>On</w:t>
      </w:r>
      <w:r>
        <w:rPr>
          <w:rStyle w:val="ae"/>
          <w:bCs/>
        </w:rPr>
        <w:t>–</w:t>
      </w:r>
      <w:r>
        <w:rPr>
          <w:rStyle w:val="ae"/>
          <w:bCs/>
          <w:lang w:val="en-US"/>
        </w:rPr>
        <w:t>line</w:t>
      </w:r>
      <w:r>
        <w:rPr>
          <w:rStyle w:val="ae"/>
          <w:bCs/>
        </w:rPr>
        <w:t>. Рассмотрим его более подробно:</w:t>
      </w:r>
      <w:r>
        <w:t xml:space="preserve"> схема построения ИБП, характерная наличием двойного преобразования энергии и постоянно работающего инвертора. В нормальном режиме работы входное переменное напряжение преобразуется в постоянное, а затем с помощью инвертора снова в переменное. При переходе на работу от АКБ и обратно отсутствуют перерывы и искажения напряжения на выходе устройства. ИБП построенные по схеме </w:t>
      </w:r>
      <w:r>
        <w:rPr>
          <w:lang w:val="en-US"/>
        </w:rPr>
        <w:t>On</w:t>
      </w:r>
      <w:r>
        <w:t xml:space="preserve"> – </w:t>
      </w:r>
      <w:r>
        <w:rPr>
          <w:lang w:val="en-US"/>
        </w:rPr>
        <w:t>Line</w:t>
      </w:r>
      <w:r>
        <w:t xml:space="preserve">, как правило, оснащены на входе стабилизатором напряжения с широким диапазоном стабилизации. Это позволяет ИБП реже переходить в режим питания от АКБ, что продляет их срок службы. Недостатки схемы </w:t>
      </w:r>
      <w:r>
        <w:rPr>
          <w:lang w:val="en-US"/>
        </w:rPr>
        <w:t>On</w:t>
      </w:r>
      <w:r>
        <w:t xml:space="preserve"> – </w:t>
      </w:r>
      <w:r>
        <w:rPr>
          <w:lang w:val="en-US"/>
        </w:rPr>
        <w:t>Line</w:t>
      </w:r>
      <w:r>
        <w:t xml:space="preserve">: относительная сложность, более высокая стоимость и несколько сниженный по сравнению с другими схемами КПД. Достоинства: самое высокое качество выходного электропитания, высокая помехоустойчивость, отсутствие перерыва в выходном напряжении при переходе работы от батарей. </w:t>
      </w:r>
    </w:p>
    <w:p w:rsidR="006F07D0" w:rsidRDefault="006F07D0" w:rsidP="006F07D0">
      <w:pPr>
        <w:ind w:firstLine="902"/>
        <w:jc w:val="both"/>
        <w:rPr>
          <w:bCs/>
        </w:rPr>
      </w:pPr>
    </w:p>
    <w:p w:rsidR="006F07D0" w:rsidRDefault="006F07D0" w:rsidP="006F07D0">
      <w:pPr>
        <w:ind w:firstLine="902"/>
        <w:jc w:val="both"/>
        <w:rPr>
          <w:bCs/>
        </w:rPr>
      </w:pPr>
    </w:p>
    <w:p w:rsidR="006F07D0" w:rsidRDefault="006F07D0" w:rsidP="006F07D0">
      <w:pPr>
        <w:ind w:firstLine="900"/>
        <w:jc w:val="both"/>
        <w:rPr>
          <w:b/>
        </w:rPr>
      </w:pPr>
      <w:r>
        <w:rPr>
          <w:b/>
        </w:rPr>
        <w:t>4 Требования к системе</w:t>
      </w:r>
    </w:p>
    <w:p w:rsidR="006F07D0" w:rsidRDefault="006F07D0" w:rsidP="006F07D0">
      <w:pPr>
        <w:ind w:firstLine="900"/>
        <w:jc w:val="both"/>
        <w:rPr>
          <w:b/>
        </w:rPr>
      </w:pPr>
      <w:r>
        <w:rPr>
          <w:b/>
        </w:rPr>
        <w:t>4.1 Требования к системе в целом</w:t>
      </w:r>
    </w:p>
    <w:p w:rsidR="006F07D0" w:rsidRDefault="006F07D0" w:rsidP="006F07D0">
      <w:pPr>
        <w:ind w:firstLine="900"/>
        <w:jc w:val="both"/>
        <w:rPr>
          <w:b/>
        </w:rPr>
      </w:pPr>
      <w:r>
        <w:rPr>
          <w:b/>
        </w:rPr>
        <w:t>4.1.1 Требования к структуре и функционированию ЭС «ИБП»</w:t>
      </w:r>
    </w:p>
    <w:p w:rsidR="006F07D0" w:rsidRDefault="006F07D0" w:rsidP="006F07D0">
      <w:pPr>
        <w:ind w:firstLine="900"/>
        <w:jc w:val="both"/>
      </w:pPr>
      <w:r>
        <w:rPr>
          <w:b/>
        </w:rPr>
        <w:t>4.1.1.1 Перечень подсистем</w:t>
      </w:r>
    </w:p>
    <w:p w:rsidR="006F07D0" w:rsidRDefault="006F07D0" w:rsidP="006F07D0">
      <w:pPr>
        <w:ind w:firstLine="900"/>
        <w:jc w:val="both"/>
      </w:pPr>
      <w:r>
        <w:t>Вся система должна состоять из 5 подсистем:</w:t>
      </w:r>
    </w:p>
    <w:p w:rsidR="006F07D0" w:rsidRDefault="006F07D0" w:rsidP="006F07D0">
      <w:pPr>
        <w:tabs>
          <w:tab w:val="left" w:pos="1260"/>
        </w:tabs>
        <w:ind w:firstLine="900"/>
        <w:jc w:val="both"/>
      </w:pPr>
      <w:r>
        <w:t>-     подсистема считывания значений параметров с ИБП;</w:t>
      </w:r>
    </w:p>
    <w:p w:rsidR="006F07D0" w:rsidRDefault="006F07D0" w:rsidP="006F07D0">
      <w:pPr>
        <w:tabs>
          <w:tab w:val="left" w:pos="1260"/>
        </w:tabs>
        <w:ind w:firstLine="900"/>
        <w:jc w:val="both"/>
      </w:pPr>
      <w:r>
        <w:t>-  подсистема загрузки нормативных значений соответствующих параметров и базы знаний;</w:t>
      </w:r>
    </w:p>
    <w:p w:rsidR="006F07D0" w:rsidRDefault="006F07D0" w:rsidP="006F07D0">
      <w:pPr>
        <w:tabs>
          <w:tab w:val="left" w:pos="1260"/>
        </w:tabs>
        <w:ind w:firstLine="900"/>
        <w:jc w:val="both"/>
      </w:pPr>
      <w:r>
        <w:t>-      подсистема определения значимости угрозы в работе ИБП;</w:t>
      </w:r>
    </w:p>
    <w:p w:rsidR="006F07D0" w:rsidRDefault="006F07D0" w:rsidP="006F07D0">
      <w:pPr>
        <w:tabs>
          <w:tab w:val="left" w:pos="1260"/>
        </w:tabs>
        <w:ind w:firstLine="900"/>
        <w:jc w:val="both"/>
      </w:pPr>
      <w:r>
        <w:t>-      подсистема формирования удаленных оповещений;</w:t>
      </w:r>
    </w:p>
    <w:p w:rsidR="006F07D0" w:rsidRDefault="006F07D0" w:rsidP="006F07D0">
      <w:pPr>
        <w:tabs>
          <w:tab w:val="left" w:pos="1260"/>
        </w:tabs>
        <w:ind w:firstLine="900"/>
        <w:jc w:val="both"/>
      </w:pPr>
      <w:r>
        <w:t xml:space="preserve">-      подсистема мониторинга полученных с ИБП параметров. 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4.1.1.2 Требования к функционированию ЭС «ИБП»</w:t>
      </w:r>
    </w:p>
    <w:p w:rsidR="006F07D0" w:rsidRDefault="006F07D0" w:rsidP="006F07D0">
      <w:pPr>
        <w:ind w:firstLine="900"/>
        <w:jc w:val="both"/>
      </w:pPr>
      <w:r>
        <w:t>Общение пользователя с системой будет происходить в диалоговом режиме, а также посредством сообщений посылаемых системой пользователю.</w:t>
      </w:r>
    </w:p>
    <w:p w:rsidR="006F07D0" w:rsidRDefault="006F07D0" w:rsidP="006F07D0">
      <w:pPr>
        <w:ind w:firstLine="900"/>
        <w:jc w:val="both"/>
      </w:pPr>
      <w:r>
        <w:t>Для корректного функционирования ЭС «ИБП» необходимо наличие отдельного компьютера, подключенного к ИБП, причем функционировать система должна 24 часа в сутки.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4.1.2 Требования к численности и квалификации работников ОАО «ХХХ» и режиму его работы</w:t>
      </w:r>
    </w:p>
    <w:p w:rsidR="006F07D0" w:rsidRDefault="006F07D0" w:rsidP="006F07D0">
      <w:pPr>
        <w:ind w:firstLine="900"/>
        <w:jc w:val="both"/>
      </w:pPr>
      <w:r>
        <w:t>С системой работает один человек, который должен обладать знаниями и навыками работы с персональным компьютером, ИБП, иметь знания по технике безопасности при работе с электроустановками, иметь навыки работы с данной системой.</w:t>
      </w:r>
    </w:p>
    <w:p w:rsidR="006F07D0" w:rsidRDefault="006F07D0" w:rsidP="006F07D0">
      <w:pPr>
        <w:ind w:firstLine="900"/>
        <w:jc w:val="both"/>
        <w:rPr>
          <w:b/>
        </w:rPr>
      </w:pPr>
      <w:r>
        <w:t xml:space="preserve">Режим работы персонала определяется предприятием, эксплуатирующим систему, </w:t>
      </w:r>
      <w:r>
        <w:lastRenderedPageBreak/>
        <w:t>и должен соответствовать требованиям по эргономике и безопасности труда, определенных в стандартах.</w:t>
      </w:r>
    </w:p>
    <w:p w:rsidR="006F07D0" w:rsidRDefault="006F07D0" w:rsidP="006F07D0">
      <w:pPr>
        <w:ind w:firstLine="900"/>
        <w:jc w:val="both"/>
        <w:rPr>
          <w:b/>
        </w:rPr>
      </w:pPr>
    </w:p>
    <w:p w:rsidR="006F07D0" w:rsidRDefault="006F07D0" w:rsidP="006F07D0">
      <w:pPr>
        <w:ind w:firstLine="900"/>
        <w:jc w:val="both"/>
      </w:pPr>
      <w:r>
        <w:rPr>
          <w:b/>
        </w:rPr>
        <w:t>4.1.3 Требования к безопасности</w:t>
      </w:r>
    </w:p>
    <w:p w:rsidR="006F07D0" w:rsidRDefault="006F07D0" w:rsidP="006F07D0">
      <w:pPr>
        <w:ind w:firstLine="900"/>
        <w:jc w:val="both"/>
      </w:pPr>
      <w:r>
        <w:t>Требования по безопасности должны соответствовать разделу 2 ГОСТ 24.104-85. Неправильные действия персонала не должны приводить к аварийной ситуации. Требования по безопасности средств вычислительной техники должны соответствовать ГОСТ 25.861-83. Все внешние элементы технических средств, находящиеся под напряжением, должны иметь защиту от случайного прикосновения, а сами технические средства иметь защитное заземление в соответствии с ГОСТ 12.1.030-81 и “Правилами устройства электроустановок”.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4.1.4 Требования к эксплуатации, техническому обслуживанию, и ремонту</w:t>
      </w:r>
    </w:p>
    <w:p w:rsidR="006F07D0" w:rsidRDefault="006F07D0" w:rsidP="006F07D0">
      <w:pPr>
        <w:ind w:firstLine="900"/>
        <w:jc w:val="both"/>
      </w:pPr>
      <w:r>
        <w:t>Пользователь, работающий с системой, должен обладать знаниями и навыками работы с персональным компьютером, ИБП, должен знать правила техники безопасности при работе с электроустановками, иметь навыки работы с данной системой.</w:t>
      </w:r>
    </w:p>
    <w:p w:rsidR="006F07D0" w:rsidRDefault="006F07D0" w:rsidP="006F07D0">
      <w:pPr>
        <w:ind w:firstLine="900"/>
        <w:jc w:val="both"/>
      </w:pPr>
      <w:r>
        <w:t xml:space="preserve">Режим эксплуатации системы круглосуточный, с учетом специфики работы ОАО «ХХХ». </w:t>
      </w:r>
    </w:p>
    <w:p w:rsidR="006F07D0" w:rsidRDefault="006F07D0" w:rsidP="006F07D0">
      <w:pPr>
        <w:ind w:firstLine="900"/>
        <w:jc w:val="both"/>
      </w:pPr>
      <w:r>
        <w:t xml:space="preserve">Для размещения комплекса технических средств и персонала необходима площадь не менее 2 кв.м.  </w:t>
      </w:r>
    </w:p>
    <w:p w:rsidR="006F07D0" w:rsidRDefault="006F07D0" w:rsidP="006F07D0">
      <w:pPr>
        <w:ind w:firstLine="900"/>
        <w:jc w:val="both"/>
      </w:pPr>
      <w:r>
        <w:t xml:space="preserve">Регламент обслуживания технических средств предусматривает проведение профилактических обследований и ремонтов; замену вышедших из строя деталей. 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4.1.5  Требования по сохранности информации при авариях</w:t>
      </w:r>
    </w:p>
    <w:p w:rsidR="006F07D0" w:rsidRDefault="006F07D0" w:rsidP="006F07D0">
      <w:pPr>
        <w:ind w:firstLine="900"/>
        <w:jc w:val="both"/>
      </w:pPr>
      <w:r>
        <w:t>В случае аварий информация должна сохраняться. С этой целью используется система создания резервных копий, обеспечение безопасности хранимых данных от несанкционированного доступа.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4.2 Требования к функциям и задачам ЭС «ИБП»</w:t>
      </w:r>
    </w:p>
    <w:p w:rsidR="006F07D0" w:rsidRDefault="006F07D0" w:rsidP="006F07D0">
      <w:pPr>
        <w:ind w:firstLine="900"/>
        <w:jc w:val="both"/>
      </w:pPr>
      <w:r>
        <w:t>В состав разрабатываемой системы будут входить следующие подсистемы:</w:t>
      </w:r>
    </w:p>
    <w:p w:rsidR="006F07D0" w:rsidRDefault="006F07D0" w:rsidP="006F07D0">
      <w:pPr>
        <w:ind w:firstLine="900"/>
        <w:jc w:val="both"/>
      </w:pPr>
      <w:r>
        <w:t>- подсистема считывания значений параметров с ИБП загружает в систему значения необходимых параметров для последующей диагностики работы ИБП;</w:t>
      </w:r>
    </w:p>
    <w:p w:rsidR="006F07D0" w:rsidRDefault="006F07D0" w:rsidP="006F07D0">
      <w:pPr>
        <w:ind w:firstLine="900"/>
        <w:jc w:val="both"/>
      </w:pPr>
      <w:r>
        <w:t>- подсистема загрузки нормативных значений соответствующих параметров и базы знаний выполняет следующие функции: загружает в систему, хранящиеся в файле нормативные значения критически важных параметров, а также базу знаний;</w:t>
      </w:r>
    </w:p>
    <w:p w:rsidR="006F07D0" w:rsidRDefault="006F07D0" w:rsidP="006F07D0">
      <w:pPr>
        <w:ind w:firstLine="900"/>
        <w:jc w:val="both"/>
      </w:pPr>
      <w:r>
        <w:t>- подсистема определения значимости угрозы в работе ИБП выполняет следующие функции: анализирует полученные с ИБП данные, путем сравнения их с нормативными значениями, для выявления отклонений и определения по базе знаний значимости угрозы в работе ИБП, по каждому из параметров;</w:t>
      </w:r>
    </w:p>
    <w:p w:rsidR="006F07D0" w:rsidRDefault="006F07D0" w:rsidP="006F07D0">
      <w:pPr>
        <w:ind w:firstLine="900"/>
        <w:jc w:val="both"/>
      </w:pPr>
      <w:r>
        <w:t xml:space="preserve">- подсистема формирования удаленных оповещений выполняет следующие функции: формирует </w:t>
      </w:r>
      <w:r>
        <w:rPr>
          <w:lang w:val="en-US"/>
        </w:rPr>
        <w:t>SMS</w:t>
      </w:r>
      <w:r>
        <w:t xml:space="preserve"> сообщение Ведущему специалисту в случае превышения уровня угрозы в работе ИБП; формирует отчет и отправляет сообщение на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 с этим отчетом Ведущему специалисту раз в три часа, а также незамедлительно в случае превышения уровня угрозы;</w:t>
      </w:r>
    </w:p>
    <w:p w:rsidR="006F07D0" w:rsidRDefault="006F07D0" w:rsidP="006F07D0">
      <w:pPr>
        <w:tabs>
          <w:tab w:val="left" w:pos="1260"/>
        </w:tabs>
        <w:ind w:firstLine="900"/>
        <w:jc w:val="both"/>
      </w:pPr>
      <w:r>
        <w:t>-  подсистема мониторинга полученных с ИБП параметров выполняет следующие функции: отображает считанную информацию с ИБП на удаленном компьютере, строит необходимые графики по запросу пользователя для более наглядного представления данных.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  <w:rPr>
          <w:b/>
        </w:rPr>
      </w:pPr>
      <w:r>
        <w:rPr>
          <w:b/>
        </w:rPr>
        <w:t>4.3 Требования к видам обеспечения</w:t>
      </w:r>
    </w:p>
    <w:p w:rsidR="006F07D0" w:rsidRDefault="006F07D0" w:rsidP="006F07D0">
      <w:pPr>
        <w:ind w:firstLine="900"/>
        <w:jc w:val="both"/>
      </w:pPr>
      <w:r>
        <w:rPr>
          <w:b/>
        </w:rPr>
        <w:t>4.3.1 Требования к математическому обеспечению</w:t>
      </w:r>
    </w:p>
    <w:p w:rsidR="006F07D0" w:rsidRDefault="006F07D0" w:rsidP="006F07D0">
      <w:pPr>
        <w:ind w:firstLine="900"/>
        <w:jc w:val="both"/>
        <w:rPr>
          <w:b/>
        </w:rPr>
      </w:pPr>
      <w:r>
        <w:lastRenderedPageBreak/>
        <w:t>Для реализации функций системы будет использоваться алгоритм анализа параметров ИПБ, на основании продукционной модели.</w:t>
      </w:r>
    </w:p>
    <w:p w:rsidR="006F07D0" w:rsidRDefault="006F07D0" w:rsidP="006F07D0">
      <w:pPr>
        <w:ind w:firstLine="900"/>
        <w:jc w:val="both"/>
        <w:rPr>
          <w:b/>
        </w:rPr>
      </w:pPr>
    </w:p>
    <w:p w:rsidR="006F07D0" w:rsidRDefault="006F07D0" w:rsidP="006F07D0">
      <w:pPr>
        <w:ind w:firstLine="900"/>
        <w:jc w:val="both"/>
      </w:pPr>
      <w:r>
        <w:rPr>
          <w:b/>
        </w:rPr>
        <w:t>4.3.2 Требования к информационному обеспечению</w:t>
      </w:r>
    </w:p>
    <w:p w:rsidR="006F07D0" w:rsidRDefault="006F07D0" w:rsidP="006F07D0">
      <w:pPr>
        <w:tabs>
          <w:tab w:val="left" w:pos="1440"/>
        </w:tabs>
        <w:ind w:firstLine="900"/>
        <w:jc w:val="both"/>
      </w:pPr>
      <w:r>
        <w:t xml:space="preserve">Входными данными будут являться: значения параметров получаемых с ИБП в </w:t>
      </w:r>
      <w:r>
        <w:rPr>
          <w:lang w:val="en-US"/>
        </w:rPr>
        <w:t>on</w:t>
      </w:r>
      <w:r>
        <w:t>-</w:t>
      </w:r>
      <w:r>
        <w:rPr>
          <w:lang w:val="en-US"/>
        </w:rPr>
        <w:t>line</w:t>
      </w:r>
      <w:r>
        <w:t xml:space="preserve"> режиме; нормативные значения этих параметров, хранящиеся в файле; весовые коэффициенты, заданные экспертом и хранящиеся в базе знаний. </w:t>
      </w:r>
      <w:proofErr w:type="spellStart"/>
      <w:r>
        <w:t>Показыввают</w:t>
      </w:r>
      <w:proofErr w:type="spellEnd"/>
      <w:r>
        <w:t xml:space="preserve"> влияние отклонения того или иного параметра от нормативного значения на общий уровень угрозы.</w:t>
      </w:r>
    </w:p>
    <w:p w:rsidR="006F07D0" w:rsidRDefault="006F07D0" w:rsidP="006F07D0">
      <w:pPr>
        <w:tabs>
          <w:tab w:val="left" w:pos="1440"/>
        </w:tabs>
        <w:ind w:firstLine="900"/>
        <w:jc w:val="both"/>
      </w:pPr>
      <w:r>
        <w:t xml:space="preserve">Выходными данными являются: </w:t>
      </w:r>
      <w:r>
        <w:rPr>
          <w:color w:val="000000"/>
        </w:rPr>
        <w:t xml:space="preserve">уровень угрозы в работе ИБП при текущих значениях параметров; удаленное наглядное представление данных в том числе в виде графиков; </w:t>
      </w:r>
      <w:r>
        <w:rPr>
          <w:lang w:val="en-US"/>
        </w:rPr>
        <w:t>SMS</w:t>
      </w:r>
      <w:r>
        <w:t xml:space="preserve"> сообщение ведущему инженеру; отчет и его автоматическая отправка Ведущему специалисту раз в три часа на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, а также незамедлительно в случае превышения уровня угрозы.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4.3.3 Требования к программному обеспечению</w:t>
      </w:r>
    </w:p>
    <w:p w:rsidR="006F07D0" w:rsidRDefault="006F07D0" w:rsidP="006F07D0">
      <w:pPr>
        <w:ind w:firstLine="900"/>
        <w:jc w:val="both"/>
      </w:pPr>
      <w:r>
        <w:t xml:space="preserve">Для успешного проектирования и эксплуатации системы необходимы следующие минимальные требования к программному обеспечению: </w:t>
      </w:r>
    </w:p>
    <w:p w:rsidR="006F07D0" w:rsidRDefault="006F07D0" w:rsidP="006F07D0">
      <w:pPr>
        <w:ind w:firstLine="880"/>
        <w:jc w:val="both"/>
      </w:pPr>
      <w:r>
        <w:t xml:space="preserve">- операционная система </w:t>
      </w:r>
      <w:r>
        <w:rPr>
          <w:lang w:val="en-US"/>
        </w:rPr>
        <w:t>Windows</w:t>
      </w:r>
      <w:r>
        <w:t xml:space="preserve"> </w:t>
      </w:r>
      <w:r>
        <w:rPr>
          <w:lang w:val="en-US"/>
        </w:rPr>
        <w:t>XP</w:t>
      </w:r>
      <w:r>
        <w:t xml:space="preserve"> и выше;</w:t>
      </w:r>
    </w:p>
    <w:p w:rsidR="006F07D0" w:rsidRDefault="006F07D0" w:rsidP="006F07D0">
      <w:pPr>
        <w:ind w:firstLine="880"/>
        <w:jc w:val="both"/>
      </w:pPr>
      <w:r>
        <w:t>- браузер;</w:t>
      </w:r>
    </w:p>
    <w:p w:rsidR="006F07D0" w:rsidRDefault="006F07D0" w:rsidP="006F07D0">
      <w:pPr>
        <w:ind w:firstLine="880"/>
        <w:jc w:val="both"/>
      </w:pPr>
      <w:r>
        <w:t xml:space="preserve">- офисный пакет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Office</w:t>
      </w:r>
      <w:r>
        <w:t xml:space="preserve"> 2005 и выше.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4.3.4 Требования к техническому обеспечению</w:t>
      </w:r>
    </w:p>
    <w:p w:rsidR="006F07D0" w:rsidRDefault="006F07D0" w:rsidP="006F07D0">
      <w:pPr>
        <w:ind w:firstLine="900"/>
        <w:jc w:val="both"/>
      </w:pPr>
      <w:r>
        <w:t xml:space="preserve">Для успешного функционирования системы необходимы следующие минимальные требования к техническому обеспечению: </w:t>
      </w:r>
    </w:p>
    <w:p w:rsidR="006F07D0" w:rsidRDefault="006F07D0" w:rsidP="006F07D0">
      <w:pPr>
        <w:ind w:firstLine="880"/>
        <w:jc w:val="both"/>
      </w:pPr>
      <w:r>
        <w:t xml:space="preserve">- </w:t>
      </w:r>
      <w:proofErr w:type="spellStart"/>
      <w:r>
        <w:t>Intel</w:t>
      </w:r>
      <w:proofErr w:type="spellEnd"/>
      <w:r>
        <w:t xml:space="preserve"> PIII (</w:t>
      </w:r>
      <w:proofErr w:type="spellStart"/>
      <w:r>
        <w:t>Celeron</w:t>
      </w:r>
      <w:proofErr w:type="spellEnd"/>
      <w:r>
        <w:t>)  с тактовой частотой  1,5 ГГц и выше;</w:t>
      </w:r>
    </w:p>
    <w:p w:rsidR="006F07D0" w:rsidRDefault="006F07D0" w:rsidP="006F07D0">
      <w:pPr>
        <w:ind w:firstLine="880"/>
        <w:jc w:val="both"/>
      </w:pPr>
      <w:r>
        <w:t>- 512 Мбайт оперативной памяти и больше;</w:t>
      </w:r>
    </w:p>
    <w:p w:rsidR="006F07D0" w:rsidRDefault="006F07D0" w:rsidP="006F07D0">
      <w:pPr>
        <w:ind w:firstLine="880"/>
        <w:jc w:val="both"/>
      </w:pPr>
      <w:r>
        <w:t xml:space="preserve">- ИБП </w:t>
      </w:r>
      <w:r>
        <w:rPr>
          <w:lang w:val="en-US"/>
        </w:rPr>
        <w:t>MGE</w:t>
      </w:r>
      <w:r>
        <w:t xml:space="preserve"> </w:t>
      </w:r>
      <w:r>
        <w:rPr>
          <w:lang w:val="en-US"/>
        </w:rPr>
        <w:t>Galaxy</w:t>
      </w:r>
      <w:r>
        <w:t xml:space="preserve"> </w:t>
      </w:r>
      <w:r>
        <w:rPr>
          <w:lang w:val="en-US"/>
        </w:rPr>
        <w:t>PW</w:t>
      </w:r>
      <w:r>
        <w:t>;</w:t>
      </w:r>
    </w:p>
    <w:p w:rsidR="006F07D0" w:rsidRDefault="006F07D0" w:rsidP="006F07D0">
      <w:pPr>
        <w:ind w:firstLine="880"/>
        <w:jc w:val="both"/>
      </w:pPr>
      <w:r>
        <w:t>- ОЗУ/HDD 20 Гб и больше;</w:t>
      </w:r>
    </w:p>
    <w:p w:rsidR="006F07D0" w:rsidRDefault="006F07D0" w:rsidP="006F07D0">
      <w:pPr>
        <w:ind w:firstLine="880"/>
        <w:jc w:val="both"/>
      </w:pPr>
      <w:r>
        <w:t>- монитор SVGA;</w:t>
      </w:r>
    </w:p>
    <w:p w:rsidR="006F07D0" w:rsidRDefault="006F07D0" w:rsidP="006F07D0">
      <w:pPr>
        <w:ind w:firstLine="880"/>
        <w:jc w:val="both"/>
      </w:pPr>
      <w:r>
        <w:t>- клавиатура стандартная русифицированная;</w:t>
      </w:r>
    </w:p>
    <w:p w:rsidR="006F07D0" w:rsidRDefault="006F07D0" w:rsidP="006F07D0">
      <w:pPr>
        <w:ind w:firstLine="880"/>
        <w:jc w:val="both"/>
      </w:pPr>
      <w:r>
        <w:t>- мышь.</w:t>
      </w:r>
    </w:p>
    <w:p w:rsidR="006F07D0" w:rsidRDefault="006F07D0" w:rsidP="006F07D0">
      <w:pPr>
        <w:ind w:firstLine="880"/>
        <w:jc w:val="both"/>
      </w:pPr>
      <w:r>
        <w:t xml:space="preserve">- линия последовательной передачи данных </w:t>
      </w:r>
      <w:r>
        <w:rPr>
          <w:lang w:val="en-US"/>
        </w:rPr>
        <w:t>RS</w:t>
      </w:r>
      <w:r>
        <w:t>232;</w:t>
      </w:r>
    </w:p>
    <w:p w:rsidR="006F07D0" w:rsidRDefault="006F07D0" w:rsidP="006F07D0">
      <w:pPr>
        <w:ind w:firstLine="880"/>
        <w:jc w:val="both"/>
      </w:pPr>
      <w:r>
        <w:t>- локальная сеть;</w:t>
      </w:r>
    </w:p>
    <w:p w:rsidR="006F07D0" w:rsidRDefault="006F07D0" w:rsidP="006F07D0">
      <w:pPr>
        <w:ind w:firstLine="880"/>
        <w:jc w:val="both"/>
      </w:pPr>
      <w:r>
        <w:t>- прямой выход в интернет.</w:t>
      </w:r>
    </w:p>
    <w:p w:rsidR="006F07D0" w:rsidRDefault="006F07D0" w:rsidP="006F07D0">
      <w:pPr>
        <w:ind w:firstLine="880"/>
        <w:jc w:val="both"/>
      </w:pPr>
      <w:r>
        <w:t xml:space="preserve">Для осуществления расширенного сетевого управления, ИБП может управляться при помощи </w:t>
      </w:r>
      <w:r>
        <w:rPr>
          <w:lang w:val="en-US"/>
        </w:rPr>
        <w:t>SNMP</w:t>
      </w:r>
      <w:r>
        <w:t xml:space="preserve"> (</w:t>
      </w:r>
      <w:r>
        <w:rPr>
          <w:lang w:val="en-US"/>
        </w:rPr>
        <w:t>Simple</w:t>
      </w:r>
      <w:r>
        <w:t xml:space="preserve"> </w:t>
      </w:r>
      <w:r>
        <w:rPr>
          <w:lang w:val="en-US"/>
        </w:rPr>
        <w:t>Network</w:t>
      </w:r>
      <w:r>
        <w:t xml:space="preserve"> </w:t>
      </w:r>
      <w:r>
        <w:rPr>
          <w:lang w:val="en-US"/>
        </w:rPr>
        <w:t>Management</w:t>
      </w:r>
      <w:r>
        <w:t xml:space="preserve"> </w:t>
      </w:r>
      <w:r>
        <w:rPr>
          <w:lang w:val="en-US"/>
        </w:rPr>
        <w:t>Protocol</w:t>
      </w:r>
      <w:r>
        <w:t xml:space="preserve">). Протокол </w:t>
      </w:r>
      <w:r>
        <w:rPr>
          <w:lang w:val="en-US"/>
        </w:rPr>
        <w:t>SNMP</w:t>
      </w:r>
      <w:r>
        <w:t xml:space="preserve"> применяется при использовании различных программных и аппаратных средств.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  <w:rPr>
          <w:b/>
        </w:rPr>
      </w:pPr>
    </w:p>
    <w:p w:rsidR="006F07D0" w:rsidRDefault="006F07D0" w:rsidP="006F07D0">
      <w:pPr>
        <w:ind w:firstLine="900"/>
        <w:jc w:val="both"/>
      </w:pPr>
      <w:r>
        <w:rPr>
          <w:b/>
        </w:rPr>
        <w:t>5 Состав и содержание работ по созданию системы</w:t>
      </w:r>
    </w:p>
    <w:p w:rsidR="006F07D0" w:rsidRDefault="006F07D0" w:rsidP="006F07D0">
      <w:pPr>
        <w:ind w:firstLine="900"/>
        <w:jc w:val="both"/>
      </w:pPr>
      <w:r>
        <w:t>Разработка  ЭС «ИБП» должна содержать следующие этапы:</w:t>
      </w:r>
    </w:p>
    <w:p w:rsidR="006F07D0" w:rsidRDefault="006F07D0" w:rsidP="006F07D0">
      <w:pPr>
        <w:numPr>
          <w:ilvl w:val="0"/>
          <w:numId w:val="17"/>
        </w:numPr>
        <w:tabs>
          <w:tab w:val="left" w:pos="1260"/>
        </w:tabs>
        <w:ind w:left="0" w:firstLine="900"/>
        <w:jc w:val="both"/>
      </w:pPr>
      <w:r>
        <w:t>Обзор и анализ существующих методов и систем;</w:t>
      </w:r>
    </w:p>
    <w:p w:rsidR="006F07D0" w:rsidRDefault="006F07D0" w:rsidP="006F07D0">
      <w:pPr>
        <w:numPr>
          <w:ilvl w:val="0"/>
          <w:numId w:val="17"/>
        </w:numPr>
        <w:tabs>
          <w:tab w:val="left" w:pos="1260"/>
        </w:tabs>
        <w:ind w:left="0" w:firstLine="900"/>
        <w:jc w:val="both"/>
      </w:pPr>
      <w:r>
        <w:t>разработка общесистемных решений;</w:t>
      </w:r>
    </w:p>
    <w:p w:rsidR="006F07D0" w:rsidRDefault="006F07D0" w:rsidP="006F07D0">
      <w:pPr>
        <w:numPr>
          <w:ilvl w:val="0"/>
          <w:numId w:val="17"/>
        </w:numPr>
        <w:tabs>
          <w:tab w:val="left" w:pos="1260"/>
        </w:tabs>
        <w:ind w:left="0" w:firstLine="900"/>
        <w:jc w:val="both"/>
      </w:pPr>
      <w:r>
        <w:t>разработка информационного обеспечения;</w:t>
      </w:r>
    </w:p>
    <w:p w:rsidR="006F07D0" w:rsidRDefault="006F07D0" w:rsidP="006F07D0">
      <w:pPr>
        <w:numPr>
          <w:ilvl w:val="0"/>
          <w:numId w:val="17"/>
        </w:numPr>
        <w:tabs>
          <w:tab w:val="left" w:pos="1260"/>
        </w:tabs>
        <w:ind w:left="0" w:firstLine="900"/>
        <w:jc w:val="both"/>
      </w:pPr>
      <w:r>
        <w:t>разработка математического обеспечения;</w:t>
      </w:r>
    </w:p>
    <w:p w:rsidR="006F07D0" w:rsidRDefault="006F07D0" w:rsidP="006F07D0">
      <w:pPr>
        <w:numPr>
          <w:ilvl w:val="0"/>
          <w:numId w:val="17"/>
        </w:numPr>
        <w:tabs>
          <w:tab w:val="left" w:pos="1260"/>
        </w:tabs>
        <w:ind w:left="0" w:firstLine="900"/>
        <w:jc w:val="both"/>
      </w:pPr>
      <w:r>
        <w:t>разработка программного обеспечения;</w:t>
      </w:r>
    </w:p>
    <w:p w:rsidR="006F07D0" w:rsidRDefault="006F07D0" w:rsidP="006F07D0">
      <w:pPr>
        <w:numPr>
          <w:ilvl w:val="0"/>
          <w:numId w:val="17"/>
        </w:numPr>
        <w:tabs>
          <w:tab w:val="left" w:pos="1260"/>
        </w:tabs>
        <w:ind w:left="0" w:firstLine="900"/>
        <w:jc w:val="both"/>
      </w:pPr>
      <w:r>
        <w:t>разработка технического обеспечения;</w:t>
      </w:r>
    </w:p>
    <w:p w:rsidR="006F07D0" w:rsidRDefault="006F07D0" w:rsidP="006F07D0">
      <w:pPr>
        <w:numPr>
          <w:ilvl w:val="0"/>
          <w:numId w:val="17"/>
        </w:numPr>
        <w:tabs>
          <w:tab w:val="left" w:pos="1260"/>
        </w:tabs>
        <w:ind w:left="0" w:firstLine="900"/>
        <w:jc w:val="both"/>
      </w:pPr>
      <w:r>
        <w:t>разработка организационного обеспечения;</w:t>
      </w:r>
    </w:p>
    <w:p w:rsidR="006F07D0" w:rsidRDefault="006F07D0" w:rsidP="006F07D0">
      <w:pPr>
        <w:numPr>
          <w:ilvl w:val="0"/>
          <w:numId w:val="17"/>
        </w:numPr>
        <w:tabs>
          <w:tab w:val="left" w:pos="1260"/>
        </w:tabs>
        <w:ind w:left="0" w:firstLine="900"/>
        <w:jc w:val="both"/>
      </w:pPr>
      <w:r>
        <w:t>оформление документов.</w:t>
      </w:r>
    </w:p>
    <w:p w:rsidR="006F07D0" w:rsidRDefault="006F07D0" w:rsidP="006F07D0">
      <w:pPr>
        <w:ind w:firstLine="900"/>
        <w:jc w:val="both"/>
      </w:pPr>
      <w:r>
        <w:t>Эти работы должны быть выполнены в срок с _____________</w:t>
      </w:r>
      <w:proofErr w:type="gramStart"/>
      <w:r>
        <w:t>_  по</w:t>
      </w:r>
      <w:proofErr w:type="gramEnd"/>
      <w:r>
        <w:t xml:space="preserve">__________. По окончании всех видов работ предъявляется пояснительная записка к выпускной </w:t>
      </w:r>
      <w:r>
        <w:lastRenderedPageBreak/>
        <w:t xml:space="preserve">квалификационной работе, содержащая разделы: обзор и анализ существующих систем, общесистемные решения, информационное обеспечение, математическое обеспечение, техническое обеспечение, программное обеспечение, организационное </w:t>
      </w:r>
      <w:proofErr w:type="gramStart"/>
      <w:r>
        <w:t>обеспечение,.</w:t>
      </w:r>
      <w:proofErr w:type="gramEnd"/>
      <w:r>
        <w:t xml:space="preserve"> К записке должны быть приложены настоящее техническое задание, текст программы, графические материалы.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6  Порядок контроля и приемки разработки</w:t>
      </w:r>
    </w:p>
    <w:p w:rsidR="006F07D0" w:rsidRDefault="006F07D0" w:rsidP="006F07D0">
      <w:pPr>
        <w:ind w:firstLine="900"/>
        <w:jc w:val="both"/>
      </w:pPr>
      <w:r>
        <w:t>Контроль и приемка работы должна происходить на контрольном примере, обеспечивающем просмотр работоспособности всех функций разработки.</w:t>
      </w:r>
    </w:p>
    <w:p w:rsidR="006F07D0" w:rsidRDefault="006F07D0" w:rsidP="006F07D0">
      <w:pPr>
        <w:ind w:firstLine="900"/>
        <w:jc w:val="both"/>
      </w:pPr>
      <w:r>
        <w:t>Готовая разработка представляется Государственной аттестационной комиссии. Работа сопровождается пояснительной запиской и графическим материалом.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  <w:r>
        <w:rPr>
          <w:b/>
        </w:rPr>
        <w:t>7  Требования к документированию</w:t>
      </w:r>
    </w:p>
    <w:p w:rsidR="006F07D0" w:rsidRDefault="006F07D0" w:rsidP="006F07D0">
      <w:pPr>
        <w:ind w:firstLine="900"/>
        <w:jc w:val="both"/>
      </w:pPr>
      <w:r>
        <w:t>Пояснительная записка</w:t>
      </w:r>
      <w:r>
        <w:tab/>
        <w:t>к работе должна содержать совокупность документов,  структура и содержание которых  регламентируется руководящим документом по стандартизации                   РД 50-34.698-90 (введенным 01.01.92) МЕТОДИЧЕСКИЕ  УКАЗАНИЯ. ИНФОРМАЦИОННАЯ ТЕХНОЛОГИЯ. АВТОМАТИЗИРОВАННЫЕ СИСТЕМЫ. ТРЕБОВАНИЯ К СОДЕРЖАНИЮ ДОКУМЕНТОВ.</w:t>
      </w:r>
    </w:p>
    <w:p w:rsidR="006F07D0" w:rsidRDefault="006F07D0" w:rsidP="006F07D0">
      <w:pPr>
        <w:ind w:firstLine="900"/>
        <w:jc w:val="both"/>
      </w:pPr>
      <w:r>
        <w:t>Схемы алгоритмов, программ данных и систем, условные обозначения и правила выполнения регламентируются ГОСТ 19.701-90.</w:t>
      </w:r>
    </w:p>
    <w:p w:rsidR="006F07D0" w:rsidRDefault="006F07D0" w:rsidP="006F07D0">
      <w:pPr>
        <w:ind w:firstLine="900"/>
        <w:jc w:val="both"/>
      </w:pPr>
      <w:r>
        <w:t>Общие требования к текстовым документам регламентируются     ГОСТ 2.105-95</w:t>
      </w:r>
    </w:p>
    <w:p w:rsidR="006F07D0" w:rsidRDefault="006F07D0" w:rsidP="006F07D0">
      <w:pPr>
        <w:ind w:firstLine="900"/>
        <w:jc w:val="both"/>
      </w:pPr>
      <w:r>
        <w:t>Техническое задание на создание автоматизированной системы выполняется на основании ГОСТ 34.602-89.</w:t>
      </w: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ind w:firstLine="900"/>
        <w:jc w:val="both"/>
      </w:pPr>
    </w:p>
    <w:p w:rsidR="006F07D0" w:rsidRDefault="006F07D0" w:rsidP="006F07D0">
      <w:pPr>
        <w:pageBreakBefore/>
        <w:ind w:firstLine="900"/>
        <w:jc w:val="both"/>
        <w:rPr>
          <w:b/>
        </w:rPr>
      </w:pPr>
      <w:r>
        <w:rPr>
          <w:b/>
        </w:rPr>
        <w:lastRenderedPageBreak/>
        <w:t>Экспертная система диагностики аварийных ситуаций в источниках бесперебойного питания</w:t>
      </w:r>
    </w:p>
    <w:p w:rsidR="006F07D0" w:rsidRDefault="006F07D0" w:rsidP="006F07D0">
      <w:pPr>
        <w:jc w:val="center"/>
        <w:rPr>
          <w:b/>
        </w:rPr>
      </w:pPr>
    </w:p>
    <w:p w:rsidR="006F07D0" w:rsidRDefault="006F07D0" w:rsidP="006F07D0">
      <w:pPr>
        <w:jc w:val="center"/>
      </w:pPr>
      <w:r>
        <w:rPr>
          <w:i/>
        </w:rPr>
        <w:t>Составили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23"/>
        <w:gridCol w:w="2126"/>
        <w:gridCol w:w="2397"/>
        <w:gridCol w:w="1423"/>
        <w:gridCol w:w="922"/>
      </w:tblGrid>
      <w:tr w:rsidR="006F07D0" w:rsidTr="0018112C"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6F07D0" w:rsidRDefault="006F07D0" w:rsidP="0018112C">
            <w:pPr>
              <w:jc w:val="center"/>
            </w:pPr>
            <w:r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Должность исполнителя</w:t>
            </w:r>
          </w:p>
        </w:tc>
        <w:tc>
          <w:tcPr>
            <w:tcW w:w="23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Фамилия, имя, отчество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Подпись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Дата</w:t>
            </w:r>
          </w:p>
        </w:tc>
      </w:tr>
      <w:tr w:rsidR="006F07D0" w:rsidTr="0018112C">
        <w:tc>
          <w:tcPr>
            <w:tcW w:w="24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proofErr w:type="spellStart"/>
            <w:r>
              <w:t>ТулГУ</w:t>
            </w:r>
            <w:proofErr w:type="spellEnd"/>
            <w:r>
              <w:t>, ИПМКН</w:t>
            </w:r>
          </w:p>
          <w:p w:rsidR="006F07D0" w:rsidRDefault="006F07D0" w:rsidP="0018112C">
            <w:pPr>
              <w:jc w:val="center"/>
            </w:pPr>
            <w:r>
              <w:t>Каф. ИБ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Студент</w:t>
            </w:r>
          </w:p>
          <w:p w:rsidR="006F07D0" w:rsidRDefault="006F07D0" w:rsidP="0018112C">
            <w:pPr>
              <w:jc w:val="center"/>
            </w:pPr>
            <w:r>
              <w:t>гр. ________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Иванов Иван Иванович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F07D0" w:rsidRDefault="006F07D0" w:rsidP="0018112C">
            <w:pPr>
              <w:snapToGrid w:val="0"/>
              <w:jc w:val="both"/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07D0" w:rsidRDefault="006F07D0" w:rsidP="0018112C">
            <w:pPr>
              <w:snapToGrid w:val="0"/>
              <w:jc w:val="both"/>
            </w:pPr>
          </w:p>
        </w:tc>
      </w:tr>
    </w:tbl>
    <w:p w:rsidR="006F07D0" w:rsidRDefault="006F07D0" w:rsidP="006F07D0">
      <w:pPr>
        <w:jc w:val="both"/>
      </w:pPr>
    </w:p>
    <w:p w:rsidR="006F07D0" w:rsidRDefault="006F07D0" w:rsidP="006F07D0">
      <w:pPr>
        <w:jc w:val="center"/>
      </w:pPr>
      <w:r>
        <w:rPr>
          <w:i/>
        </w:rPr>
        <w:t>Согласовано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11"/>
        <w:gridCol w:w="1665"/>
        <w:gridCol w:w="2714"/>
        <w:gridCol w:w="1254"/>
        <w:gridCol w:w="965"/>
      </w:tblGrid>
      <w:tr w:rsidR="006F07D0" w:rsidTr="0018112C"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6F07D0" w:rsidRDefault="006F07D0" w:rsidP="0018112C">
            <w:pPr>
              <w:jc w:val="center"/>
            </w:pPr>
            <w:r>
              <w:t>Наименование организации, предприятия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Должность</w:t>
            </w:r>
          </w:p>
        </w:tc>
        <w:tc>
          <w:tcPr>
            <w:tcW w:w="27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Фамилия, имя, отчество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Подпись</w:t>
            </w:r>
          </w:p>
        </w:tc>
        <w:tc>
          <w:tcPr>
            <w:tcW w:w="9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r>
              <w:t>Дата</w:t>
            </w:r>
          </w:p>
        </w:tc>
      </w:tr>
      <w:tr w:rsidR="006F07D0" w:rsidTr="0018112C">
        <w:tc>
          <w:tcPr>
            <w:tcW w:w="26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F07D0" w:rsidRDefault="006F07D0" w:rsidP="0018112C">
            <w:pPr>
              <w:jc w:val="center"/>
            </w:pPr>
            <w:proofErr w:type="spellStart"/>
            <w:r>
              <w:t>ТулГУ</w:t>
            </w:r>
            <w:proofErr w:type="spellEnd"/>
            <w:r>
              <w:t>, ИПМКН</w:t>
            </w:r>
          </w:p>
          <w:p w:rsidR="006F07D0" w:rsidRDefault="006F07D0" w:rsidP="0018112C">
            <w:pPr>
              <w:jc w:val="center"/>
            </w:pPr>
            <w:r>
              <w:t>Каф. ИБ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F07D0" w:rsidRDefault="006F07D0" w:rsidP="0018112C">
            <w:pPr>
              <w:snapToGrid w:val="0"/>
              <w:jc w:val="center"/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F07D0" w:rsidRDefault="006F07D0" w:rsidP="0018112C">
            <w:pPr>
              <w:snapToGrid w:val="0"/>
              <w:jc w:val="center"/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F07D0" w:rsidRDefault="006F07D0" w:rsidP="0018112C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07D0" w:rsidRDefault="006F07D0" w:rsidP="0018112C">
            <w:pPr>
              <w:snapToGrid w:val="0"/>
              <w:jc w:val="both"/>
            </w:pPr>
          </w:p>
        </w:tc>
      </w:tr>
    </w:tbl>
    <w:p w:rsidR="006F07D0" w:rsidRDefault="006F07D0" w:rsidP="006F07D0">
      <w:pPr>
        <w:ind w:firstLine="585"/>
        <w:jc w:val="center"/>
      </w:pPr>
    </w:p>
    <w:p w:rsidR="002A72C3" w:rsidRDefault="002A72C3" w:rsidP="000A0413">
      <w:pPr>
        <w:widowControl/>
        <w:suppressAutoHyphens w:val="0"/>
      </w:pPr>
      <w:bookmarkStart w:id="2" w:name="_GoBack"/>
      <w:bookmarkEnd w:id="2"/>
    </w:p>
    <w:sectPr w:rsidR="002A72C3" w:rsidSect="002A7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CJK SC Thin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ejaVu Sans Light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altName w:val="Courier10 B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abstractNum w:abstractNumId="3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abstractNum w:abstractNumId="4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5">
    <w:nsid w:val="00000007"/>
    <w:multiLevelType w:val="multilevel"/>
    <w:tmpl w:val="00000007"/>
    <w:lvl w:ilvl="0">
      <w:start w:val="6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6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abstractNum w:abstractNumId="7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abstractNum w:abstractNumId="8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9">
    <w:nsid w:val="0000000D"/>
    <w:multiLevelType w:val="singleLevel"/>
    <w:tmpl w:val="0000000D"/>
    <w:name w:val="WW8Num3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</w:abstractNum>
  <w:abstractNum w:abstractNumId="10">
    <w:nsid w:val="0000000E"/>
    <w:multiLevelType w:val="multilevel"/>
    <w:tmpl w:val="0000000E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000000F"/>
    <w:multiLevelType w:val="singleLevel"/>
    <w:tmpl w:val="0000000F"/>
    <w:name w:val="WW8Num46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</w:abstractNum>
  <w:abstractNum w:abstractNumId="12">
    <w:nsid w:val="00000017"/>
    <w:multiLevelType w:val="singleLevel"/>
    <w:tmpl w:val="00000017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Cs/>
        <w:sz w:val="28"/>
        <w:szCs w:val="28"/>
      </w:rPr>
    </w:lvl>
  </w:abstractNum>
  <w:abstractNum w:abstractNumId="13">
    <w:nsid w:val="00000018"/>
    <w:multiLevelType w:val="multilevel"/>
    <w:tmpl w:val="AC5E3C2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>
    <w:nsid w:val="132A5744"/>
    <w:multiLevelType w:val="multilevel"/>
    <w:tmpl w:val="14F2FCD2"/>
    <w:lvl w:ilvl="0">
      <w:start w:val="1"/>
      <w:numFmt w:val="decimal"/>
      <w:lvlText w:val="%1)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15">
    <w:nsid w:val="26442723"/>
    <w:multiLevelType w:val="hybridMultilevel"/>
    <w:tmpl w:val="34C02D0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B2D4DD2"/>
    <w:multiLevelType w:val="hybridMultilevel"/>
    <w:tmpl w:val="53A6A30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14"/>
  </w:num>
  <w:num w:numId="14">
    <w:abstractNumId w:val="16"/>
  </w:num>
  <w:num w:numId="15">
    <w:abstractNumId w:val="9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07D0"/>
    <w:rsid w:val="000A0413"/>
    <w:rsid w:val="0018112C"/>
    <w:rsid w:val="002A72C3"/>
    <w:rsid w:val="006F07D0"/>
    <w:rsid w:val="00D7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8E9E7-6D96-4D77-AD34-45A41C31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7D0"/>
    <w:pPr>
      <w:widowControl w:val="0"/>
      <w:suppressAutoHyphens/>
      <w:spacing w:after="0" w:line="240" w:lineRule="auto"/>
    </w:pPr>
    <w:rPr>
      <w:rFonts w:ascii="Times New Roman" w:eastAsia="Noto Sans CJK SC Thin" w:hAnsi="Times New Roman" w:cs="DejaVu Sans Light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uiPriority w:val="99"/>
    <w:qFormat/>
    <w:rsid w:val="006F07D0"/>
    <w:pPr>
      <w:keepNext/>
      <w:numPr>
        <w:numId w:val="2"/>
      </w:numPr>
      <w:spacing w:before="24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0"/>
    <w:link w:val="20"/>
    <w:uiPriority w:val="99"/>
    <w:qFormat/>
    <w:rsid w:val="006F07D0"/>
    <w:pPr>
      <w:keepNext/>
      <w:numPr>
        <w:ilvl w:val="1"/>
        <w:numId w:val="2"/>
      </w:numPr>
      <w:spacing w:before="240" w:after="120"/>
      <w:outlineLvl w:val="1"/>
    </w:pPr>
    <w:rPr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6F07D0"/>
    <w:rPr>
      <w:rFonts w:ascii="Times New Roman" w:eastAsia="Noto Sans CJK SC Thin" w:hAnsi="Times New Roman" w:cs="DejaVu Sans Light"/>
      <w:b/>
      <w:bCs/>
      <w:kern w:val="1"/>
      <w:sz w:val="48"/>
      <w:szCs w:val="48"/>
      <w:lang w:eastAsia="hi-IN" w:bidi="hi-IN"/>
    </w:rPr>
  </w:style>
  <w:style w:type="character" w:customStyle="1" w:styleId="20">
    <w:name w:val="Заголовок 2 Знак"/>
    <w:basedOn w:val="a1"/>
    <w:link w:val="2"/>
    <w:uiPriority w:val="99"/>
    <w:rsid w:val="006F07D0"/>
    <w:rPr>
      <w:rFonts w:ascii="Times New Roman" w:eastAsia="Noto Sans CJK SC Thin" w:hAnsi="Times New Roman" w:cs="DejaVu Sans Light"/>
      <w:b/>
      <w:bCs/>
      <w:kern w:val="1"/>
      <w:sz w:val="36"/>
      <w:szCs w:val="36"/>
      <w:lang w:eastAsia="hi-IN" w:bidi="hi-IN"/>
    </w:rPr>
  </w:style>
  <w:style w:type="paragraph" w:styleId="a4">
    <w:name w:val="Body Text Indent"/>
    <w:basedOn w:val="a"/>
    <w:link w:val="a5"/>
    <w:uiPriority w:val="99"/>
    <w:rsid w:val="006F07D0"/>
    <w:pPr>
      <w:ind w:firstLine="709"/>
    </w:pPr>
    <w:rPr>
      <w:szCs w:val="20"/>
    </w:rPr>
  </w:style>
  <w:style w:type="character" w:customStyle="1" w:styleId="a5">
    <w:name w:val="Основной текст с отступом Знак"/>
    <w:basedOn w:val="a1"/>
    <w:link w:val="a4"/>
    <w:uiPriority w:val="99"/>
    <w:rsid w:val="006F07D0"/>
    <w:rPr>
      <w:rFonts w:ascii="Times New Roman" w:eastAsia="Noto Sans CJK SC Thin" w:hAnsi="Times New Roman" w:cs="DejaVu Sans Light"/>
      <w:kern w:val="1"/>
      <w:sz w:val="24"/>
      <w:szCs w:val="20"/>
      <w:lang w:eastAsia="hi-IN" w:bidi="hi-IN"/>
    </w:rPr>
  </w:style>
  <w:style w:type="paragraph" w:customStyle="1" w:styleId="11">
    <w:name w:val="Текст1"/>
    <w:basedOn w:val="a"/>
    <w:uiPriority w:val="99"/>
    <w:rsid w:val="006F07D0"/>
    <w:pPr>
      <w:suppressAutoHyphens w:val="0"/>
    </w:pPr>
    <w:rPr>
      <w:rFonts w:ascii="Courier New" w:hAnsi="Courier New" w:cs="Courier New"/>
    </w:rPr>
  </w:style>
  <w:style w:type="paragraph" w:styleId="a6">
    <w:name w:val="Title"/>
    <w:basedOn w:val="a"/>
    <w:next w:val="a7"/>
    <w:link w:val="a8"/>
    <w:uiPriority w:val="99"/>
    <w:qFormat/>
    <w:rsid w:val="006F07D0"/>
    <w:pPr>
      <w:ind w:firstLine="851"/>
      <w:jc w:val="center"/>
    </w:pPr>
    <w:rPr>
      <w:szCs w:val="20"/>
    </w:rPr>
  </w:style>
  <w:style w:type="character" w:customStyle="1" w:styleId="a8">
    <w:name w:val="Название Знак"/>
    <w:basedOn w:val="a1"/>
    <w:link w:val="a6"/>
    <w:uiPriority w:val="99"/>
    <w:rsid w:val="006F07D0"/>
    <w:rPr>
      <w:rFonts w:ascii="Times New Roman" w:eastAsia="Noto Sans CJK SC Thin" w:hAnsi="Times New Roman" w:cs="DejaVu Sans Light"/>
      <w:kern w:val="1"/>
      <w:sz w:val="24"/>
      <w:szCs w:val="20"/>
      <w:lang w:eastAsia="hi-IN" w:bidi="hi-IN"/>
    </w:rPr>
  </w:style>
  <w:style w:type="paragraph" w:styleId="a9">
    <w:name w:val="List Paragraph"/>
    <w:basedOn w:val="a"/>
    <w:uiPriority w:val="99"/>
    <w:qFormat/>
    <w:rsid w:val="006F07D0"/>
    <w:pPr>
      <w:ind w:left="720"/>
      <w:contextualSpacing/>
    </w:pPr>
    <w:rPr>
      <w:rFonts w:cs="Mangal"/>
      <w:szCs w:val="21"/>
    </w:rPr>
  </w:style>
  <w:style w:type="paragraph" w:styleId="a0">
    <w:name w:val="Body Text"/>
    <w:basedOn w:val="a"/>
    <w:link w:val="aa"/>
    <w:uiPriority w:val="99"/>
    <w:semiHidden/>
    <w:unhideWhenUsed/>
    <w:rsid w:val="006F07D0"/>
    <w:pPr>
      <w:spacing w:after="120"/>
    </w:pPr>
    <w:rPr>
      <w:rFonts w:cs="Mangal"/>
      <w:szCs w:val="21"/>
    </w:rPr>
  </w:style>
  <w:style w:type="character" w:customStyle="1" w:styleId="aa">
    <w:name w:val="Основной текст Знак"/>
    <w:basedOn w:val="a1"/>
    <w:link w:val="a0"/>
    <w:uiPriority w:val="99"/>
    <w:semiHidden/>
    <w:rsid w:val="006F07D0"/>
    <w:rPr>
      <w:rFonts w:ascii="Times New Roman" w:eastAsia="Noto Sans CJK SC Thin" w:hAnsi="Times New Roman" w:cs="Mangal"/>
      <w:kern w:val="1"/>
      <w:sz w:val="24"/>
      <w:szCs w:val="21"/>
      <w:lang w:eastAsia="hi-IN" w:bidi="hi-IN"/>
    </w:rPr>
  </w:style>
  <w:style w:type="paragraph" w:styleId="a7">
    <w:name w:val="Subtitle"/>
    <w:basedOn w:val="a"/>
    <w:next w:val="a"/>
    <w:link w:val="ab"/>
    <w:uiPriority w:val="99"/>
    <w:qFormat/>
    <w:rsid w:val="006F07D0"/>
    <w:pPr>
      <w:numPr>
        <w:ilvl w:val="1"/>
      </w:numPr>
    </w:pPr>
    <w:rPr>
      <w:rFonts w:asciiTheme="majorHAnsi" w:eastAsiaTheme="majorEastAsia" w:hAnsiTheme="majorHAnsi" w:cs="Mangal"/>
      <w:i/>
      <w:iCs/>
      <w:color w:val="4F81BD" w:themeColor="accent1"/>
      <w:spacing w:val="15"/>
      <w:szCs w:val="21"/>
    </w:rPr>
  </w:style>
  <w:style w:type="character" w:customStyle="1" w:styleId="ab">
    <w:name w:val="Подзаголовок Знак"/>
    <w:basedOn w:val="a1"/>
    <w:link w:val="a7"/>
    <w:uiPriority w:val="99"/>
    <w:rsid w:val="006F07D0"/>
    <w:rPr>
      <w:rFonts w:asciiTheme="majorHAnsi" w:eastAsiaTheme="majorEastAsia" w:hAnsiTheme="majorHAnsi" w:cs="Mangal"/>
      <w:i/>
      <w:iCs/>
      <w:color w:val="4F81BD" w:themeColor="accent1"/>
      <w:spacing w:val="15"/>
      <w:kern w:val="1"/>
      <w:sz w:val="24"/>
      <w:szCs w:val="21"/>
      <w:lang w:eastAsia="hi-IN" w:bidi="hi-IN"/>
    </w:rPr>
  </w:style>
  <w:style w:type="paragraph" w:styleId="ac">
    <w:name w:val="Balloon Text"/>
    <w:basedOn w:val="a"/>
    <w:link w:val="ad"/>
    <w:uiPriority w:val="99"/>
    <w:semiHidden/>
    <w:unhideWhenUsed/>
    <w:rsid w:val="006F07D0"/>
    <w:rPr>
      <w:rFonts w:ascii="Tahoma" w:hAnsi="Tahoma" w:cs="Mangal"/>
      <w:sz w:val="16"/>
      <w:szCs w:val="14"/>
    </w:rPr>
  </w:style>
  <w:style w:type="character" w:customStyle="1" w:styleId="ad">
    <w:name w:val="Текст выноски Знак"/>
    <w:basedOn w:val="a1"/>
    <w:link w:val="ac"/>
    <w:uiPriority w:val="99"/>
    <w:semiHidden/>
    <w:rsid w:val="006F07D0"/>
    <w:rPr>
      <w:rFonts w:ascii="Tahoma" w:eastAsia="Noto Sans CJK SC Thin" w:hAnsi="Tahoma" w:cs="Mangal"/>
      <w:kern w:val="1"/>
      <w:sz w:val="16"/>
      <w:szCs w:val="14"/>
      <w:lang w:eastAsia="hi-IN" w:bidi="hi-IN"/>
    </w:rPr>
  </w:style>
  <w:style w:type="character" w:styleId="ae">
    <w:name w:val="Strong"/>
    <w:basedOn w:val="a1"/>
    <w:uiPriority w:val="99"/>
    <w:qFormat/>
    <w:rsid w:val="006F07D0"/>
    <w:rPr>
      <w:rFonts w:cs="Times New Roman"/>
      <w:b/>
    </w:rPr>
  </w:style>
  <w:style w:type="paragraph" w:customStyle="1" w:styleId="12">
    <w:name w:val="Обычный1"/>
    <w:uiPriority w:val="99"/>
    <w:rsid w:val="006F07D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customStyle="1" w:styleId="af">
    <w:name w:val="А_рабочий центр"/>
    <w:basedOn w:val="a"/>
    <w:next w:val="a"/>
    <w:uiPriority w:val="99"/>
    <w:rsid w:val="0018112C"/>
    <w:pPr>
      <w:widowControl/>
      <w:suppressAutoHyphens w:val="0"/>
      <w:overflowPunct w:val="0"/>
      <w:autoSpaceDE w:val="0"/>
      <w:autoSpaceDN w:val="0"/>
      <w:adjustRightInd w:val="0"/>
      <w:spacing w:line="360" w:lineRule="auto"/>
      <w:jc w:val="center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styleId="af0">
    <w:name w:val="TOC Heading"/>
    <w:basedOn w:val="1"/>
    <w:next w:val="a"/>
    <w:uiPriority w:val="39"/>
    <w:semiHidden/>
    <w:unhideWhenUsed/>
    <w:qFormat/>
    <w:rsid w:val="0018112C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 w:bidi="ar-SA"/>
    </w:rPr>
  </w:style>
  <w:style w:type="paragraph" w:styleId="13">
    <w:name w:val="toc 1"/>
    <w:basedOn w:val="a"/>
    <w:next w:val="a"/>
    <w:autoRedefine/>
    <w:uiPriority w:val="39"/>
    <w:unhideWhenUsed/>
    <w:rsid w:val="0018112C"/>
    <w:pPr>
      <w:spacing w:after="100"/>
    </w:pPr>
    <w:rPr>
      <w:rFonts w:cs="Mangal"/>
      <w:szCs w:val="21"/>
    </w:rPr>
  </w:style>
  <w:style w:type="character" w:styleId="af1">
    <w:name w:val="Hyperlink"/>
    <w:basedOn w:val="a1"/>
    <w:uiPriority w:val="99"/>
    <w:unhideWhenUsed/>
    <w:rsid w:val="001811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F7169-6261-4FAD-9E47-F83835660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IB</Company>
  <LinksUpToDate>false</LinksUpToDate>
  <CharactersWithSpaces>13220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Денис Гончаров</cp:lastModifiedBy>
  <cp:revision>3</cp:revision>
  <dcterms:created xsi:type="dcterms:W3CDTF">2018-11-09T11:34:00Z</dcterms:created>
  <dcterms:modified xsi:type="dcterms:W3CDTF">2021-04-06T08:54:00Z</dcterms:modified>
</cp:coreProperties>
</file>