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МИНИСТЕРСТВО НАУКИ И ВЫСШЕГО ОБРАЗОВАНИЯ РОССИЙСКОЙ ФЕДЕРАЦИИ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федеральное государственное бюджетное образовательное учреждение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высшего образования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«Тольяттинский государственный университет»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caps/>
          <w:sz w:val="16"/>
          <w:szCs w:val="16"/>
        </w:rPr>
      </w:pPr>
      <w:r>
        <w:rPr>
          <w:rFonts w:ascii="Times New Roman" w:hAnsi="Times New Roman" w:eastAsia="Calibri" w:cs="Times New Roman"/>
          <w:b/>
          <w:bCs/>
          <w:caps/>
          <w:sz w:val="16"/>
          <w:szCs w:val="16"/>
        </w:rPr>
      </w:r>
      <w:r>
        <w:rPr>
          <w:rFonts w:ascii="Times New Roman" w:hAnsi="Times New Roman" w:eastAsia="Calibri" w:cs="Times New Roman"/>
          <w:b/>
          <w:bCs/>
          <w:caps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8"/>
          <w:szCs w:val="28"/>
        </w:rPr>
        <w:t xml:space="preserve">Институт химии и энергетики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0"/>
        </w:rPr>
      </w:pPr>
      <w:r>
        <w:rPr>
          <w:rFonts w:ascii="Times New Roman" w:hAnsi="Times New Roman" w:eastAsia="Calibri" w:cs="Times New Roman"/>
          <w:sz w:val="20"/>
        </w:rPr>
        <w:t xml:space="preserve"> (наименование института полностью)</w:t>
      </w:r>
      <w:r>
        <w:rPr>
          <w:rFonts w:ascii="Times New Roman" w:hAnsi="Times New Roman" w:eastAsia="Calibri" w:cs="Times New Roman"/>
          <w:sz w:val="20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</w:r>
      <w:r>
        <w:rPr>
          <w:rFonts w:ascii="Times New Roman" w:hAnsi="Times New Roman" w:eastAsia="Calibri" w:cs="Times New Roman"/>
          <w:sz w:val="28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8"/>
          <w:szCs w:val="28"/>
        </w:rPr>
        <w:t xml:space="preserve">Кафедра «Химическая технология и ресурсосбережение»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0"/>
        </w:rPr>
      </w:pPr>
      <w:r>
        <w:rPr>
          <w:rFonts w:ascii="Times New Roman" w:hAnsi="Times New Roman" w:eastAsia="Calibri" w:cs="Times New Roman"/>
          <w:sz w:val="20"/>
        </w:rPr>
        <w:t xml:space="preserve">(наименование кафедры полностью)</w:t>
      </w:r>
      <w:r>
        <w:rPr>
          <w:rFonts w:ascii="Times New Roman" w:hAnsi="Times New Roman" w:eastAsia="Calibri" w:cs="Times New Roman"/>
          <w:sz w:val="20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8"/>
          <w:szCs w:val="28"/>
        </w:rPr>
        <w:t xml:space="preserve">18.03.02 Энерго- и ресурсосберегающие процессы в химической технологии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8"/>
          <w:szCs w:val="28"/>
        </w:rPr>
        <w:t xml:space="preserve">нефтехимии и биотехнологии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0"/>
        </w:rPr>
      </w:pPr>
      <w:r>
        <w:rPr>
          <w:rFonts w:ascii="Times New Roman" w:hAnsi="Times New Roman" w:eastAsia="Calibri" w:cs="Times New Roman"/>
          <w:sz w:val="20"/>
        </w:rPr>
        <w:t xml:space="preserve">(код и наименование направления подготовки, специальности)</w:t>
      </w:r>
      <w:r>
        <w:rPr>
          <w:rFonts w:ascii="Times New Roman" w:hAnsi="Times New Roman" w:eastAsia="Calibri" w:cs="Times New Roman"/>
          <w:sz w:val="20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Рациональное природопользование, рециклинг и утилизация отходов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0"/>
        </w:rPr>
      </w:pPr>
      <w:r>
        <w:rPr>
          <w:rFonts w:ascii="Times New Roman" w:hAnsi="Times New Roman" w:eastAsia="Calibri" w:cs="Times New Roman"/>
          <w:sz w:val="20"/>
        </w:rPr>
        <w:t xml:space="preserve">(направленность (профиль))</w:t>
      </w:r>
      <w:r>
        <w:rPr>
          <w:rFonts w:ascii="Times New Roman" w:hAnsi="Times New Roman" w:eastAsia="Calibri" w:cs="Times New Roman"/>
          <w:sz w:val="20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Ю.Н. Шевченко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Методические указания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по выполнению курсовой работы по дисциплине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«Процессы и аппараты защиты окружающей среды»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Тольятти, 2020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УДК 66.011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Методические указания по выполнению курсовой работы по дисциплине «Процессы и аппараты защиты окружающей среды»: методические указания / Шевченко Ю.Н. – Тольятти: изд-во, 2020. –  с.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both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Методические указания предназначены для выполнения курсовой работы по дисциплине «Процессы и аппараты защиты окружающей среды».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Методические указания для бакалавров направления подготовки 18.03.02 Энерго- и ресурсосберегающие процессы в химической технологии, нефтехимии и биотехнологии профиля «Рациональное природопользование, рециклинг и утилизация отходов»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© Тольяттинский государственный университет, 2020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Содержание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8330"/>
        <w:gridCol w:w="1276"/>
      </w:tblGrid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Введение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 Задание на курсовую работу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2 Краткое описание и регламент выполнения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3 Порядок выполнения работы, консультации и защита курсовой работы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4 Расчет аппаратов газоочистки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4.1 Задание по расчету аппаратов сухой очистки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4.2 Задание по расчету аппаратов мокрой очистки газов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5 Расчет аппаратов очистки сточных вод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5.1 Задание по расчету аппаратов для механической очистки сточных вод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5.2 Задание по расчету аппаратов для физико-химической и биологической очистки сточных вод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6 Методики расчетов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Список рекомендуемых источников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Приложение А Лист задания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52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75"/>
        </w:trPr>
        <w:tc>
          <w:tcPr>
            <w:tcW w:w="8330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Приложение Б Пример курсовой работы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firstLine="709"/>
              <w:spacing w:after="0" w:line="360" w:lineRule="auto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</w:tbl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652"/>
        <w:jc w:val="center"/>
        <w:keepNext/>
        <w:spacing w:before="240" w:after="0" w:line="36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Введение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ind w:firstLine="652"/>
        <w:jc w:val="center"/>
        <w:keepNext/>
        <w:spacing w:before="240" w:after="0" w:line="360" w:lineRule="auto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качестве курсовой работы студентам предлагается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работа, состоящая из теоретической и расчетной частей.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Курсовая работа по процессам и аппаратам защиты окружающей среды является завершающим этапом работы студентов над изучаемой дисциплиной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Курсовая работа выполняется по теме: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«Анализ процессов и расчёт аппаратов защиты окружающей среды».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Работа выполняется в течение семестра, до зачётной недели.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  <w:t xml:space="preserve">Цель работы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: формирование пра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ктических знаний по дисциплине «Процессы и аппараты защиты окружающей среды». Этой цели служит выполнение данной курсовой работы, реализация всех этапов, которой соответствует методикам проведения конструктивных расчетов аппаратов защиты окружающей среды.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Объект исследования теоретической части: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аппараты защиты окружающей среды.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Например,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Мокрая очистка газов.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Абсорбционная очистка.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Адсорбционная очистка.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Цель работы: </w:t>
      </w:r>
      <w:r>
        <w:rPr>
          <w:rFonts w:ascii="Times New Roman" w:hAnsi="Times New Roman" w:eastAsia="Times New Roman" w:cs="Times New Roman"/>
          <w:bCs/>
          <w:color w:val="000000"/>
          <w:spacing w:val="-3"/>
          <w:sz w:val="28"/>
          <w:szCs w:val="28"/>
          <w:lang w:eastAsia="ru-RU"/>
        </w:rPr>
        <w:t xml:space="preserve">овладеть практическими навыками анализа и подбора аппаратов защиты окружающей среды.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Укрепить знания самостоятельного решения инженерно-технических задач по проектированию процессов и аппаратов химических производств.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достижения цели были поставлены следующие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задачи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(ориентировочно):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Определить основные конструкции аппаратов, обозначив их ключевые достоинства и недостатки.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Выявить преимущества и недостатки конструктивных решений. Определить технические особенности эксплуатации аппаратов.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Произвести конструкционные расчеты аппаратов по индивидуальному варианту.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Начертить конструкционные схемы аппаратов (общие виды) в программе Компас 3D.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выполнения курсовой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работы студенты научатся анализировать конструкции аппаратов, выявляя достоинства и недостатки конструктивных решений, определять эксплуатационные характеристики, получат практические навыки расчёта аппарата и представления чертежа общего вида в программе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программе «КОМПАС-3D».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Вариант работы назначается преподавателем и утверждается на кафедре.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Если его научно-исследовательская работа связана с очисткой 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азов или сточных вод, то в качестве расчетного типа аппарата по согласованию с преподавателем выбирается конкретный, необходимый ему аппарат. Если работа студента не связана с системами очистки, то студенту назначается классический вариант расчетной части.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Структура работы включает в себя следующие элементы: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титульный лист;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задание на выполнение курсовой работы;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содержание;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введение;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основную часть / пояснительную записку (разделы, главы);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заключение;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список использованных источников (не менее 15);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приложения.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чертеж А3, А4.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1 Задание на курсовую работу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Необходимо выполнить конструктивный расчет следующих аппаратов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защиты окружающей среды.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Варианты заданий представлены в таблице 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1 - Распределение вариантов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85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2126"/>
        <w:gridCol w:w="1559"/>
        <w:gridCol w:w="2977"/>
      </w:tblGrid>
      <w:tr>
        <w:tblPrEx/>
        <w:trPr>
          <w:trHeight w:val="2815"/>
          <w:tblHeader/>
        </w:trPr>
        <w:tc>
          <w:tcPr>
            <w:tcW w:w="70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варианта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gridSpan w:val="2"/>
            <w:tcW w:w="396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аппараты сухой механической очистки запыленных выбросов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аппараты мокрой очистки выбросов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jc w:val="both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аппараты механической, физико-химической, биологической очистки сточных вод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Фильтр пористый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(материал бронза)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пористый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(материал Ст50ХГ)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фильтр пористый (материал железо)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горизонтальный, 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песколовка, аэротенк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песколовка, центрифуга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центрифуга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аэротенок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  <w:t xml:space="preserve">10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фильтр пористый (материал бронза)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песколовка, 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центрифуга, 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  <w:t xml:space="preserve">фильтр пористый (материал бронза)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  <w:t xml:space="preserve">фильтр пористый (материал </w:t>
            </w:r>
            <w:r>
              <w:rPr>
                <w:rFonts w:ascii="Times New Roman" w:hAnsi="Times New Roman" w:eastAsia="Times New Roman"/>
                <w:sz w:val="24"/>
                <w:szCs w:val="28"/>
              </w:rPr>
              <w:t xml:space="preserve">Ст50ХГ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песколовка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  <w:t xml:space="preserve">фильтр пористый (материал бронза)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  <w:t xml:space="preserve">скруббер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фильтр пористый (материал бронза)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горизонтальный, 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горизонтальный, центрифуга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фильтр пористый (материал Ст50ХГ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Песколовка, аэротенк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фильтр пористый (материал железо)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фильтр пористый (материал бронза)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 отстойник, флотатор, центрифуга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песколовка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Флотатор, центрифуга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горизонтальный, флотатор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Флотатор, центрифуга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Песколовка, центрифугв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скруббер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песколовка, аэротенк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электрофильтр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отстойник горизонтальный, аэротенк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7"/>
        </w:numPr>
        <w:jc w:val="both"/>
        <w:spacing w:before="100" w:after="240" w:line="36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Краткое описание и регламент выполнения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Вариант студенту назначается преподавателем.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Тема курсовой работы: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«Анализ и расчет аппаратов защиты окружающей среды».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индивидуальному варианту студент проводит расчеты четырех аппаратов. Анализирует конструктивные схемы, выявляя достоинства и недостатки. По полученным расчетным данным студент чертит чертежи в программе Компас 3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D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Законч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енная и полностью оформленная работа сдается на проверку преподавателю. После проверки и внесения исправлений проводится защита курсовой работы. Оценивается курсовая работа с учетом качества выполнения, уровня защиты и степени самостоятельности при работе.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Задание на курсовую работу выдается по установленной форме за подписью руководителя представлено в Приложение 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Пример курсовой работы представлен в Приложении Б.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Требования к оформлению пояснительной записки и графической части изложены в документе «Правила оформления работ».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PS: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1 Файл называйте правильно Ф.И.О._№ Группы_ КР_ПИАЗОС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2 Оформление работы четко по требованиям.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3 Список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использованных источников должен содержать не менее 15 единиц, причем все они должны быть не старше 5 лет, т.е., если сейчас 2020 год, то не старше 2015 года. По тексту должны быть ссылки на те литературные источники, которые Вы указываете. ([№источника]).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Сами источник то же должны быть правильно оформлены (см. Методические указания по оформлению работы).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5 Ваша работа должна быть проверена на antiplagiat.ru. Необходимый минимум для курсовых работ 50% (оригинальность+цитирование). Вы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можете самостоятельно проверять свою работу в бесплатной версии этой программы.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numPr>
          <w:ilvl w:val="0"/>
          <w:numId w:val="7"/>
        </w:numPr>
        <w:contextualSpacing/>
        <w:ind w:left="924" w:hanging="357"/>
        <w:jc w:val="both"/>
        <w:spacing w:before="100" w:after="240" w:line="360" w:lineRule="auto"/>
        <w:rPr>
          <w:rFonts w:ascii="Times New Roman" w:hAnsi="Times New Roman" w:eastAsia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32"/>
          <w:szCs w:val="32"/>
          <w:lang w:eastAsia="ru-RU"/>
        </w:rPr>
        <w:t xml:space="preserve">Порядок выполнения работы, консультации и защита курсовой работы</w:t>
      </w:r>
      <w:r>
        <w:rPr>
          <w:rFonts w:ascii="Times New Roman" w:hAnsi="Times New Roman" w:eastAsia="Times New Roman" w:cs="Times New Roman"/>
          <w:b/>
          <w:color w:val="000000"/>
          <w:sz w:val="32"/>
          <w:szCs w:val="32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Курсовая работа по процессам и аппаратам защиты окружающей среды является завершающим этапом работы студентов над изучаемой дисциплиной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 положению о нормах времени ТГУ время, затрачиваемое на руководство и защиту одной курсовой работы, равняется 0,5 часа, включая защиту работы.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После ознакомления с заданием и указаниями руководителя студент составляет план работы, выполнение которого контролируется руководителем.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Основные этапы и примерная последовательность выполнения работы: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5"/>
        </w:num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ознакомление с заданием, разработка плана выполнения работы;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5"/>
        </w:num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выполнение расчетной части курсовой работы;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5"/>
        </w:num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разработка чертежей;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5"/>
        </w:num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оформление пояснительной записки.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Цель консультаций состоит не только в том, чтобы помочь студенту в выполнении курсовой работы, но и в том, чтобы развить у него инициативу и интерес к теме курсовой работы.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Ориентировочный объём работы по этапам в процентах: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6"/>
        </w:num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ознакомление с заданием, разработка плана выполнения работы-10%;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6"/>
        </w:num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выполнение расчетной части курсовой работы-50%;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6"/>
        </w:num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выполнение чертежей-20%;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6"/>
        </w:numPr>
        <w:contextualSpacing/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оформление отчета-20%.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моменту первой контрольной точки необходимо представить преподавателю для проверки развернутый план курсовой работы. В дальнейшем в этот план могут быть внесены изменения по согласованию с преподавателем.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Промежуточный контроль выполнения курсовой работы осуществляется в форме индивидуальных консультаций студентов с преподавателем.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моменту второй контрольной точки необходимо представить для проверки преподавателю черновик работы. До начала зачетной недели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необходимо представить чистовик курсовой работы, выполненный с учетом замечаний преподавателя по содержанию и оформлению. Защита курсовой работы проводится в индивидуальном порядке, дата и время защиты объявляется преподавателем не позднее, чем за неделю.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Курсовые работы обучающихся проходят обязательную проверку на наличие заимствований (плагиата) из общедоступных сетевых источников в соответствии с Порядком обеспечения самостоятельности выполнения письменных работ в ТГУ.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Срок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защиты и часы работы объявляются заблаговременно. При защите студент должен ответить на вопросы преподавателя.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Для студентов, обучающихся с применением ДОТ, оценивание курсовых работ осуществляет руководитель в системе дистанционного обучения, после размещения там работы студентом.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оценке работы учитывается: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Глубина проработки поставленной задачи.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Знание теоретической составляющей работы.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Знание методики расчета практической части.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Соответствие пояснительной записки предъявленным требованиям.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5. Владение русским языком.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6. Инициативность и активность в работе.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 Качество и полнота доклада на защите. Общее качество работы и её защиты оценивается дифференцированной оценкой.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426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Таблица 2 - Критерии оценки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tbl>
      <w:tblPr>
        <w:tblW w:w="9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6231"/>
      </w:tblGrid>
      <w:tr>
        <w:tblPrEx/>
        <w:trPr>
          <w:tblHeader/>
        </w:trPr>
        <w:tc>
          <w:tcPr>
            <w:tcW w:w="3114" w:type="dxa"/>
            <w:textDirection w:val="lrTb"/>
            <w:noWrap w:val="false"/>
          </w:tcPr>
          <w:p>
            <w:pPr>
              <w:contextualSpacing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Оценки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Критерии и нормы оценки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541"/>
        </w:trPr>
        <w:tc>
          <w:tcPr>
            <w:tcW w:w="3114" w:type="dxa"/>
            <w:textDirection w:val="lrTb"/>
            <w:noWrap w:val="false"/>
          </w:tcPr>
          <w:p>
            <w:pPr>
              <w:contextualSpacing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«отлично»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Пояснительная записка выполнена в соответствии с требованиями, указанными в учебно-методическом пособии. Графическая часть выполнена аккуратно, и отвечает всем требованиям ГОСТ и ЕСКД.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 защите курсовой работы студент знает: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1.Теоретический материал по теме курсовой работы. Студент отвечает на два вопроса.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2.Особенности конструирования заданного аппарата, установки. Отвечает на два вопроса.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3114" w:type="dxa"/>
            <w:textDirection w:val="lrTb"/>
            <w:noWrap w:val="false"/>
          </w:tcPr>
          <w:p>
            <w:pPr>
              <w:contextualSpacing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«хорошо»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Пояснительная записка выполнена в соответствии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требованиями, указанными в учебно-методическом пособии. Графическая часть выполнена аккуратно, и отвечает всем требованиям ГОСТ и ЕСКД, но допускаются неточности в правильности постановки размеров (избыточность размеров, отсутствие оптимальной компоновки).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 защите курсовой работы студент знает: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1.Теоретический материал. Студент отвечает на один вопрос.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2.Особенности конструирования заданного аппарата, установки. Отвечает на два вопроса.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83"/>
        </w:trPr>
        <w:tc>
          <w:tcPr>
            <w:tcW w:w="3114" w:type="dxa"/>
            <w:textDirection w:val="lrTb"/>
            <w:noWrap w:val="false"/>
          </w:tcPr>
          <w:p>
            <w:pPr>
              <w:contextualSpacing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«удовлетворительно»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Пояснительная записка выполнена в соответствии с 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ребованиями, указанными в учебно-методическом пособии.. Графическая часть выполнена аккуратно, и отвечает всем требованиям ГОСТ и ЕСКД, но допускаются неточности в правильности постановки размеров (избыточность размеров, отсутствие оптимальной компоновки).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При защите курсовой работы студент знает: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1.Теоретический материал. Студент отвечает на один вопрос.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2.Особенности конструирования заданного аппарата, установки. Отвечает на один вопроса.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3114" w:type="dxa"/>
            <w:textDirection w:val="lrTb"/>
            <w:noWrap w:val="false"/>
          </w:tcPr>
          <w:p>
            <w:pPr>
              <w:contextualSpacing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«неудовлетворительно»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6231" w:type="dxa"/>
            <w:textDirection w:val="lrTb"/>
            <w:noWrap w:val="false"/>
          </w:tcPr>
          <w:p>
            <w:pPr>
              <w:contextualSpacing/>
              <w:ind w:firstLine="284"/>
              <w:jc w:val="both"/>
              <w:spacing w:after="0" w:line="360" w:lineRule="auto"/>
              <w:tabs>
                <w:tab w:val="num" w:pos="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Алгоритмы расчетов не освоены, много замечаний по оформлению графической части 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рсовой работы (полное отсутствие знаний по ГОСТ и ЕСКД), пояснительной записки. При защите курсовой работы студент не может обосновать выбор и расчет аппарата. Теоретический материал студент знает приблизительно, не может дать ответы на задаваемые вопросы.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240" w:line="36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4 Расчет аппаратов газоочистки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 CYR" w:hAnsi="Times New Roman CYR" w:eastAsia="Times New Roman" w:cs="Times New Roman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 CYR" w:hAnsi="Times New Roman CYR" w:eastAsia="Times New Roman" w:cs="Times New Roman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"/>
          <w:sz w:val="28"/>
          <w:szCs w:val="28"/>
          <w:lang w:eastAsia="ru-RU"/>
        </w:rPr>
        <w:t xml:space="preserve">На первом этапе курсовой работы необходимо научиться выполня</w:t>
      </w:r>
      <w:r>
        <w:rPr>
          <w:rFonts w:ascii="Times New Roman CYR" w:hAnsi="Times New Roman CYR" w:eastAsia="Times New Roman" w:cs="Times New Roman"/>
          <w:sz w:val="28"/>
          <w:szCs w:val="28"/>
          <w:lang w:eastAsia="ru-RU"/>
        </w:rPr>
        <w:t xml:space="preserve">ть конструктивный расчет аппаратов сухой очистки, то есть рассчитывать циклон, пористый фильтр, либо электрофильтр в зависимости от варианта задания. Данный расчет позволит по исходным данным выполнить конструктивную схему аппарата защиты окружающей среды.</w:t>
      </w:r>
      <w:r>
        <w:rPr>
          <w:rFonts w:ascii="Times New Roman CYR" w:hAnsi="Times New Roman CYR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center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4.1 Задание по расчету аппаратов сухой очистки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  <w:t xml:space="preserve">Задание 1- Циклон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Рассчитать газоочистной аппарат (циклон) для разделения взвешенных частиц от газового потока.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 таблице 3 приведены исходные данные: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1. объем очищаемого газа Qм</w:t>
      </w:r>
      <w:r>
        <w:rPr>
          <w:rFonts w:ascii="Times New Roman" w:hAnsi="Times New Roman" w:eastAsia="Calibri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/с;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2. плотность газа при рабочих условиях p (кг/м</w:t>
      </w:r>
      <w:r>
        <w:rPr>
          <w:rFonts w:ascii="Times New Roman" w:hAnsi="Times New Roman" w:eastAsia="Calibri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3. динамическая вязкость газа при рабочей температуре, μ, Па с;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4. дисперсный состав пыли d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50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мкм;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5. </w:t>
      </w:r>
      <w:r>
        <w:rPr>
          <w:rFonts w:ascii="Times New Roman" w:hAnsi="Times New Roman" w:eastAsia="Times New Roman" w:cs="Times New Roman"/>
          <w:position w:val="-10"/>
          <w:sz w:val="24"/>
          <w:szCs w:val="20"/>
          <w:lang w:eastAsia="ru-RU"/>
        </w:rPr>
        <w:object w:dxaOrig="360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0" o:spid="_x0000_s0" type="#_x0000_t75" style="width:18.75pt;height:17.25pt;mso-wrap-distance-left:0.00pt;mso-wrap-distance-top:0.00pt;mso-wrap-distance-right:0.00pt;mso-wrap-distance-bottom:0.00pt;" filled="f" stroked="f">
            <v:path textboxrect="0,0,0,0"/>
            <v:imagedata r:id="rId13" o:title=""/>
          </v:shape>
          <o:OLEObject DrawAspect="Content" ObjectID="_1525040" ProgID="Equation.3" ShapeID="_x0000_i0" Type="Embed"/>
        </w:objec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iCs/>
          <w:color w:val="000000"/>
          <w:spacing w:val="-3"/>
          <w:sz w:val="28"/>
          <w:szCs w:val="28"/>
          <w:lang w:eastAsia="ru-RU"/>
        </w:rPr>
        <w:t xml:space="preserve">мкм</w:t>
      </w:r>
      <w:r>
        <w:rPr>
          <w:rFonts w:ascii="Times New Roman" w:hAnsi="Times New Roman" w:eastAsia="Times New Roman" w:cs="Times New Roman"/>
          <w:i/>
          <w:iCs/>
          <w:color w:val="000000"/>
          <w:spacing w:val="-3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 xml:space="preserve">медианный размер частиц пыли,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6. </w:t>
      </w:r>
      <w:r>
        <w:rPr>
          <w:rFonts w:ascii="Times New Roman" w:hAnsi="Times New Roman" w:eastAsia="Times New Roman" w:cs="Times New Roman"/>
          <w:position w:val="-10"/>
          <w:sz w:val="24"/>
          <w:szCs w:val="20"/>
          <w:lang w:eastAsia="ru-RU"/>
        </w:rPr>
        <w:object w:dxaOrig="499" w:dyaOrig="3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" o:spid="_x0000_s1" type="#_x0000_t75" style="width:24.75pt;height:17.25pt;mso-wrap-distance-left:0.00pt;mso-wrap-distance-top:0.00pt;mso-wrap-distance-right:0.00pt;mso-wrap-distance-bottom:0.00pt;" filled="f" stroked="f">
            <v:path textboxrect="0,0,0,0"/>
            <v:imagedata r:id="rId15" o:title=""/>
          </v:shape>
          <o:OLEObject DrawAspect="Content" ObjectID="_1525041" ProgID="Equation.3" ShapeID="_x0000_i1" Type="Embed"/>
        </w:objec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  <w:lang w:eastAsia="ru-RU"/>
        </w:rPr>
        <w:t xml:space="preserve"> – стандартное отклонение размеров частиц пыли,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7. </w:t>
      </w:r>
      <w:r>
        <w:rPr>
          <w:rFonts w:ascii="Times New Roman" w:hAnsi="Times New Roman" w:eastAsia="Times New Roman" w:cs="Times New Roman"/>
          <w:position w:val="-16"/>
          <w:sz w:val="24"/>
          <w:szCs w:val="20"/>
          <w:lang w:eastAsia="ru-RU"/>
        </w:rPr>
        <w:object w:dxaOrig="880" w:dyaOrig="4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" o:spid="_x0000_s2" type="#_x0000_t75" style="width:43.50pt;height:20.25pt;mso-wrap-distance-left:0.00pt;mso-wrap-distance-top:0.00pt;mso-wrap-distance-right:0.00pt;mso-wrap-distance-bottom:0.00pt;" filled="f" stroked="f">
            <v:path textboxrect="0,0,0,0"/>
            <v:imagedata r:id="rId17" o:title=""/>
          </v:shape>
          <o:OLEObject DrawAspect="Content" ObjectID="_1525042" ProgID="Equation.3" ShapeID="_x0000_i2" Type="Embed"/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входная концентрация пыли,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8. </w:t>
      </w:r>
      <w:r>
        <w:rPr>
          <w:rFonts w:ascii="Times New Roman" w:hAnsi="Times New Roman" w:eastAsia="Times New Roman" w:cs="Times New Roman"/>
          <w:position w:val="-16"/>
          <w:sz w:val="24"/>
          <w:szCs w:val="20"/>
          <w:lang w:eastAsia="ru-RU"/>
        </w:rPr>
        <w:object w:dxaOrig="760" w:dyaOrig="4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3" o:spid="_x0000_s3" type="#_x0000_t75" style="width:38.25pt;height:20.25pt;mso-wrap-distance-left:0.00pt;mso-wrap-distance-top:0.00pt;mso-wrap-distance-right:0.00pt;mso-wrap-distance-bottom:0.00pt;" filled="f" stroked="f">
            <v:path textboxrect="0,0,0,0"/>
            <v:imagedata r:id="rId19" o:title=""/>
          </v:shape>
          <o:OLEObject DrawAspect="Content" ObjectID="_1525043" ProgID="Equation.3" ShapeID="_x0000_i3" Type="Embed"/>
        </w:objec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 xml:space="preserve"> – плотность частиц пыли,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9. </w:t>
      </w:r>
      <w:r>
        <w:rPr>
          <w:rFonts w:ascii="Times New Roman" w:hAnsi="Times New Roman" w:eastAsia="Times New Roman" w:cs="Times New Roman"/>
          <w:position w:val="-10"/>
          <w:sz w:val="24"/>
          <w:szCs w:val="20"/>
          <w:lang w:eastAsia="ru-RU"/>
        </w:rPr>
        <w:object w:dxaOrig="200" w:dyaOrig="2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4" o:spid="_x0000_s4" type="#_x0000_t75" style="width:9.75pt;height:12.75pt;mso-wrap-distance-left:0.00pt;mso-wrap-distance-top:0.00pt;mso-wrap-distance-right:0.00pt;mso-wrap-distance-bottom:0.00pt;" filled="f" stroked="f">
            <v:path textboxrect="0,0,0,0"/>
            <v:imagedata r:id="rId21" o:title=""/>
          </v:shape>
          <o:OLEObject DrawAspect="Content" ObjectID="_1525044" ProgID="Equation.3" ShapeID="_x0000_i4" Type="Embed"/>
        </w:object>
      </w:r>
      <w:r>
        <w:rPr>
          <w:rFonts w:ascii="Times New Roman" w:hAnsi="Times New Roman" w:eastAsia="Times New Roman" w:cs="Times New Roman"/>
          <w:i/>
          <w:iCs/>
          <w:color w:val="000000"/>
          <w:spacing w:val="-7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  <w:t xml:space="preserve">требуемая эффективность очистки газа.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Исходные данные необходимо взять из таблицы 3 по заданному варианту. Начертить схему циклона по результатам расчета.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3 – Исходные данные к заданию 1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W w:w="992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47"/>
        <w:gridCol w:w="2255"/>
        <w:gridCol w:w="796"/>
        <w:gridCol w:w="796"/>
        <w:gridCol w:w="818"/>
        <w:gridCol w:w="775"/>
        <w:gridCol w:w="925"/>
        <w:gridCol w:w="668"/>
        <w:gridCol w:w="1033"/>
        <w:gridCol w:w="710"/>
      </w:tblGrid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Наименование оборудования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18"/>
                <w:szCs w:val="18"/>
                <w:lang w:eastAsia="ru-RU"/>
              </w:rPr>
              <w:object w:dxaOrig="220" w:dyaOrig="27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" o:spid="_x0000_s5" type="#_x0000_t75" style="width:11.25pt;height:14.25pt;mso-wrap-distance-left:0.00pt;mso-wrap-distance-top:0.00pt;mso-wrap-distance-right:0.00pt;mso-wrap-distance-bottom:0.00pt;" filled="f" stroked="f">
                  <v:path textboxrect="0,0,0,0"/>
                  <v:imagedata r:id="rId23" o:title=""/>
                </v:shape>
                <o:OLEObject DrawAspect="Content" ObjectID="_1525045" ProgID="Equation.3" ShapeID="_x0000_i5" Type="Embed"/>
              </w:objec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18"/>
                <w:szCs w:val="18"/>
                <w:lang w:eastAsia="ru-RU"/>
              </w:rPr>
              <w:object w:dxaOrig="220" w:dyaOrig="2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" o:spid="_x0000_s6" type="#_x0000_t75" style="width:11.25pt;height:12.00pt;mso-wrap-distance-left:0.00pt;mso-wrap-distance-top:0.00pt;mso-wrap-distance-right:0.00pt;mso-wrap-distance-bottom:0.00pt;" filled="f" stroked="f">
                  <v:path textboxrect="0,0,0,0"/>
                  <v:imagedata r:id="rId25" o:title=""/>
                </v:shape>
                <o:OLEObject DrawAspect="Content" ObjectID="_1525046" ProgID="Equation.3" ShapeID="_x0000_i6" Type="Embed"/>
              </w:objec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18"/>
                <w:szCs w:val="18"/>
                <w:lang w:eastAsia="ru-RU"/>
              </w:rPr>
              <w:object w:dxaOrig="720" w:dyaOrig="4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" o:spid="_x0000_s7" type="#_x0000_t75" style="width:36.00pt;height:21.75pt;mso-wrap-distance-left:0.00pt;mso-wrap-distance-top:0.00pt;mso-wrap-distance-right:0.00pt;mso-wrap-distance-bottom:0.00pt;" filled="f" stroked="f">
                  <v:path textboxrect="0,0,0,0"/>
                  <v:imagedata r:id="rId27" o:title=""/>
                </v:shape>
                <o:OLEObject DrawAspect="Content" ObjectID="_1525047" ProgID="Equation.3" ShapeID="_x0000_i7" Type="Embed"/>
              </w:objec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18"/>
                <w:szCs w:val="18"/>
                <w:lang w:eastAsia="ru-RU"/>
              </w:rPr>
              <w:object w:dxaOrig="360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" o:spid="_x0000_s8" type="#_x0000_t75" style="width:18.75pt;height:17.25pt;mso-wrap-distance-left:0.00pt;mso-wrap-distance-top:0.00pt;mso-wrap-distance-right:0.00pt;mso-wrap-distance-bottom:0.00pt;" filled="f" stroked="f">
                  <v:path textboxrect="0,0,0,0"/>
                  <v:imagedata r:id="rId29" o:title=""/>
                </v:shape>
                <o:OLEObject DrawAspect="Content" ObjectID="_1525048" ProgID="Equation.3" ShapeID="_x0000_i8" Type="Embed"/>
              </w:objec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18"/>
                <w:szCs w:val="18"/>
                <w:lang w:eastAsia="ru-RU"/>
              </w:rPr>
              <w:object w:dxaOrig="499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9" o:spid="_x0000_s9" type="#_x0000_t75" style="width:24.75pt;height:17.25pt;mso-wrap-distance-left:0.00pt;mso-wrap-distance-top:0.00pt;mso-wrap-distance-right:0.00pt;mso-wrap-distance-bottom:0.00pt;" filled="f" stroked="f">
                  <v:path textboxrect="0,0,0,0"/>
                  <v:imagedata r:id="rId31" o:title=""/>
                </v:shape>
                <o:OLEObject DrawAspect="Content" ObjectID="_1525049" ProgID="Equation.3" ShapeID="_x0000_i9" Type="Embed"/>
              </w:objec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18"/>
                <w:szCs w:val="18"/>
                <w:lang w:eastAsia="ru-RU"/>
              </w:rPr>
              <w:object w:dxaOrig="440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0" o:spid="_x0000_s10" type="#_x0000_t75" style="width:21.75pt;height:18.75pt;mso-wrap-distance-left:0.00pt;mso-wrap-distance-top:0.00pt;mso-wrap-distance-right:0.00pt;mso-wrap-distance-bottom:0.00pt;" filled="f" stroked="f">
                  <v:path textboxrect="0,0,0,0"/>
                  <v:imagedata r:id="rId33" o:title=""/>
                </v:shape>
                <o:OLEObject DrawAspect="Content" ObjectID="_15250410" ProgID="Equation.3" ShapeID="_x0000_i10" Type="Embed"/>
              </w:objec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18"/>
                <w:szCs w:val="18"/>
                <w:lang w:eastAsia="ru-RU"/>
              </w:rPr>
              <w:object w:dxaOrig="279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1" o:spid="_x0000_s11" type="#_x0000_t75" style="width:14.25pt;height:17.25pt;mso-wrap-distance-left:0.00pt;mso-wrap-distance-top:0.00pt;mso-wrap-distance-right:0.00pt;mso-wrap-distance-bottom:0.00pt;" filled="f" stroked="f">
                  <v:path textboxrect="0,0,0,0"/>
                  <v:imagedata r:id="rId35" o:title=""/>
                </v:shape>
                <o:OLEObject DrawAspect="Content" ObjectID="_15250411" ProgID="Equation.3" ShapeID="_x0000_i11" Type="Embed"/>
              </w:objec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18"/>
                <w:szCs w:val="18"/>
                <w:lang w:eastAsia="ru-RU"/>
              </w:rPr>
              <w:object w:dxaOrig="200" w:dyaOrig="2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2" o:spid="_x0000_s12" type="#_x0000_t75" style="width:9.75pt;height:12.75pt;mso-wrap-distance-left:0.00pt;mso-wrap-distance-top:0.00pt;mso-wrap-distance-right:0.00pt;mso-wrap-distance-bottom:0.00pt;" filled="f" stroked="f">
                  <v:path textboxrect="0,0,0,0"/>
                  <v:imagedata r:id="rId37" o:title=""/>
                </v:shape>
                <o:OLEObject DrawAspect="Content" ObjectID="_15250412" ProgID="Equation.3" ShapeID="_x0000_i12" Type="Embed"/>
              </w:objec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2255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Клинкерно-обжиговая печь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0,501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left w:val="single" w:color="auto" w:sz="6" w:space="0"/>
              <w:right w:val="single" w:color="auto" w:sz="6" w:space="0"/>
            </w:tcBorders>
            <w:tcW w:w="2255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0,602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left w:val="single" w:color="auto" w:sz="6" w:space="0"/>
              <w:right w:val="single" w:color="auto" w:sz="6" w:space="0"/>
            </w:tcBorders>
            <w:tcW w:w="2255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0,535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0.497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Шахтная мельница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0,97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2240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2255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Крекинг-установка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0,250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2600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0,250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2600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Крекинг-установка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0,301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2600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Углесушильный барабан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0,334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1350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Шаровая мельница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0.468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2900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Вращающаяся цементная печь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0,345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Вращающаяся цементная печь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0,652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Электролизер алюминия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1.29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0,352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2700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Вращающаяся печь обжига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0.215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2900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Вращающаяся печь обжига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1.29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0,506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2650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Распылительная сушилка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0,210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1800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2255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Барабанная сушилка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0,360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1800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0.360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1800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Барабанная сушилка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0,352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2700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Цементная мельница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0,468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2900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Наждачный станок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1.29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0.214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2500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Шаровая мельница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0,385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2900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Электролизер алюминия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0.468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2700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Наждачный станок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0.312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2500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Шаровая мельница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0,268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2900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Наждачный станок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0.314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2500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Наждачный станок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0,468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Шаровая мельница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0.214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2000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Наждачный станок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0,385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2240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0.80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47" w:type="dxa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5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Барабанная сушилка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1,29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81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17,3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2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0.468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6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2600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</w:tbl>
    <w:p>
      <w:pPr>
        <w:contextualSpacing/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7"/>
          <w:sz w:val="28"/>
          <w:szCs w:val="28"/>
          <w:lang w:eastAsia="ru-RU"/>
        </w:rPr>
        <w:t xml:space="preserve">Таблица 4 - Соотношение размеров в долях диаметра </w:t>
      </w:r>
      <w:r>
        <w:rPr>
          <w:rFonts w:ascii="Times New Roman" w:hAnsi="Times New Roman" w:eastAsia="Times New Roman" w:cs="Times New Roman"/>
          <w:b/>
          <w:position w:val="-4"/>
          <w:sz w:val="28"/>
          <w:szCs w:val="28"/>
          <w:lang w:eastAsia="ru-RU"/>
        </w:rPr>
        <w:object w:dxaOrig="260" w:dyaOrig="2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3" o:spid="_x0000_s13" type="#_x0000_t75" style="width:12.75pt;height:13.50pt;mso-wrap-distance-left:0.00pt;mso-wrap-distance-top:0.00pt;mso-wrap-distance-right:0.00pt;mso-wrap-distance-bottom:0.00pt;" filled="f" stroked="f">
            <v:path textboxrect="0,0,0,0"/>
            <v:imagedata r:id="rId39" o:title=""/>
          </v:shape>
          <o:OLEObject DrawAspect="Content" ObjectID="_15250413" ProgID="Equation.3" ShapeID="_x0000_i13" Type="Embed"/>
        </w:objec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для циклонов</w:t>
      </w:r>
      <w:r>
        <w:rPr>
          <w:rFonts w:ascii="Times New Roman" w:hAnsi="Times New Roman" w:eastAsia="Times New Roman" w:cs="Times New Roman"/>
          <w:b/>
          <w:color w:val="000000"/>
          <w:spacing w:val="-7"/>
          <w:sz w:val="28"/>
          <w:szCs w:val="28"/>
          <w:lang w:eastAsia="ru-RU"/>
        </w:rPr>
      </w:r>
    </w:p>
    <w:tbl>
      <w:tblPr>
        <w:tblW w:w="142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276"/>
        <w:gridCol w:w="1276"/>
        <w:gridCol w:w="1134"/>
        <w:gridCol w:w="1276"/>
        <w:gridCol w:w="1275"/>
        <w:gridCol w:w="1418"/>
        <w:gridCol w:w="1417"/>
      </w:tblGrid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gridSpan w:val="7"/>
            <w:tcW w:w="907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Тип циклона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Обозначение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ЦН-15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ЦН-15У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ЦН-24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ЦН-11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СДК-ЦН-33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СК-ЦН-3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Внутренний диаметр выхлопной трубы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6"/>
                <w:sz w:val="24"/>
                <w:szCs w:val="24"/>
                <w:lang w:eastAsia="ru-RU"/>
              </w:rPr>
              <w:object w:dxaOrig="220" w:dyaOrig="27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4" o:spid="_x0000_s14" type="#_x0000_t75" style="width:14.25pt;height:14.25pt;mso-wrap-distance-left:0.00pt;mso-wrap-distance-top:0.00pt;mso-wrap-distance-right:0.00pt;mso-wrap-distance-bottom:0.00pt;" filled="f" stroked="f">
                  <v:path textboxrect="0,0,0,0"/>
                  <v:imagedata r:id="rId41" o:title=""/>
                </v:shape>
                <o:OLEObject DrawAspect="Content" ObjectID="_15250414" ProgID="Equation.3" ShapeID="_x0000_i14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49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0,59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5" o:spid="_x0000_s15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43" o:title=""/>
                </v:shape>
                <o:OLEObject DrawAspect="Content" ObjectID="_15250415" ProgID="Equation.3" ShapeID="_x0000_i15" Type="Embed"/>
              </w:object>
            </w: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всех типов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334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6" o:spid="_x0000_s16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45" o:title=""/>
                </v:shape>
                <o:OLEObject DrawAspect="Content" ObjectID="_15250416" ProgID="Equation.3" ShapeID="_x0000_i16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340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7" o:spid="_x0000_s17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47" o:title=""/>
                </v:shape>
                <o:OLEObject DrawAspect="Content" ObjectID="_15250417" ProgID="Equation.3" ShapeID="_x0000_i17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Внутренний диаметр пылевыпускного отверстия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24"/>
                <w:szCs w:val="24"/>
                <w:lang w:eastAsia="ru-RU"/>
              </w:rPr>
              <w:object w:dxaOrig="260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8" o:spid="_x0000_s18" type="#_x0000_t75" style="width:14.25pt;height:14.25pt;mso-wrap-distance-left:0.00pt;mso-wrap-distance-top:0.00pt;mso-wrap-distance-right:0.00pt;mso-wrap-distance-bottom:0.00pt;" filled="f" stroked="f">
                  <v:path textboxrect="0,0,0,0"/>
                  <v:imagedata r:id="rId49" o:title=""/>
                </v:shape>
                <o:OLEObject DrawAspect="Content" ObjectID="_15250418" ProgID="Equation.3" ShapeID="_x0000_i18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49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0,3–0,4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9" o:spid="_x0000_s19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51" o:title=""/>
                </v:shape>
                <o:OLEObject DrawAspect="Content" ObjectID="_15250419" ProgID="Equation.3" ShapeID="_x0000_i19" Type="Embed"/>
              </w:object>
            </w: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всех типов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334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0" o:spid="_x0000_s20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53" o:title=""/>
                </v:shape>
                <o:OLEObject DrawAspect="Content" ObjectID="_15250420" ProgID="Equation.3" ShapeID="_x0000_i20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229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1" o:spid="_x0000_s21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55" o:title=""/>
                </v:shape>
                <o:OLEObject DrawAspect="Content" ObjectID="_15250421" ProgID="Equation.3" ShapeID="_x0000_i21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Ширина входного патрубка в циклоне (внутренний размер)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6"/>
                <w:sz w:val="24"/>
                <w:szCs w:val="24"/>
                <w:lang w:eastAsia="ru-RU"/>
              </w:rPr>
              <w:object w:dxaOrig="200" w:dyaOrig="27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2" o:spid="_x0000_s22" type="#_x0000_t75" style="width:7.50pt;height:14.25pt;mso-wrap-distance-left:0.00pt;mso-wrap-distance-top:0.00pt;mso-wrap-distance-right:0.00pt;mso-wrap-distance-bottom:0.00pt;" filled="f" stroked="f">
                  <v:path textboxrect="0,0,0,0"/>
                  <v:imagedata r:id="rId57" o:title=""/>
                </v:shape>
                <o:OLEObject DrawAspect="Content" ObjectID="_15250422" ProgID="Equation.3" ShapeID="_x0000_i22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49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3" o:spid="_x0000_s23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59" o:title=""/>
                </v:shape>
                <o:OLEObject DrawAspect="Content" ObjectID="_15250423" ProgID="Equation.3" ShapeID="_x0000_i23" Type="Embed"/>
              </w:object>
            </w: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всех типов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264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4" o:spid="_x0000_s24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61" o:title=""/>
                </v:shape>
                <o:OLEObject DrawAspect="Content" ObjectID="_15250424" ProgID="Equation.3" ShapeID="_x0000_i24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214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5" o:spid="_x0000_s25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63" o:title=""/>
                </v:shape>
                <o:OLEObject DrawAspect="Content" ObjectID="_15250425" ProgID="Equation.3" ShapeID="_x0000_i25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Ширина входного патрубка на входе (внутренний размер)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24"/>
                <w:szCs w:val="24"/>
                <w:lang w:eastAsia="ru-RU"/>
              </w:rPr>
              <w:object w:dxaOrig="240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6" o:spid="_x0000_s26" type="#_x0000_t75" style="width:14.25pt;height:14.25pt;mso-wrap-distance-left:0.00pt;mso-wrap-distance-top:0.00pt;mso-wrap-distance-right:0.00pt;mso-wrap-distance-bottom:0.00pt;" filled="f" stroked="f">
                  <v:path textboxrect="0,0,0,0"/>
                  <v:imagedata r:id="rId65" o:title=""/>
                </v:shape>
                <o:OLEObject DrawAspect="Content" ObjectID="_15250426" ProgID="Equation.3" ShapeID="_x0000_i26" Type="Embed"/>
              </w:objec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49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0,26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7" o:spid="_x0000_s27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67" o:title=""/>
                </v:shape>
                <o:OLEObject DrawAspect="Content" ObjectID="_15250427" ProgID="Equation.3" ShapeID="_x0000_i27" Type="Embed"/>
              </w:object>
            </w: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всех типов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Длина входного патрубка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6"/>
                <w:sz w:val="24"/>
                <w:szCs w:val="24"/>
                <w:lang w:eastAsia="ru-RU"/>
              </w:rPr>
              <w:object w:dxaOrig="139" w:dyaOrig="279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8" o:spid="_x0000_s28" type="#_x0000_t75" style="width:7.50pt;height:14.25pt;mso-wrap-distance-left:0.00pt;mso-wrap-distance-top:0.00pt;mso-wrap-distance-right:0.00pt;mso-wrap-distance-bottom:0.00pt;" filled="f" stroked="f">
                  <v:path textboxrect="0,0,0,0"/>
                  <v:imagedata r:id="rId69" o:title=""/>
                </v:shape>
                <o:OLEObject DrawAspect="Content" ObjectID="_15250428" ProgID="Equation.3" ShapeID="_x0000_i28" Type="Embed"/>
              </w:objec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49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9" o:spid="_x0000_s29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71" o:title=""/>
                </v:shape>
                <o:OLEObject DrawAspect="Content" ObjectID="_15250429" ProgID="Equation.3" ShapeID="_x0000_i29" Type="Embed"/>
              </w:object>
            </w: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всех типов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0" o:spid="_x0000_s30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73" o:title=""/>
                </v:shape>
                <o:OLEObject DrawAspect="Content" ObjectID="_15250430" ProgID="Equation.3" ShapeID="_x0000_i30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1" o:spid="_x0000_s31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75" o:title=""/>
                </v:shape>
                <o:OLEObject DrawAspect="Content" ObjectID="_15250431" ProgID="Equation.3" ShapeID="_x0000_i31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Диаметр средней линии циклона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4"/>
                <w:sz w:val="24"/>
                <w:szCs w:val="24"/>
                <w:lang w:eastAsia="ru-RU"/>
              </w:rPr>
              <w:object w:dxaOrig="400" w:dyaOrig="38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2" o:spid="_x0000_s32" type="#_x0000_t75" style="width:21.75pt;height:21.75pt;mso-wrap-distance-left:0.00pt;mso-wrap-distance-top:0.00pt;mso-wrap-distance-right:0.00pt;mso-wrap-distance-bottom:0.00pt;" filled="f" stroked="f">
                  <v:path textboxrect="0,0,0,0"/>
                  <v:imagedata r:id="rId77" o:title=""/>
                </v:shape>
                <o:OLEObject DrawAspect="Content" ObjectID="_15250432" ProgID="Equation.3" ShapeID="_x0000_i32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49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3" o:spid="_x0000_s33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79" o:title=""/>
                </v:shape>
                <o:OLEObject DrawAspect="Content" ObjectID="_15250433" ProgID="Equation.3" ShapeID="_x0000_i33" Type="Embed"/>
              </w:object>
            </w: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всех типов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Высота установки фланца 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4"/>
                <w:sz w:val="24"/>
                <w:szCs w:val="24"/>
                <w:lang w:eastAsia="ru-RU"/>
              </w:rPr>
              <w:object w:dxaOrig="360" w:dyaOrig="38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4" o:spid="_x0000_s34" type="#_x0000_t75" style="width:21.75pt;height:21.75pt;mso-wrap-distance-left:0.00pt;mso-wrap-distance-top:0.00pt;mso-wrap-distance-right:0.00pt;mso-wrap-distance-bottom:0.00pt;" filled="f" stroked="f">
                  <v:path textboxrect="0,0,0,0"/>
                  <v:imagedata r:id="rId81" o:title=""/>
                </v:shape>
                <o:OLEObject DrawAspect="Content" ObjectID="_15250434" ProgID="Equation.3" ShapeID="_x0000_i34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49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5" o:spid="_x0000_s35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83" o:title=""/>
                </v:shape>
                <o:OLEObject DrawAspect="Content" ObjectID="_15250435" ProgID="Equation.3" ShapeID="_x0000_i35" Type="Embed"/>
              </w:object>
            </w: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для всех типов 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6" o:spid="_x0000_s36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85" o:title=""/>
                </v:shape>
                <o:OLEObject DrawAspect="Content" ObjectID="_15250436" ProgID="Equation.3" ShapeID="_x0000_i36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7" o:spid="_x0000_s37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87" o:title=""/>
                </v:shape>
                <o:OLEObject DrawAspect="Content" ObjectID="_15250437" ProgID="Equation.3" ShapeID="_x0000_i37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Угол наклона крышки и входного патрубка циклона 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6"/>
                <w:sz w:val="24"/>
                <w:szCs w:val="24"/>
                <w:lang w:eastAsia="ru-RU"/>
              </w:rPr>
              <w:object w:dxaOrig="240" w:dyaOrig="22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8" o:spid="_x0000_s38" type="#_x0000_t75" style="width:14.25pt;height:7.50pt;mso-wrap-distance-left:0.00pt;mso-wrap-distance-top:0.00pt;mso-wrap-distance-right:0.00pt;mso-wrap-distance-bottom:0.00pt;" filled="f" stroked="f">
                  <v:path textboxrect="0,0,0,0"/>
                  <v:imagedata r:id="rId89" o:title=""/>
                </v:shape>
                <o:OLEObject DrawAspect="Content" ObjectID="_15250438" ProgID="Equation.3" ShapeID="_x0000_i38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6"/>
                <w:sz w:val="24"/>
                <w:szCs w:val="24"/>
                <w:lang w:eastAsia="ru-RU"/>
              </w:rPr>
              <w:object w:dxaOrig="380" w:dyaOrig="32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39" o:spid="_x0000_s39" type="#_x0000_t75" style="width:21.75pt;height:14.25pt;mso-wrap-distance-left:0.00pt;mso-wrap-distance-top:0.00pt;mso-wrap-distance-right:0.00pt;mso-wrap-distance-bottom:0.00pt;" filled="f" stroked="f">
                  <v:path textboxrect="0,0,0,0"/>
                  <v:imagedata r:id="rId91" o:title=""/>
                </v:shape>
                <o:OLEObject DrawAspect="Content" ObjectID="_15250439" ProgID="Equation.3" ShapeID="_x0000_i39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6"/>
                <w:sz w:val="24"/>
                <w:szCs w:val="24"/>
                <w:lang w:eastAsia="ru-RU"/>
              </w:rPr>
              <w:object w:dxaOrig="380" w:dyaOrig="32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0" o:spid="_x0000_s40" type="#_x0000_t75" style="width:21.75pt;height:14.25pt;mso-wrap-distance-left:0.00pt;mso-wrap-distance-top:0.00pt;mso-wrap-distance-right:0.00pt;mso-wrap-distance-bottom:0.00pt;" filled="f" stroked="f">
                  <v:path textboxrect="0,0,0,0"/>
                  <v:imagedata r:id="rId93" o:title=""/>
                </v:shape>
                <o:OLEObject DrawAspect="Content" ObjectID="_15250440" ProgID="Equation.3" ShapeID="_x0000_i40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object w:dxaOrig="400" w:dyaOrig="30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1" o:spid="_x0000_s41" type="#_x0000_t75" style="width:21.75pt;height:14.25pt;mso-wrap-distance-left:0.00pt;mso-wrap-distance-top:0.00pt;mso-wrap-distance-right:0.00pt;mso-wrap-distance-bottom:0.00pt;" filled="f" stroked="f">
                  <v:path textboxrect="0,0,0,0"/>
                  <v:imagedata r:id="rId95" o:title=""/>
                </v:shape>
                <o:OLEObject DrawAspect="Content" ObjectID="_15250441" ProgID="Equation.3" ShapeID="_x0000_i41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object w:dxaOrig="360" w:dyaOrig="30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2" o:spid="_x0000_s42" type="#_x0000_t75" style="width:21.75pt;height:14.25pt;mso-wrap-distance-left:0.00pt;mso-wrap-distance-top:0.00pt;mso-wrap-distance-right:0.00pt;mso-wrap-distance-bottom:0.00pt;" filled="f" stroked="f">
                  <v:path textboxrect="0,0,0,0"/>
                  <v:imagedata r:id="rId97" o:title=""/>
                </v:shape>
                <o:OLEObject DrawAspect="Content" ObjectID="_15250442" ProgID="Equation.3" ShapeID="_x0000_i42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Внутренний диаметр циклона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3" o:spid="_x0000_s43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99" o:title=""/>
                </v:shape>
                <o:OLEObject DrawAspect="Content" ObjectID="_15250443" ProgID="Equation.3" ShapeID="_x0000_i43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Высота входного патрубка (внутренний размер)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6"/>
                <w:sz w:val="24"/>
                <w:szCs w:val="24"/>
                <w:lang w:eastAsia="ru-RU"/>
              </w:rPr>
              <w:object w:dxaOrig="200" w:dyaOrig="22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4" o:spid="_x0000_s44" type="#_x0000_t75" style="width:7.50pt;height:7.50pt;mso-wrap-distance-left:0.00pt;mso-wrap-distance-top:0.00pt;mso-wrap-distance-right:0.00pt;mso-wrap-distance-bottom:0.00pt;" filled="f" stroked="f">
                  <v:path textboxrect="0,0,0,0"/>
                  <v:imagedata r:id="rId101" o:title=""/>
                </v:shape>
                <o:OLEObject DrawAspect="Content" ObjectID="_15250444" ProgID="Equation.3" ShapeID="_x0000_i44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0,66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5" o:spid="_x0000_s45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03" o:title=""/>
                </v:shape>
                <o:OLEObject DrawAspect="Content" ObjectID="_15250445" ProgID="Equation.3" ShapeID="_x0000_i45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0,66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6" o:spid="_x0000_s46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05" o:title=""/>
                </v:shape>
                <o:OLEObject DrawAspect="Content" ObjectID="_15250446" ProgID="Equation.3" ShapeID="_x0000_i46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1,11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7" o:spid="_x0000_s47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07" o:title=""/>
                </v:shape>
                <o:OLEObject DrawAspect="Content" ObjectID="_15250447" ProgID="Equation.3" ShapeID="_x0000_i47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0,48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8" o:spid="_x0000_s48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09" o:title=""/>
                </v:shape>
                <o:OLEObject DrawAspect="Content" ObjectID="_15250448" ProgID="Equation.3" ShapeID="_x0000_i48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0,535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9" o:spid="_x0000_s49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11" o:title=""/>
                </v:shape>
                <o:OLEObject DrawAspect="Content" ObjectID="_15250449" ProgID="Equation.3" ShapeID="_x0000_i49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0,2– 0,3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0" o:spid="_x0000_s50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13" o:title=""/>
                </v:shape>
                <o:OLEObject DrawAspect="Content" ObjectID="_15250450" ProgID="Equation.3" ShapeID="_x0000_i50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Высота выхлопной трубы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24"/>
                <w:szCs w:val="24"/>
                <w:lang w:eastAsia="ru-RU"/>
              </w:rPr>
              <w:object w:dxaOrig="240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1" o:spid="_x0000_s51" type="#_x0000_t75" style="width:14.25pt;height:14.25pt;mso-wrap-distance-left:0.00pt;mso-wrap-distance-top:0.00pt;mso-wrap-distance-right:0.00pt;mso-wrap-distance-bottom:0.00pt;" filled="f" stroked="f">
                  <v:path textboxrect="0,0,0,0"/>
                  <v:imagedata r:id="rId115" o:title=""/>
                </v:shape>
                <o:OLEObject DrawAspect="Content" ObjectID="_15250451" ProgID="Equation.3" ShapeID="_x0000_i51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1,74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2" o:spid="_x0000_s52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17" o:title=""/>
                </v:shape>
                <o:OLEObject DrawAspect="Content" ObjectID="_15250452" ProgID="Equation.3" ShapeID="_x0000_i52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3" o:spid="_x0000_s53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19" o:title=""/>
                </v:shape>
                <o:OLEObject DrawAspect="Content" ObjectID="_15250453" ProgID="Equation.3" ShapeID="_x0000_i53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2,11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4" o:spid="_x0000_s54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21" o:title=""/>
                </v:shape>
                <o:OLEObject DrawAspect="Content" ObjectID="_15250454" ProgID="Equation.3" ShapeID="_x0000_i54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1,56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5" o:spid="_x0000_s55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23" o:title=""/>
                </v:shape>
                <o:OLEObject DrawAspect="Content" ObjectID="_15250455" ProgID="Equation.3" ShapeID="_x0000_i55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Высота цилиндрической части циклона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6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6" o:spid="_x0000_s56" type="#_x0000_t75" style="width:21.75pt;height:21.75pt;mso-wrap-distance-left:0.00pt;mso-wrap-distance-top:0.00pt;mso-wrap-distance-right:0.00pt;mso-wrap-distance-bottom:0.00pt;" filled="f" stroked="f">
                  <v:path textboxrect="0,0,0,0"/>
                  <v:imagedata r:id="rId125" o:title=""/>
                </v:shape>
                <o:OLEObject DrawAspect="Content" ObjectID="_15250456" ProgID="Equation.3" ShapeID="_x0000_i56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2,26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7" o:spid="_x0000_s57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27" o:title=""/>
                </v:shape>
                <o:OLEObject DrawAspect="Content" ObjectID="_15250457" ProgID="Equation.3" ShapeID="_x0000_i57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1,51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8" o:spid="_x0000_s58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29" o:title=""/>
                </v:shape>
                <o:OLEObject DrawAspect="Content" ObjectID="_15250458" ProgID="Equation.3" ShapeID="_x0000_i58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2,11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59" o:spid="_x0000_s59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31" o:title=""/>
                </v:shape>
                <o:OLEObject DrawAspect="Content" ObjectID="_15250459" ProgID="Equation.3" ShapeID="_x0000_i59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2,06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0" o:spid="_x0000_s60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33" o:title=""/>
                </v:shape>
                <o:OLEObject DrawAspect="Content" ObjectID="_15250460" ProgID="Equation.3" ShapeID="_x0000_i60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1" o:spid="_x0000_s61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35" o:title=""/>
                </v:shape>
                <o:OLEObject DrawAspect="Content" ObjectID="_15250461" ProgID="Equation.3" ShapeID="_x0000_i61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515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2" o:spid="_x0000_s62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37" o:title=""/>
                </v:shape>
                <o:OLEObject DrawAspect="Content" ObjectID="_15250462" ProgID="Equation.3" ShapeID="_x0000_i62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Высота конуса циклона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24"/>
                <w:szCs w:val="24"/>
                <w:lang w:eastAsia="ru-RU"/>
              </w:rPr>
              <w:object w:dxaOrig="360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3" o:spid="_x0000_s63" type="#_x0000_t75" style="width:21.75pt;height:14.25pt;mso-wrap-distance-left:0.00pt;mso-wrap-distance-top:0.00pt;mso-wrap-distance-right:0.00pt;mso-wrap-distance-bottom:0.00pt;" filled="f" stroked="f">
                  <v:path textboxrect="0,0,0,0"/>
                  <v:imagedata r:id="rId139" o:title=""/>
                </v:shape>
                <o:OLEObject DrawAspect="Content" ObjectID="_15250463" ProgID="Equation.3" ShapeID="_x0000_i63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4" o:spid="_x0000_s64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41" o:title=""/>
                </v:shape>
                <o:OLEObject DrawAspect="Content" ObjectID="_15250464" ProgID="Equation.3" ShapeID="_x0000_i64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5" o:spid="_x0000_s65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43" o:title=""/>
                </v:shape>
                <o:OLEObject DrawAspect="Content" ObjectID="_15250465" ProgID="Equation.3" ShapeID="_x0000_i65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1,75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6" o:spid="_x0000_s66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45" o:title=""/>
                </v:shape>
                <o:OLEObject DrawAspect="Content" ObjectID="_15250466" ProgID="Equation.3" ShapeID="_x0000_i66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2,0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7" o:spid="_x0000_s67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47" o:title=""/>
                </v:shape>
                <o:OLEObject DrawAspect="Content" ObjectID="_15250467" ProgID="Equation.3" ShapeID="_x0000_i67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8" o:spid="_x0000_s68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49" o:title=""/>
                </v:shape>
                <o:OLEObject DrawAspect="Content" ObjectID="_15250468" ProgID="Equation.3" ShapeID="_x0000_i68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2,11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69" o:spid="_x0000_s69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51" o:title=""/>
                </v:shape>
                <o:OLEObject DrawAspect="Content" ObjectID="_15250469" ProgID="Equation.3" ShapeID="_x0000_i69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Высота внешней части выхлопной трубы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24"/>
                <w:szCs w:val="24"/>
                <w:lang w:eastAsia="ru-RU"/>
              </w:rPr>
              <w:object w:dxaOrig="260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0" o:spid="_x0000_s70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53" o:title=""/>
                </v:shape>
                <o:OLEObject DrawAspect="Content" ObjectID="_15250470" ProgID="Equation.3" ShapeID="_x0000_i70" Type="Embed"/>
              </w:objec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1" o:spid="_x0000_s71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55" o:title=""/>
                </v:shape>
                <o:OLEObject DrawAspect="Content" ObjectID="_15250471" ProgID="Equation.3" ShapeID="_x0000_i71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2" o:spid="_x0000_s72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57" o:title=""/>
                </v:shape>
                <o:OLEObject DrawAspect="Content" ObjectID="_15250472" ProgID="Equation.3" ShapeID="_x0000_i72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3" o:spid="_x0000_s73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59" o:title=""/>
                </v:shape>
                <o:OLEObject DrawAspect="Content" ObjectID="_15250473" ProgID="Equation.3" ShapeID="_x0000_i73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4" o:spid="_x0000_s74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61" o:title=""/>
                </v:shape>
                <o:OLEObject DrawAspect="Content" ObjectID="_15250474" ProgID="Equation.3" ShapeID="_x0000_i74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 – 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5" o:spid="_x0000_s75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63" o:title=""/>
                </v:shape>
                <o:OLEObject DrawAspect="Content" ObjectID="_15250475" ProgID="Equation.3" ShapeID="_x0000_i75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val="en-US" w:eastAsia="ru-RU"/>
              </w:rPr>
              <w:t xml:space="preserve">515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6" o:spid="_x0000_s76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65" o:title=""/>
                </v:shape>
                <o:OLEObject DrawAspect="Content" ObjectID="_15250476" ProgID="Equation.3" ShapeID="_x0000_i76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Общая высота циклона 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4"/>
                <w:sz w:val="24"/>
                <w:szCs w:val="24"/>
                <w:lang w:eastAsia="ru-RU"/>
              </w:rPr>
              <w:object w:dxaOrig="279" w:dyaOrig="2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7" o:spid="_x0000_s77" type="#_x0000_t75" style="width:14.25pt;height:14.25pt;mso-wrap-distance-left:0.00pt;mso-wrap-distance-top:0.00pt;mso-wrap-distance-right:0.00pt;mso-wrap-distance-bottom:0.00pt;" filled="f" stroked="f">
                  <v:path textboxrect="0,0,0,0"/>
                  <v:imagedata r:id="rId167" o:title=""/>
                </v:shape>
                <o:OLEObject DrawAspect="Content" ObjectID="_15250477" ProgID="Equation.3" ShapeID="_x0000_i77" Type="Embed"/>
              </w:objec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4,56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8" o:spid="_x0000_s78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69" o:title=""/>
                </v:shape>
                <o:OLEObject DrawAspect="Content" ObjectID="_15250478" ProgID="Equation.3" ShapeID="_x0000_i78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3,31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9" o:spid="_x0000_s79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71" o:title=""/>
                </v:shape>
                <o:OLEObject DrawAspect="Content" ObjectID="_15250479" ProgID="Equation.3" ShapeID="_x0000_i79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4,26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0" o:spid="_x0000_s80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73" o:title=""/>
                </v:shape>
                <o:OLEObject DrawAspect="Content" ObjectID="_15250480" ProgID="Equation.3" ShapeID="_x0000_i80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4,38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1" o:spid="_x0000_s81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75" o:title=""/>
                </v:shape>
                <o:OLEObject DrawAspect="Content" ObjectID="_15250481" ProgID="Equation.3" ShapeID="_x0000_i81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Высота заглублений выхлопной трубы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24"/>
                <w:szCs w:val="24"/>
                <w:lang w:eastAsia="ru-RU"/>
              </w:rPr>
              <w:object w:dxaOrig="279" w:dyaOrig="34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2" o:spid="_x0000_s82" type="#_x0000_t75" style="width:14.25pt;height:14.25pt;mso-wrap-distance-left:0.00pt;mso-wrap-distance-top:0.00pt;mso-wrap-distance-right:0.00pt;mso-wrap-distance-bottom:0.00pt;" filled="f" stroked="f">
                  <v:path textboxrect="0,0,0,0"/>
                  <v:imagedata r:id="rId177" o:title=""/>
                </v:shape>
                <o:OLEObject DrawAspect="Content" ObjectID="_15250482" ProgID="Equation.3" ShapeID="_x0000_i82" Type="Embed"/>
              </w:objec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0,535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3" o:spid="_x0000_s83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79" o:title=""/>
                </v:shape>
                <o:OLEObject DrawAspect="Content" ObjectID="_15250483" ProgID="Equation.3" ShapeID="_x0000_i83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0,515</w:t>
            </w:r>
            <w:r>
              <w:rPr>
                <w:rFonts w:ascii="Times New Roman" w:hAnsi="Times New Roman" w:eastAsia="Times New Roman" w:cs="Times New Roman"/>
                <w:position w:val="-12"/>
                <w:sz w:val="24"/>
                <w:szCs w:val="24"/>
                <w:lang w:eastAsia="ru-RU"/>
              </w:rPr>
              <w:object w:dxaOrig="340" w:dyaOrig="3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4" o:spid="_x0000_s84" type="#_x0000_t75" style="width:14.25pt;height:21.75pt;mso-wrap-distance-left:0.00pt;mso-wrap-distance-top:0.00pt;mso-wrap-distance-right:0.00pt;mso-wrap-distance-bottom:0.00pt;" filled="f" stroked="f">
                  <v:path textboxrect="0,0,0,0"/>
                  <v:imagedata r:id="rId181" o:title=""/>
                </v:shape>
                <o:OLEObject DrawAspect="Content" ObjectID="_15250484" ProgID="Equation.3" ShapeID="_x0000_i84" Type="Embed"/>
              </w:objec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Радиус улитки входного патрубка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0"/>
                <w:sz w:val="24"/>
                <w:szCs w:val="24"/>
                <w:lang w:eastAsia="ru-RU"/>
              </w:rPr>
              <w:object w:dxaOrig="220" w:dyaOrig="26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5" o:spid="_x0000_s85" type="#_x0000_t75" style="width:14.25pt;height:14.25pt;mso-wrap-distance-left:0.00pt;mso-wrap-distance-top:0.00pt;mso-wrap-distance-right:0.00pt;mso-wrap-distance-bottom:0.00pt;" filled="f" stroked="f">
                  <v:path textboxrect="0,0,0,0"/>
                  <v:imagedata r:id="rId183" o:title=""/>
                </v:shape>
                <o:OLEObject DrawAspect="Content" ObjectID="_15250485" ProgID="Equation.3" ShapeID="_x0000_i85" Type="Embed"/>
              </w:objec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/>
                <w:color w:val="000000"/>
                <w:spacing w:val="-7"/>
                <w:sz w:val="24"/>
                <w:szCs w:val="24"/>
                <w:lang w:val="en-US" w:eastAsia="ru-RU"/>
              </w:rPr>
            </w:pPr>
            <w:r/>
            <m:oMath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color w:val="000000"/>
                      <w:spacing w:val="-7"/>
                      <w:sz w:val="24"/>
                      <w:szCs w:val="24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color w:val="000000"/>
                      <w:spacing w:val="-7"/>
                      <w:sz w:val="24"/>
                      <w:szCs w:val="24"/>
                      <w:lang w:val="en-US" w:eastAsia="ru-RU"/>
                    </w:rPr>
                    <m:rPr/>
                    <m:t>D</m:t>
                  </m:r>
                  <m:r>
                    <w:rPr>
                      <w:rFonts w:ascii="Cambria Math" w:hAnsi="Cambria Math" w:eastAsia="Times New Roman" w:cs="Times New Roman"/>
                      <w:color w:val="000000"/>
                      <w:spacing w:val="-7"/>
                      <w:sz w:val="24"/>
                      <w:szCs w:val="24"/>
                      <w:lang w:eastAsia="ru-RU"/>
                    </w:rPr>
                    <m:rPr/>
                    <m:t>ц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color w:val="000000"/>
                      <w:spacing w:val="-7"/>
                      <w:sz w:val="24"/>
                      <w:szCs w:val="24"/>
                      <w:lang w:val="en-US" w:eastAsia="ru-RU"/>
                    </w:rPr>
                    <m:rPr/>
                    <m:t>2</m:t>
                  </m:r>
                </m:den>
              </m:f>
              <m:r>
                <w:rPr>
                  <w:rFonts w:ascii="Cambria Math" w:hAnsi="Cambria Math" w:eastAsia="Times New Roman" w:cs="Times New Roman"/>
                  <w:color w:val="000000"/>
                  <w:spacing w:val="-7"/>
                  <w:sz w:val="24"/>
                  <w:szCs w:val="24"/>
                  <w:lang w:eastAsia="ru-RU"/>
                </w:rPr>
                <m:rPr/>
                <m:t>+</m:t>
              </m:r>
              <m:r>
                <w:rPr>
                  <w:rFonts w:ascii="Cambria Math" w:hAnsi="Cambria Math" w:eastAsia="Times New Roman" w:cs="Times New Roman"/>
                  <w:color w:val="000000"/>
                  <w:spacing w:val="-7"/>
                  <w:sz w:val="24"/>
                  <w:szCs w:val="24"/>
                  <w:lang w:val="en-US" w:eastAsia="ru-RU"/>
                </w:rPr>
                <m:rPr/>
                <m:t>b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color w:val="000000"/>
                      <w:spacing w:val="-7"/>
                      <w:sz w:val="24"/>
                      <w:szCs w:val="24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color w:val="000000"/>
                      <w:spacing w:val="-7"/>
                      <w:sz w:val="24"/>
                      <w:szCs w:val="24"/>
                      <w:lang w:val="en-US" w:eastAsia="ru-RU"/>
                    </w:rPr>
                    <m:rPr/>
                    <m:t>φ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color w:val="000000"/>
                      <w:spacing w:val="-7"/>
                      <w:sz w:val="24"/>
                      <w:szCs w:val="24"/>
                      <w:lang w:val="en-US" w:eastAsia="ru-RU"/>
                    </w:rPr>
                    <m:rPr/>
                    <m:t>2π</m:t>
                  </m:r>
                </m:den>
              </m:f>
            </m:oMath>
            <w:r>
              <w:rPr>
                <w:rFonts w:ascii="Times New Roman" w:hAnsi="Times New Roman" w:eastAsia="Times New Roman" w:cs="Times New Roman"/>
                <w:i/>
                <w:color w:val="000000"/>
                <w:spacing w:val="-7"/>
                <w:sz w:val="24"/>
                <w:szCs w:val="24"/>
                <w:lang w:val="en-US" w:eastAsia="ru-RU"/>
              </w:rPr>
              <w:t xml:space="preserve">*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pacing w:val="-7"/>
                <w:sz w:val="24"/>
                <w:szCs w:val="24"/>
                <w:lang w:val="en-US"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/>
            <m:oMathPara>
              <m:oMathParaPr/>
              <m:oMath>
                <m:f>
                  <m:f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7"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7"/>
                        <w:sz w:val="24"/>
                        <w:szCs w:val="24"/>
                        <w:lang w:val="en-US" w:eastAsia="ru-RU"/>
                      </w:rPr>
                      <m:rPr/>
                      <m:t>D</m:t>
                    </m:r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7"/>
                        <w:sz w:val="24"/>
                        <w:szCs w:val="24"/>
                        <w:lang w:eastAsia="ru-RU"/>
                      </w:rPr>
                      <m:rPr/>
                      <m:t>ц</m:t>
                    </m:r>
                  </m:num>
                  <m:den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7"/>
                        <w:sz w:val="24"/>
                        <w:szCs w:val="24"/>
                        <w:lang w:val="en-US" w:eastAsia="ru-RU"/>
                      </w:rPr>
                      <m:rPr/>
                      <m:t>2</m:t>
                    </m:r>
                  </m:den>
                </m:f>
                <m:r>
                  <w:rPr>
                    <w:rFonts w:ascii="Cambria Math" w:hAnsi="Cambria Math" w:eastAsia="Times New Roman" w:cs="Times New Roman"/>
                    <w:color w:val="000000"/>
                    <w:spacing w:val="-7"/>
                    <w:sz w:val="24"/>
                    <w:szCs w:val="24"/>
                    <w:lang w:eastAsia="ru-RU"/>
                  </w:rPr>
                  <m:rPr/>
                  <m:t>+</m:t>
                </m:r>
                <m:r>
                  <w:rPr>
                    <w:rFonts w:ascii="Cambria Math" w:hAnsi="Cambria Math" w:eastAsia="Times New Roman" w:cs="Times New Roman"/>
                    <w:color w:val="000000"/>
                    <w:spacing w:val="-7"/>
                    <w:sz w:val="24"/>
                    <w:szCs w:val="24"/>
                    <w:lang w:val="en-US" w:eastAsia="ru-RU"/>
                  </w:rPr>
                  <m:rPr/>
                  <m:t>b</m:t>
                </m:r>
                <m:f>
                  <m:f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7"/>
                        <w:sz w:val="24"/>
                        <w:szCs w:val="24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7"/>
                        <w:sz w:val="24"/>
                        <w:szCs w:val="24"/>
                        <w:lang w:val="en-US" w:eastAsia="ru-RU"/>
                      </w:rPr>
                      <m:rPr/>
                      <m:t>φ</m:t>
                    </m:r>
                  </m:num>
                  <m:den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7"/>
                        <w:sz w:val="24"/>
                        <w:szCs w:val="24"/>
                        <w:lang w:val="en-US" w:eastAsia="ru-RU"/>
                      </w:rPr>
                      <m:rPr/>
                      <m:t>π</m:t>
                    </m:r>
                  </m:den>
                </m:f>
              </m:oMath>
            </m:oMathPara>
            <w:r/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color w:val="000000"/>
                    <w:spacing w:val="-7"/>
                    <w:sz w:val="24"/>
                    <w:szCs w:val="24"/>
                    <w:lang w:eastAsia="ru-RU"/>
                  </w:rPr>
                  <m:rPr/>
                  <m:t>φ</m:t>
                </m:r>
              </m:oMath>
            </m:oMathPara>
            <w:r/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vertAlign w:val="superscript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0"/>
                <w:lang w:eastAsia="ru-RU"/>
              </w:rPr>
              <w:t xml:space="preserve">135</w:t>
            </w:r>
            <w:r>
              <w:rPr>
                <w:rFonts w:ascii="Times New Roman" w:hAnsi="Times New Roman" w:eastAsia="Times New Roman" w:cs="Times New Roman"/>
                <w:sz w:val="24"/>
                <w:szCs w:val="20"/>
                <w:vertAlign w:val="superscript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footerReference w:type="first" r:id="rId10"/>
          <w:footnotePr/>
          <w:endnotePr/>
          <w:type w:val="nextPage"/>
          <w:pgSz w:w="16838" w:h="11906" w:orient="landscape"/>
          <w:pgMar w:top="850" w:right="1134" w:bottom="1701" w:left="1134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  <w:t xml:space="preserve">Задание 2 – Металлический фильтр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Рассчитать параметры пористого металлического фильтра для очистки воздуха от пыли глинозема, при нормальном атмосферном давлении (Р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атм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=100 кПа) и температуры воздуха 20 </w:t>
      </w:r>
      <w:r>
        <w:rPr>
          <w:rFonts w:ascii="Times New Roman" w:hAnsi="Times New Roman" w:eastAsia="Calibri" w:cs="Times New Roman"/>
          <w:sz w:val="28"/>
          <w:szCs w:val="28"/>
          <w:vertAlign w:val="superscript"/>
          <w:lang w:eastAsia="ru-RU"/>
        </w:rPr>
        <w:t xml:space="preserve">0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С. Начальное сопротивление фильтра P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нач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=10 кПа. Плотность частиц загрязнителя ρ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ч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=3,9∙10</w:t>
      </w:r>
      <w:r>
        <w:rPr>
          <w:rFonts w:ascii="Times New Roman" w:hAnsi="Times New Roman" w:eastAsia="Calibri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кг/м</w:t>
      </w:r>
      <w:r>
        <w:rPr>
          <w:rFonts w:ascii="Times New Roman" w:hAnsi="Times New Roman" w:eastAsia="Calibri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. Пористость осадка По =0,5. Вязкость воздуха при 20 °С: μ=18∙10-6 Па∙с.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Другие исходные данные по вариантам представлены в таблице 3: расход воздуха Q; концентрация пыли в воздухе c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вх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; требуемая тонкость очистки d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то абс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; наибольшее допустимое (конечное) сопротивление фильтра ΔРкон; время непрерывной работы фильтра τ.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5 – Исходные данные к заданию 2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86"/>
        <w:tblW w:w="9351" w:type="dxa"/>
        <w:tblLook w:val="04A0" w:firstRow="1" w:lastRow="0" w:firstColumn="1" w:lastColumn="0" w:noHBand="0" w:noVBand="1"/>
      </w:tblPr>
      <w:tblGrid>
        <w:gridCol w:w="646"/>
        <w:gridCol w:w="796"/>
        <w:gridCol w:w="799"/>
        <w:gridCol w:w="1068"/>
        <w:gridCol w:w="963"/>
        <w:gridCol w:w="789"/>
        <w:gridCol w:w="1374"/>
        <w:gridCol w:w="1382"/>
        <w:gridCol w:w="619"/>
        <w:gridCol w:w="915"/>
      </w:tblGrid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№ вар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Q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  <w:t xml:space="preserve">вх,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г/м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dто абс,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мкм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ΔРкон кПа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τ,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ч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Пористый материал 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Форма 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r>
          </w:p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3"/>
                <w:szCs w:val="23"/>
              </w:rPr>
              <w:t xml:space="preserve">частиц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П 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h, мм 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r>
          </w:p>
          <w:p>
            <w:pPr>
              <w:spacing w:line="360" w:lineRule="auto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150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бронза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0,33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160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Ст50ХГ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0,25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0,7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170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35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железо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тарельчатая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0,38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  <w:t xml:space="preserve">10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 xml:space="preserve">80</w:t>
            </w:r>
            <w:r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  <w:t xml:space="preserve">40</w:t>
            </w:r>
            <w:r>
              <w:rPr>
                <w:rFonts w:ascii="Times New Roman" w:hAnsi="Times New Roman"/>
                <w:color w:val="000000"/>
                <w:sz w:val="23"/>
                <w:szCs w:val="23"/>
                <w:lang w:val="en-US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бронза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0,33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1,2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140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16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бронза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0,31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145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Ст50ХГ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0,25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0,9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149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бронза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0,33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155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бронза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тарельчатая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0,37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1,8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168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28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Ст50ХГ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0,22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0,67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190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32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23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железо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0,41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2,5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47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165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7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30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7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6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25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79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40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7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бронза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38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сфера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61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0,22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92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1,9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240" w:line="36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  <w:t xml:space="preserve">Задание 3 - Электрофильтр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Рассчитать электрофильтр заданной марки, представленной в таблице 4. Для расчета электрофильтра необходимы следующие исходные данные.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  <w:t xml:space="preserve">Исходные данные:</w:t>
      </w:r>
      <w:r>
        <w:rPr>
          <w:rFonts w:ascii="Times New Roman" w:hAnsi="Times New Roman" w:eastAsia="Calibri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объемный расход газа Q и другие параметры очищаемых газов;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концентрация и некоторые другие свойства пыли;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требуемая степень очистки газа.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6 – Исходные данные к заданию 3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87"/>
        <w:tblW w:w="9634" w:type="dxa"/>
        <w:tblLayout w:type="fixed"/>
        <w:tblLook w:val="04A0" w:firstRow="1" w:lastRow="0" w:firstColumn="1" w:lastColumn="0" w:noHBand="0" w:noVBand="1"/>
      </w:tblPr>
      <w:tblGrid>
        <w:gridCol w:w="693"/>
        <w:gridCol w:w="1287"/>
        <w:gridCol w:w="850"/>
        <w:gridCol w:w="1462"/>
        <w:gridCol w:w="948"/>
        <w:gridCol w:w="851"/>
        <w:gridCol w:w="850"/>
        <w:gridCol w:w="851"/>
        <w:gridCol w:w="850"/>
        <w:gridCol w:w="992"/>
      </w:tblGrid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№ вар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Тип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электрофильтра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Н, R,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мм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ind w:firstLine="567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U,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кВ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Q,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/с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W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г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м/с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μ∙10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  <w:lang w:val="en-US"/>
              </w:rPr>
              <w:t xml:space="preserve">-6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, Па ∙с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  <w:p>
            <w:pPr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мкм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ε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η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КТ-9(Тр)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1,1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21.6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15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0,95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ШМК-4,5(Тр)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110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1,0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21,5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УГ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137,5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150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22,2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ЭГА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150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20,1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ЭГТ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18,8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УВ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137,5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1,2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17,5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ЭГТ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10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1.2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19,8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УГ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22,2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ЭГА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180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21,1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ЭГА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180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19,8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КТ-9(Тр)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22,3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ШМК-4,5(Тр)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21,9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9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87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УГ (П)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140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6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4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22,8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0,99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Примечание: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 – модифицированный; В – вертикальный; Г – горизонтальный; У – унифицированный; Ш – шестигранные электроды; М – мокрый; П – пластинчатый; К – кислотный; Тр – трубчатый; Т –температурный; Э –электрофильтр.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4.2. Задание по расчету аппаратов мокрой очистки газов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втором этапе курсовой работы необходимо научиться выполнять конструктивный расчет аппаратов мокрой очистки. 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  <w:t xml:space="preserve">Задание 4 – Скруббер и форсунка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Для расчета скруббера и форсунки необходимы следующие исходные данные: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numPr>
          <w:ilvl w:val="0"/>
          <w:numId w:val="9"/>
        </w:numPr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расход очищаемого газа Q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газ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(м/с);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numPr>
          <w:ilvl w:val="0"/>
          <w:numId w:val="9"/>
        </w:numPr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скорость потока (м/с);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numPr>
          <w:ilvl w:val="0"/>
          <w:numId w:val="9"/>
        </w:numPr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требуемая производительность форсунки Q (м</w:t>
      </w:r>
      <w:r>
        <w:rPr>
          <w:rFonts w:ascii="Times New Roman" w:hAnsi="Times New Roman" w:eastAsia="Calibri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/с);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numPr>
          <w:ilvl w:val="0"/>
          <w:numId w:val="9"/>
        </w:numPr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перепад давления ∆Pж (Па);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numPr>
          <w:ilvl w:val="0"/>
          <w:numId w:val="9"/>
        </w:numPr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корневой уголь факела β (град);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numPr>
          <w:ilvl w:val="0"/>
          <w:numId w:val="9"/>
        </w:numPr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свойства жидкости: плотность жидкости 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pж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(кг/м</w:t>
      </w:r>
      <w:r>
        <w:rPr>
          <w:rFonts w:ascii="Times New Roman" w:hAnsi="Times New Roman" w:eastAsia="Calibri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); вязкость µ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ж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– (Па∙с) и поверхностное натяжение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σ 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9"/>
        </w:numPr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плотность p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г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и вязкость µ</w:t>
      </w:r>
      <w:r>
        <w:rPr>
          <w:rFonts w:ascii="Times New Roman" w:hAnsi="Times New Roman" w:eastAsia="Calibri" w:cs="Times New Roman"/>
          <w:sz w:val="28"/>
          <w:szCs w:val="28"/>
          <w:vertAlign w:val="subscript"/>
          <w:lang w:eastAsia="ru-RU"/>
        </w:rPr>
        <w:t xml:space="preserve">г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окружающего газа;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numPr>
          <w:ilvl w:val="0"/>
          <w:numId w:val="9"/>
        </w:numPr>
        <w:jc w:val="both"/>
        <w:spacing w:before="100"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коэффициент расхода γ.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Исходные данные представлены в таблице 7.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7 – Исходные данные к заданию 4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88"/>
        <w:tblW w:w="0" w:type="auto"/>
        <w:tblLook w:val="04A0" w:firstRow="1" w:lastRow="0" w:firstColumn="1" w:lastColumn="0" w:noHBand="0" w:noVBand="1"/>
      </w:tblPr>
      <w:tblGrid>
        <w:gridCol w:w="635"/>
        <w:gridCol w:w="1604"/>
        <w:gridCol w:w="1223"/>
        <w:gridCol w:w="1286"/>
        <w:gridCol w:w="1428"/>
        <w:gridCol w:w="1056"/>
        <w:gridCol w:w="1056"/>
      </w:tblGrid>
      <w:tr>
        <w:tblPrEx/>
        <w:trPr>
          <w:tblHeader/>
        </w:trPr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№ вар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Qгаз, 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Q, м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3"/>
                <w:szCs w:val="23"/>
              </w:rPr>
              <w:t xml:space="preserve">v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м/с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∆P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кон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,МПа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γ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β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2500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2000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1500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0,65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2200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0,67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1800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1250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0,21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2500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25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0,3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2750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0,3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0,79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2700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3200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2800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2400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0,35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1800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0,25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0,71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80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750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0,18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0,15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0,66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2450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0,45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0,68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75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2550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0,3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35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60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3200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2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35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28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42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105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60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eastAsia="Calibri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32"/>
          <w:szCs w:val="32"/>
          <w:lang w:eastAsia="ru-RU"/>
        </w:rPr>
        <w:t xml:space="preserve">5 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Расчет аппаратов очистки сточных вод</w:t>
      </w:r>
      <w:r>
        <w:rPr>
          <w:rFonts w:ascii="Times New Roman" w:hAnsi="Times New Roman" w:eastAsia="Calibri" w:cs="Times New Roman"/>
          <w:b/>
          <w:bCs/>
          <w:color w:val="000000"/>
          <w:sz w:val="32"/>
          <w:szCs w:val="32"/>
          <w:lang w:eastAsia="ru-RU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  <w:t xml:space="preserve">5.1 -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Задание по расчету аппаратов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  <w:t xml:space="preserve"> для механической очистки сточных вод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Задание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5 - Отстойник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Выбрать и произвести технологический расчет отстойника согласно исходным данным Таблица 9.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9 – Исходные данные для расчета отстойника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89"/>
        <w:tblW w:w="9351" w:type="dxa"/>
        <w:tblLayout w:type="fixed"/>
        <w:tblLook w:val="04A0" w:firstRow="1" w:lastRow="0" w:firstColumn="1" w:lastColumn="0" w:noHBand="0" w:noVBand="1"/>
      </w:tblPr>
      <w:tblGrid>
        <w:gridCol w:w="683"/>
        <w:gridCol w:w="1439"/>
        <w:gridCol w:w="1134"/>
        <w:gridCol w:w="1417"/>
        <w:gridCol w:w="1985"/>
        <w:gridCol w:w="2693"/>
      </w:tblGrid>
      <w:tr>
        <w:tblPrEx/>
        <w:trPr>
          <w:tblHeader/>
        </w:trPr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№ вар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Q,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мг/м3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dч,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мкм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p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  <w:t xml:space="preserve">ч, 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кг/м</w:t>
            </w:r>
            <w:r>
              <w:rPr>
                <w:rFonts w:ascii="Times New Roman" w:hAnsi="Times New Roman" w:eastAsia="Times New Roman"/>
                <w:b/>
                <w:position w:val="8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position w:val="8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Отстойник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1650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980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940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1600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550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1700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1650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700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43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780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горизонтальный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Задание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  <w:t xml:space="preserve"> 6 - Песколовка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Произвести технологический расчет горизонтальной песколовки согласно исходным данным Таблица 10.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10 – Исходные данные для расчета песколовки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89"/>
        <w:tblW w:w="9351" w:type="dxa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1134"/>
        <w:gridCol w:w="1417"/>
        <w:gridCol w:w="1985"/>
        <w:gridCol w:w="2693"/>
      </w:tblGrid>
      <w:tr>
        <w:tblPrEx/>
        <w:trPr>
          <w:tblHeader/>
        </w:trPr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№ вар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Q,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dч,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мм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U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  <w:lang w:val="en-US"/>
              </w:rPr>
              <w:t xml:space="preserve">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, мм/с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24,2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29,7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480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0,29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24,5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0,27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30,1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0,55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0,31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24,3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0,26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24,8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0,65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0,21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24,9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46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580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0,24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28,8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Задание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  <w:t xml:space="preserve"> 7 - Центрифуга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Выбрать и произвести технологический расчет горизонтальной центрифуги с ножевым съемом осадка согласно исходным данным Таблица 11.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11 – Исходные данные для расчета центрифуги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89"/>
        <w:tblW w:w="9067" w:type="dxa"/>
        <w:tblLayout w:type="fixed"/>
        <w:tblLook w:val="04A0" w:firstRow="1" w:lastRow="0" w:firstColumn="1" w:lastColumn="0" w:noHBand="0" w:noVBand="1"/>
      </w:tblPr>
      <w:tblGrid>
        <w:gridCol w:w="683"/>
        <w:gridCol w:w="2431"/>
        <w:gridCol w:w="1701"/>
        <w:gridCol w:w="1843"/>
        <w:gridCol w:w="2409"/>
      </w:tblGrid>
      <w:tr>
        <w:tblPrEx/>
        <w:trPr>
          <w:tblHeader/>
        </w:trPr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№ вар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Q, 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мг/л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dч, мкм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val="en-US"/>
              </w:rPr>
              <w:t xml:space="preserve">p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  <w:t xml:space="preserve">ч, 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кг/м</w:t>
            </w:r>
            <w:r>
              <w:rPr>
                <w:rFonts w:ascii="Times New Roman" w:hAnsi="Times New Roman" w:eastAsia="Times New Roman"/>
                <w:b/>
                <w:position w:val="8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9,2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2150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1180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2100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2200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8,4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2400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1180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7,8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5.2 Задание по расчету аппаратов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для физико-химической и биологической очистки сточных вод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Задание 8 - Флотатор-отстойник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Произвести технологический расчет флотатора- отстойника согласно исходным данным Таблица 12.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12 – Исходные данные для расчета флотатора-отстойника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90"/>
        <w:tblW w:w="9492" w:type="dxa"/>
        <w:tblLayout w:type="fixed"/>
        <w:tblLook w:val="04A0" w:firstRow="1" w:lastRow="0" w:firstColumn="1" w:lastColumn="0" w:noHBand="0" w:noVBand="1"/>
      </w:tblPr>
      <w:tblGrid>
        <w:gridCol w:w="683"/>
        <w:gridCol w:w="2431"/>
        <w:gridCol w:w="992"/>
        <w:gridCol w:w="1134"/>
        <w:gridCol w:w="2126"/>
        <w:gridCol w:w="2126"/>
      </w:tblGrid>
      <w:tr>
        <w:tblPrEx/>
        <w:trPr>
          <w:tblHeader/>
        </w:trPr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№ вар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Q, м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,м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 xml:space="preserve">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,м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color w:val="000000"/>
                <w:sz w:val="23"/>
                <w:szCs w:val="23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τ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 xml:space="preserve">общ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мин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  <w:vertAlign w:val="subscript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color w:val="000000"/>
                <w:position w:val="-8"/>
                <w:sz w:val="16"/>
                <w:szCs w:val="16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Τ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 xml:space="preserve">к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мин</w:t>
            </w:r>
            <w:r>
              <w:rPr>
                <w:rFonts w:ascii="Times New Roman" w:hAnsi="Times New Roman"/>
                <w:b/>
                <w:color w:val="000000"/>
                <w:position w:val="-8"/>
                <w:sz w:val="16"/>
                <w:szCs w:val="16"/>
                <w:vertAlign w:val="subscript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450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600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1,37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21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120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1,52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530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1,53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2,8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1,45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243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610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3,6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Задание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  <w:t xml:space="preserve"> 9 – Аэротенк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Произвести технологический расчет аэротенка согласно исходным данным Таблица 10.</w:t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13 – Исходные данные для расчета аэротенка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Style w:val="790"/>
        <w:tblW w:w="9776" w:type="dxa"/>
        <w:tblLayout w:type="fixed"/>
        <w:tblLook w:val="04A0" w:firstRow="1" w:lastRow="0" w:firstColumn="1" w:lastColumn="0" w:noHBand="0" w:noVBand="1"/>
      </w:tblPr>
      <w:tblGrid>
        <w:gridCol w:w="683"/>
        <w:gridCol w:w="1722"/>
        <w:gridCol w:w="1134"/>
        <w:gridCol w:w="851"/>
        <w:gridCol w:w="708"/>
        <w:gridCol w:w="1418"/>
        <w:gridCol w:w="992"/>
        <w:gridCol w:w="1134"/>
        <w:gridCol w:w="1134"/>
      </w:tblGrid>
      <w:tr>
        <w:tblPrEx/>
        <w:trPr>
          <w:tblHeader/>
        </w:trPr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№ вар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72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Сточные воды производства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Q, м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US"/>
              </w:rPr>
              <w:t xml:space="preserve">3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/ч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US"/>
              </w:rPr>
              <w:t xml:space="preserve">0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мг/л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L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 xml:space="preserve"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eastAsia="Times New Roman"/>
                <w:b/>
                <w:sz w:val="24"/>
              </w:rPr>
              <w:t xml:space="preserve">мг/л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vertAlign w:val="subscript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ρ</w:t>
            </w: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мг/(г*ч)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  <w:p>
            <w:pPr>
              <w:jc w:val="center"/>
              <w:spacing w:line="360" w:lineRule="auto"/>
              <w:rPr>
                <w:rFonts w:ascii="Times New Roman" w:hAnsi="Times New Roman"/>
                <w:b/>
                <w:color w:val="000000"/>
                <w:position w:val="-8"/>
                <w:sz w:val="16"/>
                <w:szCs w:val="16"/>
                <w:vertAlign w:val="subscript"/>
              </w:rPr>
            </w:pPr>
            <w:r>
              <w:rPr>
                <w:rFonts w:ascii="Times New Roman" w:hAnsi="Times New Roman"/>
                <w:b/>
                <w:color w:val="000000"/>
                <w:position w:val="-8"/>
                <w:sz w:val="16"/>
                <w:szCs w:val="16"/>
                <w:vertAlign w:val="subscript"/>
              </w:rPr>
            </w:r>
            <w:r>
              <w:rPr>
                <w:rFonts w:ascii="Times New Roman" w:hAnsi="Times New Roman"/>
                <w:b/>
                <w:color w:val="000000"/>
                <w:position w:val="-8"/>
                <w:sz w:val="16"/>
                <w:szCs w:val="16"/>
                <w:vertAlign w:val="subscript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n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 xml:space="preserve">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k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vertAlign w:val="subscript"/>
              </w:rPr>
              <w:t xml:space="preserve"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а, г/л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72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изопрен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0,52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72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каучук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0,45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72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изопрен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4,5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0,65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0,47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28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72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аммиака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870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0,45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0,51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3" w:type="dxa"/>
            <w:textDirection w:val="lrTb"/>
            <w:noWrap w:val="false"/>
          </w:tcPr>
          <w:p>
            <w:pPr>
              <w:contextualSpacing/>
              <w:spacing w:line="360" w:lineRule="auto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  <w:t xml:space="preserve">29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172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аммиака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850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850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70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0,6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0,43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left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 xml:space="preserve">6 Методики расчета</w:t>
      </w: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567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Задание 1-Расчет циклона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Цель расчета: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Приобретение навыков по выбору и расчету циклонов.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Расчет циклонов ведут методом последовательных приближений.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Методика расчета: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1 -Параметры, определяющие эффективность циклонов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1133"/>
        <w:gridCol w:w="1134"/>
        <w:gridCol w:w="1133"/>
        <w:gridCol w:w="1134"/>
        <w:gridCol w:w="1133"/>
        <w:gridCol w:w="1134"/>
        <w:gridCol w:w="1134"/>
      </w:tblGrid>
      <w:tr>
        <w:tblPrEx/>
        <w:trPr>
          <w:trHeight w:val="557" w:hRule="exact"/>
        </w:trPr>
        <w:tc>
          <w:tcPr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W w:w="1560" w:type="dxa"/>
            <w:vAlign w:val="center"/>
            <w:vMerge w:val="restart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Параметры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935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Тип циклона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277" w:hRule="exact"/>
        </w:trPr>
        <w:tc>
          <w:tcPr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60" w:type="dxa"/>
            <w:vMerge w:val="continue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ЦН-24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ЦН-15У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ЦН-15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ЦН-11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СДК ЦН-33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СКЦН-34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СК ЦН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34М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733" w:hRule="exact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ω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  <w:lang w:eastAsia="ru-RU"/>
              </w:rPr>
              <w:t xml:space="preserve">оп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 м/с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1,7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2,0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18" w:hRule="exact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sSubSup>
                <m:sSubSupPr>
                  <m:alnScr m:val="off"/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Times New Roman" w:eastAsia="Times New Roman" w:cs="Times New Roman"/>
                      <w:sz w:val="28"/>
                      <w:szCs w:val="28"/>
                      <w:lang w:eastAsia="ru-RU"/>
                    </w:rPr>
                    <m:rPr/>
                    <m:t>50</m:t>
                  </m:r>
                </m:sub>
                <m:sup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T</m:t>
                  </m:r>
                </m:sup>
              </m:sSubSup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 мкм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8,50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6,00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4,50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3,65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2,31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1,95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1,13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18" w:hRule="exact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60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position w:val="-14"/>
                <w:sz w:val="28"/>
                <w:szCs w:val="28"/>
                <w:lang w:eastAsia="ru-RU"/>
              </w:rPr>
              <w:object w:dxaOrig="520" w:dyaOrig="40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86" o:spid="_x0000_s86" type="#_x0000_t75" style="width:28.80pt;height:21.60pt;mso-wrap-distance-left:0.00pt;mso-wrap-distance-top:0.00pt;mso-wrap-distance-right:0.00pt;mso-wrap-distance-bottom:0.00pt;" filled="f" stroked="f">
                  <v:path textboxrect="0,0,0,0"/>
                  <v:imagedata r:id="rId185" o:title=""/>
                </v:shape>
                <o:OLEObject DrawAspect="Content" ObjectID="_15250486" ProgID="Equation.3" ShapeID="_x0000_i86" Type="Embed"/>
              </w:objec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0,308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0,283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0,352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0,352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0,364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0,308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34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0,340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ω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оп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скорость движения газа в циклоне, м/с.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sSubSup>
          <m:sSubSupPr>
            <m:alnScr m:val="off"/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 </m:t>
            </m:r>
          </m:sub>
          <m:sup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T</m:t>
            </m:r>
          </m:sup>
        </m:sSubSup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оптимальный диаметр частиц, осаждаемых с эффективностью 50 %, </w:t>
      </w:r>
      <w:r>
        <w:rPr>
          <w:rFonts w:ascii="Times New Roman" w:hAnsi="Times New Roman" w:eastAsia="Times New Roman" w:cs="Times New Roman"/>
          <w:position w:val="-6"/>
          <w:sz w:val="28"/>
          <w:szCs w:val="28"/>
          <w:lang w:eastAsia="ru-RU"/>
        </w:rPr>
        <w:t xml:space="preserve">мкм.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func>
          <m:func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funcPr>
          <m:fName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lg</m:t>
            </m:r>
          </m:fName>
          <m:e>
            <m:sSubSup>
              <m:sSubSupPr>
                <m:alnScr m:val="off"/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eastAsia="ru-RU"/>
                  </w:rPr>
                </m:ctrlPr>
              </m:sSubSup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δ</m:t>
                </m:r>
              </m:e>
              <m:sub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η</m:t>
                </m:r>
              </m:sub>
              <m:sup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T</m:t>
                </m:r>
              </m:sup>
            </m:sSubSup>
          </m:e>
        </m:func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стандартное отклонение функции распределения парциальных коэффициентов очистки.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Расчет начинают с циклона, для которого диаметр частиц пыли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M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должен быть ориентировочно в 2 раза больше, чем </w:t>
      </w:r>
      <m:oMath>
        <m:sSubSup>
          <m:sSubSupPr>
            <m:alnScr m:val="off"/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</m:t>
            </m:r>
          </m:sub>
          <m:sup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T</m:t>
            </m:r>
          </m:sup>
        </m:sSubSup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lang w:val="en-US" w:eastAsia="ru-RU"/>
        </w:rPr>
        <w:t xml:space="preserve">d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&gt; 2d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50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м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медианный размер частиц, то есть такой размер, при котором количество частиц крупнее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м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равно количеству частиц мельче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м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Диаметр циклона вычисляется по формуле: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D</m:t>
        </m:r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/>
          <m:t>=</m:t>
        </m:r>
        <m:rad>
          <m:radPr>
            <m:degHide m:val="on"/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/>
                  <m:t>4 </m:t>
                </m:r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/>
                  <m:t>∙</m:t>
                </m:r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/>
                  <m:t> 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Q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π ∙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 ω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оп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∙ N</m:t>
                </m:r>
              </m:den>
            </m:f>
          </m:e>
        </m:rad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(1)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Q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количество очищаемого газа,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/с;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N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количество циклонов.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Полученное значение диаметра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D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округляется до ближайшего типового значения внутреннего диаметра циклона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ц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(табл. 2).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диаметре циклона более 2,0 м увеличиваем количество циклонов. Количество циклонов принимается кратное 2. Типовые значения внутреннего диаметра циклона представлены в таблице 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2 - Типовые значения внутреннего диаметра циклона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W w:w="1016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47"/>
        <w:gridCol w:w="490"/>
        <w:gridCol w:w="490"/>
        <w:gridCol w:w="491"/>
        <w:gridCol w:w="490"/>
        <w:gridCol w:w="491"/>
        <w:gridCol w:w="490"/>
        <w:gridCol w:w="490"/>
        <w:gridCol w:w="491"/>
        <w:gridCol w:w="490"/>
        <w:gridCol w:w="491"/>
        <w:gridCol w:w="490"/>
        <w:gridCol w:w="491"/>
        <w:gridCol w:w="490"/>
        <w:gridCol w:w="490"/>
        <w:gridCol w:w="491"/>
        <w:gridCol w:w="490"/>
        <w:gridCol w:w="491"/>
        <w:gridCol w:w="490"/>
        <w:gridCol w:w="491"/>
      </w:tblGrid>
      <w:tr>
        <w:tblPrEx/>
        <w:trPr>
          <w:jc w:val="center"/>
          <w:trHeight w:val="719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tcW w:w="84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 w:cs="Times New Roman"/>
                      <w:i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eastAsia="Times New Roman" w:cs="Times New Roman"/>
                      <w:sz w:val="24"/>
                      <w:szCs w:val="24"/>
                      <w:lang w:eastAsia="ru-RU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4"/>
                      <w:szCs w:val="24"/>
                      <w:lang w:eastAsia="ru-RU"/>
                    </w:rPr>
                    <m:rPr>
                      <m:sty m:val="p"/>
                    </m:rPr>
                    <m:t>ц</m:t>
                  </m:r>
                </m:sub>
              </m:sSub>
            </m:oMath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position w:val="-6"/>
                <w:sz w:val="24"/>
                <w:szCs w:val="24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2,8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По выбранному диаметру циклона находится действительная скорость движения газа в 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циклоне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ω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val="en-US" w:eastAsia="ru-RU"/>
              </w:rPr>
              <m:rPr/>
              <m:t>p</m:t>
            </m:r>
          </m:sub>
        </m:sSub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/>
          <m:t>=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4 </m:t>
            </m:r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∙</m:t>
            </m:r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 </m:t>
            </m:r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Q 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π </m:t>
            </m:r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∙</m:t>
            </m:r>
            <m:sSubSup>
              <m:sSubSupPr>
                <m:alnScr m:val="off"/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eastAsia="ru-RU"/>
                  </w:rPr>
                </m:ctrlPr>
              </m:sSubSup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 D</m:t>
                </m:r>
              </m:e>
              <m:sub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ц</m:t>
                </m:r>
              </m:sub>
              <m:sup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/>
                  <m:t>2</m:t>
                </m:r>
              </m:sup>
            </m:sSubSup>
          </m:den>
        </m:f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м/с,</w:t>
      </w:r>
      <w:r>
        <w:rPr>
          <w:rFonts w:ascii="Times New Roman" w:hAnsi="Times New Roman" w:eastAsia="Times New Roman" w:cs="Times New Roman"/>
          <w:i/>
          <w:position w:val="-32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ab/>
        <w:t xml:space="preserve">                              (2)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Действительная скорость в циклоне не должна отклоняться от оптимальной более чем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r>
          <w:rPr>
            <w:rFonts w:ascii="Cambria Math" w:hAnsi="Times New Roman" w:eastAsia="Times New Roman" w:cs="Times New Roman"/>
            <w:color w:val="000000"/>
            <w:spacing w:val="-1"/>
            <w:sz w:val="28"/>
            <w:szCs w:val="28"/>
            <w:lang w:eastAsia="ru-RU"/>
          </w:rPr>
          <m:rPr/>
          <m:t>100</m:t>
        </m:r>
        <m:r>
          <w:rPr>
            <w:rFonts w:ascii="Cambria Math" w:hAnsi="Times New Roman" w:eastAsia="Times New Roman" w:cs="Times New Roman"/>
            <w:color w:val="000000"/>
            <w:spacing w:val="-1"/>
            <w:sz w:val="28"/>
            <w:szCs w:val="28"/>
            <w:lang w:eastAsia="ru-RU"/>
          </w:rPr>
          <m:rPr/>
          <m:t>∙</m:t>
        </m:r>
        <m:d>
          <m:dPr>
            <m:begChr m:val="|"/>
            <m:endChr m:val="|"/>
            <m:ctrlPr>
              <w:rPr>
                <w:rFonts w:ascii="Cambria Math" w:hAnsi="Cambria Math" w:eastAsia="Times New Roman" w:cs="Times New Roman"/>
                <w:i/>
                <w:color w:val="000000"/>
                <w:spacing w:val="-1"/>
                <w:sz w:val="28"/>
                <w:szCs w:val="28"/>
                <w:lang w:eastAsia="ru-RU"/>
              </w:rPr>
            </m:ctrlPr>
          </m:dPr>
          <m:e>
            <m:f>
              <m:fPr>
                <m:ctrlPr>
                  <w:rPr>
                    <w:rFonts w:ascii="Cambria Math" w:hAnsi="Cambria Math" w:eastAsia="Times New Roman" w:cs="Times New Roman"/>
                    <w:i/>
                    <w:color w:val="000000"/>
                    <w:spacing w:val="-1"/>
                    <w:sz w:val="28"/>
                    <w:szCs w:val="28"/>
                    <w:lang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ω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Р</m:t>
                    </m:r>
                  </m:sub>
                </m:sSub>
                <m:r>
                  <w:rPr>
                    <w:rFonts w:ascii="Cambria Math" w:hAnsi="Times New Roman" w:eastAsia="Times New Roman" w:cs="Times New Roman"/>
                    <w:color w:val="000000"/>
                    <w:spacing w:val="-1"/>
                    <w:sz w:val="28"/>
                    <w:szCs w:val="28"/>
                    <w:lang w:eastAsia="ru-RU"/>
                  </w:rPr>
                  <m:rPr/>
                  <m:t>-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ω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оп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ω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оп</m:t>
                    </m:r>
                  </m:sub>
                </m:sSub>
              </m:den>
            </m:f>
          </m:e>
        </m:d>
        <m:r>
          <w:rPr>
            <w:rFonts w:ascii="Cambria Math" w:hAnsi="Times New Roman" w:eastAsia="Times New Roman" w:cs="Times New Roman"/>
            <w:color w:val="000000"/>
            <w:spacing w:val="-1"/>
            <w:sz w:val="28"/>
            <w:szCs w:val="28"/>
            <w:lang w:eastAsia="ru-RU"/>
          </w:rPr>
          <m:rPr/>
          <m:t>≤</m:t>
        </m:r>
        <m:r>
          <w:rPr>
            <w:rFonts w:ascii="Cambria Math" w:hAnsi="Times New Roman" w:eastAsia="Times New Roman" w:cs="Times New Roman"/>
            <w:color w:val="000000"/>
            <w:spacing w:val="-1"/>
            <w:sz w:val="28"/>
            <w:szCs w:val="28"/>
            <w:lang w:eastAsia="ru-RU"/>
          </w:rPr>
          <m:rPr/>
          <m:t>15 %</m:t>
        </m:r>
      </m:oMath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 отклонении более чем 15 % выбирают другой тип циклона.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Параметр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</m:t>
            </m:r>
          </m:sub>
        </m:sSub>
      </m:oMath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 определяют следующим образом.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</m:t>
            </m:r>
          </m:sub>
        </m:sSub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– диаметр частиц, осаждаемых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 эффективностью при рабочих условиях.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  <w:t xml:space="preserve">Величина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  <w:t xml:space="preserve">определяется по формуле: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</m:t>
            </m:r>
          </m:sub>
        </m:sSub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/>
          <m:t>=</m:t>
        </m:r>
        <m:sSubSup>
          <m:sSubSupPr>
            <m:alnScr m:val="off"/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</m:t>
            </m:r>
          </m:sub>
          <m:sup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T</m:t>
            </m:r>
          </m:sup>
        </m:sSubSup>
        <m:rad>
          <m:radPr>
            <m:degHide m:val="on"/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val="en-US" w:eastAsia="ru-RU"/>
                      </w:rPr>
                      <m:rPr/>
                      <m:t>D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Ц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D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Т</m:t>
                    </m:r>
                  </m:sub>
                </m:sSub>
              </m:den>
            </m:f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∙</m:t>
            </m:r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ρ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чТ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ρ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ч</m:t>
                    </m:r>
                  </m:sub>
                </m:sSub>
              </m:den>
            </m:f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∙</m:t>
            </m:r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hint="eastAsia"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μ</m:t>
                </m:r>
              </m:num>
              <m:den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hint="eastAsia"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μ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Т</m:t>
                    </m:r>
                  </m:sub>
                </m:sSub>
              </m:den>
            </m:f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∙</m:t>
            </m:r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hint="eastAsia"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ω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Т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hint="eastAsia"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ω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Р</m:t>
                    </m:r>
                  </m:sub>
                </m:sSub>
              </m:den>
            </m:f>
          </m:e>
        </m:rad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(3)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  <w:t xml:space="preserve">Значение соответствует следующим типовым параметрам работы циклона: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position w:val="-82"/>
          <w:sz w:val="28"/>
          <w:szCs w:val="28"/>
          <w:lang w:eastAsia="ru-RU"/>
        </w:rPr>
        <w:object w:dxaOrig="2140" w:dyaOrig="17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7" o:spid="_x0000_s87" type="#_x0000_t75" style="width:108.00pt;height:86.40pt;mso-wrap-distance-left:0.00pt;mso-wrap-distance-top:0.00pt;mso-wrap-distance-right:0.00pt;mso-wrap-distance-bottom:0.00pt;" filled="f" stroked="f">
            <v:path textboxrect="0,0,0,0"/>
            <v:imagedata r:id="rId187" o:title=""/>
          </v:shape>
          <o:OLEObject DrawAspect="Content" ObjectID="_15250487" ProgID="Equation.3" ShapeID="_x0000_i87" Type="Embed"/>
        </w:objec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С учетом этих значений формула (3) принимает вид: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position w:val="-32"/>
          <w:sz w:val="28"/>
          <w:szCs w:val="28"/>
          <w:lang w:eastAsia="ru-RU"/>
        </w:rPr>
        <w:object w:dxaOrig="3859" w:dyaOrig="7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8" o:spid="_x0000_s88" type="#_x0000_t75" style="width:194.40pt;height:43.20pt;mso-wrap-distance-left:0.00pt;mso-wrap-distance-top:0.00pt;mso-wrap-distance-right:0.00pt;mso-wrap-distance-bottom:0.00pt;" filled="f" stroked="f">
            <v:path textboxrect="0,0,0,0"/>
            <v:imagedata r:id="rId189" o:title=""/>
          </v:shape>
          <o:OLEObject DrawAspect="Content" ObjectID="_15250488" ProgID="Equation.3" ShapeID="_x0000_i88" Type="Embed"/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.     (4)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Полученное значение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должно быть меньше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M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(заданного). Если это не выполнятся, то необходимо выбрать другой циклон с меньшим значением </w:t>
      </w:r>
      <m:oMath>
        <m:sSubSup>
          <m:sSubSupPr>
            <m:alnScr m:val="off"/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d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/>
              <m:t>50</m:t>
            </m:r>
          </m:sub>
          <m:sup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T</m:t>
            </m:r>
          </m:sup>
        </m:sSubSup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Расчет параметра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X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определяют по формуле: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hAnsi="Times New Roman" w:eastAsia="Times New Roman" w:cs="Times New Roman"/>
          <w:position w:val="-40"/>
          <w:sz w:val="28"/>
          <w:szCs w:val="28"/>
          <w:lang w:eastAsia="ru-RU"/>
        </w:rPr>
        <w:object w:dxaOrig="2180" w:dyaOrig="8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89" o:spid="_x0000_s89" type="#_x0000_t75" style="width:108.00pt;height:43.20pt;mso-wrap-distance-left:0.00pt;mso-wrap-distance-top:0.00pt;mso-wrap-distance-right:0.00pt;mso-wrap-distance-bottom:0.00pt;" filled="f" stroked="f">
            <v:path textboxrect="0,0,0,0"/>
            <v:imagedata r:id="rId191" o:title=""/>
          </v:shape>
          <o:OLEObject DrawAspect="Content" ObjectID="_15250489" ProgID="Equation.3" ShapeID="_x0000_i89" Type="Embed"/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,                                        (5)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  <m:func>
          <m:func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funcPr>
          <m:fName>
            <m:sSup>
              <m:sSup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lg</m:t>
                </m:r>
              </m:e>
              <m:sup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2</m:t>
                </m:r>
              </m:sup>
            </m:sSup>
          </m:fName>
          <m:e>
            <m:sSubSup>
              <m:sSubSupPr>
                <m:alnScr m:val="off"/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bSup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δ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η</m:t>
                </m:r>
              </m:sub>
              <m:sup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Т</m:t>
                </m:r>
              </m:sup>
            </m:sSubSup>
          </m:e>
        </m:func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стандартное отклонение функции распределения парциальных коэффициентов очистки (табл. 1);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func>
          <m:func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funcPr>
          <m:fName>
            <m:sSup>
              <m:sSup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lg</m:t>
                </m:r>
              </m:e>
              <m:sup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2</m:t>
                </m:r>
              </m:sup>
            </m:sSup>
          </m:fName>
          <m:e>
            <m:sSub>
              <m:sSub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δ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ч</m:t>
                </m:r>
              </m:sub>
            </m:sSub>
          </m:e>
        </m:func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  <w:lang w:eastAsia="ru-RU"/>
        </w:rPr>
        <w:t xml:space="preserve"> стандартное отклонение размеров частиц пыли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параметр из табл. 7).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426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По величине параметра </w:t>
      </w:r>
      <w:r>
        <w:rPr>
          <w:rFonts w:ascii="Times New Roman" w:hAnsi="Times New Roman" w:eastAsia="Times New Roman" w:cs="Times New Roman"/>
          <w:i/>
          <w:color w:val="000000"/>
          <w:spacing w:val="-5"/>
          <w:sz w:val="28"/>
          <w:szCs w:val="28"/>
          <w:lang w:val="en-US" w:eastAsia="ru-RU"/>
        </w:rPr>
        <w:t xml:space="preserve">X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 определяют значение нормальной функции распределения Ф(</w:t>
      </w:r>
      <w:r>
        <w:rPr>
          <w:rFonts w:ascii="Times New Roman" w:hAnsi="Times New Roman" w:eastAsia="Times New Roman" w:cs="Times New Roman"/>
          <w:i/>
          <w:color w:val="000000"/>
          <w:spacing w:val="-5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) – полный коэффициент очистки газа, выраженный в долях: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426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hAnsi="Times New Roman" w:eastAsia="Times New Roman" w:cs="Times New Roman"/>
          <w:position w:val="-46"/>
          <w:sz w:val="28"/>
          <w:szCs w:val="28"/>
          <w:lang w:eastAsia="ru-RU"/>
        </w:rPr>
        <w:object w:dxaOrig="4080" w:dyaOrig="104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0" o:spid="_x0000_s90" type="#_x0000_t75" style="width:201.60pt;height:50.40pt;mso-wrap-distance-left:0.00pt;mso-wrap-distance-top:0.00pt;mso-wrap-distance-right:0.00pt;mso-wrap-distance-bottom:0.00pt;" filled="f" stroked="f">
            <v:path textboxrect="0,0,0,0"/>
            <v:imagedata r:id="rId193" o:title=""/>
          </v:shape>
          <o:OLEObject DrawAspect="Content" ObjectID="_15250490" ProgID="Equation.3" ShapeID="_x0000_i90" Type="Embed"/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.                            (6)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426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426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  <w:lang w:eastAsia="ru-RU"/>
        </w:rPr>
        <w:t xml:space="preserve">Определятся эффективность очистки газа в циклоне (</w:t>
      </w:r>
      <w:r>
        <w:rPr>
          <w:rFonts w:ascii="Times New Roman" w:hAnsi="Times New Roman" w:eastAsia="Times New Roman" w:cs="Times New Roman"/>
          <w:i/>
          <w:color w:val="000000"/>
          <w:spacing w:val="-6"/>
          <w:sz w:val="28"/>
          <w:szCs w:val="28"/>
          <w:lang w:eastAsia="ru-RU"/>
        </w:rPr>
        <w:t xml:space="preserve">η</w:t>
      </w:r>
      <w:r>
        <w:rPr>
          <w:rFonts w:ascii="Times New Roman" w:hAnsi="Times New Roman" w:eastAsia="Times New Roman" w:cs="Times New Roman"/>
          <w:i/>
          <w:iCs/>
          <w:color w:val="000000"/>
          <w:spacing w:val="-6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position w:val="-24"/>
          <w:sz w:val="28"/>
          <w:szCs w:val="28"/>
          <w:lang w:eastAsia="ru-RU"/>
        </w:rPr>
        <w:object w:dxaOrig="1380" w:dyaOrig="62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1" o:spid="_x0000_s91" type="#_x0000_t75" style="width:72.00pt;height:28.80pt;mso-wrap-distance-left:0.00pt;mso-wrap-distance-top:0.00pt;mso-wrap-distance-right:0.00pt;mso-wrap-distance-bottom:0.00pt;" filled="f" stroked="f">
            <v:path textboxrect="0,0,0,0"/>
            <v:imagedata r:id="rId195" o:title=""/>
          </v:shape>
          <o:OLEObject DrawAspect="Content" ObjectID="_15250491" ProgID="Equation.3" ShapeID="_x0000_i91" Type="Embed"/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                                  (7)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  <w:t xml:space="preserve">Полученное значение сопоставляют с требуемым. Если </w:t>
      </w:r>
      <w:r>
        <w:rPr>
          <w:rFonts w:ascii="Times New Roman" w:hAnsi="Times New Roman" w:eastAsia="Times New Roman" w:cs="Times New Roman"/>
          <w:i/>
          <w:color w:val="000000"/>
          <w:spacing w:val="-7"/>
          <w:sz w:val="28"/>
          <w:szCs w:val="28"/>
          <w:lang w:eastAsia="ru-RU"/>
        </w:rPr>
        <w:t xml:space="preserve">η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  <w:t xml:space="preserve"> окажется </w:t>
      </w:r>
      <w:r>
        <w:rPr>
          <w:rFonts w:ascii="Times New Roman" w:hAnsi="Times New Roman" w:eastAsia="Times New Roman" w:cs="Times New Roman"/>
          <w:bCs/>
          <w:color w:val="000000"/>
          <w:spacing w:val="-7"/>
          <w:sz w:val="28"/>
          <w:szCs w:val="28"/>
          <w:lang w:eastAsia="ru-RU"/>
        </w:rPr>
        <w:t xml:space="preserve">меньше</w:t>
      </w:r>
      <w:r>
        <w:rPr>
          <w:rFonts w:ascii="Times New Roman" w:hAnsi="Times New Roman" w:eastAsia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  <w:t xml:space="preserve">требуемого, 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то необходимо выбрать другой тип циклона с меньшим значением 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  <w:lang w:eastAsia="ru-RU"/>
        </w:rPr>
        <w:t xml:space="preserve">ω</w:t>
      </w:r>
      <w:r>
        <w:rPr>
          <w:rFonts w:ascii="Times New Roman" w:hAnsi="Times New Roman" w:eastAsia="Times New Roman" w:cs="Times New Roman"/>
          <w:iCs/>
          <w:color w:val="000000"/>
          <w:spacing w:val="-5"/>
          <w:sz w:val="28"/>
          <w:szCs w:val="28"/>
          <w:vertAlign w:val="subscript"/>
          <w:lang w:eastAsia="ru-RU"/>
        </w:rPr>
        <w:t xml:space="preserve">оп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position w:val="-12"/>
          <w:sz w:val="28"/>
          <w:szCs w:val="28"/>
          <w:lang w:eastAsia="ru-RU"/>
        </w:rPr>
        <w:object w:dxaOrig="360" w:dyaOrig="38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2" o:spid="_x0000_s92" type="#_x0000_t75" style="width:21.60pt;height:21.60pt;mso-wrap-distance-left:0.00pt;mso-wrap-distance-top:0.00pt;mso-wrap-distance-right:0.00pt;mso-wrap-distance-bottom:0.00pt;" filled="f" stroked="f">
            <v:path textboxrect="0,0,0,0"/>
            <v:imagedata r:id="rId197" o:title=""/>
          </v:shape>
          <o:OLEObject DrawAspect="Content" ObjectID="_15250492" ProgID="Equation.3" ShapeID="_x0000_i92" Type="Embed"/>
        </w:objec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  <w:lang w:eastAsia="ru-RU"/>
        </w:rPr>
        <w:t xml:space="preserve">Определение коэффициента гидравлического сопротивления циклона:</w:t>
      </w:r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/>
      <m:oMath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ξ</m:t>
        </m:r>
        <m:r>
          <w:rPr>
            <w:rFonts w:ascii="Cambria Math" w:hAnsi="Times New Roman" w:eastAsia="Times New Roman" w:cs="Times New Roman"/>
            <w:sz w:val="28"/>
            <w:szCs w:val="21"/>
            <w:lang w:eastAsia="ru-RU"/>
          </w:rPr>
          <m:rPr/>
          <m:t>=</m:t>
        </m:r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val="en-US"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1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1</m:t>
            </m:r>
          </m:sub>
        </m:sSub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∙</m:t>
        </m:r>
        <m:sSub>
          <m:sSubPr>
            <m:ctrlPr>
              <w:rPr>
                <w:rFonts w:ascii="Cambria Math" w:hAnsi="Cambria Math" w:eastAsia="Times New Roman" w:cs="Times New Roman"/>
                <w:sz w:val="28"/>
                <w:szCs w:val="21"/>
                <w:lang w:val="en-US"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1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>
                <m:sty m:val="p"/>
              </m:rPr>
              <m:t>2</m:t>
            </m:r>
          </m:sub>
        </m:sSub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∙</m:t>
        </m:r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1"/>
                <w:lang w:eastAsia="ru-RU"/>
              </w:rPr>
              <m:rPr/>
              <m:t>ξ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500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(8)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tabs>
          <w:tab w:val="left" w:pos="3955" w:leader="none"/>
          <w:tab w:val="left" w:pos="5012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где</w:t>
      </w:r>
      <m:oMath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 </m:t>
        </m:r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val="en-US"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1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1</m:t>
            </m:r>
          </m:sub>
        </m:sSub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поправочный коэффициент на диаметр циклона (табл. 3);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val="en-US"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1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2</m:t>
            </m:r>
          </m:sub>
        </m:sSub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– поправочный коэффициент на запыленность газа (табл. 4);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1"/>
                <w:lang w:eastAsia="ru-RU"/>
              </w:rPr>
              <m:rPr/>
              <m:t>ξ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500</m:t>
            </m:r>
          </m:sub>
        </m:sSub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  <w:lang w:eastAsia="ru-RU"/>
        </w:rPr>
        <w:t xml:space="preserve">– коэффициент гидравлического сопротивления одиночного циклона диаметром </w:t>
      </w:r>
      <m:oMath>
        <m:r>
          <w:rPr>
            <w:rFonts w:ascii="Cambria Math" w:hAnsi="Times New Roman" w:eastAsia="Times New Roman" w:cs="Times New Roman"/>
            <w:color w:val="000000"/>
            <w:spacing w:val="-4"/>
            <w:sz w:val="28"/>
            <w:szCs w:val="28"/>
            <w:lang w:eastAsia="ru-RU"/>
          </w:rPr>
          <m:rPr/>
          <m:t>500</m:t>
        </m:r>
      </m:oMath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мм</w:t>
      </w:r>
      <w:r>
        <w:rPr>
          <w:rFonts w:ascii="Times New Roman" w:hAnsi="Times New Roman" w:eastAsia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  <w:t xml:space="preserve">(табл. 5).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Определение поправочного коэффициента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val="en-US"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1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1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1"/>
          <w:lang w:eastAsia="ru-RU"/>
        </w:rPr>
        <w:t xml:space="preserve"> – по таблице 3.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</w:r>
    </w:p>
    <w:p>
      <w:pPr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pacing w:val="-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Таблица 3- Определение поправочного коэффициента </w:t>
      </w:r>
      <m:oMath>
        <m:sSub>
          <m:sSubPr>
            <m:ctrlPr>
              <w:rPr>
                <w:rFonts w:ascii="Cambria Math" w:hAnsi="Cambria Math" w:eastAsia="Times New Roman" w:cs="Times New Roman"/>
                <w:b/>
                <w:i/>
                <w:sz w:val="28"/>
                <w:szCs w:val="21"/>
                <w:lang w:val="en-US"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1"/>
                <w:lang w:val="en-US" w:eastAsia="ru-RU"/>
              </w:rPr>
              <m:rPr>
                <m:sty m:val="b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>
                <m:sty m:val="bi"/>
              </m:rPr>
              <m:t>1</m:t>
            </m:r>
          </m:sub>
        </m:sSub>
      </m:oMath>
      <w:r/>
      <w:r>
        <w:rPr>
          <w:rFonts w:ascii="Times New Roman" w:hAnsi="Times New Roman" w:eastAsia="Times New Roman" w:cs="Times New Roman"/>
          <w:b/>
          <w:color w:val="000000"/>
          <w:spacing w:val="-5"/>
          <w:sz w:val="28"/>
          <w:szCs w:val="28"/>
          <w:lang w:eastAsia="ru-RU"/>
        </w:rPr>
      </w:r>
    </w:p>
    <w:tbl>
      <w:tblPr>
        <w:tblW w:w="0" w:type="auto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11"/>
        <w:gridCol w:w="1878"/>
        <w:gridCol w:w="2899"/>
        <w:gridCol w:w="2953"/>
      </w:tblGrid>
      <w:tr>
        <w:tblPrEx/>
        <w:trPr>
          <w:trHeight w:val="524"/>
        </w:trPr>
        <w:tc>
          <w:tcPr>
            <w:tcW w:w="1511" w:type="dxa"/>
            <w:vAlign w:val="center"/>
            <w:textDirection w:val="lrTb"/>
            <w:noWrap w:val="false"/>
          </w:tcPr>
          <w:p>
            <w:pPr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ц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878" w:type="dxa"/>
            <w:vAlign w:val="center"/>
            <w:textDirection w:val="lrTb"/>
            <w:noWrap w:val="false"/>
          </w:tcPr>
          <w:p>
            <w:pPr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ЦН-11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899" w:type="dxa"/>
            <w:vAlign w:val="center"/>
            <w:textDirection w:val="lrTb"/>
            <w:noWrap w:val="false"/>
          </w:tcPr>
          <w:p>
            <w:pPr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ЦН-15, ЦН-15У, ЦН-24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953" w:type="dxa"/>
            <w:vAlign w:val="center"/>
            <w:textDirection w:val="lrTb"/>
            <w:noWrap w:val="false"/>
          </w:tcPr>
          <w:p>
            <w:pPr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СДК ЦН-3, СДК ЦН-34, СДК ЦН-34М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14"/>
        </w:trPr>
        <w:tc>
          <w:tcPr>
            <w:tcW w:w="1511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878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899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95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54"/>
        </w:trPr>
        <w:tc>
          <w:tcPr>
            <w:tcW w:w="1511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878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899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95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61"/>
        </w:trPr>
        <w:tc>
          <w:tcPr>
            <w:tcW w:w="1511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878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0,99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899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95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5"/>
        </w:trPr>
        <w:tc>
          <w:tcPr>
            <w:tcW w:w="1511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≥0,5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878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899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2953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shd w:val="clear" w:color="auto" w:fill="ffffff"/>
              <w:widowControl w:val="off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Определение поправочного коэффициента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val="en-US"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1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2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1"/>
          <w:lang w:eastAsia="ru-RU"/>
        </w:rPr>
        <w:t xml:space="preserve"> производим по таблице 4.</w:t>
      </w:r>
      <w:r>
        <w:rPr>
          <w:rFonts w:ascii="Times New Roman" w:hAnsi="Times New Roman" w:eastAsia="Times New Roman" w:cs="Times New Roman"/>
          <w:color w:val="000000"/>
          <w:spacing w:val="9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pacing w:val="-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Таблица 4 -- Определение поправочного коэффициента </w:t>
      </w:r>
      <m:oMath>
        <m:sSub>
          <m:sSubPr>
            <m:ctrlPr>
              <w:rPr>
                <w:rFonts w:ascii="Cambria Math" w:hAnsi="Cambria Math" w:eastAsia="Times New Roman" w:cs="Times New Roman"/>
                <w:b/>
                <w:i/>
                <w:sz w:val="28"/>
                <w:szCs w:val="21"/>
                <w:lang w:val="en-US"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1"/>
                <w:lang w:val="en-US" w:eastAsia="ru-RU"/>
              </w:rPr>
              <m:rPr>
                <m:sty m:val="b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>
                <m:sty m:val="bi"/>
              </m:rPr>
              <m:t>2</m:t>
            </m:r>
          </m:sub>
        </m:sSub>
      </m:oMath>
      <w:r/>
      <w:r>
        <w:rPr>
          <w:rFonts w:ascii="Times New Roman" w:hAnsi="Times New Roman" w:eastAsia="Times New Roman" w:cs="Times New Roman"/>
          <w:b/>
          <w:color w:val="000000"/>
          <w:spacing w:val="-5"/>
          <w:sz w:val="28"/>
          <w:szCs w:val="28"/>
          <w:lang w:eastAsia="ru-RU"/>
        </w:rPr>
      </w:r>
    </w:p>
    <w:tbl>
      <w:tblPr>
        <w:tblW w:w="0" w:type="auto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937"/>
        <w:gridCol w:w="937"/>
        <w:gridCol w:w="1245"/>
        <w:gridCol w:w="1134"/>
        <w:gridCol w:w="992"/>
        <w:gridCol w:w="1134"/>
        <w:gridCol w:w="992"/>
      </w:tblGrid>
      <w:tr>
        <w:tblPrEx/>
        <w:trPr>
          <w:trHeight w:val="377"/>
        </w:trPr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Тип циклона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gridSpan w:val="7"/>
            <w:tcW w:w="737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Запыленность на входе, (г/м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26"/>
        </w:trPr>
        <w:tc>
          <w:tcPr>
            <w:tcW w:w="1843" w:type="dxa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150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20"/>
        </w:trPr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ЦН-11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10"/>
        </w:trPr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ЦН-15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0"/>
        </w:trPr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ЦН-15У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0.91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10"/>
        </w:trPr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ЦН-24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30"/>
        </w:trPr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СДК ЦН-33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0,81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0,785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0,76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0,745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10"/>
        </w:trPr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СК ЦН-34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4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0,947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20"/>
        </w:trPr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СК ЦН-34М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1,00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3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245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0,95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Определение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коэффициента гидравлического сопротивления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1"/>
                <w:lang w:eastAsia="ru-RU"/>
              </w:rPr>
              <m:rPr/>
              <m:t>ξ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500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1"/>
          <w:lang w:eastAsia="ru-RU"/>
        </w:rPr>
        <w:t xml:space="preserve"> производим по таблице 5.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Таблица 5 - </w:t>
      </w:r>
      <w:r>
        <w:rPr>
          <w:rFonts w:ascii="Times New Roman" w:hAnsi="Times New Roman" w:eastAsia="Times New Roman" w:cs="Times New Roman"/>
          <w:b/>
          <w:color w:val="000000"/>
          <w:spacing w:val="-5"/>
          <w:sz w:val="28"/>
          <w:szCs w:val="28"/>
          <w:lang w:eastAsia="ru-RU"/>
        </w:rPr>
        <w:t xml:space="preserve">Определение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коэффициента гидравлического сопротивления </w:t>
      </w:r>
      <m:oMath>
        <m:sSub>
          <m:sSubPr>
            <m:ctrlPr>
              <w:rPr>
                <w:rFonts w:ascii="Cambria Math" w:hAnsi="Cambria Math" w:eastAsia="Times New Roman" w:cs="Times New Roman"/>
                <w:b/>
                <w:i/>
                <w:sz w:val="28"/>
                <w:szCs w:val="21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1"/>
                <w:lang w:eastAsia="ru-RU"/>
              </w:rPr>
              <m:rPr>
                <m:sty m:val="bi"/>
              </m:rPr>
              <m:t>ξ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1"/>
                <w:lang w:eastAsia="ru-RU"/>
              </w:rPr>
              <m:rPr>
                <m:sty m:val="bi"/>
              </m:rPr>
              <m:t>500</m:t>
            </m:r>
          </m:sub>
        </m:sSub>
      </m:oMath>
      <w:r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tbl>
      <w:tblPr>
        <w:tblW w:w="95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8"/>
        <w:gridCol w:w="1267"/>
        <w:gridCol w:w="2268"/>
        <w:gridCol w:w="1007"/>
        <w:gridCol w:w="1503"/>
        <w:gridCol w:w="1887"/>
      </w:tblGrid>
      <w:tr>
        <w:tblPrEx/>
        <w:trPr>
          <w:trHeight w:val="611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6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Тип циклона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6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ЦН-24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ЦН-15, ЦН-15У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0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ЦН-11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3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СДК ЦН-33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87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СК ЦН-34,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СК ЦН-34М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417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6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1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1"/>
                        <w:lang w:eastAsia="ru-RU"/>
                      </w:rPr>
                      <m:rPr/>
                      <m:t>ξ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1"/>
                        <w:lang w:eastAsia="ru-RU"/>
                      </w:rPr>
                      <m:rPr/>
                      <m:t>500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26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155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0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245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520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88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1050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Вычисление гидравлического сопротивления (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∆</m:t>
        </m:r>
        <m:r>
          <w:rPr>
            <w:rFonts w:ascii="Cambria Math" w:hAnsi="Cambria Math" w:eastAsia="Times New Roman" w:cs="Times New Roman"/>
            <w:sz w:val="28"/>
            <w:szCs w:val="28"/>
            <w:lang w:val="en-US" w:eastAsia="ru-RU"/>
          </w:rPr>
          <m:rPr/>
          <m:t>P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Па) циклона производят по формуле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/>
          <m:t>∆</m:t>
        </m:r>
        <m:r>
          <w:rPr>
            <w:rFonts w:ascii="Cambria Math" w:hAnsi="Cambria Math" w:eastAsia="Times New Roman" w:cs="Times New Roman"/>
            <w:sz w:val="28"/>
            <w:szCs w:val="28"/>
            <w:lang w:val="en-US" w:eastAsia="ru-RU"/>
          </w:rPr>
          <m:rPr/>
          <m:t>P</m:t>
        </m:r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/>
          <m:t>=</m:t>
        </m:r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ξ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1"/>
                <w:lang w:eastAsia="ru-RU"/>
              </w:rPr>
              <m:rPr/>
              <m:t>ρ</m:t>
            </m:r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∙</m:t>
            </m:r>
            <m:sSubSup>
              <m:sSubSupPr>
                <m:alnScr m:val="off"/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1"/>
                    <w:lang w:eastAsia="ru-RU"/>
                  </w:rPr>
                </m:ctrlPr>
              </m:sSubSupPr>
              <m:e>
                <m:r>
                  <w:rPr>
                    <w:rFonts w:ascii="Cambria Math" w:hAnsi="Cambria Math" w:eastAsia="Times New Roman" w:cs="Times New Roman"/>
                    <w:sz w:val="28"/>
                    <w:szCs w:val="21"/>
                    <w:lang w:eastAsia="ru-RU"/>
                  </w:rPr>
                  <m:rPr/>
                  <m:t>ω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1"/>
                    <w:lang w:eastAsia="ru-RU"/>
                  </w:rPr>
                  <m:rPr/>
                  <m:t>р</m:t>
                </m:r>
              </m:sub>
              <m:sup>
                <m:r>
                  <w:rPr>
                    <w:rFonts w:ascii="Cambria Math" w:hAnsi="Times New Roman" w:eastAsia="Times New Roman" w:cs="Times New Roman"/>
                    <w:sz w:val="28"/>
                    <w:szCs w:val="21"/>
                    <w:lang w:eastAsia="ru-RU"/>
                  </w:rPr>
                  <m:rPr/>
                  <m:t>2</m:t>
                </m:r>
              </m:sup>
            </m:sSubSup>
          </m:num>
          <m:den>
            <m:r>
              <w:rPr>
                <w:rFonts w:ascii="Cambria Math" w:hAnsi="Times New Roman" w:eastAsia="Times New Roman" w:cs="Times New Roman"/>
                <w:sz w:val="28"/>
                <w:szCs w:val="21"/>
                <w:lang w:eastAsia="ru-RU"/>
              </w:rPr>
              <m:rPr/>
              <m:t>2</m:t>
            </m:r>
          </m:den>
        </m:f>
      </m:oMath>
      <w:r>
        <w:rPr>
          <w:rFonts w:ascii="Times New Roman" w:hAnsi="Times New Roman" w:eastAsia="Times New Roman" w:cs="Times New Roman"/>
          <w:sz w:val="28"/>
          <w:szCs w:val="21"/>
          <w:lang w:eastAsia="ru-RU"/>
        </w:rPr>
        <w:t xml:space="preserve"> ,</w:t>
      </w:r>
      <w:r>
        <w:rPr>
          <w:rFonts w:ascii="Times New Roman" w:hAnsi="Times New Roman" w:eastAsia="Times New Roman" w:cs="Times New Roman"/>
          <w:sz w:val="28"/>
          <w:szCs w:val="21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(9)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m:oMath>
        <m:r>
          <w:rPr>
            <w:rFonts w:ascii="Cambria Math" w:hAnsi="Cambria Math" w:eastAsia="Times New Roman" w:cs="Times New Roman"/>
            <w:sz w:val="28"/>
            <w:szCs w:val="21"/>
            <w:lang w:eastAsia="ru-RU"/>
          </w:rPr>
          <m:rPr/>
          <m:t> ρ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плотность газа, кг/м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1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1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1"/>
                <w:lang w:eastAsia="ru-RU"/>
              </w:rPr>
              <m:rPr/>
              <m:t>ω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1"/>
                <w:lang w:eastAsia="ru-RU"/>
              </w:rPr>
              <m:rPr/>
              <m:t>р</m:t>
            </m:r>
          </m:sub>
        </m:sSub>
      </m:oMath>
      <w:r>
        <w:rPr>
          <w:rFonts w:ascii="Times New Roman" w:hAnsi="Times New Roman" w:eastAsia="Times New Roman" w:cs="Times New Roman"/>
          <w:i/>
          <w:iCs/>
          <w:color w:val="000000"/>
          <w:spacing w:val="-3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 xml:space="preserve">скорость газа в циклоне, м/с.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 xml:space="preserve">Расчет мощности привода подачи газа.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Величина гидравлического сопротивления и объемный расход (</w:t>
      </w:r>
      <m:oMath>
        <m:r>
          <w:rPr>
            <w:rFonts w:ascii="Cambria Math" w:hAnsi="Cambria Math" w:eastAsia="Times New Roman" w:cs="Times New Roman"/>
            <w:color w:val="000000"/>
            <w:sz w:val="28"/>
            <w:szCs w:val="28"/>
            <w:lang w:val="en-US" w:eastAsia="ru-RU"/>
          </w:rPr>
          <m:rPr/>
          <m:t>Q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/с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 очищаемого газа определяют мощность (</w:t>
      </w:r>
      <m:oMath>
        <m:r>
          <w:rPr>
            <w:rFonts w:ascii="Cambria Math" w:hAnsi="Cambria Math" w:eastAsia="Times New Roman" w:cs="Times New Roman"/>
            <w:color w:val="000000"/>
            <w:sz w:val="28"/>
            <w:szCs w:val="28"/>
            <w:lang w:val="en-US" w:eastAsia="ru-RU"/>
          </w:rPr>
          <m:rPr/>
          <m:t>N</m:t>
        </m:r>
      </m:oMath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Вт) привода устройства для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подачи газа к циклону: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eastAsia="Times New Roman" w:cs="Times New Roman"/>
          <w:position w:val="-30"/>
          <w:sz w:val="28"/>
          <w:szCs w:val="28"/>
          <w:lang w:eastAsia="ru-RU"/>
        </w:rPr>
        <w:object w:dxaOrig="1320" w:dyaOrig="70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3" o:spid="_x0000_s93" type="#_x0000_t75" style="width:64.80pt;height:36.00pt;mso-wrap-distance-left:0.00pt;mso-wrap-distance-top:0.00pt;mso-wrap-distance-right:0.00pt;mso-wrap-distance-bottom:0.00pt;" filled="f" stroked="f">
            <v:path textboxrect="0,0,0,0"/>
            <v:imagedata r:id="rId199" o:title=""/>
          </v:shape>
          <o:OLEObject DrawAspect="Content" ObjectID="_15250493" ProgID="Equation.3" ShapeID="_x0000_i93" Type="Embed"/>
        </w:objec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                                          (10)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color w:val="000000"/>
                <w:sz w:val="28"/>
                <w:szCs w:val="28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color w:val="000000"/>
                <w:sz w:val="28"/>
                <w:szCs w:val="28"/>
                <w:lang w:eastAsia="ru-RU"/>
              </w:rPr>
              <m:rPr/>
              <m:t>3</m:t>
            </m:r>
          </m:sub>
        </m:sSub>
        <m:r>
          <w:rPr>
            <w:rFonts w:ascii="Cambria Math" w:hAnsi="Cambria Math" w:eastAsia="Times New Roman" w:cs="Times New Roman"/>
            <w:color w:val="000000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i/>
          <w:iCs/>
          <w:color w:val="000000"/>
          <w:spacing w:val="-3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 xml:space="preserve">коэффициент запаса мощности (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color w:val="00000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color w:val="000000"/>
                <w:sz w:val="28"/>
                <w:szCs w:val="28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Times New Roman" w:eastAsia="Times New Roman" w:cs="Times New Roman"/>
                <w:color w:val="000000"/>
                <w:sz w:val="28"/>
                <w:szCs w:val="28"/>
                <w:lang w:eastAsia="ru-RU"/>
              </w:rPr>
              <m:rPr/>
              <m:t>3</m:t>
            </m:r>
          </m:sub>
        </m:sSub>
        <m:r>
          <w:rPr>
            <w:rFonts w:ascii="Cambria Math" w:hAnsi="Times New Roman" w:eastAsia="Times New Roman" w:cs="Times New Roman"/>
            <w:color w:val="000000"/>
            <w:sz w:val="28"/>
            <w:szCs w:val="28"/>
            <w:lang w:eastAsia="ru-RU"/>
          </w:rPr>
          <m:rPr/>
          <m:t>=1,2</m:t>
        </m:r>
      </m:oMath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η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м</m:t>
            </m:r>
          </m:sub>
        </m:sSub>
      </m:oMath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КПД передачи мощности от электродвигателя к вентилятору (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η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м</m:t>
            </m:r>
          </m:sub>
        </m:sSub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/>
          <m:t>=0,8</m:t>
        </m:r>
      </m:oMath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η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в</m:t>
            </m:r>
          </m:sub>
        </m:sSub>
      </m:oMath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pacing w:val="-2"/>
          <w:sz w:val="28"/>
          <w:szCs w:val="28"/>
          <w:lang w:eastAsia="ru-RU"/>
        </w:rPr>
        <w:t xml:space="preserve">– 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 xml:space="preserve">КПД вентилятора (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η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в</m:t>
            </m:r>
          </m:sub>
        </m:sSub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/>
          <m:t>=0,8</m:t>
        </m:r>
      </m:oMath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r>
    </w:p>
    <w:p>
      <w:pPr>
        <w:ind w:firstLine="709"/>
        <w:jc w:val="both"/>
        <w:spacing w:before="100" w:after="100" w:line="360" w:lineRule="auto"/>
        <w:shd w:val="clear" w:color="auto" w:fill="ffffff"/>
        <w:tabs>
          <w:tab w:val="left" w:pos="9356" w:leader="none"/>
        </w:tabs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 xml:space="preserve">Определение концентрации пыли на выходе из циклона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г/м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r>
    </w:p>
    <w:p>
      <w:pPr>
        <w:ind w:firstLine="709"/>
        <w:jc w:val="center"/>
        <w:spacing w:before="100" w:after="10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sz w:val="32"/>
          <w:szCs w:val="32"/>
          <w:lang w:eastAsia="ru-RU"/>
        </w:rPr>
        <w:t xml:space="preserve">                                 С</w:t>
      </w:r>
      <w:r>
        <w:rPr>
          <w:rFonts w:ascii="Times New Roman" w:hAnsi="Times New Roman" w:eastAsia="Times New Roman" w:cs="Times New Roman"/>
          <w:sz w:val="32"/>
          <w:szCs w:val="32"/>
          <w:vertAlign w:val="subscript"/>
          <w:lang w:eastAsia="ru-RU"/>
        </w:rPr>
        <w:t xml:space="preserve">вых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 = </w:t>
      </w:r>
      <w:r>
        <w:rPr>
          <w:rFonts w:ascii="Times New Roman" w:hAnsi="Times New Roman" w:eastAsia="Times New Roman" w:cs="Times New Roman"/>
          <w:i/>
          <w:sz w:val="32"/>
          <w:szCs w:val="32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32"/>
          <w:szCs w:val="32"/>
          <w:vertAlign w:val="subscript"/>
          <w:lang w:eastAsia="ru-RU"/>
        </w:rPr>
        <w:t xml:space="preserve">вх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(1 − </w:t>
      </w:r>
      <w:r>
        <w:rPr>
          <w:rFonts w:ascii="Cambria Math" w:hAnsi="Cambria Math" w:eastAsia="Times New Roman" w:cs="Cambria Math"/>
          <w:sz w:val="32"/>
          <w:szCs w:val="32"/>
          <w:lang w:eastAsia="ru-RU"/>
        </w:rPr>
        <w:t xml:space="preserve">𝜂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) .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(11)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  <w:object w:dxaOrig="6047" w:dyaOrig="11754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4" o:spid="_x0000_s94" type="#_x0000_t75" style="width:360.00pt;height:691.20pt;mso-wrap-distance-left:0.00pt;mso-wrap-distance-top:0.00pt;mso-wrap-distance-right:0.00pt;mso-wrap-distance-bottom:0.00pt;" filled="f" stroked="f">
            <v:path textboxrect="0,0,0,0"/>
            <v:imagedata r:id="rId201" o:title=""/>
          </v:shape>
          <o:OLEObject DrawAspect="Content" ObjectID="_15250494" ProgID="KOMPAS.FRW" ShapeID="_x0000_i94" Type="Embed"/>
        </w:object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7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object w:dxaOrig="10159" w:dyaOrig="12262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95" o:spid="_x0000_s95" type="#_x0000_t75" style="width:475.20pt;height:568.80pt;mso-wrap-distance-left:0.00pt;mso-wrap-distance-top:0.00pt;mso-wrap-distance-right:0.00pt;mso-wrap-distance-bottom:0.00pt;" filled="f" stroked="f">
            <v:path textboxrect="0,0,0,0"/>
            <v:imagedata r:id="rId203" o:title=""/>
          </v:shape>
          <o:OLEObject DrawAspect="Content" ObjectID="_15250495" ProgID="KOMPAS.FRW" ShapeID="_x0000_i95" Type="Embed"/>
        </w:objec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eastAsia="ru-RU"/>
        </w:rPr>
        <w:t xml:space="preserve">Задание 2 -Расчет пористых металлических фильтров для очистки выбросов от пыли</w:t>
      </w:r>
      <w:r>
        <w:rPr>
          <w:rFonts w:ascii="Times New Roman" w:hAnsi="Times New Roman" w:eastAsia="Calibri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Цель расчета: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Приобретение навыков и знаний по расчету и конструкции пористых фильтров.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67"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Методика расчета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Выбирают материал для изготовления фильтрэлемента, исходя из условия эксплуатации фильтра, прочностных, коррозионных характеристик материала и экономичных соображений (или по варианту).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0"/>
        </w:numPr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максимальный размер пор: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9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274"/>
        <w:gridCol w:w="1940"/>
      </w:tblGrid>
      <w:tr>
        <w:tblPrEx/>
        <w:trPr>
          <w:trHeight w:val="386"/>
        </w:trPr>
        <w:tc>
          <w:tcPr>
            <w:tcW w:w="426" w:type="dxa"/>
            <w:vAlign w:val="bottom"/>
            <w:textDirection w:val="lrTb"/>
            <w:noWrap w:val="false"/>
          </w:tcPr>
          <w:p>
            <w:pPr>
              <w:numPr>
                <w:ilvl w:val="0"/>
                <w:numId w:val="10"/>
              </w:numPr>
              <w:ind w:firstLine="709"/>
              <w:jc w:val="both"/>
              <w:spacing w:before="100"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274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38"/>
                <w:szCs w:val="38"/>
                <w:vertAlign w:val="superscript"/>
                <w:lang w:eastAsia="ru-RU"/>
              </w:rPr>
              <w:t xml:space="preserve">                                                  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iCs/>
                <w:sz w:val="28"/>
                <w:szCs w:val="28"/>
                <w:vertAlign w:val="subscript"/>
                <w:lang w:eastAsia="ru-RU"/>
              </w:rPr>
              <w:t xml:space="preserve">пмах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eastAsia="Symbol" w:cs="Times New Roman"/>
                <w:sz w:val="28"/>
                <w:szCs w:val="28"/>
                <w:vertAlign w:val="superscript"/>
                <w:lang w:eastAsia="ru-RU"/>
              </w:rPr>
              <w:t xml:space="preserve">=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iCs/>
                <w:sz w:val="28"/>
                <w:szCs w:val="28"/>
                <w:vertAlign w:val="subscript"/>
                <w:lang w:eastAsia="ru-RU"/>
              </w:rPr>
              <w:t xml:space="preserve">тоабс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1940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 (1)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d</w:t>
      </w:r>
      <w:r>
        <w:rPr>
          <w:rFonts w:ascii="Times New Roman" w:hAnsi="Times New Roman" w:eastAsia="Times New Roman" w:cs="Times New Roman"/>
          <w:iCs/>
          <w:sz w:val="28"/>
          <w:szCs w:val="28"/>
          <w:vertAlign w:val="subscript"/>
          <w:lang w:eastAsia="ru-RU"/>
        </w:rPr>
        <w:t xml:space="preserve">тоабс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абсолютная тонкость очистки, мкм.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1"/>
        </w:numPr>
        <w:ind w:firstLine="709"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средний размер пор: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9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7160"/>
        <w:gridCol w:w="1940"/>
      </w:tblGrid>
      <w:tr>
        <w:tblPrEx/>
        <w:trPr>
          <w:trHeight w:val="394"/>
        </w:trPr>
        <w:tc>
          <w:tcPr>
            <w:tcW w:w="540" w:type="dxa"/>
            <w:vAlign w:val="bottom"/>
            <w:textDirection w:val="lrTb"/>
            <w:noWrap w:val="false"/>
          </w:tcPr>
          <w:p>
            <w:pPr>
              <w:numPr>
                <w:ilvl w:val="0"/>
                <w:numId w:val="11"/>
              </w:numPr>
              <w:ind w:firstLine="709"/>
              <w:jc w:val="both"/>
              <w:spacing w:before="100"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7160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lang w:eastAsia="ru-RU"/>
              </w:rPr>
              <w:t xml:space="preserve">                                     d</w:t>
            </w:r>
            <w:r>
              <w:rPr>
                <w:rFonts w:ascii="Times New Roman" w:hAnsi="Times New Roman" w:eastAsia="Times New Roman" w:cs="Times New Roman"/>
                <w:iCs/>
                <w:sz w:val="28"/>
                <w:szCs w:val="28"/>
                <w:vertAlign w:val="subscript"/>
                <w:lang w:eastAsia="ru-RU"/>
              </w:rPr>
              <w:t xml:space="preserve">nсс </w:t>
            </w:r>
            <w:r>
              <w:rPr>
                <w:rFonts w:ascii="Times New Roman" w:hAnsi="Times New Roman" w:eastAsia="Symbol" w:cs="Times New Roman"/>
                <w:sz w:val="28"/>
                <w:szCs w:val="28"/>
                <w:lang w:eastAsia="ru-RU"/>
              </w:rPr>
              <w:t xml:space="preserve">=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1,25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vertAlign w:val="subscript"/>
                <w:lang w:eastAsia="ru-RU"/>
              </w:rPr>
              <w:t xml:space="preserve">n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bscript"/>
                <w:lang w:eastAsia="ru-RU"/>
              </w:rPr>
              <w:t xml:space="preserve">max</w:t>
            </w:r>
            <w:r>
              <w:rPr>
                <w:rFonts w:ascii="Times New Roman" w:hAnsi="Times New Roman" w:eastAsia="Times New Roman" w:cs="Times New Roman"/>
                <w:i/>
                <w:iCs/>
                <w:sz w:val="28"/>
                <w:szCs w:val="28"/>
                <w:lang w:eastAsia="ru-RU"/>
              </w:rPr>
              <w:t xml:space="preserve"> П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vertAlign w:val="superscript"/>
                <w:lang w:eastAsia="ru-RU"/>
              </w:rPr>
              <w:t xml:space="preserve">0,3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1940" w:type="dxa"/>
            <w:vAlign w:val="bottom"/>
            <w:textDirection w:val="lrTb"/>
            <w:noWrap w:val="false"/>
          </w:tcPr>
          <w:p>
            <w:pPr>
              <w:ind w:firstLine="709"/>
              <w:jc w:val="both"/>
              <w:spacing w:after="0" w:line="36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      (2)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 – пористость фильтрэлемента.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 Определяют размер частиц порошка для изготовления фильтрэлемента, мкм: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980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чср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  <w:szCs w:val="28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d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ncp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П</m:t>
                      </m:r>
                    </m:e>
                    <m:sup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2</m:t>
                      </m:r>
                    </m:sup>
                  </m:sSup>
                </m:den>
              </m:f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980" w:leader="none"/>
              </w:tabs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(3)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9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9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 xml:space="preserve">d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vertAlign w:val="subscript"/>
          <w:lang w:eastAsia="ru-RU"/>
        </w:rPr>
        <w:t xml:space="preserve">ncp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–средний размер пор фильтрэлемента.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1"/>
        </w:numPr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Назначают толщину фильтрэлемента h по технологическим и прочностным соображениям в пределах 0,25–5 мм (обычно – 1 мм).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1"/>
        </w:numPr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Находят скорость потока в порах: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1"/>
        <w:tblW w:w="0" w:type="auto"/>
        <w:tblInd w:w="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217"/>
        <w:gridCol w:w="560"/>
      </w:tblGrid>
      <w:tr>
        <w:tblPrEx/>
        <w:trPr/>
        <w:tc>
          <w:tcPr>
            <w:tcW w:w="821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 </m:t>
                  </m:r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w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n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∆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P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нач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*</m:t>
                  </m:r>
                  <m:sSubSup>
                    <m:sSubSupPr>
                      <m:alnScr m:val="off"/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d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п.ср</m:t>
                      </m:r>
                    </m:sub>
                    <m:sup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208*</m:t>
                  </m:r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h*µ</m:t>
                  </m:r>
                </m:den>
              </m:f>
            </m:oMath>
            <w:r>
              <w:rPr>
                <w:rFonts w:ascii="Times New Roman" w:hAnsi="Times New Roman" w:eastAsia="Times New Roman"/>
                <w:sz w:val="28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(4)</w:t>
            </w:r>
            <w:r>
              <w:rPr>
                <w:rFonts w:ascii="Times New Roman" w:hAnsi="Times New Roman" w:eastAsia="Times New Roman"/>
                <w:sz w:val="28"/>
                <w:lang w:val="en-US"/>
              </w:rPr>
            </w:r>
          </w:p>
        </w:tc>
      </w:tr>
    </w:tbl>
    <w:p>
      <w:pPr>
        <w:ind w:left="92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left="92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∆</w:t>
      </w: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P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нач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– начальное сопротивление фильтра, Па;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left="92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µ - вязкость фильтруемого вещества, Па*с.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 Определяют площадь фильтрации, м</w:t>
      </w:r>
      <w:r>
        <w:rPr>
          <w:rFonts w:ascii="Times New Roman" w:hAnsi="Times New Roman" w:eastAsia="Times New Roman" w:cs="Times New Roman"/>
          <w:position w:val="8"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  <w:szCs w:val="28"/>
                    <w:lang w:val="en-US"/>
                  </w:rPr>
                  <m:rPr>
                    <m:sty m:val="p"/>
                  </m:rPr>
                  <m:t>F</m:t>
                </m:r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>
                    <m:sty m:val="p"/>
                  </m:rPr>
                  <m:t>=</m:t>
                </m:r>
                <m:f>
                  <m:fPr>
                    <m:ctrlPr>
                      <w:rPr>
                        <w:rFonts w:ascii="Cambria Math" w:hAnsi="Cambria Math" w:eastAsia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  <w:szCs w:val="28"/>
                      </w:rPr>
                      <m:rPr/>
                      <m:t>Q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eastAsia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Times New Roman"/>
                            <w:sz w:val="28"/>
                            <w:szCs w:val="28"/>
                          </w:rPr>
                          <m:rPr/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eastAsia="Times New Roman"/>
                            <w:sz w:val="28"/>
                            <w:szCs w:val="28"/>
                          </w:rPr>
                          <m:rPr/>
                          <m:t>n</m:t>
                        </m:r>
                      </m:sub>
                    </m:sSub>
                    <m:r>
                      <w:rPr>
                        <w:rFonts w:ascii="Cambria Math" w:hAnsi="Cambria Math" w:eastAsia="Times New Roman"/>
                        <w:sz w:val="28"/>
                        <w:szCs w:val="28"/>
                      </w:rPr>
                      <m:rPr/>
                      <m:t>*П</m:t>
                    </m:r>
                  </m:den>
                </m:f>
              </m:oMath>
            </m:oMathPara>
            <w:r/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(5)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Q – объемный расход, м</w:t>
      </w:r>
      <w:r>
        <w:rPr>
          <w:rFonts w:ascii="Times New Roman" w:hAnsi="Times New Roman" w:eastAsia="Calibri" w:cs="Times New Roman"/>
          <w:color w:val="000000"/>
          <w:position w:val="8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/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П – пористость фильтрэлемента,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w</w:t>
      </w:r>
      <w:r>
        <w:rPr>
          <w:rFonts w:ascii="Times New Roman" w:hAnsi="Times New Roman" w:eastAsia="Calibri" w:cs="Times New Roman"/>
          <w:color w:val="000000"/>
          <w:sz w:val="28"/>
          <w:szCs w:val="28"/>
          <w:vertAlign w:val="subscript"/>
          <w:lang w:eastAsia="ru-RU"/>
        </w:rPr>
        <w:t xml:space="preserve">п</w:t>
      </w:r>
      <w:r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  <w:t xml:space="preserve"> – скорость потока в порах, м/с.</w:t>
      </w:r>
      <w:r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</w:r>
    </w:p>
    <w:p>
      <w:pPr>
        <w:numPr>
          <w:ilvl w:val="0"/>
          <w:numId w:val="13"/>
        </w:numPr>
        <w:jc w:val="both"/>
        <w:spacing w:before="10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расчетное конечное сопротивление фильтра, Па: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                      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∆</m:t>
            </m:r>
            <m:r>
              <w:rPr>
                <w:rFonts w:ascii="Cambria Math" w:hAnsi="Cambria Math" w:eastAsia="Times New Roman" w:cs="Times New Roman"/>
                <w:sz w:val="28"/>
                <w:szCs w:val="20"/>
                <w:lang w:val="en-US" w:eastAsia="ru-RU"/>
              </w:rPr>
              <m:rPr/>
              <m:t>P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0"/>
                <w:vertAlign w:val="subscript"/>
                <w:lang w:eastAsia="ru-RU"/>
              </w:rPr>
              <m:rPr>
                <m:sty m:val="p"/>
              </m:rPr>
              <m:t>кон.р.</m:t>
            </m:r>
          </m:sub>
        </m:sSub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∆</m:t>
            </m:r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/>
                  <m:t>P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нач</m:t>
                </m:r>
              </m:sub>
            </m:sSub>
          </m:num>
          <m:den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h</m:t>
            </m:r>
          </m:den>
        </m:f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*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[(1-</m:t>
        </m:r>
        <m:sSup>
          <m:sSup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sSupPr>
          <m:e>
            <m:r>
              <w:rPr>
                <w:rFonts w:ascii="Cambria Math" w:hAnsi="Cambria Math" w:eastAsia="Times New Roman" w:cs="Times New Roman"/>
                <w:sz w:val="28"/>
                <w:szCs w:val="20"/>
                <w:lang w:val="en-US" w:eastAsia="ru-RU"/>
              </w:rPr>
              <m:rPr/>
              <m:t>e</m:t>
            </m:r>
          </m:e>
          <m:sup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-Х</m:t>
            </m:r>
          </m:sup>
        </m:sSup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)*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(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eastAsia="ru-RU"/>
              </w:rPr>
            </m:ctrlPr>
          </m:fPr>
          <m:num>
            <m:sSup>
              <m:sSup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eastAsia="ru-RU"/>
                  </w:rPr>
                </m:ctrlPr>
              </m:sSup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е</m:t>
                </m:r>
              </m:e>
              <m:sup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/>
                  <m:t>Y</m:t>
                </m:r>
              </m:sup>
            </m:sSup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-1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A*B</m:t>
            </m:r>
          </m:den>
        </m:f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)+h</m:t>
        </m:r>
      </m:oMath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]                     (7)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NewRomanPSMT" w:cs="Times New Roman"/>
          <w:sz w:val="28"/>
          <w:szCs w:val="28"/>
          <w:lang w:eastAsia="ru-RU"/>
        </w:rPr>
      </w:pP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  <w:t xml:space="preserve">А – опытный коэффициент, зависящий от размеров частиц и размер пор: </w:t>
      </w: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</w:r>
    </w:p>
    <w:p>
      <w:pPr>
        <w:numPr>
          <w:ilvl w:val="0"/>
          <w:numId w:val="12"/>
        </w:numPr>
        <w:jc w:val="both"/>
        <w:spacing w:before="100" w:after="0" w:line="360" w:lineRule="auto"/>
        <w:rPr>
          <w:rFonts w:ascii="Times New Roman" w:hAnsi="Times New Roman" w:eastAsia="TimesNewRomanPSMT" w:cs="Times New Roman"/>
          <w:sz w:val="28"/>
          <w:szCs w:val="28"/>
          <w:lang w:eastAsia="ru-RU"/>
        </w:rPr>
      </w:pP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  <w:t xml:space="preserve">для очистки газов А=5,25·10</w:t>
      </w:r>
      <w:r>
        <w:rPr>
          <w:rFonts w:ascii="Times New Roman" w:hAnsi="Times New Roman" w:eastAsia="TimesNewRomanPSMT" w:cs="Times New Roman"/>
          <w:sz w:val="28"/>
          <w:szCs w:val="28"/>
          <w:vertAlign w:val="superscript"/>
          <w:lang w:eastAsia="ru-RU"/>
        </w:rPr>
        <w:t xml:space="preserve">3 </w:t>
      </w:r>
      <w:r>
        <w:rPr>
          <w:rFonts w:ascii="Times New Roman" w:hAnsi="Times New Roman" w:eastAsia="TimesNewRomanPSMT" w:cs="Times New Roman"/>
          <w:sz w:val="28"/>
          <w:szCs w:val="28"/>
          <w:lang w:val="en-US" w:eastAsia="ru-RU"/>
        </w:rPr>
        <w:t xml:space="preserve">c</w:t>
      </w:r>
      <w:r>
        <w:rPr>
          <w:rFonts w:ascii="Times New Roman" w:hAnsi="Times New Roman" w:eastAsia="TimesNewRomanPSMT" w:cs="Times New Roman"/>
          <w:sz w:val="28"/>
          <w:szCs w:val="28"/>
          <w:vertAlign w:val="superscript"/>
          <w:lang w:eastAsia="ru-RU"/>
        </w:rPr>
        <w:t xml:space="preserve">-1</w:t>
      </w: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</w:r>
    </w:p>
    <w:p>
      <w:pPr>
        <w:numPr>
          <w:ilvl w:val="0"/>
          <w:numId w:val="12"/>
        </w:numPr>
        <w:jc w:val="both"/>
        <w:spacing w:before="100" w:after="0" w:line="360" w:lineRule="auto"/>
        <w:rPr>
          <w:rFonts w:ascii="Times New Roman" w:hAnsi="Times New Roman" w:eastAsia="TimesNewRomanPSMT" w:cs="Times New Roman"/>
          <w:sz w:val="28"/>
          <w:szCs w:val="28"/>
          <w:lang w:eastAsia="ru-RU"/>
        </w:rPr>
      </w:pP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  <w:t xml:space="preserve">для очистки жидкостей А=10</w:t>
      </w:r>
      <w:r>
        <w:rPr>
          <w:rFonts w:ascii="Times New Roman" w:hAnsi="Times New Roman" w:eastAsia="TimesNewRomanPSMT" w:cs="Times New Roman"/>
          <w:sz w:val="28"/>
          <w:szCs w:val="28"/>
          <w:vertAlign w:val="superscript"/>
          <w:lang w:eastAsia="ru-RU"/>
        </w:rPr>
        <w:t xml:space="preserve">-1 </w:t>
      </w:r>
      <w:r>
        <w:rPr>
          <w:rFonts w:ascii="Times New Roman" w:hAnsi="Times New Roman" w:eastAsia="TimesNewRomanPSMT" w:cs="Times New Roman"/>
          <w:sz w:val="28"/>
          <w:szCs w:val="28"/>
          <w:lang w:val="en-US" w:eastAsia="ru-RU"/>
        </w:rPr>
        <w:t xml:space="preserve">c</w:t>
      </w:r>
      <w:r>
        <w:rPr>
          <w:rFonts w:ascii="Times New Roman" w:hAnsi="Times New Roman" w:eastAsia="TimesNewRomanPSMT" w:cs="Times New Roman"/>
          <w:sz w:val="28"/>
          <w:szCs w:val="28"/>
          <w:vertAlign w:val="superscript"/>
          <w:lang w:eastAsia="ru-RU"/>
        </w:rPr>
        <w:t xml:space="preserve">-1 </w:t>
      </w: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</w:r>
    </w:p>
    <w:p>
      <w:pPr>
        <w:ind w:firstLine="709"/>
        <w:spacing w:after="0" w:line="360" w:lineRule="auto"/>
        <w:rPr>
          <w:rFonts w:ascii="Times New Roman" w:hAnsi="Times New Roman" w:eastAsia="TimesNewRomanPSMT" w:cs="Times New Roman"/>
          <w:sz w:val="28"/>
          <w:szCs w:val="28"/>
          <w:lang w:eastAsia="ru-RU"/>
        </w:rPr>
      </w:pP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  <w:t xml:space="preserve">τ – время работы фильтра, с;</w:t>
      </w: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NewRomanPSMT" w:cs="Times New Roman"/>
          <w:sz w:val="28"/>
          <w:szCs w:val="28"/>
          <w:lang w:eastAsia="ru-RU"/>
        </w:rPr>
      </w:pP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  <w:t xml:space="preserve">q</w:t>
      </w:r>
      <w:r>
        <w:rPr>
          <w:rFonts w:ascii="Times New Roman" w:hAnsi="Times New Roman" w:eastAsia="TimesNewRomanPSMT" w:cs="Times New Roman"/>
          <w:sz w:val="28"/>
          <w:szCs w:val="28"/>
          <w:vertAlign w:val="subscript"/>
          <w:lang w:eastAsia="ru-RU"/>
        </w:rPr>
        <w:t xml:space="preserve">вх</w:t>
      </w: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  <w:t xml:space="preserve"> – объемное содержание твердых частиц в фильтруемом веществе на входе фильтра;</w:t>
      </w:r>
      <w:r>
        <w:rPr>
          <w:rFonts w:ascii="Times New Roman" w:hAnsi="Times New Roman" w:eastAsia="TimesNewRomanPSMT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val="en-US" w:eastAsia="ru-RU"/>
        </w:rPr>
        <w:t xml:space="preserve">C</w:t>
      </w:r>
      <w:r>
        <w:rPr>
          <w:rFonts w:ascii="Times New Roman" w:hAnsi="Times New Roman" w:eastAsia="Calibri" w:cs="Times New Roman"/>
          <w:color w:val="000000"/>
          <w:sz w:val="28"/>
          <w:szCs w:val="28"/>
          <w:vertAlign w:val="subscript"/>
          <w:lang w:eastAsia="ru-RU"/>
        </w:rPr>
        <w:t xml:space="preserve">вх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-концентрация загрязнителя, кг/м</w:t>
      </w:r>
      <w:r>
        <w:rPr>
          <w:rFonts w:ascii="Times New Roman" w:hAnsi="Times New Roman" w:eastAsia="Calibri" w:cs="Times New Roman"/>
          <w:color w:val="000000"/>
          <w:position w:val="8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p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ч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– плотность частиц загрязнителя, кг/м</w:t>
      </w:r>
      <w:r>
        <w:rPr>
          <w:rFonts w:ascii="Times New Roman" w:hAnsi="Times New Roman" w:eastAsia="Times New Roman" w:cs="Times New Roman"/>
          <w:sz w:val="28"/>
          <w:szCs w:val="20"/>
          <w:vertAlign w:val="superscript"/>
          <w:lang w:eastAsia="ru-RU"/>
        </w:rPr>
        <w:t xml:space="preserve">3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w</w:t>
      </w:r>
      <w:r>
        <w:rPr>
          <w:rFonts w:ascii="Times New Roman" w:hAnsi="Times New Roman" w:eastAsia="Calibri" w:cs="Times New Roman"/>
          <w:color w:val="000000"/>
          <w:sz w:val="28"/>
          <w:szCs w:val="28"/>
          <w:vertAlign w:val="subscript"/>
          <w:lang w:eastAsia="ru-RU"/>
        </w:rPr>
        <w:t xml:space="preserve">п</w:t>
      </w:r>
      <w:r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  <w:t xml:space="preserve"> – скорость потока в порах, м/с.</w:t>
      </w:r>
      <w:r>
        <w:rPr>
          <w:rFonts w:ascii="Times New Roman" w:hAnsi="Times New Roman" w:eastAsia="Calibri" w:cs="Times New Roman"/>
          <w:color w:val="000000"/>
          <w:position w:val="-8"/>
          <w:sz w:val="28"/>
          <w:szCs w:val="28"/>
          <w:lang w:eastAsia="ru-RU"/>
        </w:rPr>
      </w:r>
    </w:p>
    <w:p>
      <w:pPr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X=A*B*h                                            (8)</w:t>
      </w: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</w:r>
    </w:p>
    <w:tbl>
      <w:tblPr>
        <w:tblStyle w:val="791"/>
        <w:tblW w:w="935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642"/>
        <w:gridCol w:w="709"/>
      </w:tblGrid>
      <w:tr>
        <w:tblPrEx/>
        <w:trPr/>
        <w:tc>
          <w:tcPr>
            <w:tcW w:w="864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</w:rPr>
                  <m:rPr/>
                  <m:t>Y</m:t>
                </m:r>
                <m:r>
                  <w:rPr>
                    <w:rFonts w:ascii="Cambria Math" w:hAnsi="Cambria Math" w:eastAsia="Times New Roman"/>
                    <w:sz w:val="28"/>
                    <w:lang w:val="en-US"/>
                  </w:rPr>
                  <m:rPr/>
                  <m:t>=</m:t>
                </m:r>
                <m:r>
                  <w:rPr>
                    <w:rFonts w:ascii="Cambria Math" w:hAnsi="Cambria Math" w:eastAsia="Times New Roman"/>
                    <w:sz w:val="28"/>
                  </w:rPr>
                  <m:rPr/>
                  <m:t>A</m:t>
                </m:r>
                <m:r>
                  <w:rPr>
                    <w:rFonts w:ascii="Cambria Math" w:hAnsi="Cambria Math" w:eastAsia="Times New Roman"/>
                    <w:sz w:val="28"/>
                    <w:lang w:val="en-US"/>
                  </w:rPr>
                  <m:rPr/>
                  <m:t>*q</m:t>
                </m:r>
                <m:r>
                  <w:rPr>
                    <w:rFonts w:ascii="Cambria Math" w:hAnsi="Cambria Math" w:eastAsia="Times New Roman"/>
                    <w:sz w:val="28"/>
                  </w:rPr>
                  <m:rPr/>
                  <m:t>вх</m:t>
                </m:r>
                <m:r>
                  <w:rPr>
                    <w:rFonts w:ascii="Cambria Math" w:hAnsi="Cambria Math" w:eastAsia="Times New Roman"/>
                    <w:sz w:val="28"/>
                    <w:lang w:val="en-US"/>
                  </w:rPr>
                  <m:rPr/>
                  <m:t>*</m:t>
                </m:r>
                <m:r>
                  <w:rPr>
                    <w:rFonts w:ascii="Cambria Math" w:hAnsi="Cambria Math" w:eastAsia="Times New Roman"/>
                    <w:sz w:val="24"/>
                    <w:szCs w:val="24"/>
                  </w:rPr>
                  <m:rPr>
                    <m:sty m:val="p"/>
                  </m:rPr>
                  <m:t>τ</m:t>
                </m:r>
              </m:oMath>
            </m:oMathPara>
            <w:r/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(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9)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8642" w:type="dxa"/>
            <w:textDirection w:val="lrTb"/>
            <w:noWrap w:val="false"/>
          </w:tcPr>
          <w:tbl>
            <w:tblPr>
              <w:tblStyle w:val="791"/>
              <w:tblW w:w="9351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642"/>
              <w:gridCol w:w="709"/>
            </w:tblGrid>
            <w:tr>
              <w:tblPrEx/>
              <w:trPr/>
              <w:tc>
                <w:tcPr>
                  <w:tcW w:w="8642" w:type="dxa"/>
                  <w:textDirection w:val="lrTb"/>
                  <w:noWrap w:val="false"/>
                </w:tcPr>
                <w:p>
                  <w:pPr>
                    <w:jc w:val="center"/>
                    <w:spacing w:before="100" w:after="100" w:line="360" w:lineRule="auto"/>
                    <w:rPr>
                      <w:rFonts w:ascii="Times New Roman" w:hAnsi="Times New Roman" w:eastAsia="Times New Roman"/>
                      <w:i/>
                      <w:sz w:val="28"/>
                      <w:lang w:val="en-US"/>
                    </w:rPr>
                  </w:pPr>
                  <w:r/>
                  <m:oMathPara>
                    <m:oMathParaPr/>
                    <m:oMath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q</m:t>
                      </m:r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вх=Свх /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px</m:t>
                      </m:r>
                    </m:oMath>
                  </m:oMathPara>
                  <w:r/>
                  <w:r>
                    <w:rPr>
                      <w:rFonts w:ascii="Times New Roman" w:hAnsi="Times New Roman" w:eastAsia="Times New Roman"/>
                      <w:i/>
                      <w:sz w:val="28"/>
                      <w:lang w:val="en-US"/>
                    </w:rPr>
                  </w:r>
                </w:p>
              </w:tc>
              <w:tc>
                <w:tcPr>
                  <w:tcW w:w="709" w:type="dxa"/>
                  <w:textDirection w:val="lrTb"/>
                  <w:noWrap w:val="false"/>
                </w:tcPr>
                <w:p>
                  <w:pPr>
                    <w:spacing w:before="100" w:after="100" w:line="360" w:lineRule="auto"/>
                    <w:rPr>
                      <w:rFonts w:ascii="Times New Roman" w:hAnsi="Times New Roman" w:eastAsia="Times New Roman"/>
                      <w:sz w:val="28"/>
                      <w:lang w:val="en-US"/>
                    </w:rPr>
                  </w:pPr>
                  <w:r>
                    <w:rPr>
                      <w:rFonts w:ascii="Times New Roman" w:hAnsi="Times New Roman" w:eastAsia="Times New Roman"/>
                      <w:sz w:val="28"/>
                      <w:lang w:val="en-US"/>
                    </w:rPr>
                    <w:t xml:space="preserve">(10)</w:t>
                  </w:r>
                  <w:r>
                    <w:rPr>
                      <w:rFonts w:ascii="Times New Roman" w:hAnsi="Times New Roman" w:eastAsia="Times New Roman"/>
                      <w:sz w:val="28"/>
                      <w:lang w:val="en-US"/>
                    </w:rPr>
                  </w:r>
                </w:p>
              </w:tc>
            </w:tr>
          </w:tbl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eastAsia="Times New Roman"/>
                <w:i/>
                <w:sz w:val="28"/>
                <w:lang w:val="en-US"/>
              </w:rPr>
            </w:r>
            <w:r>
              <w:rPr>
                <w:rFonts w:ascii="Times New Roman" w:hAnsi="Times New Roman" w:eastAsia="Times New Roman"/>
                <w:i/>
                <w:sz w:val="28"/>
                <w:lang w:val="en-US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(10)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  <w:tr>
        <w:tblPrEx/>
        <w:trPr/>
        <w:tc>
          <w:tcPr>
            <w:tcW w:w="864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lang w:val="en-US"/>
              </w:rPr>
              <w:t xml:space="preserve">B</w:t>
            </w:r>
            <w:r>
              <w:rPr>
                <w:rFonts w:ascii="Times New Roman" w:hAnsi="Times New Roman" w:eastAsia="Times New Roman"/>
                <w:sz w:val="28"/>
              </w:rPr>
              <w:t xml:space="preserve">=</w:t>
            </w:r>
            <m:oMath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1-П0</m:t>
                      </m:r>
                    </m:e>
                  </m:d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*П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rPr>
                      <m:sty m:val="p"/>
                    </m:rPr>
                    <m:t>w</m:t>
                  </m:r>
                  <m:r>
                    <w:rPr>
                      <w:rFonts w:ascii="Cambria Math" w:hAnsi="Cambria Math"/>
                      <w:color w:val="000000"/>
                      <w:position w:val="-8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ф</m:t>
                  </m:r>
                </m:den>
              </m:f>
            </m:oMath>
            <w:r>
              <w:rPr>
                <w:rFonts w:ascii="Times New Roman" w:hAnsi="Times New Roman" w:eastAsia="Times New Roman"/>
                <w:sz w:val="28"/>
              </w:rPr>
              <w:t xml:space="preserve"> , с/м</w:t>
            </w:r>
            <w:r>
              <w:rPr>
                <w:rFonts w:ascii="Times New Roman" w:hAnsi="Times New Roman" w:eastAsia="Times New Roman"/>
                <w:sz w:val="28"/>
                <w:lang w:val="en-US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(11)</w:t>
            </w:r>
            <w:r>
              <w:rPr>
                <w:rFonts w:ascii="Times New Roman" w:hAnsi="Times New Roman" w:eastAsia="Times New Roman"/>
                <w:sz w:val="28"/>
                <w:lang w:val="en-US"/>
              </w:rPr>
            </w:r>
          </w:p>
        </w:tc>
      </w:tr>
      <w:tr>
        <w:tblPrEx/>
        <w:trPr/>
        <w:tc>
          <w:tcPr>
            <w:tcW w:w="864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lang w:val="en-US"/>
              </w:rPr>
            </w:pPr>
            <w:r/>
            <m:oMath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w</m:t>
              </m:r>
              <m:r>
                <w:rPr>
                  <w:rFonts w:ascii="Cambria Math" w:hAnsi="Cambria Math"/>
                  <w:color w:val="000000"/>
                  <w:position w:val="-8"/>
                  <w:sz w:val="28"/>
                  <w:szCs w:val="28"/>
                  <w:vertAlign w:val="subscript"/>
                </w:rPr>
                <m:rPr>
                  <m:sty m:val="p"/>
                </m:rPr>
                <m:t>ф</m:t>
              </m:r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=П*</m:t>
              </m:r>
            </m:oMath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w</w:t>
            </w:r>
            <w:r>
              <w:rPr>
                <w:rFonts w:ascii="Times New Roman" w:hAnsi="Times New Roman"/>
                <w:color w:val="000000"/>
                <w:position w:val="-8"/>
                <w:sz w:val="28"/>
                <w:szCs w:val="28"/>
                <w:vertAlign w:val="subscript"/>
              </w:rPr>
              <w:t xml:space="preserve">п  </w:t>
            </w:r>
            <w:r>
              <w:rPr>
                <w:rFonts w:ascii="Times New Roman" w:hAnsi="Times New Roman" w:eastAsia="Times New Roman"/>
                <w:sz w:val="28"/>
                <w:lang w:val="en-US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lang w:val="en-US"/>
              </w:rPr>
            </w:pPr>
            <w:r>
              <w:rPr>
                <w:rFonts w:ascii="Times New Roman" w:hAnsi="Times New Roman"/>
                <w:color w:val="000000"/>
                <w:position w:val="-8"/>
                <w:sz w:val="28"/>
                <w:szCs w:val="28"/>
              </w:rPr>
              <w:t xml:space="preserve">(12)</w:t>
            </w:r>
            <w:r>
              <w:rPr>
                <w:rFonts w:ascii="Times New Roman" w:hAnsi="Times New Roman" w:eastAsia="Times New Roman"/>
                <w:sz w:val="28"/>
                <w:lang w:val="en-US"/>
              </w:rPr>
            </w:r>
          </w:p>
        </w:tc>
      </w:tr>
    </w:tbl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Определяют максимально допустимое время работы фильтра (если ∆P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кон.р.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отличается от заданного ∆P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кон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), с: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jc w:val="center"/>
        <w:spacing w:before="24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                              τ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= </w:t>
      </w:r>
      <m:oMath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1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0"/>
                <w:lang w:val="en-US" w:eastAsia="ru-RU"/>
              </w:rPr>
              <m:rPr/>
              <m:t>A</m:t>
            </m:r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*</m:t>
            </m:r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/>
                  <m:t>q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вх</m:t>
                </m:r>
              </m:sub>
            </m:sSub>
          </m:den>
        </m:f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*</m:t>
        </m:r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>
            <m:sty m:val="p"/>
          </m:rPr>
          <m:t>ln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⁡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[1+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∆</m:t>
            </m:r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/>
                  <m:t>P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кон.р</m:t>
                </m:r>
              </m:sub>
            </m:sSub>
          </m:num>
          <m:den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∆</m:t>
            </m:r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/>
                  <m:t>P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нач</m:t>
                </m:r>
              </m:sub>
            </m:sSub>
          </m:den>
        </m:f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*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Х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1-</m:t>
            </m:r>
            <m:sSup>
              <m:sSup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е</m:t>
                </m:r>
              </m:e>
              <m:sup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-Х</m:t>
                </m:r>
              </m:sup>
            </m:sSup>
          </m:den>
        </m:f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]</m:t>
        </m:r>
      </m:oMath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,                            (13)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tabs>
          <w:tab w:val="left" w:pos="11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 Определяют эффективность очистки: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1120" w:leader="none"/>
        </w:tabs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η </m:t>
        </m:r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q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вх</m:t>
                </m:r>
              </m:sub>
            </m:s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-</m:t>
            </m:r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q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вых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q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вх</m:t>
                </m:r>
              </m:sub>
            </m:sSub>
          </m:den>
        </m:f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*100%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,                                        (14)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/>
      <m:oMathPara>
        <m:oMathParaPr/>
        <m:oMath>
          <m:sSub>
            <m:sSubPr>
              <m:ctrlPr>
                <w:rPr>
                  <w:rFonts w:ascii="Cambria Math" w:hAnsi="Cambria Math" w:eastAsia="Times New Roman" w:cs="Times New Roman"/>
                  <w:i/>
                  <w:sz w:val="24"/>
                  <w:szCs w:val="20"/>
                  <w:lang w:val="en-US" w:eastAsia="ru-RU"/>
                </w:rPr>
              </m:ctrlPr>
            </m:sSubPr>
            <m:e>
              <m:r>
                <w:rPr>
                  <w:rFonts w:ascii="Cambria Math" w:hAnsi="Cambria Math" w:eastAsia="Times New Roman" w:cs="Times New Roman"/>
                  <w:sz w:val="24"/>
                  <w:szCs w:val="20"/>
                  <w:lang w:val="en-US" w:eastAsia="ru-RU"/>
                </w:rPr>
                <m:rPr/>
                <m:t>q</m:t>
              </m:r>
            </m:e>
            <m:sub>
              <m:r>
                <w:rPr>
                  <w:rFonts w:ascii="Cambria Math" w:hAnsi="Cambria Math" w:eastAsia="Times New Roman" w:cs="Times New Roman"/>
                  <w:sz w:val="24"/>
                  <w:szCs w:val="20"/>
                  <w:vertAlign w:val="subscript"/>
                  <w:lang w:eastAsia="ru-RU"/>
                </w:rPr>
                <m:rPr>
                  <m:sty m:val="p"/>
                </m:rPr>
                <m:t>вых</m:t>
              </m:r>
            </m:sub>
          </m:sSub>
          <m:r>
            <w:rPr>
              <w:rFonts w:ascii="Cambria Math" w:hAnsi="Cambria Math" w:eastAsia="Times New Roman" w:cs="Times New Roman"/>
              <w:sz w:val="24"/>
              <w:szCs w:val="20"/>
              <w:lang w:eastAsia="ru-RU"/>
            </w:rPr>
            <m:rPr>
              <m:sty m:val="p"/>
            </m:rPr>
            <m:t>=</m:t>
          </m:r>
          <m:r>
            <w:rPr>
              <w:rFonts w:ascii="Cambria Math" w:hAnsi="Cambria Math" w:eastAsia="Times New Roman" w:cs="Times New Roman"/>
              <w:sz w:val="24"/>
              <w:szCs w:val="20"/>
              <w:lang w:eastAsia="ru-RU"/>
            </w:rPr>
            <m:rPr/>
            <m:t> </m:t>
          </m:r>
          <m:f>
            <m:fPr>
              <m:ctrlPr>
                <w:rPr>
                  <w:rFonts w:ascii="Cambria Math" w:hAnsi="Cambria Math" w:eastAsia="Times New Roman" w:cs="Times New Roman"/>
                  <w:i/>
                  <w:sz w:val="24"/>
                  <w:szCs w:val="20"/>
                  <w:lang w:eastAsia="ru-RU"/>
                </w:rPr>
              </m:ctrlPr>
            </m:fPr>
            <m:num>
              <m:r>
                <w:rPr>
                  <w:rFonts w:ascii="Cambria Math" w:hAnsi="Cambria Math" w:eastAsia="Times New Roman" w:cs="Times New Roman"/>
                  <w:sz w:val="24"/>
                  <w:szCs w:val="20"/>
                  <w:lang w:eastAsia="ru-RU"/>
                </w:rPr>
                <m:rPr/>
                <m:t>1</m:t>
              </m:r>
            </m:num>
            <m:den>
              <m:r>
                <w:rPr>
                  <w:rFonts w:ascii="Cambria Math" w:hAnsi="Cambria Math" w:eastAsia="Times New Roman" w:cs="Times New Roman"/>
                  <w:sz w:val="24"/>
                  <w:szCs w:val="20"/>
                  <w:lang w:eastAsia="ru-RU"/>
                </w:rPr>
                <m:rPr/>
                <m:t>A*tм</m:t>
              </m:r>
            </m:den>
          </m:f>
          <m:r>
            <w:rPr>
              <w:rFonts w:ascii="Cambria Math" w:hAnsi="Cambria Math" w:eastAsia="Times New Roman" w:cs="Times New Roman"/>
              <w:sz w:val="24"/>
              <w:szCs w:val="20"/>
              <w:lang w:eastAsia="ru-RU"/>
            </w:rPr>
            <m:rPr/>
            <m:t>·</m:t>
          </m:r>
          <m:func>
            <m:funcPr>
              <m:ctrlPr>
                <w:rPr>
                  <w:rFonts w:ascii="Cambria Math" w:hAnsi="Cambria Math" w:eastAsia="Times New Roman" w:cs="Times New Roman"/>
                  <w:sz w:val="24"/>
                  <w:szCs w:val="20"/>
                  <w:lang w:eastAsia="ru-RU"/>
                </w:rPr>
              </m:ctrlPr>
            </m:funcPr>
            <m:fName>
              <m:r>
                <w:rPr>
                  <w:rFonts w:ascii="Cambria Math" w:hAnsi="Cambria Math" w:eastAsia="Times New Roman" w:cs="Times New Roman"/>
                  <w:sz w:val="24"/>
                  <w:szCs w:val="20"/>
                  <w:lang w:val="en-US" w:eastAsia="ru-RU"/>
                </w:rPr>
                <m:rPr>
                  <m:sty m:val="p"/>
                </m:rPr>
                <m:t>ln</m:t>
              </m:r>
            </m:fName>
            <m:e>
              <m:d>
                <m:dPr>
                  <m:ctrlPr>
                    <w:rPr>
                      <w:rFonts w:ascii="Cambria Math" w:hAnsi="Cambria Math" w:eastAsia="Times New Roman" w:cs="Times New Roman"/>
                      <w:i/>
                      <w:sz w:val="24"/>
                      <w:szCs w:val="20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4"/>
                          <w:szCs w:val="20"/>
                          <w:lang w:val="en-US" w:eastAsia="ru-RU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4"/>
                              <w:szCs w:val="20"/>
                              <w:lang w:val="en-US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4"/>
                              <w:szCs w:val="20"/>
                              <w:lang w:val="en-US" w:eastAsia="ru-RU"/>
                            </w:rPr>
                            <m:rPr/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4"/>
                              <w:szCs w:val="20"/>
                              <w:lang w:val="en-US" w:eastAsia="ru-RU"/>
                            </w:rPr>
                            <m:rPr/>
                            <m:t>Z</m:t>
                          </m:r>
                        </m:sup>
                      </m:sSup>
                      <m:r>
                        <w:rPr>
                          <w:rFonts w:ascii="Cambria Math" w:hAnsi="Cambria Math" w:eastAsia="Times New Roman" w:cs="Times New Roman"/>
                          <w:sz w:val="24"/>
                          <w:szCs w:val="20"/>
                          <w:lang w:eastAsia="ru-RU"/>
                        </w:rPr>
                        <m:rPr/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4"/>
                              <w:szCs w:val="20"/>
                              <w:lang w:val="en-US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4"/>
                              <w:szCs w:val="20"/>
                              <w:lang w:val="en-US" w:eastAsia="ru-RU"/>
                            </w:rPr>
                            <m:rPr/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4"/>
                              <w:szCs w:val="20"/>
                              <w:lang w:eastAsia="ru-RU"/>
                            </w:rPr>
                            <m:rPr/>
                            <m:t>x</m:t>
                          </m:r>
                        </m:sup>
                      </m:sSup>
                      <m:r>
                        <w:rPr>
                          <w:rFonts w:ascii="Cambria Math" w:hAnsi="Cambria Math" w:eastAsia="Times New Roman" w:cs="Times New Roman"/>
                          <w:sz w:val="24"/>
                          <w:szCs w:val="20"/>
                          <w:lang w:eastAsia="ru-RU"/>
                        </w:rPr>
                        <m:rPr/>
                        <m:t>-1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4"/>
                              <w:szCs w:val="20"/>
                              <w:lang w:val="en-US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4"/>
                              <w:szCs w:val="20"/>
                              <w:lang w:val="en-US" w:eastAsia="ru-RU"/>
                            </w:rPr>
                            <m:rPr/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4"/>
                              <w:szCs w:val="20"/>
                              <w:lang w:eastAsia="ru-RU"/>
                            </w:rPr>
                            <m:rPr/>
                            <m:t>x</m:t>
                          </m:r>
                        </m:sup>
                      </m:sSup>
                    </m:den>
                  </m:f>
                </m:e>
              </m:d>
            </m:e>
          </m:func>
        </m:oMath>
      </m:oMathPara>
      <w:r/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                                              </w:t>
      </w: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Z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=</w:t>
      </w: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A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*</w:t>
      </w: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q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вх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*τ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                                              (15)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Если конечные данные (например, эффективность очистки) не удовлетворяют требованиям, то расчет производят вновь, изменив размеры фильтрэлемента или структурные свойства его материала.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eastAsia="ru-RU"/>
        </w:rPr>
        <w:t xml:space="preserve">Задание 3 - Расчет электрофильтра</w:t>
      </w:r>
      <w:r>
        <w:rPr>
          <w:rFonts w:ascii="Times New Roman" w:hAnsi="Times New Roman" w:eastAsia="Calibri" w:cs="Times New Roman"/>
          <w:b/>
          <w:bCs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Цель расчета: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Приобретение навыков и знаний по расчету и конструкции электрофильтров.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Методика расчета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 Выбирают конструктивный тип электрофильтра с учетом исходных условий (по варианту курсовой работы).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 Рассчитывают требуемую площадь активного сечения электрофильтра, м</w:t>
      </w:r>
      <w:r>
        <w:rPr>
          <w:rFonts w:ascii="Times New Roman" w:hAnsi="Times New Roman" w:eastAsia="Times New Roman" w:cs="Times New Roman"/>
          <w:position w:val="8"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"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</w:t>
      </w:r>
      <m:oMath>
        <m:r>
          <w:rPr>
            <w:rFonts w:ascii="Cambria Math" w:hAnsi="Cambria Math" w:eastAsia="Times New Roman" w:cs="Times New Roman"/>
            <w:sz w:val="24"/>
            <w:szCs w:val="24"/>
            <w:lang w:eastAsia="ru-RU"/>
          </w:rPr>
          <m:rPr/>
          <m:t>S</m:t>
        </m:r>
        <m:r>
          <w:rPr>
            <w:rFonts w:ascii="Cambria Math" w:hAnsi="Times New Roman" w:eastAsia="Times New Roman" w:cs="Times New Roman"/>
            <w:sz w:val="24"/>
            <w:szCs w:val="24"/>
            <w:lang w:eastAsia="ru-RU"/>
          </w:rPr>
          <m:rPr/>
          <m:t>=</m:t>
        </m:r>
        <m:f>
          <m:f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4"/>
                <w:szCs w:val="24"/>
                <w:lang w:eastAsia="ru-RU"/>
              </w:rPr>
              <m:rPr/>
              <m:t>Q</m:t>
            </m:r>
          </m:num>
          <m:den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w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г</m:t>
                </m:r>
              </m:sub>
            </m:sSub>
          </m:den>
        </m:f>
        <m:r>
          <w:rPr>
            <w:rFonts w:ascii="Cambria Math" w:hAnsi="Times New Roman" w:eastAsia="Times New Roman" w:cs="Times New Roman"/>
            <w:sz w:val="24"/>
            <w:szCs w:val="24"/>
            <w:lang w:eastAsia="ru-RU"/>
          </w:rPr>
          <m:rPr/>
          <m:t>, 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           (1)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часто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Q – объемный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формы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расход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канал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очищаемых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служит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газов,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данные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/с;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w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скорость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уходит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газа,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каплях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м/с.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 Определяют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зола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напряженность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вводом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электрического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газов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поля,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друга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В/м: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"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E=</m:t>
        </m:r>
        <m:f>
          <m:f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U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H</m:t>
            </m:r>
          </m:den>
        </m:f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 ,</m:t>
        </m:r>
      </m:oMath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(2)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такими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U – рабочее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данные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напряжение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какой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электрофильтра,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также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В;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H – расстояние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пыли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между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жиры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электродами,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формы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Для трубчатых электрофильтров H = R, где R – радиус трубы.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firstLine="56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 Определяют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работы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скорость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систем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осаждения (дрейфа) частиц,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сухой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м/с: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8"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 </m:t>
            </m:r>
            <m:r>
              <w:rPr>
                <w:rFonts w:ascii="Cambria Math" w:hAnsi="Times New Roman" w:eastAsia="Times New Roman" w:cs="Times New Roman"/>
                <w:sz w:val="28"/>
                <w:szCs w:val="28"/>
                <w:lang w:val="en-US" w:eastAsia="ru-RU"/>
              </w:rPr>
              <m:rPr>
                <m:sty m:val="p"/>
              </m:rPr>
              <m:t>w</m:t>
            </m:r>
          </m:e>
          <m:sub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0</m:t>
            </m:r>
          </m:sub>
        </m:sSub>
        <m:r>
          <w:rPr>
            <w:rFonts w:ascii="Cambria Math" w:hAnsi="Times New Roman" w:eastAsia="Times New Roman" w:cs="Times New Roman"/>
            <w:sz w:val="28"/>
            <w:szCs w:val="28"/>
            <w:lang w:eastAsia="ru-RU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ε</m:t>
                </m:r>
              </m:e>
              <m:sub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0</m:t>
                </m:r>
              </m:sub>
            </m:s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∙</m:t>
            </m:r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ε∙</m:t>
            </m:r>
            <m:r>
              <w:rPr>
                <w:rFonts w:ascii="Cambria Math" w:hAnsi="Times New Roman" w:eastAsia="Times New Roman" w:cs="Times New Roman"/>
                <w:sz w:val="28"/>
                <w:szCs w:val="28"/>
                <w:lang w:val="en-US" w:eastAsia="ru-RU"/>
              </w:rPr>
              <m:rPr>
                <m:sty m:val="p"/>
              </m:rPr>
              <m:t>d</m:t>
            </m:r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∙</m:t>
            </m:r>
            <m:sSup>
              <m:sSup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E</m:t>
                </m:r>
              </m:e>
              <m:sup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2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ε</m:t>
                </m:r>
                <m:r>
                  <w:rPr>
                    <w:rFonts w:ascii="Cambria Math" w:hAnsi="Times New Roman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+2</m:t>
                </m:r>
              </m:e>
            </m:d>
            <m:r>
              <w:rPr>
                <w:rFonts w:ascii="Cambria Math" w:hAnsi="Times New Roman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μ</m:t>
            </m:r>
          </m:den>
        </m:f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частиц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(3)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 ε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= 8,85∙10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-12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Ф/м;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ε – относительная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время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диэлектрическая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шульц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проницаемость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газа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вещества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трубы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частиц;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µ – динамическая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частиц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вязкость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работы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газа,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формы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Па∙с.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left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 Рассчитывают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мокрый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требуемую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высота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активную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работы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длину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работы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электрофильтра,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размер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–трубчатый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ходом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электрофильтр: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</w:t>
      </w:r>
      <m:oMath>
        <m:r>
          <w:rPr>
            <w:rFonts w:ascii="Cambria Math" w:hAnsi="Cambria Math" w:eastAsia="Times New Roman" w:cs="Times New Roman"/>
            <w:sz w:val="24"/>
            <w:szCs w:val="24"/>
            <w:lang w:eastAsia="ru-RU"/>
          </w:rPr>
          <m:rPr/>
          <m:t>L=</m:t>
        </m:r>
        <m:f>
          <m:f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4"/>
                <w:szCs w:val="24"/>
                <w:lang w:eastAsia="ru-RU"/>
              </w:rPr>
              <m:rPr/>
              <m:t>R</m:t>
            </m:r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*w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г</m:t>
                </m:r>
              </m:sub>
            </m:sSub>
          </m:num>
          <m:den>
            <m:r>
              <w:rPr>
                <w:rFonts w:ascii="Cambria Math" w:hAnsi="Cambria Math" w:eastAsia="Times New Roman" w:cs="Times New Roman"/>
                <w:sz w:val="24"/>
                <w:szCs w:val="24"/>
                <w:lang w:eastAsia="ru-RU"/>
              </w:rPr>
              <m:rPr/>
              <m:t>2</m:t>
            </m:r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w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0</m:t>
                </m:r>
              </m:sub>
            </m:sSub>
          </m:den>
        </m:f>
        <m:func>
          <m:func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lang w:eastAsia="ru-RU"/>
              </w:rPr>
            </m:ctrlPr>
          </m:funcPr>
          <m:fName>
            <m:r>
              <w:rPr>
                <w:rFonts w:ascii="Cambria Math" w:hAnsi="Cambria Math" w:eastAsia="Times New Roman" w:cs="Times New Roman"/>
                <w:sz w:val="24"/>
                <w:szCs w:val="24"/>
                <w:lang w:eastAsia="ru-RU"/>
              </w:rPr>
              <m:rPr>
                <m:sty m:val="p"/>
              </m:rPr>
              <m:t>ln</m:t>
            </m:r>
          </m:fName>
          <m:e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1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1-η</m:t>
                </m:r>
              </m:den>
            </m:f>
          </m:e>
        </m:func>
      </m:oMath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,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прочих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(4)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пластинчатый электрофильтр: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</w:t>
      </w:r>
      <m:oMath>
        <m:r>
          <w:rPr>
            <w:rFonts w:ascii="Cambria Math" w:hAnsi="Cambria Math" w:eastAsia="Times New Roman" w:cs="Times New Roman"/>
            <w:sz w:val="24"/>
            <w:szCs w:val="24"/>
            <w:lang w:eastAsia="ru-RU"/>
          </w:rPr>
          <m:rPr/>
          <m:t>L=</m:t>
        </m:r>
        <m:f>
          <m:f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lang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4"/>
                <w:szCs w:val="24"/>
                <w:lang w:val="en-US" w:eastAsia="ru-RU"/>
              </w:rPr>
              <m:rPr/>
              <m:t>H</m:t>
            </m:r>
            <m:r>
              <w:rPr>
                <w:rFonts w:ascii="Cambria Math" w:hAnsi="Cambria Math" w:eastAsia="Times New Roman" w:cs="Times New Roman"/>
                <w:sz w:val="24"/>
                <w:szCs w:val="24"/>
                <w:lang w:eastAsia="ru-RU"/>
              </w:rPr>
              <m:rPr/>
              <m:t>*</m:t>
            </m:r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w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г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w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0</m:t>
                </m:r>
              </m:sub>
            </m:sSub>
          </m:den>
        </m:f>
        <m:func>
          <m:func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lang w:eastAsia="ru-RU"/>
              </w:rPr>
            </m:ctrlPr>
          </m:funcPr>
          <m:fName>
            <m:r>
              <w:rPr>
                <w:rFonts w:ascii="Cambria Math" w:hAnsi="Cambria Math" w:eastAsia="Times New Roman" w:cs="Times New Roman"/>
                <w:sz w:val="24"/>
                <w:szCs w:val="24"/>
                <w:lang w:eastAsia="ru-RU"/>
              </w:rPr>
              <m:rPr>
                <m:sty m:val="p"/>
              </m:rPr>
              <m:t>ln</m:t>
            </m:r>
          </m:fName>
          <m:e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1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/>
                  <m:t>1-η</m:t>
                </m:r>
              </m:den>
            </m:f>
          </m:e>
        </m:func>
      </m:oMath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,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прочих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(4)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η – требуемая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осевой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эффективность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каплях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очистки.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R –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радиус трубы, 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4"/>
        </w:numPr>
        <w:contextualSpacing/>
        <w:jc w:val="both"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Ожидаемая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службы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эффективность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па∙с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очистки: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left="927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трубчатый  электрофильтр: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</w:t>
      </w:r>
      <m:oMath>
        <m:r>
          <w:rPr>
            <w:rFonts w:ascii="Cambria Math" w:hAnsi="Cambria Math" w:eastAsia="Times New Roman" w:cs="Times New Roman"/>
            <w:sz w:val="24"/>
            <w:szCs w:val="24"/>
            <w:lang w:eastAsia="ru-RU"/>
          </w:rPr>
          <m:rPr/>
          <m:t>η</m:t>
        </m:r>
        <m:r>
          <w:rPr>
            <w:rFonts w:ascii="Cambria Math" w:hAnsi="Times New Roman" w:eastAsia="Times New Roman" w:cs="Times New Roman"/>
            <w:sz w:val="24"/>
            <w:szCs w:val="24"/>
            <w:lang w:eastAsia="ru-RU"/>
          </w:rPr>
          <m:rPr/>
          <m:t>=1</m:t>
        </m:r>
        <m:r>
          <w:rPr>
            <w:rFonts w:ascii="Cambria Math" w:hAnsi="Times New Roman" w:eastAsia="Times New Roman" w:cs="Times New Roman"/>
            <w:sz w:val="24"/>
            <w:szCs w:val="24"/>
            <w:lang w:eastAsia="ru-RU"/>
          </w:rPr>
          <m:rPr/>
          <m:t>-</m:t>
        </m:r>
        <m:r>
          <w:rPr>
            <w:rFonts w:ascii="Cambria Math" w:hAnsi="Cambria Math" w:eastAsia="Times New Roman" w:cs="Times New Roman"/>
            <w:sz w:val="24"/>
            <w:szCs w:val="24"/>
            <w:lang w:val="en-US" w:eastAsia="ru-RU"/>
          </w:rPr>
          <m:rPr/>
          <m:t>exp</m:t>
        </m:r>
        <m:d>
          <m:dPr>
            <m:begChr m:val="["/>
            <m:endChr m:val="]"/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lang w:val="en-US" w:eastAsia="ru-RU"/>
              </w:rPr>
            </m:ctrlPr>
          </m:dPr>
          <m:e>
            <m:r>
              <w:rPr>
                <w:rFonts w:ascii="Cambria Math" w:hAnsi="Cambria Math" w:eastAsia="Times New Roman" w:cs="Times New Roman"/>
                <w:sz w:val="24"/>
                <w:szCs w:val="24"/>
                <w:lang w:eastAsia="ru-RU"/>
              </w:rPr>
              <m:rPr/>
              <m:t>-</m:t>
            </m:r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val="en-US"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Times New Roman" w:eastAsia="Times New Roman" w:cs="Times New Roman"/>
                        <w:sz w:val="24"/>
                        <w:szCs w:val="24"/>
                        <w:lang w:eastAsia="ru-RU"/>
                      </w:rPr>
                      <m:rPr/>
                      <m:t>2</m:t>
                    </m:r>
                    <m:r>
                      <w:rPr>
                        <w:rFonts w:ascii="Cambria Math" w:hAnsi="Cambria Math" w:eastAsia="Times New Roman" w:cs="Times New Roman"/>
                        <w:sz w:val="24"/>
                        <w:szCs w:val="24"/>
                        <w:lang w:val="en-US" w:eastAsia="ru-RU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4"/>
                        <w:szCs w:val="24"/>
                        <w:lang w:eastAsia="ru-RU"/>
                      </w:rPr>
                      <m:rPr/>
                      <m:t>0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val="en-US" w:eastAsia="ru-RU"/>
                  </w:rPr>
                  <m:rPr/>
                  <m:t>L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val="en-US" w:eastAsia="ru-RU"/>
                  </w:rPr>
                  <m:rPr/>
                  <m:t>R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4"/>
                        <w:szCs w:val="24"/>
                        <w:lang w:val="en-US" w:eastAsia="ru-RU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4"/>
                        <w:szCs w:val="24"/>
                        <w:lang w:eastAsia="ru-RU"/>
                      </w:rPr>
                      <m:rPr/>
                      <m:t>г</m:t>
                    </m:r>
                  </m:sub>
                </m:sSub>
              </m:den>
            </m:f>
          </m:e>
        </m:d>
      </m:oMath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,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(5)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пластинчатый электрофильтр: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</w:t>
      </w:r>
      <m:oMath>
        <m:r>
          <w:rPr>
            <w:rFonts w:ascii="Cambria Math" w:hAnsi="Cambria Math" w:eastAsia="Times New Roman" w:cs="Times New Roman"/>
            <w:sz w:val="24"/>
            <w:szCs w:val="24"/>
            <w:lang w:eastAsia="ru-RU"/>
          </w:rPr>
          <m:rPr/>
          <m:t>η</m:t>
        </m:r>
        <m:r>
          <w:rPr>
            <w:rFonts w:ascii="Cambria Math" w:hAnsi="Times New Roman" w:eastAsia="Times New Roman" w:cs="Times New Roman"/>
            <w:sz w:val="24"/>
            <w:szCs w:val="24"/>
            <w:lang w:eastAsia="ru-RU"/>
          </w:rPr>
          <m:rPr/>
          <m:t>=1</m:t>
        </m:r>
        <m:r>
          <w:rPr>
            <w:rFonts w:ascii="Cambria Math" w:hAnsi="Times New Roman" w:eastAsia="Times New Roman" w:cs="Times New Roman"/>
            <w:sz w:val="24"/>
            <w:szCs w:val="24"/>
            <w:lang w:eastAsia="ru-RU"/>
          </w:rPr>
          <m:rPr/>
          <m:t>-</m:t>
        </m:r>
        <m:r>
          <w:rPr>
            <w:rFonts w:ascii="Cambria Math" w:hAnsi="Cambria Math" w:eastAsia="Times New Roman" w:cs="Times New Roman"/>
            <w:sz w:val="24"/>
            <w:szCs w:val="24"/>
            <w:lang w:val="en-US" w:eastAsia="ru-RU"/>
          </w:rPr>
          <m:rPr/>
          <m:t>exp</m:t>
        </m:r>
        <m:d>
          <m:dPr>
            <m:begChr m:val="["/>
            <m:endChr m:val="]"/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lang w:val="en-US" w:eastAsia="ru-RU"/>
              </w:rPr>
            </m:ctrlPr>
          </m:dPr>
          <m:e>
            <m:r>
              <w:rPr>
                <w:rFonts w:ascii="Cambria Math" w:hAnsi="Cambria Math" w:eastAsia="Times New Roman" w:cs="Times New Roman"/>
                <w:sz w:val="24"/>
                <w:szCs w:val="24"/>
                <w:lang w:eastAsia="ru-RU"/>
              </w:rPr>
              <m:rPr/>
              <m:t>-</m:t>
            </m:r>
            <m:f>
              <m:fPr>
                <m:ctrlPr>
                  <w:rPr>
                    <w:rFonts w:ascii="Cambria Math" w:hAnsi="Cambria Math" w:eastAsia="Times New Roman" w:cs="Times New Roman"/>
                    <w:i/>
                    <w:sz w:val="24"/>
                    <w:szCs w:val="24"/>
                    <w:lang w:val="en-US" w:eastAsia="ru-RU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4"/>
                        <w:szCs w:val="24"/>
                        <w:lang w:val="en-US" w:eastAsia="ru-RU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4"/>
                        <w:szCs w:val="24"/>
                        <w:lang w:eastAsia="ru-RU"/>
                      </w:rPr>
                      <m:rPr/>
                      <m:t>0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val="en-US" w:eastAsia="ru-RU"/>
                  </w:rPr>
                  <m:rPr/>
                  <m:t>L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val="en-US" w:eastAsia="ru-RU"/>
                  </w:rPr>
                  <m:rPr/>
                  <m:t>H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4"/>
                        <w:szCs w:val="24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4"/>
                        <w:szCs w:val="24"/>
                        <w:lang w:val="en-US" w:eastAsia="ru-RU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Times New Roman" w:eastAsia="Times New Roman" w:cs="Times New Roman"/>
                        <w:sz w:val="24"/>
                        <w:szCs w:val="24"/>
                        <w:lang w:eastAsia="ru-RU"/>
                      </w:rPr>
                      <m:rPr/>
                      <m:t>г</m:t>
                    </m:r>
                  </m:sub>
                </m:sSub>
              </m:den>
            </m:f>
          </m:e>
        </m:d>
      </m:oMath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,           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(5)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w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скорость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шлама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осаждения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работы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частиц,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через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м/с;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w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скорость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размер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газа,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альбом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м/с;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L – требуемая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должен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активная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потока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длина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потока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электрофильтра, </w:t>
      </w:r>
      <w:r>
        <w:rPr>
          <w:rFonts w:ascii="Times New Roman" w:hAnsi="Times New Roman" w:eastAsia="Times New Roman" w:cs="Times New Roman"/>
          <w:color w:val="eeefff"/>
          <w:spacing w:val="-39"/>
          <w:sz w:val="28"/>
          <w:szCs w:val="28"/>
          <w:vertAlign w:val="subscript"/>
          <w:lang w:eastAsia="ru-RU"/>
        </w:rPr>
        <w:t xml:space="preserve">ухие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R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–радиус трубы, 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Аппараты мокрой очистки запыленных газов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Задание4 - Расчет скруббера и форсунки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Цель работы: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применение приобретенных знаний и навыков при расчете аппаратов мокрой очистки выбросов.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Методика расчета скруббера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 Определяют сечение скруббера: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  <w:szCs w:val="28"/>
                    <w:lang w:val="en-US"/>
                  </w:rPr>
                  <m:rPr/>
                  <m:t>S</m:t>
                </m:r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/>
                  <m:t>=</m:t>
                </m:r>
                <m:f>
                  <m:fPr>
                    <m:ctrlPr>
                      <w:rPr>
                        <w:rFonts w:ascii="Cambria Math" w:hAnsi="Cambria Math" w:eastAsia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  <w:szCs w:val="28"/>
                      </w:rPr>
                      <m:rPr>
                        <m:sty m:val="p"/>
                      </m:rPr>
                      <m:t>Q</m:t>
                    </m:r>
                    <m:r>
                      <w:rPr>
                        <w:rFonts w:ascii="Cambria Math" w:hAnsi="Cambria Math" w:eastAsia="Times New Roman"/>
                        <w:sz w:val="28"/>
                        <w:szCs w:val="28"/>
                        <w:vertAlign w:val="subscript"/>
                      </w:rPr>
                      <m:rPr>
                        <m:sty m:val="p"/>
                      </m:rPr>
                      <m:t>газ</m:t>
                    </m:r>
                  </m:num>
                  <m:den>
                    <m: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  <m:rPr/>
                      <m:t>V</m:t>
                    </m:r>
                  </m:den>
                </m:f>
              </m:oMath>
            </m:oMathPara>
            <w:r/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(1)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Q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газ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расход очищаемого газа,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/с;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ν – скорость пропускания потока, м/с.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5"/>
        </w:numPr>
        <w:ind w:firstLine="709"/>
        <w:jc w:val="both"/>
        <w:spacing w:before="100" w:after="0" w:line="240" w:lineRule="auto"/>
        <w:tabs>
          <w:tab w:val="left" w:pos="9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диаметр скруббера: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Ind w:w="7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075"/>
        <w:gridCol w:w="560"/>
      </w:tblGrid>
      <w:tr>
        <w:tblPrEx/>
        <w:trPr/>
        <w:tc>
          <w:tcPr>
            <w:tcW w:w="8075" w:type="dxa"/>
            <w:textDirection w:val="lrTb"/>
            <w:noWrap w:val="false"/>
          </w:tcPr>
          <w:p>
            <w:pPr>
              <w:jc w:val="center"/>
              <w:spacing w:before="100" w:after="100"/>
              <w:tabs>
                <w:tab w:val="left" w:pos="980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eastAsia="Times New Roman"/>
                <w:sz w:val="28"/>
                <w:szCs w:val="28"/>
                <w:vertAlign w:val="subscript"/>
              </w:rPr>
              <w:t xml:space="preserve">ск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= </w:t>
            </w:r>
            <m:oMath>
              <m:rad>
                <m:radPr>
                  <m:degHide m:val="on"/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4*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S</m:t>
                      </m:r>
                    </m:num>
                    <m:den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π</m:t>
                      </m:r>
                    </m:den>
                  </m:f>
                </m:e>
              </m:rad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 ,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/>
              <w:tabs>
                <w:tab w:val="left" w:pos="980" w:leader="none"/>
              </w:tabs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(2)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567"/>
        <w:spacing w:before="100" w:after="100" w:line="24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24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S – сечение скруббера, м</w:t>
      </w:r>
      <w:r>
        <w:rPr>
          <w:rFonts w:ascii="Times New Roman" w:hAnsi="Times New Roman" w:eastAsia="Times New Roman" w:cs="Times New Roman"/>
          <w:sz w:val="36"/>
          <w:szCs w:val="36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8940" w:type="dxa"/>
        <w:tblInd w:w="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4"/>
        <w:gridCol w:w="426"/>
      </w:tblGrid>
      <w:tr>
        <w:tblPrEx/>
        <w:trPr>
          <w:trHeight w:val="322"/>
        </w:trPr>
        <w:tc>
          <w:tcPr>
            <w:tcW w:w="8514" w:type="dxa"/>
            <w:vAlign w:val="bottom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3. Определяют высоту скруббера: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426" w:type="dxa"/>
            <w:vAlign w:val="bottom"/>
            <w:textDirection w:val="lrTb"/>
            <w:noWrap w:val="false"/>
          </w:tcPr>
          <w:p>
            <w:pPr>
              <w:ind w:firstLine="567"/>
              <w:spacing w:before="100" w:after="1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416"/>
        </w:trPr>
        <w:tc>
          <w:tcPr>
            <w:tcW w:w="8514" w:type="dxa"/>
            <w:vAlign w:val="bottom"/>
            <w:textDirection w:val="lrTb"/>
            <w:noWrap w:val="false"/>
          </w:tcPr>
          <w:p>
            <w:pPr>
              <w:ind w:left="2560" w:firstLine="567"/>
              <w:spacing w:before="100" w:after="10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i/>
                <w:iCs/>
                <w:sz w:val="27"/>
                <w:szCs w:val="27"/>
                <w:vertAlign w:val="subscript"/>
                <w:lang w:eastAsia="ru-RU"/>
              </w:rPr>
              <w:t xml:space="preserve">скр</w:t>
            </w:r>
            <w:r>
              <w:rPr>
                <w:rFonts w:ascii="Symbol" w:hAnsi="Symbol" w:eastAsia="Symbol" w:cs="Symbol"/>
                <w:sz w:val="24"/>
                <w:szCs w:val="24"/>
                <w:lang w:eastAsia="ru-RU"/>
              </w:rPr>
              <w:t xml:space="preserve"></w:t>
            </w:r>
            <w:r>
              <w:rPr>
                <w:rFonts w:ascii="Symbol" w:hAnsi="Symbol" w:eastAsia="Symbol" w:cs="Symbol"/>
                <w:sz w:val="31"/>
                <w:szCs w:val="31"/>
                <w:lang w:eastAsia="ru-RU"/>
              </w:rPr>
              <w:t xml:space="preserve">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Symbol" w:hAnsi="Symbol" w:eastAsia="Symbol" w:cs="Symbol"/>
                <w:sz w:val="31"/>
                <w:szCs w:val="31"/>
                <w:lang w:eastAsia="ru-RU"/>
              </w:rPr>
              <w:t xml:space="preserve">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vertAlign w:val="subscript"/>
                <w:lang w:eastAsia="ru-RU"/>
              </w:rPr>
              <w:t xml:space="preserve">ск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426" w:type="dxa"/>
            <w:vAlign w:val="bottom"/>
            <w:textDirection w:val="lrTb"/>
            <w:noWrap w:val="false"/>
          </w:tcPr>
          <w:p>
            <w:pPr>
              <w:jc w:val="both"/>
              <w:spacing w:before="100" w:after="10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3)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</w:p>
        </w:tc>
      </w:tr>
    </w:tbl>
    <w:p>
      <w:pPr>
        <w:ind w:firstLine="567"/>
        <w:spacing w:before="100" w:after="100" w:line="7" w:lineRule="exac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firstLine="567"/>
        <w:spacing w:before="100" w:after="100" w:line="24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24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D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ск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диаметр скруббера, 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left="1069"/>
        <w:jc w:val="both"/>
        <w:spacing w:after="24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4.2 Расчет центробежно-струйной форсунки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Определяют диаметр сопла форсунки, 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Ind w:w="14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213"/>
        <w:gridCol w:w="702"/>
      </w:tblGrid>
      <w:tr>
        <w:tblPrEx/>
        <w:trPr/>
        <w:tc>
          <w:tcPr>
            <w:tcW w:w="7213" w:type="dxa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tabs>
                <w:tab w:val="left" w:pos="720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                                      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eastAsia="Times New Roman"/>
                <w:sz w:val="28"/>
                <w:szCs w:val="28"/>
                <w:vertAlign w:val="subscript"/>
                <w:lang w:val="en-US"/>
              </w:rPr>
              <w:t xml:space="preserve">c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= </w:t>
            </w:r>
            <m:oMath>
              <m:rad>
                <m:radPr>
                  <m:degHide m:val="on"/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4*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Q</m:t>
                      </m:r>
                    </m:num>
                    <m:den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π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*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y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*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hAnsi="Cambria Math" w:eastAsia="Times New Roman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 w:eastAsia="Cambria Math" w:cs="Cambria Math"/>
                            </w:rPr>
                            <m:rPr/>
                            <m:t/>
                          </m:r>
                        </m:deg>
                        <m:e>
                          <m:f>
                            <m:fPr>
                              <m:ctrlPr>
                                <w:rPr>
                                  <w:rFonts w:ascii="Cambria Math" w:hAnsi="Cambria Math" w:eastAsia="Times New Roman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eastAsia="Times New Roman"/>
                                  <w:sz w:val="28"/>
                                  <w:szCs w:val="28"/>
                                </w:rPr>
                                <m:rPr/>
                                <m:t>2*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eastAsia="Times New Roman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eastAsia="Times New Roman"/>
                                      <w:sz w:val="28"/>
                                      <w:szCs w:val="28"/>
                                    </w:rPr>
                                    <m:rPr/>
                                    <m:t>∆</m:t>
                                  </m:r>
                                  <m:r>
                                    <w:rPr>
                                      <w:rFonts w:ascii="Cambria Math" w:hAnsi="Cambria Math" w:eastAsia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m:rPr/>
                                    <m:t>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eastAsia="Times New Roman"/>
                                      <w:sz w:val="28"/>
                                      <w:szCs w:val="28"/>
                                    </w:rPr>
                                    <m:rPr/>
                                    <m:t>ж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 w:eastAsia="Times New Roman"/>
                                      <w:i/>
                                      <w:sz w:val="28"/>
                                      <w:szCs w:val="28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eastAsia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m:rPr/>
                                    <m:t>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eastAsia="Times New Roman"/>
                                      <w:sz w:val="28"/>
                                      <w:szCs w:val="28"/>
                                    </w:rPr>
                                    <m:rPr/>
                                    <m:t>ж</m:t>
                                  </m:r>
                                </m:sub>
                              </m:sSub>
                            </m:den>
                          </m:f>
                        </m:e>
                      </m:rad>
                    </m:den>
                  </m:f>
                </m:e>
              </m:rad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02" w:type="dxa"/>
            <w:textDirection w:val="lrTb"/>
            <w:noWrap w:val="false"/>
          </w:tcPr>
          <w:p>
            <w:pPr>
              <w:ind w:firstLine="709"/>
              <w:jc w:val="both"/>
              <w:spacing w:line="360" w:lineRule="auto"/>
              <w:tabs>
                <w:tab w:val="left" w:pos="720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 (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Arial Unicode MS" w:cs="Times New Roman"/>
          <w:i/>
          <w:iCs/>
          <w:sz w:val="28"/>
          <w:szCs w:val="28"/>
          <w:lang w:eastAsia="ru-RU"/>
        </w:rPr>
        <w:t xml:space="preserve">ρ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vertAlign w:val="subscript"/>
          <w:lang w:eastAsia="ru-RU"/>
        </w:rPr>
        <w:t xml:space="preserve">ж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плотность для воды 1000 кг/м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Далее значения dc переводят в мм.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1133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Определяют диаметр вкладыша и равный ему внутренний диаметр корпуса форсунки, мм: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i/>
                <w:iCs/>
                <w:sz w:val="28"/>
                <w:szCs w:val="28"/>
              </w:rPr>
              <w:t xml:space="preserve">D </w:t>
            </w:r>
            <w:r>
              <w:rPr>
                <w:rFonts w:ascii="Symbol" w:hAnsi="Symbol" w:eastAsia="Symbol" w:cs="Symbol"/>
                <w:sz w:val="28"/>
                <w:szCs w:val="28"/>
              </w:rPr>
              <w:t xml:space="preserve">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1.925</w:t>
            </w:r>
            <w:r>
              <w:rPr>
                <w:rFonts w:ascii="Arial Unicode MS" w:hAnsi="Arial Unicode MS" w:eastAsia="Arial Unicode MS" w:cs="Arial Unicode MS"/>
                <w:sz w:val="28"/>
                <w:szCs w:val="28"/>
              </w:rPr>
              <w:t xml:space="preserve">*</w:t>
            </w:r>
            <w:r>
              <w:rPr>
                <w:rFonts w:ascii="Times New Roman" w:hAnsi="Times New Roman" w:eastAsia="Times New Roman"/>
                <w:i/>
                <w:iCs/>
                <w:sz w:val="28"/>
                <w:szCs w:val="28"/>
              </w:rPr>
              <w:t xml:space="preserve"> d</w:t>
            </w:r>
            <w:r>
              <w:rPr>
                <w:rFonts w:ascii="Times New Roman" w:hAnsi="Times New Roman" w:eastAsia="Times New Roman"/>
                <w:i/>
                <w:iCs/>
                <w:sz w:val="28"/>
                <w:szCs w:val="28"/>
                <w:vertAlign w:val="subscript"/>
              </w:rPr>
              <w:t xml:space="preserve">c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(2)</w:t>
            </w:r>
            <w:r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76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76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d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диаметр сопла форсунки, 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d 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≤14 мм значения D принимают 27 мм. </w:t>
      </w:r>
      <w:r>
        <w:rPr>
          <w:rFonts w:ascii="Times New Roman" w:hAnsi="Times New Roman" w:eastAsia="Times New Roman" w:cs="Times New Roman"/>
          <w:position w:val="-8"/>
          <w:sz w:val="28"/>
          <w:szCs w:val="28"/>
          <w:vertAlign w:val="subscript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6"/>
        </w:numPr>
        <w:ind w:firstLine="709"/>
        <w:jc w:val="both"/>
        <w:spacing w:before="100" w:after="0" w:line="360" w:lineRule="auto"/>
        <w:tabs>
          <w:tab w:val="left" w:pos="11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высоту вкладыша, мм: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iCs/>
                <w:sz w:val="28"/>
                <w:szCs w:val="28"/>
              </w:rPr>
              <w:t xml:space="preserve">h </w:t>
            </w:r>
            <w:r>
              <w:rPr>
                <w:rFonts w:ascii="Symbol" w:hAnsi="Symbol" w:eastAsia="Symbol" w:cs="Symbol"/>
                <w:sz w:val="28"/>
                <w:szCs w:val="28"/>
              </w:rPr>
              <w:t xml:space="preserve">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2,5</w:t>
            </w:r>
            <w:r>
              <w:rPr>
                <w:rFonts w:ascii="Symbol" w:hAnsi="Symbol" w:eastAsia="Symbol" w:cs="Symbol"/>
                <w:sz w:val="28"/>
                <w:szCs w:val="28"/>
              </w:rPr>
              <w:t xml:space="preserve">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</w:t>
            </w:r>
            <w:r>
              <w:rPr>
                <w:rFonts w:ascii="Arial Unicode MS" w:hAnsi="Arial Unicode MS" w:eastAsia="Arial Unicode MS" w:cs="Arial Unicode MS"/>
                <w:sz w:val="28"/>
                <w:szCs w:val="28"/>
              </w:rPr>
              <w:t xml:space="preserve">*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</w:rPr>
              <w:t xml:space="preserve">d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vertAlign w:val="subscript"/>
              </w:rPr>
              <w:t xml:space="preserve">c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(3)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d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диаметр сопла форсунки, мм.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7"/>
        </w:numPr>
        <w:ind w:firstLine="709"/>
        <w:jc w:val="both"/>
        <w:spacing w:before="100" w:after="0" w:line="360" w:lineRule="auto"/>
        <w:tabs>
          <w:tab w:val="left" w:pos="11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длину соплового канала, мм: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iCs/>
                <w:sz w:val="28"/>
                <w:szCs w:val="28"/>
              </w:rPr>
              <w:t xml:space="preserve">l</w:t>
            </w:r>
            <w:r>
              <w:rPr>
                <w:rFonts w:ascii="Times New Roman" w:hAnsi="Times New Roman" w:eastAsia="Times New Roman"/>
                <w:sz w:val="28"/>
                <w:szCs w:val="28"/>
                <w:vertAlign w:val="subscript"/>
              </w:rPr>
              <w:t xml:space="preserve">1</w:t>
            </w:r>
            <w:r>
              <w:rPr>
                <w:rFonts w:ascii="Symbol" w:hAnsi="Symbol" w:eastAsia="Symbol" w:cs="Symbol"/>
                <w:sz w:val="28"/>
                <w:szCs w:val="28"/>
              </w:rPr>
              <w:t xml:space="preserve"></w:t>
            </w:r>
            <w:r>
              <w:rPr>
                <w:rFonts w:ascii="Symbol" w:hAnsi="Symbol" w:eastAsia="Symbol" w:cs="Symbol"/>
                <w:sz w:val="28"/>
                <w:szCs w:val="28"/>
              </w:rPr>
              <w:t xml:space="preserve">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0,5</w:t>
            </w:r>
            <w:r>
              <w:rPr>
                <w:rFonts w:ascii="Symbol" w:hAnsi="Symbol" w:eastAsia="Symbol" w:cs="Symbol"/>
                <w:sz w:val="28"/>
                <w:szCs w:val="28"/>
              </w:rPr>
              <w:t xml:space="preserve">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1,0</w:t>
            </w:r>
            <w:r>
              <w:rPr>
                <w:rFonts w:ascii="Symbol" w:hAnsi="Symbol" w:eastAsia="Symbol" w:cs="Symbol"/>
                <w:sz w:val="28"/>
                <w:szCs w:val="28"/>
              </w:rPr>
              <w:t xml:space="preserve">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</w:rPr>
              <w:t xml:space="preserve">d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  <w:vertAlign w:val="subscript"/>
              </w:rPr>
              <w:t xml:space="preserve">c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(4)</w:t>
            </w:r>
            <w:r>
              <w:rPr>
                <w:rFonts w:ascii="Times New Roman" w:hAnsi="Times New Roman" w:eastAsia="Times New Roman"/>
                <w:iCs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d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диаметр сопла форсунки, мм.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8"/>
        </w:numPr>
        <w:ind w:firstLine="709"/>
        <w:jc w:val="both"/>
        <w:spacing w:before="100" w:after="0" w:line="360" w:lineRule="auto"/>
        <w:tabs>
          <w:tab w:val="left" w:pos="11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высоту камеры смещения, мм: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l</w:t>
            </w:r>
            <w:r>
              <w:rPr>
                <w:rFonts w:ascii="Times New Roman" w:hAnsi="Times New Roman" w:eastAsia="Times New Roman"/>
                <w:sz w:val="28"/>
                <w:szCs w:val="28"/>
                <w:vertAlign w:val="subscript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  <m:rPr/>
                    <m:t>D</m:t>
                  </m:r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- 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d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c</m:t>
                      </m:r>
                    </m:sub>
                  </m:sSub>
                </m:num>
                <m:den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2*</m:t>
                  </m:r>
                  <m: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  <m:rPr/>
                    <m:t>tg</m:t>
                  </m:r>
                  <m:f>
                    <m:f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θ</m:t>
                      </m:r>
                    </m:num>
                    <m:den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2</m:t>
                      </m:r>
                    </m:den>
                  </m:f>
                </m:den>
              </m:f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,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(5)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color w:val="333333"/>
          <w:sz w:val="28"/>
          <w:szCs w:val="20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угол конусности камеры θ = 115</w:t>
      </w:r>
      <w:r>
        <w:rPr>
          <w:rFonts w:ascii="Times New Roman" w:hAnsi="Times New Roman" w:eastAsia="Times New Roman" w:cs="Times New Roman"/>
          <w:color w:val="333333"/>
          <w:sz w:val="28"/>
          <w:szCs w:val="20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333333"/>
          <w:sz w:val="28"/>
          <w:szCs w:val="20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333333"/>
          <w:sz w:val="28"/>
          <w:szCs w:val="20"/>
          <w:shd w:val="clear" w:color="auto" w:fill="ffffff"/>
          <w:lang w:eastAsia="ru-RU"/>
        </w:rPr>
      </w:r>
    </w:p>
    <w:p>
      <w:pPr>
        <w:numPr>
          <w:ilvl w:val="0"/>
          <w:numId w:val="19"/>
        </w:numPr>
        <w:ind w:firstLine="709"/>
        <w:jc w:val="both"/>
        <w:spacing w:before="100" w:after="0" w:line="360" w:lineRule="auto"/>
        <w:tabs>
          <w:tab w:val="left" w:pos="1120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диаметр центрального канала, мм: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tbl>
      <w:tblPr>
        <w:tblStyle w:val="792"/>
        <w:tblW w:w="0" w:type="auto"/>
        <w:tblInd w:w="7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075"/>
        <w:gridCol w:w="560"/>
      </w:tblGrid>
      <w:tr>
        <w:tblPrEx/>
        <w:trPr/>
        <w:tc>
          <w:tcPr>
            <w:tcW w:w="8075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1120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eastAsia="Times New Roman"/>
                <w:sz w:val="28"/>
                <w:szCs w:val="28"/>
                <w:vertAlign w:val="subscript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= 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eastAsia="Times New Roman"/>
                <w:sz w:val="28"/>
                <w:szCs w:val="28"/>
                <w:vertAlign w:val="subscript"/>
                <w:lang w:val="en-US"/>
              </w:rPr>
              <w:t xml:space="preserve">c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*</w:t>
            </w:r>
            <m:oMath>
              <m:rad>
                <m:radPr>
                  <m:degHide m:val="on"/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0,676-0,024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d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c</m:t>
                      </m:r>
                    </m:sub>
                  </m:sSub>
                </m:e>
              </m:rad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 ,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1120" w:leader="none"/>
              </w:tabs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(6)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d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диаметр сопла форсунки, 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0"/>
        </w:numPr>
        <w:ind w:firstLine="709"/>
        <w:jc w:val="both"/>
        <w:spacing w:before="100" w:after="0" w:line="360" w:lineRule="auto"/>
        <w:tabs>
          <w:tab w:val="left" w:pos="11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суммарную площадь закручивающих каналов, мм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i/>
                <w:iCs/>
                <w:sz w:val="28"/>
                <w:szCs w:val="24"/>
              </w:rPr>
              <w:t xml:space="preserve">S</w:t>
            </w:r>
            <w:r>
              <w:rPr>
                <w:rFonts w:ascii="Times New Roman" w:hAnsi="Times New Roman" w:eastAsia="Times New Roman"/>
                <w:i/>
                <w:iCs/>
                <w:sz w:val="28"/>
                <w:szCs w:val="27"/>
                <w:vertAlign w:val="subscript"/>
              </w:rPr>
              <w:t xml:space="preserve">к</w:t>
            </w:r>
            <w:r>
              <w:rPr>
                <w:rFonts w:ascii="Symbol" w:hAnsi="Symbol" w:eastAsia="Symbol" w:cs="Symbol"/>
                <w:sz w:val="28"/>
                <w:szCs w:val="24"/>
              </w:rPr>
              <w:t xml:space="preserve"></w:t>
            </w:r>
            <w:r>
              <w:rPr>
                <w:rFonts w:ascii="Times New Roman" w:hAnsi="Times New Roman" w:eastAsia="Times New Roman"/>
                <w:sz w:val="28"/>
                <w:szCs w:val="24"/>
              </w:rPr>
              <w:t xml:space="preserve">1,075</w:t>
            </w:r>
            <w:r>
              <w:rPr>
                <w:rFonts w:ascii="Arial Unicode MS" w:hAnsi="Arial Unicode MS" w:eastAsia="Arial Unicode MS" w:cs="Arial Unicode MS"/>
                <w:i/>
                <w:iCs/>
                <w:sz w:val="28"/>
                <w:szCs w:val="24"/>
              </w:rPr>
              <w:t xml:space="preserve">π</w:t>
            </w:r>
            <w:r>
              <w:rPr>
                <w:rFonts w:ascii="Times New Roman" w:hAnsi="Times New Roman" w:eastAsia="Times New Roman"/>
                <w:i/>
                <w:iCs/>
                <w:sz w:val="28"/>
                <w:szCs w:val="24"/>
              </w:rPr>
              <w:t xml:space="preserve">d</w:t>
            </w:r>
            <w:r>
              <w:rPr>
                <w:rFonts w:ascii="Times New Roman" w:hAnsi="Times New Roman" w:eastAsia="Times New Roman"/>
                <w:sz w:val="28"/>
                <w:szCs w:val="27"/>
                <w:vertAlign w:val="subscript"/>
              </w:rPr>
              <w:t xml:space="preserve">0</w:t>
            </w:r>
            <w:r>
              <w:rPr>
                <w:rFonts w:ascii="Times New Roman" w:hAnsi="Times New Roman" w:eastAsia="Times New Roman"/>
                <w:sz w:val="28"/>
                <w:szCs w:val="27"/>
                <w:vertAlign w:val="superscript"/>
              </w:rPr>
              <w:t xml:space="preserve">2</w:t>
            </w:r>
            <w:r>
              <w:rPr>
                <w:rFonts w:ascii="Times New Roman" w:hAnsi="Times New Roman" w:eastAsia="Times New Roman"/>
                <w:sz w:val="32"/>
                <w:szCs w:val="28"/>
              </w:rPr>
              <w:t xml:space="preserve">, 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i/>
                <w:iCs/>
                <w:sz w:val="28"/>
                <w:szCs w:val="24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(7)</w:t>
            </w:r>
            <w:r>
              <w:rPr>
                <w:rFonts w:ascii="Times New Roman" w:hAnsi="Times New Roman" w:eastAsia="Times New Roman"/>
                <w:i/>
                <w:iCs/>
                <w:sz w:val="28"/>
                <w:szCs w:val="24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d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диаметр центрального канала, мм.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1"/>
        </w:numPr>
        <w:ind w:firstLine="709"/>
        <w:jc w:val="both"/>
        <w:spacing w:before="100" w:after="0" w:line="360" w:lineRule="auto"/>
        <w:tabs>
          <w:tab w:val="left" w:pos="9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угол наклона закручивающих каналов: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680" w:leader="none"/>
              </w:tabs>
              <w:rPr>
                <w:rFonts w:ascii="Times New Roman" w:hAnsi="Times New Roman" w:eastAsia="Arial Unicode MS"/>
                <w:iCs/>
                <w:sz w:val="28"/>
                <w:szCs w:val="23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lgα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= 0,053*</w:t>
            </w:r>
            <w:r>
              <w:rPr>
                <w:rFonts w:ascii="Arial Unicode MS" w:hAnsi="Arial Unicode MS" w:eastAsia="Arial Unicode MS" w:cs="Arial Unicode MS"/>
                <w:i/>
                <w:iCs/>
                <w:sz w:val="23"/>
                <w:szCs w:val="23"/>
              </w:rPr>
              <w:t xml:space="preserve">β</w:t>
            </w:r>
            <w:r>
              <w:rPr>
                <w:rFonts w:ascii="Times New Roman" w:hAnsi="Times New Roman" w:eastAsia="Arial Unicode MS"/>
                <w:iCs/>
                <w:sz w:val="28"/>
                <w:szCs w:val="23"/>
              </w:rPr>
              <w:t xml:space="preserve">*</w:t>
            </w:r>
            <m:oMath>
              <m:sSup>
                <m:sSupPr>
                  <m:ctrlPr>
                    <w:rPr>
                      <w:rFonts w:ascii="Cambria Math" w:hAnsi="Cambria Math" w:eastAsia="Arial Unicode MS"/>
                      <w:i/>
                      <w:iCs/>
                      <w:sz w:val="28"/>
                      <w:szCs w:val="23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eastAsia="Arial Unicode MS"/>
                      <w:sz w:val="28"/>
                      <w:szCs w:val="23"/>
                    </w:rPr>
                    <m:rPr/>
                    <m:t>(</m:t>
                  </m:r>
                  <m:f>
                    <m:fPr>
                      <m:ctrlPr>
                        <w:rPr>
                          <w:rFonts w:ascii="Cambria Math" w:hAnsi="Cambria Math" w:eastAsia="Arial Unicode MS"/>
                          <w:i/>
                          <w:iCs/>
                          <w:sz w:val="28"/>
                          <w:szCs w:val="23"/>
                          <w:lang w:val="en-US"/>
                        </w:rPr>
                      </m:ctrlPr>
                    </m:fPr>
                    <m:num>
                      <m:sSubSup>
                        <m:sSubSupPr>
                          <m:alnScr m:val="off"/>
                          <m:ctrlPr>
                            <w:rPr>
                              <w:rFonts w:ascii="Cambria Math" w:hAnsi="Cambria Math" w:eastAsia="Arial Unicode MS"/>
                              <w:i/>
                              <w:iCs/>
                              <w:sz w:val="28"/>
                              <w:szCs w:val="23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eastAsia="Arial Unicode MS"/>
                              <w:sz w:val="28"/>
                              <w:szCs w:val="23"/>
                              <w:lang w:val="en-US"/>
                            </w:rPr>
                            <m:rPr/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 w:eastAsia="Arial Unicode MS"/>
                              <w:sz w:val="28"/>
                              <w:szCs w:val="23"/>
                              <w:lang w:val="en-US"/>
                            </w:rPr>
                            <m:rPr/>
                            <m:t>o</m:t>
                          </m:r>
                        </m:sub>
                        <m:sup>
                          <m:r>
                            <w:rPr>
                              <w:rFonts w:ascii="Cambria Math" w:hAnsi="Cambria Math" w:eastAsia="Arial Unicode MS"/>
                              <w:sz w:val="28"/>
                              <w:szCs w:val="23"/>
                            </w:rPr>
                            <m:rPr/>
                            <m:t>2</m:t>
                          </m:r>
                        </m:sup>
                      </m:sSubSup>
                    </m:num>
                    <m:den>
                      <m:sSubSup>
                        <m:sSubSupPr>
                          <m:alnScr m:val="off"/>
                          <m:ctrlPr>
                            <w:rPr>
                              <w:rFonts w:ascii="Cambria Math" w:hAnsi="Cambria Math" w:eastAsia="Arial Unicode MS"/>
                              <w:i/>
                              <w:iCs/>
                              <w:sz w:val="28"/>
                              <w:szCs w:val="23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eastAsia="Arial Unicode MS"/>
                              <w:sz w:val="28"/>
                              <w:szCs w:val="23"/>
                              <w:lang w:val="en-US"/>
                            </w:rPr>
                            <m:rPr/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 w:eastAsia="Arial Unicode MS"/>
                              <w:sz w:val="28"/>
                              <w:szCs w:val="23"/>
                              <w:lang w:val="en-US"/>
                            </w:rPr>
                            <m:rPr/>
                            <m:t>c</m:t>
                          </m:r>
                        </m:sub>
                        <m:sup>
                          <m:r>
                            <w:rPr>
                              <w:rFonts w:ascii="Cambria Math" w:hAnsi="Cambria Math" w:eastAsia="Arial Unicode MS"/>
                              <w:sz w:val="28"/>
                              <w:szCs w:val="23"/>
                            </w:rPr>
                            <m:rPr/>
                            <m:t>2</m:t>
                          </m:r>
                        </m:sup>
                      </m:sSubSup>
                    </m:den>
                  </m:f>
                  <m:r>
                    <w:rPr>
                      <w:rFonts w:ascii="Cambria Math" w:hAnsi="Cambria Math" w:eastAsia="Arial Unicode MS"/>
                      <w:sz w:val="28"/>
                      <w:szCs w:val="23"/>
                    </w:rPr>
                    <m:rPr/>
                    <m:t>)</m:t>
                  </m:r>
                </m:e>
                <m:sup>
                  <m:r>
                    <w:rPr>
                      <w:rFonts w:ascii="Cambria Math" w:hAnsi="Cambria Math" w:eastAsia="Arial Unicode MS"/>
                      <w:sz w:val="28"/>
                      <w:szCs w:val="23"/>
                    </w:rPr>
                    <m:rPr/>
                    <m:t>0,58</m:t>
                  </m:r>
                </m:sup>
              </m:sSup>
              <m:r>
                <w:rPr>
                  <w:rFonts w:ascii="Cambria Math" w:hAnsi="Cambria Math" w:eastAsia="Arial Unicode MS"/>
                  <w:sz w:val="28"/>
                  <w:szCs w:val="23"/>
                </w:rPr>
                <m:rPr/>
                <m:t>+0,32</m:t>
              </m:r>
            </m:oMath>
            <w:r>
              <w:rPr>
                <w:rFonts w:ascii="Times New Roman" w:hAnsi="Times New Roman" w:eastAsia="Arial Unicode MS"/>
                <w:iCs/>
                <w:sz w:val="28"/>
                <w:szCs w:val="23"/>
              </w:rPr>
              <w:t xml:space="preserve"> , </w:t>
            </w:r>
            <w:r>
              <w:rPr>
                <w:rFonts w:ascii="Times New Roman" w:hAnsi="Times New Roman" w:eastAsia="Arial Unicode MS"/>
                <w:iCs/>
                <w:sz w:val="28"/>
                <w:szCs w:val="23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680" w:leader="none"/>
              </w:tabs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Arial Unicode MS"/>
                <w:iCs/>
                <w:sz w:val="28"/>
                <w:szCs w:val="23"/>
              </w:rPr>
              <w:t xml:space="preserve">(8)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709"/>
        <w:spacing w:after="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spacing w:after="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Arial Unicode MS" w:hAnsi="Arial Unicode MS" w:eastAsia="Arial Unicode MS" w:cs="Arial Unicode MS"/>
          <w:i/>
          <w:iCs/>
          <w:sz w:val="23"/>
          <w:szCs w:val="23"/>
          <w:lang w:eastAsia="ru-RU"/>
        </w:rPr>
        <w:t xml:space="preserve">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[рад] (1 рад=57,3 град). Далее находят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=10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val="en-US" w:eastAsia="ru-RU"/>
        </w:rPr>
        <w:t xml:space="preserve">x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[рад], и переводят в [град], где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x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=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lgα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2"/>
        </w:numPr>
        <w:ind w:firstLine="709"/>
        <w:jc w:val="both"/>
        <w:spacing w:before="100" w:after="0" w:line="360" w:lineRule="auto"/>
        <w:tabs>
          <w:tab w:val="left" w:pos="9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Определяют размер закручивающих каналов, мм: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α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= </w:t>
            </w:r>
            <m:oMath>
              <m:rad>
                <m:radPr>
                  <m:degHide m:val="on"/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eastAsia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/>
                              <w:sz w:val="28"/>
                              <w:szCs w:val="28"/>
                              <w:lang w:val="en-US"/>
                            </w:rPr>
                            <m:rPr/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/>
                              <w:sz w:val="28"/>
                              <w:szCs w:val="28"/>
                            </w:rPr>
                            <m:rPr/>
                            <m:t>k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n*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cosα</m:t>
                      </m:r>
                    </m:den>
                  </m:f>
                </m:e>
              </m:rad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 ,</w:t>
            </w:r>
            <w:r>
              <w:rPr>
                <w:rFonts w:ascii="Times New Roman" w:hAnsi="Times New Roman" w:eastAsia="Times New Roman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(9)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shd w:val="clear" w:color="auto" w:fill="ffffff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color w:val="000000"/>
          <w:sz w:val="28"/>
          <w:szCs w:val="20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shd w:val="clear" w:color="auto" w:fill="ffffff"/>
          <w:lang w:eastAsia="ru-RU"/>
        </w:rPr>
        <w:t xml:space="preserve"> n = 4÷ 6 число каналов (если α&gt;90°, то заменить cosα на cos(α-90)).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shd w:val="clear" w:color="auto" w:fill="ffffff"/>
          <w:lang w:eastAsia="ru-RU"/>
        </w:rPr>
      </w:r>
    </w:p>
    <w:p>
      <w:pPr>
        <w:numPr>
          <w:ilvl w:val="0"/>
          <w:numId w:val="23"/>
        </w:numPr>
        <w:ind w:firstLine="709"/>
        <w:jc w:val="both"/>
        <w:spacing w:before="100" w:after="0" w:line="274" w:lineRule="auto"/>
        <w:tabs>
          <w:tab w:val="left" w:pos="1267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необходимости определяют средний объемно-поверхностный диаметр капель жидкости, мм: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229" w:lineRule="exac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tbl>
      <w:tblPr>
        <w:tblStyle w:val="7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344"/>
      </w:tblGrid>
      <w:tr>
        <w:tblPrEx/>
        <w:trPr/>
        <w:tc>
          <w:tcPr>
            <w:tcW w:w="9344" w:type="dxa"/>
            <w:textDirection w:val="lrTb"/>
            <w:noWrap w:val="false"/>
          </w:tcPr>
          <w:tbl>
            <w:tblPr>
              <w:tblW w:w="0" w:type="auto"/>
              <w:tblInd w:w="34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88"/>
              <w:gridCol w:w="1900"/>
            </w:tblGrid>
            <w:tr>
              <w:tblPrEx/>
              <w:trPr>
                <w:trHeight w:val="439"/>
              </w:trPr>
              <w:tc>
                <w:tcPr>
                  <w:tcW w:w="4080" w:type="dxa"/>
                  <w:vAlign w:val="bottom"/>
                  <w:textDirection w:val="lrTb"/>
                  <w:noWrap w:val="false"/>
                </w:tcPr>
                <w:p>
                  <w:pPr>
                    <w:spacing w:before="100" w:after="100" w:line="327" w:lineRule="exact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d</w:t>
                  </w:r>
                  <w:r>
                    <w:rPr>
                      <w:rFonts w:ascii="Times New Roman" w:hAnsi="Times New Roman" w:eastAsia="Times New Roman" w:cs="Times New Roman"/>
                      <w:iCs/>
                      <w:sz w:val="28"/>
                      <w:szCs w:val="28"/>
                      <w:vertAlign w:val="subscript"/>
                      <w:lang w:eastAsia="ru-RU"/>
                    </w:rPr>
                    <w:t xml:space="preserve">ж</w:t>
                  </w:r>
                  <w:r>
                    <w:rPr>
                      <w:rFonts w:ascii="Symbol" w:hAnsi="Symbol" w:eastAsia="Symbol" w:cs="Symbol"/>
                      <w:sz w:val="28"/>
                      <w:szCs w:val="28"/>
                      <w:lang w:eastAsia="ru-RU"/>
                    </w:rPr>
                    <w:t xml:space="preserve"></w:t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ru-RU"/>
                    </w:rPr>
                    <w:t xml:space="preserve">0,154</w:t>
                  </w:r>
                  <w:r>
                    <w:rPr>
                      <w:rFonts w:ascii="Arial Unicode MS" w:hAnsi="Arial Unicode MS" w:eastAsia="Arial Unicode MS" w:cs="Arial Unicode MS"/>
                      <w:sz w:val="28"/>
                      <w:szCs w:val="28"/>
                      <w:lang w:eastAsia="ru-RU"/>
                    </w:rPr>
                    <w:t xml:space="preserve">∆</w:t>
                  </w:r>
                  <w:r>
                    <w:rPr>
                      <w:rFonts w:ascii="Times New Roman" w:hAnsi="Times New Roman" w:eastAsia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Р</w:t>
                  </w:r>
                  <w:r>
                    <w:rPr>
                      <w:rFonts w:ascii="Times New Roman" w:hAnsi="Times New Roman" w:eastAsia="Times New Roman" w:cs="Times New Roman"/>
                      <w:iCs/>
                      <w:sz w:val="28"/>
                      <w:szCs w:val="28"/>
                      <w:vertAlign w:val="subscript"/>
                      <w:lang w:eastAsia="ru-RU"/>
                    </w:rPr>
                    <w:t xml:space="preserve">ж</w:t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 xml:space="preserve">0,44</w:t>
                  </w:r>
                  <w:r>
                    <w:rPr>
                      <w:rFonts w:ascii="Arial Unicode MS" w:hAnsi="Arial Unicode MS" w:eastAsia="Arial Unicode MS" w:cs="Arial Unicode MS"/>
                      <w:sz w:val="28"/>
                      <w:szCs w:val="28"/>
                      <w:lang w:eastAsia="ru-RU"/>
                    </w:rPr>
                    <w:t xml:space="preserve">⋅</w:t>
                  </w:r>
                  <w:r>
                    <w:rPr>
                      <w:rFonts w:ascii="Times New Roman" w:hAnsi="Times New Roman" w:eastAsia="Times New Roman" w:cs="Times New Roman"/>
                      <w:iCs/>
                      <w:sz w:val="28"/>
                      <w:szCs w:val="28"/>
                      <w:lang w:eastAsia="ru-RU"/>
                    </w:rPr>
                    <w:t xml:space="preserve"> d</w:t>
                  </w:r>
                  <w:r>
                    <w:rPr>
                      <w:rFonts w:ascii="Times New Roman" w:hAnsi="Times New Roman" w:eastAsia="Times New Roman" w:cs="Times New Roman"/>
                      <w:iCs/>
                      <w:sz w:val="28"/>
                      <w:szCs w:val="28"/>
                      <w:vertAlign w:val="subscript"/>
                      <w:lang w:eastAsia="ru-RU"/>
                    </w:rPr>
                    <w:t xml:space="preserve">c</w:t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 xml:space="preserve">0,23</w:t>
                  </w: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ru-RU"/>
                    </w:rPr>
                    <w:t xml:space="preserve">,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r>
                </w:p>
              </w:tc>
              <w:tc>
                <w:tcPr>
                  <w:tcW w:w="2120" w:type="dxa"/>
                  <w:vAlign w:val="bottom"/>
                  <w:textDirection w:val="lrTb"/>
                  <w:noWrap w:val="false"/>
                </w:tcPr>
                <w:p>
                  <w:pPr>
                    <w:ind w:firstLine="567"/>
                    <w:jc w:val="center"/>
                    <w:spacing w:before="100" w:after="100" w:line="240" w:lineRule="auto"/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8"/>
                      <w:szCs w:val="28"/>
                      <w:lang w:eastAsia="ru-RU"/>
                    </w:rPr>
                    <w:t xml:space="preserve">            (10)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  <w:lang w:eastAsia="ru-RU"/>
                    </w:rPr>
                  </w:r>
                </w:p>
              </w:tc>
            </w:tr>
          </w:tbl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</w:rPr>
            </w:r>
            <w:r>
              <w:rPr>
                <w:rFonts w:ascii="Times New Roman" w:hAnsi="Times New Roman" w:eastAsia="Times New Roman"/>
                <w:sz w:val="24"/>
              </w:rPr>
            </w:r>
          </w:p>
        </w:tc>
      </w:tr>
    </w:tbl>
    <w:p>
      <w:pPr>
        <w:ind w:firstLine="567"/>
        <w:spacing w:before="100" w:after="100" w:line="253" w:lineRule="exac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firstLine="567"/>
        <w:spacing w:before="100" w:after="100" w:line="327" w:lineRule="exact"/>
        <w:tabs>
          <w:tab w:val="left" w:pos="7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27" w:lineRule="exact"/>
        <w:tabs>
          <w:tab w:val="left" w:pos="720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Arial Unicode MS" w:hAnsi="Arial Unicode MS" w:eastAsia="Arial Unicode MS" w:cs="Arial Unicode MS"/>
          <w:sz w:val="24"/>
          <w:szCs w:val="24"/>
          <w:lang w:eastAsia="ru-RU"/>
        </w:rPr>
        <w:t xml:space="preserve">∆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P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vertAlign w:val="subscript"/>
          <w:lang w:eastAsia="ru-RU"/>
        </w:rPr>
        <w:t xml:space="preserve">Ж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–перепад давления, МПа;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firstLine="567"/>
        <w:spacing w:before="100" w:after="100" w:line="49" w:lineRule="exact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firstLine="567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d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–диаметр сопла форсунки, мм.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1789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Расчет аппаратов очистки сточных вод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 w:val="32"/>
          <w:szCs w:val="20"/>
          <w:lang w:eastAsia="ru-RU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Оборудования для механической очистки сточных вод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Цель расчета: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Приобретение навыков выбора и расчета песколовок и отстойников.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after="0" w:line="36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color w:val="000000"/>
          <w:sz w:val="28"/>
          <w:szCs w:val="28"/>
          <w:lang w:eastAsia="ru-RU"/>
        </w:rPr>
        <w:t xml:space="preserve">Задание 5- 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  <w:t xml:space="preserve">Расчет горизонтального отстойника 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567"/>
        <w:spacing w:after="0" w:line="360" w:lineRule="auto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before="24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Скорость осаждения частиц в отстойнике, м/с (для мелких частиц сферической формы, осаждающихся в ламинарном режиме и в нестесненных условиях (критерий Архимеда Аr ≤ 3,6)) рассчитали по уравнению Стокса: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tbl>
      <w:tblPr>
        <w:tblStyle w:val="78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  <w:lang w:val="en-US"/>
                    </w:rPr>
                    <m:rPr/>
                    <m:t>v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</w:rPr>
                    <m:rPr/>
                    <m:t>ос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  <w:szCs w:val="28"/>
                  <w:vertAlign w:val="subscript"/>
                </w:rPr>
                <m:rPr/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( 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ρ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ч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-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ρ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ж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)</m:t>
                  </m:r>
                  <m:sSubSup>
                    <m:sSubSupPr>
                      <m:alnScr m:val="off"/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·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g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·</m:t>
                      </m:r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d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ч </m:t>
                      </m:r>
                    </m:sub>
                    <m:sup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18·ϻ</m:t>
                  </m:r>
                </m:den>
              </m:f>
              <m:r>
                <w:rPr>
                  <w:rFonts w:ascii="Cambria Math" w:hAnsi="Cambria Math" w:eastAsia="Times New Roman"/>
                  <w:sz w:val="28"/>
                  <w:szCs w:val="28"/>
                </w:rPr>
                <m:rPr/>
                <m:t> </m:t>
              </m:r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(1)</w:t>
            </w:r>
            <w:r>
              <w:rPr>
                <w:rFonts w:ascii="Times New Roman" w:hAnsi="Times New Roman" w:eastAsia="Times New Roman"/>
                <w:sz w:val="28"/>
                <w:szCs w:val="28"/>
                <w:vertAlign w:val="subscript"/>
              </w:rPr>
            </w:r>
          </w:p>
        </w:tc>
      </w:tr>
    </w:tbl>
    <w:p>
      <w:pPr>
        <w:ind w:firstLine="567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d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ч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минимальный эквивалентный диаметр частиц, осаждаемых в отстойнике, м;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ρ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ч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кажущаяся плотность частиц, кг/м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ρ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ж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плотность жидкости, примем 1020 кг/м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g – ускорение свободного падения, равное 9,81м/с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2. Рабочий объем отстойника нашли по формуле 2: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tbl>
      <w:tblPr>
        <w:tblStyle w:val="78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>
              <w:rPr>
                <w:rFonts w:ascii="Times New Roman" w:hAnsi="Times New Roman" w:eastAsia="Times New Roman"/>
                <w:sz w:val="28"/>
                <w:lang w:val="en-US"/>
              </w:rPr>
              <w:t xml:space="preserve">V</w:t>
            </w:r>
            <w:r>
              <w:rPr>
                <w:rFonts w:ascii="Times New Roman" w:hAnsi="Times New Roman" w:eastAsia="Times New Roman"/>
                <w:sz w:val="28"/>
              </w:rPr>
              <w:t xml:space="preserve"> = </w:t>
            </w:r>
            <w:r>
              <w:rPr>
                <w:rFonts w:ascii="Times New Roman" w:hAnsi="Times New Roman" w:eastAsia="Times New Roman"/>
                <w:sz w:val="28"/>
                <w:lang w:val="en-US"/>
              </w:rPr>
              <w:t xml:space="preserve">Q</w:t>
            </w:r>
            <w:r>
              <w:rPr>
                <w:rFonts w:ascii="Times New Roman" w:hAnsi="Times New Roman" w:eastAsia="Times New Roman"/>
                <w:sz w:val="28"/>
              </w:rPr>
              <w:t xml:space="preserve">·</w:t>
            </w:r>
            <w:r>
              <w:rPr>
                <w:rFonts w:ascii="Cambria Math" w:hAnsi="Cambria Math" w:eastAsia="Times New Roman"/>
                <w:sz w:val="28"/>
                <w:lang w:val="en-US"/>
              </w:rPr>
              <w:t xml:space="preserve">τ</w:t>
            </w:r>
            <m:oMath>
              <m:r>
                <w:rPr>
                  <w:rFonts w:ascii="Cambria Math" w:hAnsi="Cambria Math" w:eastAsia="Times New Roman"/>
                  <w:sz w:val="28"/>
                </w:rPr>
                <m:rPr/>
                <m:t> </m:t>
              </m:r>
            </m:oMath>
            <w:r>
              <w:rPr>
                <w:rFonts w:ascii="Times New Roman" w:hAnsi="Times New Roman" w:eastAsia="Times New Roman"/>
                <w:sz w:val="28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both"/>
              <w:spacing w:before="100" w:after="100" w:line="360" w:lineRule="auto"/>
              <w:rPr>
                <w:rFonts w:ascii="Times New Roman" w:hAnsi="Times New Roman" w:eastAsia="Times New Roman"/>
                <w:sz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(2)</w:t>
            </w:r>
            <w:r>
              <w:rPr>
                <w:rFonts w:ascii="Times New Roman" w:hAnsi="Times New Roman" w:eastAsia="Times New Roman"/>
                <w:sz w:val="28"/>
                <w:lang w:val="en-US"/>
              </w:rPr>
            </w:r>
          </w:p>
        </w:tc>
      </w:tr>
    </w:tbl>
    <w:p>
      <w:pPr>
        <w:ind w:firstLine="567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Q – расход сточных вод, 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/ч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jc w:val="both"/>
        <w:spacing w:before="100" w:after="100" w:line="360" w:lineRule="auto"/>
        <w:rPr>
          <w:rFonts w:ascii="Times New Roman" w:hAnsi="Times New Roman" w:eastAsia="Times New Roman" w:cs="Times New Roman"/>
          <w:sz w:val="36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τ – время отстаивания, принимаем 1,5 ч.</w:t>
      </w:r>
      <w:r>
        <w:rPr>
          <w:rFonts w:ascii="Times New Roman" w:hAnsi="Times New Roman" w:eastAsia="Times New Roman" w:cs="Times New Roman"/>
          <w:sz w:val="36"/>
          <w:szCs w:val="20"/>
          <w:lang w:eastAsia="ru-RU"/>
        </w:rPr>
      </w:r>
    </w:p>
    <w:p>
      <w:pPr>
        <w:ind w:firstLine="709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3. Ширину отстойника определили по формуле 3: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tbl>
      <w:tblPr>
        <w:tblStyle w:val="78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/>
            <m:oMath>
              <m:r>
                <w:rPr>
                  <w:rFonts w:ascii="Cambria Math" w:hAnsi="Cambria Math" w:eastAsia="Times New Roman"/>
                  <w:sz w:val="28"/>
                  <w:szCs w:val="28"/>
                </w:rPr>
                <m:rPr/>
                <m:t>В=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  <m:rPr/>
                    <m:t>Q</m:t>
                  </m:r>
                </m:num>
                <m:den>
                  <m: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  <m:rPr/>
                    <m:t>ν</m:t>
                  </m:r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*</m:t>
                  </m:r>
                  <m: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  <m:rPr/>
                    <m:t>H</m:t>
                  </m:r>
                </m:den>
              </m:f>
              <m:r>
                <w:rPr>
                  <w:rFonts w:ascii="Cambria Math" w:hAnsi="Cambria Math" w:eastAsia="Times New Roman"/>
                  <w:sz w:val="28"/>
                  <w:szCs w:val="28"/>
                </w:rPr>
                <m:rPr/>
                <m:t> </m:t>
              </m:r>
            </m:oMath>
            <w:r>
              <w:rPr>
                <w:rFonts w:ascii="Times New Roman" w:hAnsi="Times New Roman" w:eastAsia="Times New Roman"/>
                <w:sz w:val="28"/>
              </w:rPr>
              <w:t xml:space="preserve">,   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(3)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где Q – расход сточных вод, м</w:t>
      </w:r>
      <w:r>
        <w:rPr>
          <w:rFonts w:ascii="Times New Roman" w:hAnsi="Times New Roman" w:eastAsia="Calibri" w:cs="Times New Roman"/>
          <w:color w:val="000000"/>
          <w:position w:val="8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/с;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eastAsia="Calibri" w:cs="Times New Roman"/>
          <w:i/>
          <w:iCs/>
          <w:color w:val="000000"/>
          <w:sz w:val="28"/>
          <w:szCs w:val="28"/>
          <w:lang w:eastAsia="ru-RU"/>
        </w:rPr>
        <w:t xml:space="preserve">v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 – скорость движения сточных вод в отстойнике, принимаем равной 0,005 м/с; </w:t>
      </w:r>
      <w:r>
        <w:rPr>
          <w:rFonts w:ascii="Times New Roman" w:hAnsi="Times New Roman" w:eastAsia="Calibri" w:cs="Times New Roman"/>
          <w:color w:val="000000"/>
          <w:sz w:val="23"/>
          <w:szCs w:val="23"/>
          <w:lang w:eastAsia="ru-RU"/>
        </w:rPr>
      </w:r>
    </w:p>
    <w:p>
      <w:pPr>
        <w:ind w:firstLine="708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Н – глубина горизонтального отстойника, принимаем равной 3,2 м.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708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4.Определили длину горизонтального отстойника по формуле 4: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tbl>
      <w:tblPr>
        <w:tblStyle w:val="78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7"/>
        <w:gridCol w:w="674"/>
      </w:tblGrid>
      <w:tr>
        <w:tblPrEx/>
        <w:trPr/>
        <w:tc>
          <w:tcPr>
            <w:tcW w:w="8897" w:type="dxa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</w:rPr>
                  <m:rPr/>
                  <m:t>L = </m:t>
                </m:r>
                <m:f>
                  <m:fPr>
                    <m:ctrlPr>
                      <w:rPr>
                        <w:rFonts w:ascii="Cambria Math" w:hAnsi="Cambria Math" w:eastAsia="Times New Roman"/>
                        <w:i/>
                        <w:iCs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  <w:lang w:val="en-US"/>
                      </w:rPr>
                      <m:rPr/>
                      <m:t>V</m:t>
                    </m:r>
                  </m:num>
                  <m:den>
                    <m:r>
                      <w:rPr>
                        <w:rFonts w:ascii="Cambria Math" w:hAnsi="Cambria Math" w:eastAsia="Times New Roman"/>
                        <w:sz w:val="28"/>
                        <w:lang w:val="en-US"/>
                      </w:rPr>
                      <m:rPr/>
                      <m:t>BH</m:t>
                    </m:r>
                  </m:den>
                </m:f>
              </m:oMath>
            </m:oMathPara>
            <w:r/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674" w:type="dxa"/>
            <w:vAlign w:val="center"/>
            <w:textDirection w:val="lrTb"/>
            <w:noWrap w:val="false"/>
          </w:tcPr>
          <w:p>
            <w:pPr>
              <w:ind w:firstLine="567"/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(4)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V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– рабочий объём отстойника, м</w:t>
      </w:r>
      <w:r>
        <w:rPr>
          <w:rFonts w:ascii="Times New Roman" w:hAnsi="Times New Roman" w:eastAsia="Times New Roman" w:cs="Times New Roman"/>
          <w:sz w:val="28"/>
          <w:szCs w:val="20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708"/>
        <w:jc w:val="both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Днище отстойника выполняется с уклоном к приямку не менее 0,005; высота нейтрального слоя принимается равной 0,3 м над поверхностью осадка; для вторичных отстойников должна быть учтена глубина слоя ила, равная 0,3–0,5 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Задание 6 - Расчет горизонтальной песколовки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1. Площадь сечения песколовки: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jc w:val="right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/>
      <m:oMath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>
            <m:sty m:val="p"/>
          </m:rPr>
          <m:t>F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 =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0"/>
                <w:lang w:val="en-US" w:eastAsia="ru-RU"/>
              </w:rPr>
              <m:rPr/>
              <m:t>Q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0"/>
                <w:lang w:val="en-US" w:eastAsia="ru-RU"/>
              </w:rPr>
              <m:rPr/>
              <m:t>vn</m:t>
            </m:r>
          </m:den>
        </m:f>
      </m:oMath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,                                                          (1)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 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Q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– расход сточных вод, м</w:t>
      </w:r>
      <w:r>
        <w:rPr>
          <w:rFonts w:ascii="Times New Roman" w:hAnsi="Times New Roman" w:eastAsia="Times New Roman" w:cs="Times New Roman"/>
          <w:sz w:val="28"/>
          <w:szCs w:val="20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/с; 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v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– средняя скорость движения воды, принимаем 0,2 м/с; 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val="en-US" w:eastAsia="ru-RU"/>
        </w:rPr>
        <w:t xml:space="preserve">n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– количество отделений.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2. Длину песколовки вычисляют по формуле: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jc w:val="right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/>
      <m:oMath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>
            <m:sty m:val="p"/>
          </m:rPr>
          <m:t>L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=</m:t>
        </m:r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>
            <m:sty m:val="p"/>
          </m:rPr>
          <m:t>k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h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/>
                  <m:t>u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0</m:t>
                </m:r>
              </m:sub>
            </m:sSub>
          </m:den>
        </m:f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/>
          <m:t>v</m:t>
        </m:r>
      </m:oMath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,                                                       (2)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 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– глубина проточной части, м;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u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– гидравлическая крупность песка расчетного диаметра, м/с.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k – коэффициент, учитывающий влияние турбулентности и других факторов на работу песколовок: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jc w:val="right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/>
      <m:oMath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>
            <m:sty m:val="p"/>
          </m:rPr>
          <m:t>k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/>
                  <m:t>u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0</m:t>
                </m:r>
              </m:sub>
            </m:sSub>
          </m:num>
          <m:den>
            <m:rad>
              <m:radPr>
                <m:degHide m:val="on"/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sSubSup>
                  <m:sSubSupPr>
                    <m:alnScr m:val="off"/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0"/>
                        <w:lang w:val="en-US" w:eastAsia="ru-RU"/>
                      </w:rPr>
                    </m:ctrlPr>
                  </m:sSubSup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val="en-US" w:eastAsia="ru-RU"/>
                      </w:rPr>
                      <m:rPr/>
                      <m:t>u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eastAsia="ru-RU"/>
                      </w:rPr>
                      <m:rPr/>
                      <m:t>0</m:t>
                    </m:r>
                  </m:sub>
                  <m:sup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eastAsia="ru-RU"/>
                      </w:rPr>
                      <m:rPr/>
                      <m:t>2</m:t>
                    </m:r>
                  </m:sup>
                </m:sSubSup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-0,0025</m:t>
                </m:r>
                <m:sSup>
                  <m:sSup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0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val="en-US" w:eastAsia="ru-RU"/>
                      </w:rPr>
                      <m:rPr/>
                      <m:t>v</m:t>
                    </m:r>
                  </m:e>
                  <m:sup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eastAsia="ru-RU"/>
                      </w:rPr>
                      <m:rPr/>
                      <m:t>2</m:t>
                    </m:r>
                  </m:sup>
                </m:sSup>
              </m:e>
            </m:rad>
          </m:den>
        </m:f>
      </m:oMath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,                                                 (3)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u</w:t>
      </w:r>
      <w:r>
        <w:rPr>
          <w:rFonts w:ascii="Times New Roman" w:hAnsi="Times New Roman" w:eastAsia="Times New Roman" w:cs="Times New Roman"/>
          <w:position w:val="-8"/>
          <w:sz w:val="18"/>
          <w:szCs w:val="18"/>
          <w:vertAlign w:val="subscript"/>
          <w:lang w:eastAsia="ru-RU"/>
        </w:rPr>
        <w:t xml:space="preserve">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гидравлическая крупность песка расчетного диаметра, м/с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3. Ширина песколовки, м: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tbl>
      <w:tblPr>
        <w:tblStyle w:val="78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/>
            <m:oMath>
              <m:r>
                <w:rPr>
                  <w:rFonts w:ascii="Cambria Math" w:hAnsi="Cambria Math" w:eastAsia="Times New Roman"/>
                  <w:sz w:val="28"/>
                </w:rPr>
                <m:rPr/>
                <m:t>В=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F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h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1</m:t>
                      </m:r>
                    </m:sub>
                  </m:sSub>
                </m:den>
              </m:f>
            </m:oMath>
            <w:r>
              <w:rPr>
                <w:rFonts w:ascii="Times New Roman" w:hAnsi="Times New Roman" w:eastAsia="Times New Roman"/>
                <w:sz w:val="28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right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(4)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4. Общая высота песколовки, м: 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tbl>
      <w:tblPr>
        <w:tblStyle w:val="78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H= h</w:t>
            </w:r>
            <w:r>
              <w:rPr>
                <w:rFonts w:ascii="Times New Roman" w:hAnsi="Times New Roman" w:eastAsia="Times New Roman"/>
                <w:sz w:val="28"/>
                <w:vertAlign w:val="subscript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</w:rPr>
              <w:t xml:space="preserve">+h</w:t>
            </w:r>
            <w:r>
              <w:rPr>
                <w:rFonts w:ascii="Times New Roman" w:hAnsi="Times New Roman" w:eastAsia="Times New Roman"/>
                <w:sz w:val="28"/>
                <w:vertAlign w:val="subscript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</w:rPr>
              <w:t xml:space="preserve">+h</w:t>
            </w:r>
            <w:r>
              <w:rPr>
                <w:rFonts w:ascii="Times New Roman" w:hAnsi="Times New Roman" w:eastAsia="Times New Roman"/>
                <w:sz w:val="28"/>
                <w:vertAlign w:val="subscript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</w:rPr>
              <w:t xml:space="preserve">+h</w:t>
            </w:r>
            <w:r>
              <w:rPr>
                <w:rFonts w:ascii="Times New Roman" w:hAnsi="Times New Roman" w:eastAsia="Times New Roman"/>
                <w:sz w:val="28"/>
                <w:vertAlign w:val="subscript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</w:rPr>
              <w:t xml:space="preserve">,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right"/>
              <w:spacing w:before="100" w:after="100" w:line="360" w:lineRule="auto"/>
              <w:rPr>
                <w:rFonts w:ascii="Times New Roman" w:hAnsi="Times New Roman" w:eastAsia="Times New Roman"/>
                <w:sz w:val="28"/>
              </w:rPr>
            </w:pPr>
            <w:r>
              <w:rPr>
                <w:rFonts w:ascii="Times New Roman" w:hAnsi="Times New Roman" w:eastAsia="Times New Roman"/>
                <w:sz w:val="28"/>
              </w:rPr>
              <w:t xml:space="preserve">(5)</w:t>
            </w:r>
            <w:r>
              <w:rPr>
                <w:rFonts w:ascii="Times New Roman" w:hAnsi="Times New Roman" w:eastAsia="Times New Roman"/>
                <w:sz w:val="28"/>
              </w:rPr>
            </w:r>
          </w:p>
        </w:tc>
      </w:tr>
    </w:tbl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, 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, 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и 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– соответственно, высота проточной части, слоя песка, надводной части и приямки (принимаем: 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= 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; 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= 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 = h</w:t>
      </w:r>
      <w:r>
        <w:rPr>
          <w:rFonts w:ascii="Times New Roman" w:hAnsi="Times New Roman" w:eastAsia="Times New Roman" w:cs="Times New Roman"/>
          <w:sz w:val="28"/>
          <w:szCs w:val="20"/>
          <w:vertAlign w:val="sub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/2).  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0"/>
          <w:lang w:eastAsia="ru-RU"/>
        </w:rPr>
        <w:t xml:space="preserve">5. Уклон днища для сползания слоя песка к приямку принимают 0,2–0,4.</w:t>
      </w:r>
      <w:r>
        <w:rPr>
          <w:rFonts w:ascii="Times New Roman" w:hAnsi="Times New Roman" w:eastAsia="Times New Roman" w:cs="Times New Roman"/>
          <w:sz w:val="28"/>
          <w:szCs w:val="20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709"/>
        <w:jc w:val="both"/>
        <w:spacing w:after="240" w:line="36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Разделение «жидкость – твердое» тело центрифугированием. Технологический и конструктивный расчет центрифуг3.4 Конструктивный расчёт центрифуги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Цель работы: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Приобретение навыков по очистке воды от твердых частиц методом центрифугирования, выбор и расчет центрифуг.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Задание 7 - Расчет центрифуги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теоретическом анализе процессов центрифугирования следует отметить наличие белых пятен,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относящихся к проблемам гидродинамики жидкостей в поле центробежных сил. При практических расчетах и анализе процессов центрифугирования приходится пользоваться упрощениями, схематизацией и допущениями, а также результатами широкомасштабного эксперимента.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4"/>
        </w:numPr>
        <w:contextualSpacing/>
        <w:ind w:left="709" w:hanging="709"/>
        <w:jc w:val="both"/>
        <w:spacing w:before="100"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Определяем рабочий объем ротора центрифуги, 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right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/>
      <w:bookmarkStart w:id="1" w:name="_Hlk24132530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V =</w:t>
      </w:r>
      <w:bookmarkStart w:id="2" w:name="_Hlk24132577"/>
      <w:r/>
      <w:bookmarkEnd w:id="1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Q</w:t>
      </w:r>
      <w:bookmarkEnd w:id="2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*</w:t>
      </w:r>
      <w:bookmarkStart w:id="3" w:name="_Hlk30082912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τ</w:t>
      </w:r>
      <w:bookmarkEnd w:id="3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                          (1)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Q – расход сточной воды, 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/с;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τ – время центрифугирования, принимаем 120 с.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2 Так как ротор обычно заполняют на половину или на 2/3, то полный объем ротора: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right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</w:pPr>
      <w:r/>
      <w:bookmarkStart w:id="4" w:name="_Hlk24133119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V = </w:t>
      </w:r>
      <w:bookmarkEnd w:id="4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1,5*V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раб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                (2)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если принять L равным R ротора , то: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right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L=R=</w:t>
      </w:r>
      <m:oMath>
        <m:rad>
          <m:radPr>
            <m:degHide m:val="off"/>
            <m:ctrlPr>
              <w:rPr>
                <w:rFonts w:ascii="Cambria Math" w:hAnsi="Cambria Math" w:eastAsia="Times New Roman" w:cs="Times New Roman"/>
                <w:bCs/>
                <w:sz w:val="28"/>
                <w:szCs w:val="28"/>
                <w:lang w:eastAsia="ru-RU"/>
              </w:rPr>
            </m:ctrlPr>
          </m:radPr>
          <m:deg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3</m:t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bCs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V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π</m:t>
                </m:r>
              </m:den>
            </m:f>
          </m:e>
        </m:rad>
      </m:oMath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                   (3)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3 Определяем среднее расстояние от оси ротора до частиц, м: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right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/>
      <w:bookmarkStart w:id="5" w:name="_Hlk24133273"/>
      <w:r>
        <w:rPr>
          <w:rFonts w:ascii="Times New Roman" w:hAnsi="Times New Roman" w:eastAsia="Times New Roman" w:cs="Times New Roman"/>
          <w:bCs/>
          <w:sz w:val="28"/>
          <w:szCs w:val="28"/>
          <w:lang w:val="en-US" w:eastAsia="ru-RU"/>
        </w:rPr>
        <w:t xml:space="preserve">r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ср=</w:t>
      </w:r>
      <m:oMath>
        <m:f>
          <m:fPr>
            <m:ctrlPr>
              <w:rPr>
                <w:rFonts w:ascii="Cambria Math" w:hAnsi="Cambria Math" w:eastAsia="Times New Roman" w:cs="Times New Roman"/>
                <w:bCs/>
                <w:sz w:val="28"/>
                <w:szCs w:val="28"/>
                <w:vertAlign w:val="subscript"/>
                <w:lang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R+r0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8"/>
                <w:vertAlign w:val="subscript"/>
                <w:lang w:eastAsia="ru-RU"/>
              </w:rPr>
              <m:rPr>
                <m:sty m:val="p"/>
              </m:rPr>
              <m:t>2</m:t>
            </m:r>
          </m:den>
        </m:f>
      </m:oMath>
      <w:r/>
      <w:bookmarkEnd w:id="5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                     (4)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r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0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– радиус свободной поверхности жидкости в роторе, r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0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= 0,866 R.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4 Определяем угловую скорость вращения ротора, рад/с: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right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/>
      <m:oMath>
        <m:r>
          <w:rPr>
            <w:rFonts w:ascii="Cambria Math" w:hAnsi="Cambria Math" w:eastAsia="Times New Roman" w:cs="Times New Roman"/>
            <w:sz w:val="28"/>
            <w:szCs w:val="28"/>
            <w:lang w:val="en-US" w:eastAsia="ru-RU"/>
          </w:rPr>
          <m:rPr>
            <m:sty m:val="p"/>
          </m:rPr>
          <m:t>W</m:t>
        </m:r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=</m:t>
        </m:r>
        <m:rad>
          <m:radPr>
            <m:degHide m:val="on"/>
            <m:ctrlPr>
              <w:rPr>
                <w:rFonts w:ascii="Cambria Math" w:hAnsi="Cambria Math" w:eastAsia="Times New Roman" w:cs="Times New Roman"/>
                <w:bCs/>
                <w:i/>
                <w:sz w:val="28"/>
                <w:szCs w:val="28"/>
                <w:lang w:val="en-US" w:eastAsia="ru-RU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bCs/>
                    <w:i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Q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*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>
                    <m:sty m:val="p"/>
                  </m:rPr>
                  <m:t>g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2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π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*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bCs/>
                        <w:i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val="en-US" w:eastAsia="ru-RU"/>
                      </w:rPr>
                      <m:rPr/>
                      <m:t>v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ос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*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L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*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bCs/>
                        <w:i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hAnsi="Cambria Math" w:eastAsia="Times New Roman" w:cs="Times New Roman"/>
                            <w:bCs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val="en-US" w:eastAsia="ru-RU"/>
                          </w:rPr>
                          <m:rPr/>
                          <m:t>r</m:t>
                        </m:r>
                      </m:e>
                      <m:sup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2</m:t>
                        </m:r>
                      </m:sup>
                    </m:sSup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ср</m:t>
                    </m:r>
                  </m:sub>
                </m:sSub>
              </m:den>
            </m:f>
          </m:e>
        </m:rad>
      </m:oMath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           (5)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v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ос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скорость осаждения частиц в гравитационном поле, м/с, находят по формуле: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right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v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ос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=</w:t>
      </w:r>
      <m:oMath>
        <m:f>
          <m:fPr>
            <m:ctrlPr>
              <w:rPr>
                <w:rFonts w:ascii="Cambria Math" w:hAnsi="Cambria Math" w:eastAsia="Times New Roman" w:cs="Times New Roman"/>
                <w:bCs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 w:eastAsia="Times New Roman" w:cs="Times New Roman"/>
                    <w:bCs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(ρ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г</m:t>
                </m:r>
              </m:sub>
            </m:s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-</m:t>
            </m:r>
            <m:sSub>
              <m:sSubPr>
                <m:ctrlPr>
                  <w:rPr>
                    <w:rFonts w:ascii="Cambria Math" w:hAnsi="Cambria Math" w:eastAsia="Times New Roman" w:cs="Times New Roman"/>
                    <w:bCs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ρ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ж</m:t>
                </m:r>
              </m:sub>
            </m:s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)*</m:t>
            </m:r>
            <m:sSup>
              <m:sSupPr>
                <m:ctrlPr>
                  <w:rPr>
                    <w:rFonts w:ascii="Cambria Math" w:hAnsi="Cambria Math" w:eastAsia="Times New Roman" w:cs="Times New Roman"/>
                    <w:bCs/>
                    <w:sz w:val="28"/>
                    <w:szCs w:val="28"/>
                    <w:lang w:eastAsia="ru-RU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eastAsia="Times New Roman" w:cs="Times New Roman"/>
                        <w:bCs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d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ч</m:t>
                    </m:r>
                  </m:sub>
                </m:sSub>
              </m:e>
              <m:sup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2</m:t>
                </m:r>
              </m:sup>
            </m:sSup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*g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18μ</m:t>
            </m:r>
          </m:den>
        </m:f>
      </m:oMath>
      <w:r/>
      <w:bookmarkStart w:id="6" w:name="_Hlk24355897"/>
      <w:r/>
      <w:bookmarkEnd w:id="6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                                     (6)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</w:t>
      </w:r>
      <w:bookmarkStart w:id="7" w:name="_Hlk24355745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d</w:t>
      </w:r>
      <w:bookmarkEnd w:id="7"/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ч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минимальный эквивалентный диаметр осаждаемых частиц, м;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/>
      <w:bookmarkStart w:id="8" w:name="_Hlk24132740"/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ρ</w:t>
      </w:r>
      <w:bookmarkEnd w:id="8"/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кажущаяся плотность частиц, кг/м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ρ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ж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плотность жидкости, примем 1020 кг/м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g – ускорение свободного падения, равная 9,81 м/с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μ – динамическая вязкость жидкости, принимаем 10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-3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Па∙с.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5 Индекс производительности центрифуги: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tbl>
      <w:tblPr>
        <w:tblStyle w:val="79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U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ц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 =</w:t>
            </w:r>
            <w:bookmarkStart w:id="9" w:name="_Hlk24355701"/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Times New Roman"/>
                      <w:bCs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eastAsia="Times New Roman"/>
                          <w:bCs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d</m:t>
                      </m:r>
                    </m:e>
                    <m:sup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2</m:t>
                      </m:r>
                    </m:sup>
                  </m:sSup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*</m:t>
                  </m:r>
                  <m:d>
                    <m:dPr>
                      <m:ctrlPr>
                        <w:rPr>
                          <w:rFonts w:ascii="Cambria Math" w:hAnsi="Cambria Math" w:eastAsia="Times New Roman"/>
                          <w:bCs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eastAsia="Times New Roman"/>
                              <w:b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/>
                              <w:sz w:val="28"/>
                              <w:szCs w:val="28"/>
                            </w:rPr>
                            <m:rPr>
                              <m:sty m:val="p"/>
                            </m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/>
                              <w:sz w:val="28"/>
                              <w:szCs w:val="28"/>
                            </w:rPr>
                            <m:rPr>
                              <m:sty m:val="p"/>
                            </m:rPr>
                            <m:t>ч</m:t>
                          </m:r>
                        </m:sub>
                      </m:s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eastAsia="Times New Roman"/>
                              <w:bCs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/>
                              <w:sz w:val="28"/>
                              <w:szCs w:val="28"/>
                            </w:rPr>
                            <m:rPr>
                              <m:sty m:val="p"/>
                            </m:rPr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/>
                              <w:sz w:val="28"/>
                              <w:szCs w:val="28"/>
                            </w:rPr>
                            <m:rPr>
                              <m:sty m:val="p"/>
                            </m:rPr>
                            <m:t>ж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*</m:t>
                  </m:r>
                  <m:sSup>
                    <m:sSupPr>
                      <m:ctrlPr>
                        <w:rPr>
                          <w:rFonts w:ascii="Cambria Math" w:hAnsi="Cambria Math" w:eastAsia="Times New Roman"/>
                          <w:bCs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w</m:t>
                      </m:r>
                    </m:e>
                    <m:sup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2</m:t>
                      </m:r>
                    </m:sup>
                  </m:sSup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*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bCs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r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ф</m:t>
                      </m:r>
                    </m:sub>
                  </m:sSub>
                </m:num>
                <m:den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18μ</m:t>
                  </m:r>
                </m:den>
              </m:f>
            </m:oMath>
            <w:r/>
            <w:bookmarkStart w:id="10" w:name="_Hlk24355981"/>
            <w:r/>
            <w:bookmarkEnd w:id="10"/>
            <w:r/>
            <w:bookmarkEnd w:id="9"/>
            <w:r/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right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(7)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ρ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г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кажущаяся плотность частиц, кг/м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ρ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ж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плотность жидкости, примем 1020 кг/м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g – ускорение свободного падения, равная 9,81 м/с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μ – динамическая вязкость жидкости, принимаем 10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-3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Па∙с.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6 Производительность по осадку, 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/ч или кг/ч: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tbl>
      <w:tblPr>
        <w:tblStyle w:val="79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/>
            <w:bookmarkStart w:id="11" w:name="_Hlk24356328"/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Q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ос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 = С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0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Q/ρ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ч</w:t>
            </w:r>
            <w:bookmarkEnd w:id="11"/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,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 или Q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ос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 = С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0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Q 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(8)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С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0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– концентрация твердых частиц в сточной воде, кг/м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7 Площадь поверхности барабана, 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jc w:val="right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val="en-US" w:eastAsia="ru-RU"/>
        </w:rPr>
        <w:t xml:space="preserve">S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hAnsi="Times New Roman" w:eastAsia="Times New Roman" w:cs="Times New Roman"/>
          <w:bCs/>
          <w:sz w:val="28"/>
          <w:szCs w:val="28"/>
          <w:lang w:val="en-US" w:eastAsia="ru-RU"/>
        </w:rPr>
        <w:t xml:space="preserve">S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1+</w:t>
      </w:r>
      <w:r>
        <w:rPr>
          <w:rFonts w:ascii="Times New Roman" w:hAnsi="Times New Roman" w:eastAsia="Times New Roman" w:cs="Times New Roman"/>
          <w:bCs/>
          <w:sz w:val="28"/>
          <w:szCs w:val="28"/>
          <w:lang w:val="en-US" w:eastAsia="ru-RU"/>
        </w:rPr>
        <w:t xml:space="preserve">S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2+</w:t>
      </w:r>
      <w:r>
        <w:rPr>
          <w:rFonts w:ascii="Times New Roman" w:hAnsi="Times New Roman" w:eastAsia="Times New Roman" w:cs="Times New Roman"/>
          <w:bCs/>
          <w:sz w:val="28"/>
          <w:szCs w:val="28"/>
          <w:lang w:val="en-US" w:eastAsia="ru-RU"/>
        </w:rPr>
        <w:t xml:space="preserve">S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= π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en-US" w:eastAsia="ru-RU"/>
        </w:rPr>
        <w:t xml:space="preserve">R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eastAsia="ru-RU"/>
        </w:rPr>
        <w:t xml:space="preserve">+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π(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en-US" w:eastAsia="ru-RU"/>
        </w:rPr>
        <w:t xml:space="preserve">R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en-US" w:eastAsia="ru-RU"/>
        </w:rPr>
        <w:t xml:space="preserve">r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vertAlign w:val="subscript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eastAsia="ru-RU"/>
        </w:rPr>
        <w:t xml:space="preserve">)+2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π</w:t>
      </w:r>
      <w:bookmarkStart w:id="12" w:name="_Hlk24357000"/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en-US" w:eastAsia="ru-RU"/>
        </w:rPr>
        <w:t xml:space="preserve">RL</w:t>
      </w:r>
      <w:bookmarkEnd w:id="12"/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eastAsia="ru-RU"/>
        </w:rPr>
        <w:t xml:space="preserve"> =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π(2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en-US" w:eastAsia="ru-RU"/>
        </w:rPr>
        <w:t xml:space="preserve">R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en-US" w:eastAsia="ru-RU"/>
        </w:rPr>
        <w:t xml:space="preserve">r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vertAlign w:val="subscript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eastAsia="ru-RU"/>
        </w:rPr>
        <w:t xml:space="preserve">+2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val="en-US" w:eastAsia="ru-RU"/>
        </w:rPr>
        <w:t xml:space="preserve">RL</w:t>
      </w:r>
      <w:r>
        <w:rPr>
          <w:rFonts w:ascii="Times New Roman" w:hAnsi="Times New Roman" w:eastAsia="Times New Roman" w:cs="Times New Roman"/>
          <w:bCs/>
          <w:i/>
          <w:iCs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           (9)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S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1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и S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2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– площади торцевых частей (сплошная сторона и сторона подвода воды и механизма съема осадка);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S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площадь боковой части.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ind w:firstLine="567"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Объем материала барабана, 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tbl>
      <w:tblPr>
        <w:tblStyle w:val="79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702"/>
      </w:tblGrid>
      <w:tr>
        <w:tblPrEx/>
        <w:trPr/>
        <w:tc>
          <w:tcPr>
            <w:tcW w:w="864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V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м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 = S∙h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  <w:tc>
          <w:tcPr>
            <w:tcW w:w="70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(10)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h – толщина материала (принимаем равной 5 мм.).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8 Масса барабана, кг: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tbl>
      <w:tblPr>
        <w:tblStyle w:val="79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702"/>
      </w:tblGrid>
      <w:tr>
        <w:tblPrEx/>
        <w:trPr/>
        <w:tc>
          <w:tcPr>
            <w:tcW w:w="864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M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б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 = V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м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∙ρ</w:t>
            </w:r>
            <w:r>
              <w:rPr>
                <w:rFonts w:ascii="Times New Roman" w:hAnsi="Times New Roman" w:eastAsia="Times New Roman"/>
                <w:bCs/>
                <w:i/>
                <w:iCs/>
                <w:sz w:val="28"/>
                <w:szCs w:val="28"/>
                <w:vertAlign w:val="subscript"/>
              </w:rPr>
              <w:t xml:space="preserve">т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  <w:tc>
          <w:tcPr>
            <w:tcW w:w="702" w:type="dxa"/>
            <w:textDirection w:val="lrTb"/>
            <w:noWrap w:val="false"/>
          </w:tcPr>
          <w:p>
            <w:pPr>
              <w:jc w:val="right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(11)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ρ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плотность материала барабана (обычно сталь плотностью 7900 кг/м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).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9 Масса суспензии, кг: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tbl>
      <w:tblPr>
        <w:tblStyle w:val="79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702"/>
      </w:tblGrid>
      <w:tr>
        <w:tblPrEx/>
        <w:trPr/>
        <w:tc>
          <w:tcPr>
            <w:tcW w:w="864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i/>
                <w:iCs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 w:eastAsia="Times New Roman"/>
                <w:bCs/>
                <w:i/>
                <w:iCs/>
                <w:sz w:val="28"/>
                <w:szCs w:val="28"/>
                <w:vertAlign w:val="subscript"/>
              </w:rPr>
              <w:t xml:space="preserve">c</w:t>
            </w:r>
            <w:r>
              <w:rPr>
                <w:rFonts w:ascii="Times New Roman" w:hAnsi="Times New Roman" w:eastAsia="Times New Roman"/>
                <w:bCs/>
                <w:i/>
                <w:iCs/>
                <w:sz w:val="28"/>
                <w:szCs w:val="28"/>
              </w:rPr>
              <w:t xml:space="preserve"> =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ρ</w:t>
            </w:r>
            <w:r>
              <w:rPr>
                <w:rFonts w:ascii="Times New Roman" w:hAnsi="Times New Roman" w:eastAsia="Times New Roman"/>
                <w:bCs/>
                <w:i/>
                <w:iCs/>
                <w:sz w:val="28"/>
                <w:szCs w:val="28"/>
                <w:vertAlign w:val="subscript"/>
              </w:rPr>
              <w:t xml:space="preserve">m*</w:t>
            </w:r>
            <w:r>
              <w:rPr>
                <w:rFonts w:ascii="Times New Roman" w:hAnsi="Times New Roman" w:eastAsia="Times New Roman"/>
                <w:bCs/>
                <w:i/>
                <w:iCs/>
                <w:sz w:val="28"/>
                <w:szCs w:val="28"/>
              </w:rPr>
              <w:t xml:space="preserve">V</w:t>
            </w:r>
            <w:r>
              <w:rPr>
                <w:rFonts w:ascii="Times New Roman" w:hAnsi="Times New Roman" w:eastAsia="Times New Roman"/>
                <w:bCs/>
                <w:i/>
                <w:iCs/>
                <w:sz w:val="28"/>
                <w:szCs w:val="28"/>
                <w:vertAlign w:val="subscript"/>
              </w:rPr>
              <w:t xml:space="preserve">раб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  <w:tc>
          <w:tcPr>
            <w:tcW w:w="702" w:type="dxa"/>
            <w:textDirection w:val="lrTb"/>
            <w:noWrap w:val="false"/>
          </w:tcPr>
          <w:p>
            <w:pPr>
              <w:jc w:val="right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</w:rPr>
              <w:t xml:space="preserve">(12)</w:t>
            </w:r>
            <w:r>
              <w:rPr>
                <w:rFonts w:ascii="Times New Roman" w:hAnsi="Times New Roman" w:eastAsia="Times New Roman"/>
                <w:bCs/>
                <w:iCs/>
                <w:sz w:val="28"/>
                <w:szCs w:val="28"/>
              </w:rPr>
            </w:r>
          </w:p>
        </w:tc>
      </w:tr>
    </w:tbl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10 Количество суспензии за единицу времени, кг/с: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tbl>
      <w:tblPr>
        <w:tblStyle w:val="79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702"/>
      </w:tblGrid>
      <w:tr>
        <w:tblPrEx/>
        <w:trPr/>
        <w:tc>
          <w:tcPr>
            <w:tcW w:w="864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G = Q*ρ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ж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  <w:tc>
          <w:tcPr>
            <w:tcW w:w="702" w:type="dxa"/>
            <w:textDirection w:val="lrTb"/>
            <w:noWrap w:val="false"/>
          </w:tcPr>
          <w:p>
            <w:pPr>
              <w:jc w:val="right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(13)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</w:tr>
    </w:tbl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11 Затраты энергии на центрифугирование или мощность электродвигателя на рабочем ходу, Вт: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N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=N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+N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+N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=0,005*R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4*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L*ρ*w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+0,5*Gr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ср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*w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*+(m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б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+m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c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)*g*k*r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*w     (14)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yellow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где N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мощность для преодоления силы трения вала в подшипниках;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N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мощность для закручивания поступающей суспензии;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N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мощность для взаимодействия вращающегося ротора с воздухом;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ρ =1,29 кг/м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perscript"/>
          <w:lang w:eastAsia="ru-RU"/>
        </w:rPr>
        <w:t xml:space="preserve">3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– плотность воздуха;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k – коэффициент трения, принимаем k = 0,1;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радиус вала –r</w:t>
      </w:r>
      <w:r>
        <w:rPr>
          <w:rFonts w:ascii="Times New Roman" w:hAnsi="Times New Roman" w:eastAsia="Times New Roman" w:cs="Times New Roman"/>
          <w:bCs/>
          <w:sz w:val="28"/>
          <w:szCs w:val="28"/>
          <w:vertAlign w:val="subscript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= 0,025м.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contextualSpacing/>
        <w:jc w:val="both"/>
        <w:spacing w:after="0" w:line="360" w:lineRule="auto"/>
        <w:tabs>
          <w:tab w:val="left" w:pos="5925" w:leader="none"/>
        </w:tabs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12 Мощность для пуска, Вт: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tbl>
      <w:tblPr>
        <w:tblStyle w:val="79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642"/>
        <w:gridCol w:w="702"/>
      </w:tblGrid>
      <w:tr>
        <w:tblPrEx/>
        <w:trPr/>
        <w:tc>
          <w:tcPr>
            <w:tcW w:w="8642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N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п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=2,5N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vertAlign w:val="subscript"/>
              </w:rPr>
              <w:t xml:space="preserve">р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  <w:tc>
          <w:tcPr>
            <w:tcW w:w="702" w:type="dxa"/>
            <w:textDirection w:val="lrTb"/>
            <w:noWrap w:val="false"/>
          </w:tcPr>
          <w:p>
            <w:pPr>
              <w:jc w:val="right"/>
              <w:spacing w:before="100" w:after="100" w:line="360" w:lineRule="auto"/>
              <w:tabs>
                <w:tab w:val="left" w:pos="5925" w:leader="none"/>
              </w:tabs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  <w:t xml:space="preserve">(15)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</w:rPr>
            </w:r>
          </w:p>
        </w:tc>
      </w:tr>
    </w:tbl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Задание 8 -  Флотационная очистка сточных вод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Расчет флотатора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При проектировании флотаторов-отстойников следует принимать: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общее время пребывания воды во флотаторе-отстойнике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τ</w:t>
      </w:r>
      <w:r>
        <w:rPr>
          <w:rFonts w:ascii="Times New Roman" w:hAnsi="Times New Roman" w:eastAsia="Times New Roman" w:cs="Times New Roman"/>
          <w:position w:val="-8"/>
          <w:sz w:val="28"/>
          <w:szCs w:val="28"/>
          <w:vertAlign w:val="subscript"/>
          <w:lang w:eastAsia="ru-RU"/>
        </w:rPr>
        <w:t xml:space="preserve"> общ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 = 20 мин;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время пребывания воды во флотационной камере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τ</w:t>
      </w:r>
      <w:r>
        <w:rPr>
          <w:rFonts w:ascii="Times New Roman" w:hAnsi="Times New Roman" w:eastAsia="Times New Roman" w:cs="Times New Roman"/>
          <w:position w:val="-8"/>
          <w:sz w:val="28"/>
          <w:szCs w:val="28"/>
          <w:vertAlign w:val="subscript"/>
          <w:lang w:eastAsia="ru-RU"/>
        </w:rPr>
        <w:t xml:space="preserve"> к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 = 5–7 мин; τ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общая высота флотатора-отстойника Н = 3 м;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Vк скорость движения воды во флотационной камере принимаем равной в диапазоне 10-20 м/ч;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высота флотационной камеры Нк = 1,5 м.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8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Диаметр флотационной камеры определяют по формуле: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32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к</m:t>
            </m:r>
          </m:sub>
        </m:sSub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=</m:t>
        </m:r>
        <m:rad>
          <m:radPr>
            <m:degHide m:val="on"/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4∙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>
                    <m:sty m:val="p"/>
                  </m:rPr>
                  <m:t>Q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π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v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к</m:t>
                    </m:r>
                  </m:sub>
                </m:sSub>
              </m:den>
            </m:f>
          </m:e>
        </m:rad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,м</m:t>
        </m:r>
      </m:oMath>
      <w:r>
        <w:rPr>
          <w:rFonts w:ascii="Times New Roman" w:hAnsi="Times New Roman" w:eastAsia="Times New Roman" w:cs="Times New Roman"/>
          <w:sz w:val="32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   (4.1)</w:t>
      </w:r>
      <w:r>
        <w:rPr>
          <w:rFonts w:ascii="Times New Roman" w:hAnsi="Times New Roman" w:eastAsia="Times New Roman" w:cs="Times New Roman"/>
          <w:sz w:val="32"/>
          <w:szCs w:val="28"/>
          <w:lang w:eastAsia="ru-RU"/>
        </w:rPr>
      </w:r>
    </w:p>
    <w:p>
      <w:pPr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Q – расход сточных вод, поступающих на один флотатор-отстойник,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/ч;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v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скорость движения воды во флотационной камере, м/ч.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8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Подставляем исходные данные в формулу 4.1: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32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к</m:t>
            </m:r>
          </m:sub>
        </m:sSub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=</m:t>
        </m:r>
        <m:rad>
          <m:radPr>
            <m:degHide m:val="on"/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4∙300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3,14∙10,8</m:t>
                </m:r>
              </m:den>
            </m:f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 </m:t>
            </m:r>
          </m:e>
        </m:rad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= 5,95 м</w:t>
      </w:r>
      <w:r>
        <w:rPr>
          <w:rFonts w:ascii="Times New Roman" w:hAnsi="Times New Roman" w:eastAsia="Times New Roman" w:cs="Times New Roman"/>
          <w:sz w:val="32"/>
          <w:szCs w:val="28"/>
          <w:lang w:eastAsia="ru-RU"/>
        </w:rPr>
      </w:r>
    </w:p>
    <w:p>
      <w:pPr>
        <w:ind w:firstLine="708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Диаметр флотатора – отстойника, м, определяют по формуле: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D=</m:t>
        </m:r>
        <m:rad>
          <m:radPr>
            <m:degHide m:val="on"/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4∙Q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π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v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0</m:t>
                    </m:r>
                  </m:sub>
                </m:sSub>
              </m:den>
            </m:f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+</m:t>
            </m:r>
            <m:sSup>
              <m:sSup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D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к</m:t>
                    </m:r>
                  </m:sub>
                </m:sSub>
              </m:e>
              <m:sup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2</m:t>
                </m:r>
              </m:sup>
            </m:sSup>
          </m:e>
        </m:rad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(4.2)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v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скорость движения воды в отстойной зоне, равная 4,7 м/ч;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ind w:firstLine="567"/>
        <w:jc w:val="center"/>
        <w:spacing w:before="100" w:after="10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Биохимическая очистка сточных вод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Задание 9- Расчет аэротенка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Цель работы: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Приобретение знаний и навыков по расчету процессов и сооружений биологической очистки сточных вод.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Задача технологического расчета аэро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тенков – определение основных параметров системы (длительность аэрации, расход воздуха, объем), по которым устанавливаются размеры сооружения. Типовые аэротенки имеют размеры 36–114 м длины, 8–36 м ширины и 3–5 м глубины. Имеются следующие типовые данные: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число коридоров – 2, 3 и 4;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ширина коридоров – 4, 5, 6 и 9 м;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шаг длины коридора – 6 м (длина стандартной панели);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- рабочая глубина – 3,2; 4,4 и 5 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5"/>
        </w:numPr>
        <w:contextualSpacing/>
        <w:jc w:val="both"/>
        <w:spacing w:before="100" w:after="0" w:line="360" w:lineRule="auto"/>
        <w:tabs>
          <w:tab w:val="left" w:pos="68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Длительность аэрации рассчитывается по формуле: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680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eastAsia="Times New Roman"/>
                  <w:sz w:val="28"/>
                  <w:szCs w:val="28"/>
                </w:rPr>
                <m:rPr>
                  <m:sty m:val="p"/>
                </m:rPr>
                <m:t>т=</m:t>
              </m:r>
              <m:f>
                <m:fPr>
                  <m:ctrlP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>
                          <m:sty m:val="p"/>
                        </m:rPr>
                        <m:t>L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0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- 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>
                          <m:sty m:val="p"/>
                        </m:rPr>
                        <m:t>L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  <m:rPr>
                      <m:sty m:val="p"/>
                    </m:rPr>
                    <m:t>ap</m:t>
                  </m:r>
                </m:den>
              </m:f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680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(1)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687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687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L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L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БПК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полн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поступающей сточной и очищенной воды, мг/л;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907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a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концентрация ила в аэротенке, г/л;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907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i/>
          <w:iCs/>
          <w:sz w:val="28"/>
          <w:szCs w:val="28"/>
          <w:lang w:eastAsia="ru-RU"/>
        </w:rPr>
        <w:t xml:space="preserve">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скорость окисления загрязнения на 1 г сухой биомассы, мг БПК)/(г∙ч).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5"/>
        </w:numPr>
        <w:contextualSpacing/>
        <w:ind w:firstLine="709"/>
        <w:spacing w:before="100" w:after="0" w:line="360" w:lineRule="auto"/>
        <w:tabs>
          <w:tab w:val="left" w:pos="987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Удельный расход воздуха,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воздуха/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ст. воды: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987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eastAsia="Times New Roman"/>
                  <w:sz w:val="28"/>
                  <w:szCs w:val="28"/>
                </w:rPr>
                <m:rPr>
                  <m:sty m:val="p"/>
                </m:rPr>
                <m:t>Д= </m:t>
              </m:r>
              <m:f>
                <m:fPr>
                  <m:ctrlPr>
                    <w:rPr>
                      <w:rFonts w:ascii="Cambria Math" w:hAnsi="Cambria Math" w:eastAsia="Times New Roman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z(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L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0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-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L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1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)</m:t>
                  </m:r>
                </m:num>
                <m:den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100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k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k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n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n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>
                          <m:sty m:val="p"/>
                        </m:rPr>
                        <m:t>2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(c-b)</m:t>
                  </m:r>
                </m:den>
              </m:f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987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(2)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987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987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z = 2 мг(О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)/мг(БПК) – удельный расход кислорода;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k1 – коэффициент, учитывающий тип аэратора, являющейся функцией площади, занятой аэраторами по отношению к площади зеркала воды в аэротенке;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k2 = h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0,67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коэффициент, учитывающий глубину погружения аэратора (например, h = 3 м);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n1 – коэффициент, учета температуры (например, при t=24 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C, табл. 1);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n2 – коэффициент качества воды; с – растворимость кислорода, мг/л;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b – допустимая минимальная концентрация кислорода, которая не лимитирует скорости окисления, принимаем b = 3 мг/л.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1 – Коэффициент учета температуры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tbl>
      <w:tblPr>
        <w:tblStyle w:val="794"/>
        <w:tblW w:w="0" w:type="auto"/>
        <w:tblLook w:val="04A0" w:firstRow="1" w:lastRow="0" w:firstColumn="1" w:lastColumn="0" w:noHBand="0" w:noVBand="1"/>
      </w:tblPr>
      <w:tblGrid>
        <w:gridCol w:w="798"/>
        <w:gridCol w:w="798"/>
        <w:gridCol w:w="798"/>
        <w:gridCol w:w="798"/>
        <w:gridCol w:w="797"/>
        <w:gridCol w:w="797"/>
        <w:gridCol w:w="797"/>
        <w:gridCol w:w="797"/>
        <w:gridCol w:w="797"/>
        <w:gridCol w:w="798"/>
        <w:gridCol w:w="798"/>
        <w:gridCol w:w="798"/>
      </w:tblGrid>
      <w:tr>
        <w:tblPrEx/>
        <w:trPr/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t, </w:t>
            </w:r>
            <w:r>
              <w:rPr>
                <w:rFonts w:ascii="Times New Roman" w:hAnsi="Times New Roman" w:eastAsia="Times New Roman"/>
                <w:sz w:val="30"/>
                <w:szCs w:val="30"/>
                <w:vertAlign w:val="superscript"/>
              </w:rPr>
              <w:t xml:space="preserve">0</w:t>
            </w:r>
            <w:r>
              <w:rPr>
                <w:rFonts w:ascii="Times New Roman" w:hAnsi="Times New Roman" w:eastAsia="Times New Roman"/>
                <w:sz w:val="23"/>
                <w:szCs w:val="23"/>
              </w:rPr>
              <w:t xml:space="preserve">С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27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  <w:t xml:space="preserve">c, 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мг/л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12,8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11,3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10,8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10,3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9,8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9,0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8,7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8,0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7,7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n</w:t>
            </w:r>
            <w:r>
              <w:rPr>
                <w:rFonts w:ascii="Times New Roman" w:hAnsi="Times New Roman" w:eastAsia="Times New Roman"/>
                <w:sz w:val="16"/>
                <w:szCs w:val="16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0,63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0,69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0,76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0,83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1,0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7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1,1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1,2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798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1,4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numPr>
          <w:ilvl w:val="0"/>
          <w:numId w:val="25"/>
        </w:numPr>
        <w:contextualSpacing/>
        <w:spacing w:before="100"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 аэротенка,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>
                    <m:sty m:val="p"/>
                  </m:rPr>
                  <m:t>V=Q</m:t>
                </m:r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/>
                  <m:t>∙</m:t>
                </m:r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>
                    <m:sty m:val="p"/>
                  </m:rPr>
                  <m:t>т</m:t>
                </m:r>
              </m:oMath>
            </m:oMathPara>
            <w:r/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(3)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ind w:firstLine="697"/>
        <w:spacing w:before="100" w:after="100" w:line="360" w:lineRule="auto"/>
        <w:tabs>
          <w:tab w:val="left" w:pos="70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697"/>
        <w:spacing w:before="100" w:after="100" w:line="360" w:lineRule="auto"/>
        <w:tabs>
          <w:tab w:val="left" w:pos="70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Q – расход сточной воды,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/ч.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13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Конструктивные размеры аэротенка можно принимать из конструкционных соображений, в зависимости от объема сооружения: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13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4.1 Рабочая глубина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H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принимается из типовых размеров, например,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13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H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=3,2 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tabs>
          <w:tab w:val="left" w:pos="1301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4.2. Площадь зеркало воды в аэротенке,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tabs>
                <w:tab w:val="left" w:pos="1301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  <w:szCs w:val="28"/>
                    <w:lang w:val="en-US"/>
                  </w:rPr>
                  <m:rPr>
                    <m:sty m:val="p"/>
                  </m:rPr>
                  <m:t>S</m:t>
                </m:r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>
                    <m:sty m:val="p"/>
                  </m:rPr>
                  <m:t>= </m:t>
                </m:r>
                <m:f>
                  <m:fPr>
                    <m:ctrlP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  <m:rPr>
                        <m:sty m:val="p"/>
                      </m:rPr>
                      <m:t>V</m:t>
                    </m:r>
                  </m:num>
                  <m:den>
                    <m: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  <m:rPr>
                        <m:sty m:val="p"/>
                      </m:rPr>
                      <m:t>H</m:t>
                    </m:r>
                  </m:den>
                </m:f>
              </m:oMath>
            </m:oMathPara>
            <w:r/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tabs>
                <w:tab w:val="left" w:pos="1301" w:leader="none"/>
              </w:tabs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(4)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4.3. Длину аэротенка определяем по формуле: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eastAsia="Times New Roman"/>
                  <w:sz w:val="28"/>
                  <w:szCs w:val="28"/>
                </w:rPr>
                <m:rPr>
                  <m:sty m:val="p"/>
                </m:rPr>
                <m:t>L=1,5</m:t>
              </m:r>
              <m:rad>
                <m:radPr>
                  <m:degHide m:val="on"/>
                  <m:ctrlPr>
                    <w:rPr>
                      <w:rFonts w:ascii="Cambria Math" w:hAnsi="Cambria Math" w:eastAsia="Times New Roman"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S</m:t>
                  </m:r>
                </m:e>
              </m:rad>
            </m:oMath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 (5)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(5)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70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S – площадь зеркало воды в аэротенке,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Полученное значение L округляем до ближайшего значения, кратного шагу длины коридора (6 м).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L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= 72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4.4. Ширина аэротенка, 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  <w:szCs w:val="28"/>
                    <w:lang w:val="en-US"/>
                  </w:rPr>
                  <m:rPr>
                    <m:sty m:val="p"/>
                  </m:rPr>
                  <m:t>B</m:t>
                </m:r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>
                    <m:sty m:val="p"/>
                  </m:rPr>
                  <m:t>= </m:t>
                </m:r>
                <m:f>
                  <m:fPr>
                    <m:ctrlP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  <m:rPr>
                        <m:sty m:val="p"/>
                      </m:rPr>
                      <m:t>S</m:t>
                    </m:r>
                  </m:num>
                  <m:den>
                    <m: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  <m:rPr>
                        <m:sty m:val="p"/>
                      </m:rPr>
                      <m:t>L</m:t>
                    </m:r>
                  </m:den>
                </m:f>
              </m:oMath>
            </m:oMathPara>
            <w:r/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(6)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Полученное значение В округляем до ближайшего значения, кратного типовым размерам ширины коридоров (Bi = 4, 5, 6 или 9 м), при этом число коридоров должно получиться 2, 3 или 4: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9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784"/>
        <w:gridCol w:w="560"/>
      </w:tblGrid>
      <w:tr>
        <w:tblPrEx/>
        <w:trPr/>
        <w:tc>
          <w:tcPr>
            <w:tcW w:w="8784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  <w:szCs w:val="28"/>
                    <w:lang w:val="en-US"/>
                  </w:rPr>
                  <m:rPr>
                    <m:sty m:val="p"/>
                  </m:rPr>
                  <m:t>N</m:t>
                </m:r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>
                    <m:sty m:val="p"/>
                  </m:rPr>
                  <m:t>= </m:t>
                </m:r>
                <m:f>
                  <m:fPr>
                    <m:ctrlP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  <w:szCs w:val="28"/>
                        <w:lang w:val="en-US"/>
                      </w:rPr>
                      <m:rPr>
                        <m:sty m:val="p"/>
                      </m:rPr>
                      <m:t>B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eastAsia="Times New Roman"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Times New Roman"/>
                            <w:sz w:val="28"/>
                            <w:szCs w:val="28"/>
                            <w:lang w:val="en-US"/>
                          </w:rPr>
                          <m:rPr>
                            <m:sty m:val="p"/>
                          </m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eastAsia="Times New Roman"/>
                            <w:sz w:val="28"/>
                            <w:szCs w:val="28"/>
                            <w:lang w:val="en-US"/>
                          </w:rPr>
                          <m:rPr>
                            <m:sty m:val="p"/>
                          </m:rPr>
                          <m:t>i</m:t>
                        </m:r>
                      </m:sub>
                    </m:sSub>
                  </m:den>
                </m:f>
              </m:oMath>
            </m:oMathPara>
            <w:r/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before="100" w:after="100" w:line="36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</w:rPr>
              <w:t xml:space="preserve">(7)</w:t>
            </w:r>
            <w:r>
              <w:rPr>
                <w:rFonts w:ascii="Times New Roman" w:hAnsi="Times New Roman" w:eastAsia="Times New Roman"/>
                <w:sz w:val="28"/>
                <w:szCs w:val="28"/>
              </w:rPr>
            </w:r>
          </w:p>
        </w:tc>
      </w:tr>
    </w:tbl>
    <w:p>
      <w:pPr>
        <w:ind w:firstLine="567"/>
        <w:spacing w:before="100" w:after="100" w:line="360" w:lineRule="auto"/>
        <w:tabs>
          <w:tab w:val="left" w:pos="700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firstLine="567"/>
        <w:spacing w:before="100" w:after="100" w:line="360" w:lineRule="auto"/>
        <w:tabs>
          <w:tab w:val="left" w:pos="700" w:leader="none"/>
        </w:tabs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Bi – размеры ширины коридоров.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br w:type="page" w:clear="all"/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r>
    </w:p>
    <w:p>
      <w:pPr>
        <w:contextualSpacing/>
        <w:ind w:firstLine="70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рекомендуемых источников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ind w:firstLine="709"/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Баранов, Д. А. Процессы и аппараты химической техноло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гии: учебное пособие / Д. А. Баранов. — 3-е изд., стер. — Санкт-Петербург: Лань, 2020. — 408 с. — ISBN 978-5-8114-4984-2. — Текст: электронный // Лань: электронно-библиотечная система. — URL: https://e.lanbook.com/book/130186 (дата обращения: 20.03.2020).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Процессы и аппараты пищевых производств и биотехнологии: учебное пособие / Д. М. Бородулин, М. Т. Шулба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ева, Е. А. Сафонова, Е. А. Вагайцева. — 3-е изд., стер. — Санкт-Петербург: Лань, 2020. — 292 с. — ISBN 978-5-8114-5136-4. — Текст: электронный // Лань: электронно-библиотечная система. — URL: https://e.lanbook.com/book/132259 (дата обращения: 23.02.2020).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Быков, А. П. Инженерная экология. Охрана атмосферного воздуха: учебное пособие / А. П. Быков. — Нов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осибирск: Новосибирский государственный технический университет, 2018. — 154 c. — ISBN 978-5-7782-3646-2. — Текст: электронный // Электронно-библиотечная система IPR BOOKS : [сайт]. — URL: http://www.iprbookshop.ru/91350.html (дата обращения: 01.04.2020).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Ветошкин, А. Г. Технические средств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 инженерной экологии: учебное пособие / А. Г. Ветошкин. — Санкт-Петербург: Лань, 2018. — 424 с. — ISBN 978-5-8114-2825-0. — Текст: электронный // Лань: электронно-библиотечная система. — URL: https://e.lanbook.com/book/107281 (дата обращения: 06.03.2020).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Ветошкин, А.Г. Инженерная зашита окружающей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среды от вредных выбросов: учеб. пособие / А.Г. Ветошкин. - 2-е изд., испр. и доп. - Москва: Инфра-Инженерия, 2019. - 416 с. - ISBN 978-5-9729-0249-1. - Текст: электронный. - URL: https://new.znanium.com/catalog/product/1053370 (дата обращения: 28.03.2020)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Ветошкин, А. Г. Аппаратурное оформл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ение процессов защиты атмосферы от газовых выбросов: Учебное пособие / Ветошкин А.Г. - Вологда:Инфра-Инженерия, 2016. - 244 с.: ISBN 978-5-9729-0126-5. - Текст: электронный. - URL: https://new.znanium.com/catalog/product/759899 (дата обращения: 19.02.2020)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w:bookmarkStart w:id="13" w:name="_Ref509163317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Зиганшин, М. Г. Проектирование аппаратов пылегазоочистки: учебное пособие / М. Г. Зиганшин, А.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А. Колесник, А. М. Зиганшин. — 2-е изд., перераб. и доп. — Санкт-Петербург: Лань, 2014. — 544 с. — ISBN 978-5-8114-1681-3. — Текст: электронный // Лань: электронно-библиотечная система. — URL: https://e.lanbook.com/book/53696 (дата обращения: 12.03.2020).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Кулагина, Т. А. Теоретические основы защиты окружающей среды: учебное пособие / Т. А. Кулагина,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Л. В. Кулагина. — Красноярск: Сибирский федеральный университет, 2017. — 364 c. — ISBN 978-5-7638-3678-3. — Текст: электронный // Электронно-библиотечная система IPR BOOKS : [сайт]. — URL: http://www.iprbookshop.ru/84150.html (дата обращения: 26.03.2020).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Луканин, А. В. Инженерная экология: процессы и аппараты очистки газовоздушных выбросов: учеб. посо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бие / А.В. Луканин. — Москва: ИНФРА-М, 2019. — 523 с. — (Высшее образование: Бакалавриат). — www.dx.doi.org/10.12737/24376. - ISBN 978-5-16-105207-5. - Текст: электронный. - URL: https://new.znanium.com/catalog/product/1008975 (дата обращения: 12.03.2020).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Пикалов Е.С. Процессы и аппараты защиты окружающей среды. Механические и физические методы очистки промышленных выбросов в атмосферу и гидросферу: учебное пособие – Владимир: изд-во ВлГУ, 2015. – 79 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Самсонов, В. Т. Обеспыливание воздуха в промышленности: методы и средства: монография / В.Т. Самсонов. — Москва: ИНФРА-М, 2019. — 234 с. — (Научная мысль). — www.dx.doi.org/10.12737/17334. - ISBN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978-5-16-103459-0. - Текст: электронный. - URL: https://new.znanium.com/catalog/product/983579 (дата обращения: 05.04.2020).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Сотникова, Е. В. Теоретические основы процессов защиты среды обитания: учебное пос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обие / Е. В. Сотникова, В. П. Дмитренко, В. С. Сотников. — Санкт-Петербург: Лань, 2014. — 576 с. — ISBN 978-5-8114-1624-0. — Текст: электронный // Лань: электронно-библиотечная система. — URL: https://e.lanbook.com/book/53691 (дата обращения: 20.03.2020). </w:t>
      </w:r>
      <w:bookmarkEnd w:id="1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Стрекалова В.А. Процессы и аппараты защиты атмосферы: Учебное пособие к теоретическому курсу / Стрекалова В. А., Стрекалова Т. А., Егорихина Д. Ю. – СФУ, Красноярск, 2008 – 119 с.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Сухая очистка газов от пыли. Примеры расчета аппаратов: учебное пособие / составители М. И. Клюшенкова, Л. В. Суркова, Н. А. Куз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нецова, под редакцией М. Г. Беренгартен. — Саратов: Вузовское образование, 2016. — 38 c. — ISBN 2227-8397. — Текст: электронный // Электронно-библиотечная система IPR BOOKS: [сайт]. — URL: http://www.iprbookshop.ru/52013.html (дата обращения: 01.04.2020).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"/>
        </w:numPr>
        <w:contextualSpacing/>
        <w:ind w:left="0"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Таранцева, К. Р. Процессы и аппараты химической технологии в технике защиты окружающей ср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еды: Учебное пособие / К.Р. Таранцева, К.В. Таранцев. - Москва: НИЦ ИНФРА-М, 2014. - 412 с. (Высшее образование: Бакалавриат). ISBN 978-5-16-009258-4. - Текст: электронный. - URL: https://new.znanium.com/catalog/product/429195 (дата обращения: 24.03.2020).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  <w:t xml:space="preserve">Приложение А</w:t>
      </w:r>
      <w:r>
        <w:rPr>
          <w:rFonts w:ascii="Times New Roman CYR" w:hAnsi="Times New Roman CYR" w:eastAsia="Times New Roman" w:cs="Times New Roman CYR"/>
          <w:b/>
          <w:sz w:val="28"/>
          <w:szCs w:val="28"/>
          <w:lang w:eastAsia="ru-RU"/>
        </w:rPr>
      </w:r>
    </w:p>
    <w:p>
      <w:pPr>
        <w:ind w:hanging="142"/>
        <w:jc w:val="center"/>
        <w:spacing w:after="0" w:line="240" w:lineRule="auto"/>
        <w:widowControl w:val="off"/>
        <w:rPr>
          <w:rFonts w:ascii="Times New Roman CYR" w:hAnsi="Times New Roman CYR" w:eastAsia="Times New Roman" w:cs="Times New Roman CYR"/>
          <w:sz w:val="24"/>
          <w:szCs w:val="24"/>
          <w:lang w:eastAsia="ru-RU"/>
        </w:rPr>
      </w:pPr>
      <w:r>
        <w:rPr>
          <w:rFonts w:ascii="Times New Roman CYR" w:hAnsi="Times New Roman CYR" w:eastAsia="Times New Roman" w:cs="Times New Roman CYR"/>
          <w:sz w:val="24"/>
          <w:szCs w:val="24"/>
          <w:lang w:eastAsia="ru-RU"/>
        </w:rPr>
        <w:t xml:space="preserve">МИНИСТЕРСТВО НАУКИ И ВЫСШЕГО ОБРАЗОВАНИЯ РОССИЙСКОЙ ФЕДЕРАЦИИ</w:t>
      </w:r>
      <w:r>
        <w:rPr>
          <w:rFonts w:ascii="Times New Roman CYR" w:hAnsi="Times New Roman CYR" w:eastAsia="Times New Roman" w:cs="Times New Roman CYR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высшего образования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«Тольяттинский государственный университет»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Институт химии и энергетики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(наименование института полностью)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Кафедра «Химическая технология и ресурсосбережение»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(наименование кафедры полностью)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jc w:val="center"/>
        <w:spacing w:after="0" w:line="240" w:lineRule="auto"/>
        <w:widowControl w:val="off"/>
        <w:tabs>
          <w:tab w:val="left" w:pos="7875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7"/>
          <w:szCs w:val="27"/>
          <w:lang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7"/>
          <w:szCs w:val="27"/>
          <w:lang w:eastAsia="ar-SA"/>
        </w:rPr>
        <w:t xml:space="preserve">ЗАДАНИЕ</w:t>
      </w:r>
      <w:r>
        <w:rPr>
          <w:rFonts w:ascii="Times New Roman" w:hAnsi="Times New Roman" w:eastAsia="Times New Roman" w:cs="Times New Roman"/>
          <w:b/>
          <w:color w:val="000000"/>
          <w:sz w:val="27"/>
          <w:szCs w:val="27"/>
          <w:lang w:eastAsia="ar-SA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7"/>
          <w:szCs w:val="27"/>
          <w:lang w:eastAsia="ar-SA"/>
        </w:rPr>
      </w:pPr>
      <w:r>
        <w:rPr>
          <w:rFonts w:ascii="Times New Roman" w:hAnsi="Times New Roman" w:eastAsia="Times New Roman" w:cs="Times New Roman"/>
          <w:b/>
          <w:color w:val="000000"/>
          <w:sz w:val="27"/>
          <w:szCs w:val="27"/>
          <w:lang w:eastAsia="ar-SA"/>
        </w:rPr>
        <w:t xml:space="preserve">на выполнение курсовой работы</w:t>
      </w:r>
      <w:r>
        <w:rPr>
          <w:rFonts w:ascii="Times New Roman" w:hAnsi="Times New Roman" w:eastAsia="Times New Roman" w:cs="Times New Roman"/>
          <w:b/>
          <w:color w:val="000000"/>
          <w:sz w:val="27"/>
          <w:szCs w:val="27"/>
          <w:lang w:eastAsia="ar-SA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Студент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Крайнов Вадим Александрович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1.Тема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Анализ процессов и расчет аппаратов защиты окружающей среды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2. Срок сдачи студентом законченной курсовой работы: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11 января 2020 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3. Исходные данные к курсовой работе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Вариант № 10: циклон (шаровая мельница):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en-US" w:eastAsia="ar-SA"/>
        </w:rPr>
        <w:t xml:space="preserve">Q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 = 1 м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perscript"/>
          <w:lang w:eastAsia="ar-SA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/с; </w:t>
      </w:r>
      <m:oMath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>
            <m:sty m:val="p"/>
          </m:rPr>
          <m:t>ρ </m:t>
        </m:r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 1,29 кг/м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perscript"/>
          <w:lang w:eastAsia="ar-SA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; </w:t>
      </w:r>
      <m:oMath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>
            <m:sty m:val="p"/>
          </m:rPr>
          <m:t>μ </m:t>
        </m:r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</w:t>
      </w:r>
      <m:oMath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/>
          <m:t> 17,3∙</m:t>
        </m:r>
        <m:sSup>
          <m:sSup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u w:val="single"/>
                <w:lang w:eastAsia="ar-SA"/>
              </w:rPr>
            </m:ctrlPr>
          </m:sSup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10</m:t>
            </m:r>
          </m:e>
          <m:sup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-6</m:t>
            </m:r>
          </m:sup>
        </m:sSup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/>
          <m:t>Па∙с</m:t>
        </m:r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; </w:t>
      </w:r>
      <m:oMath>
        <m:sSub>
          <m:sSubPr>
            <m:ctrlP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м</m:t>
            </m:r>
          </m:sub>
        </m:sSub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/>
          <m:t> </m:t>
        </m:r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 6 мкм; </w:t>
      </w:r>
      <m:oMath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>
            <m:sty m:val="p"/>
          </m:rPr>
          <m:t>lg</m:t>
        </m:r>
        <m:sSub>
          <m:sSubPr>
            <m:ctrlP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δ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4</m:t>
            </m:r>
          </m:sub>
        </m:sSub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 0.468;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С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вх</m:t>
            </m:r>
          </m:sub>
        </m:sSub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 20 г/м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perscript"/>
          <w:lang w:eastAsia="ar-SA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; </w:t>
      </w:r>
      <m:oMath>
        <m:sSub>
          <m:sSubPr>
            <m:ctrlP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ρ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ч</m:t>
            </m:r>
          </m:sub>
        </m:sSub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/>
          <m:t>= </m:t>
        </m:r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2900 кг/м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perscript"/>
          <w:lang w:eastAsia="ar-SA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 η=0,80;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фильтр пористый: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en-US" w:eastAsia="ar-SA"/>
        </w:rPr>
        <w:t xml:space="preserve">Q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=180 м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perscript"/>
          <w:lang w:eastAsia="ar-SA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/ч;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С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/>
              <m:t>вх</m:t>
            </m:r>
          </m:sub>
        </m:sSub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=8 мг/м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perscript"/>
          <w:lang w:eastAsia="ar-SA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;</w:t>
      </w:r>
      <m:oMath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>
            <m:sty m:val="p"/>
          </m:rPr>
          <m:t> </m:t>
        </m:r>
        <m:sSub>
          <m:sSubPr>
            <m:ctrlP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то абс</m:t>
            </m:r>
          </m:sub>
        </m:sSub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=6 мкм;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ΔР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vertAlign w:val="subscript"/>
          <w:lang w:eastAsia="ru-RU"/>
        </w:rPr>
        <w:t xml:space="preserve">кон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= 20 кПа; </w:t>
      </w:r>
      <m:oMath>
        <m:r>
          <w:rPr>
            <w:rFonts w:ascii="Cambria Math" w:hAnsi="Cambria Math" w:eastAsia="Times New Roman" w:cs="Times New Roman"/>
            <w:color w:val="000000"/>
            <w:sz w:val="24"/>
            <w:szCs w:val="24"/>
            <w:u w:val="single"/>
            <w:lang w:eastAsia="ru-RU"/>
          </w:rPr>
          <m:rPr>
            <m:sty m:val="p"/>
          </m:rPr>
          <m:t>τ</m:t>
        </m:r>
      </m:oMath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=40 ч; пористый материал-бронза, форма частиц-сфера; П=0,33;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val="en-US" w:eastAsia="ru-RU"/>
        </w:rPr>
        <w:t xml:space="preserve">h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=1,2 мм;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песколовка: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en-US" w:eastAsia="ar-SA"/>
        </w:rPr>
        <w:t xml:space="preserve">Q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 = 480 м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perscript"/>
          <w:lang w:eastAsia="ar-SA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/ч;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en-US" w:eastAsia="ar-SA"/>
        </w:rPr>
        <w:t xml:space="preserve">N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 = 2; </w:t>
      </w:r>
      <m:oMath>
        <m:sSub>
          <m:sSubPr>
            <m:ctrlP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val="en-US" w:eastAsia="ar-SA"/>
              </w:rPr>
              <m:rPr>
                <m:sty m:val="p"/>
              </m:rPr>
              <m:t>h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1</m:t>
            </m:r>
          </m:sub>
        </m:sSub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 0,7 м; </w:t>
      </w:r>
      <m:oMath>
        <m:sSub>
          <m:sSubPr>
            <m:ctrlP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ч</m:t>
            </m:r>
          </m:sub>
        </m:sSub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= 0,29 мм; </w:t>
      </w:r>
      <m:oMath>
        <m:sSub>
          <m:sSubPr>
            <m:ctrlP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val="en-US" w:eastAsia="ar-SA"/>
              </w:rPr>
              <m:rPr>
                <m:sty m:val="p"/>
              </m:rPr>
              <m:t>U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ar-SA"/>
              </w:rPr>
              <m:rPr>
                <m:sty m:val="p"/>
              </m:rPr>
              <m:t>0</m:t>
            </m:r>
          </m:sub>
        </m:sSub>
        <m:r>
          <w:rPr>
            <w:rFonts w:ascii="Cambria Math" w:hAnsi="Cambria Math" w:eastAsia="Times New Roman" w:cs="Times New Roman"/>
            <w:sz w:val="24"/>
            <w:szCs w:val="24"/>
            <w:u w:val="single"/>
            <w:lang w:eastAsia="ar-SA"/>
          </w:rPr>
          <m:rPr/>
          <m:t>=</m:t>
        </m:r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 24,5 мм/с;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флотатор: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en-US" w:eastAsia="ar-SA"/>
        </w:rPr>
        <w:t xml:space="preserve">Q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 = 420 м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perscript"/>
          <w:lang w:eastAsia="ar-SA"/>
        </w:rPr>
        <w:t xml:space="preserve">3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ar-SA"/>
        </w:rPr>
        <w:t xml:space="preserve">/ч;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 xml:space="preserve">H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= 3,2 м; Т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bscript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= 9 мин; τ</w:t>
      </w:r>
      <w:r>
        <w:rPr>
          <w:rFonts w:ascii="Times New Roman" w:hAnsi="Times New Roman" w:eastAsia="Times New Roman" w:cs="Times New Roman"/>
          <w:sz w:val="24"/>
          <w:szCs w:val="24"/>
          <w:u w:val="single"/>
          <w:vertAlign w:val="subscript"/>
          <w:lang w:eastAsia="ru-RU"/>
        </w:rPr>
        <w:t xml:space="preserve">общ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= 32 мин;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4"/>
                <w:szCs w:val="24"/>
                <w:u w:val="single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ru-RU"/>
              </w:rPr>
              <m:rPr/>
              <m:t>Н</m:t>
            </m:r>
          </m:e>
          <m:sub>
            <m:r>
              <w:rPr>
                <w:rFonts w:ascii="Cambria Math" w:hAnsi="Cambria Math" w:eastAsia="Times New Roman" w:cs="Times New Roman"/>
                <w:sz w:val="24"/>
                <w:szCs w:val="24"/>
                <w:u w:val="single"/>
                <w:lang w:eastAsia="ru-RU"/>
              </w:rPr>
              <m:rPr/>
              <m:t>к</m:t>
            </m:r>
          </m:sub>
        </m:sSub>
      </m:oMath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 = 1,4 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4. Содержание курсовой работы (перечень подлежащих разработке вопросов, разделов):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Введение_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1 Аппараты сухой механической газоочистки (циклон)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1.1 Принцип работы циклона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1.2 Достоинства и недостатки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1.3 Эксплуатационные особенности циклона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1.4 Конструктивный расчет циклона           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2 Аппараты сухой механической газоочистки (фильтр пористый)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2.1 Принцип работы фильтра пористого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2.2 Достоинства и недостатки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2.3 Эксплуатационные особенности фильтра пористого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2.4 Конструктивный расчета фильтра пористого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3 Оборудование механической очистки сточных вод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3.1 Принцип работы песколовки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3.2 Достоинства и недостатки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3.3 Эксплуатационные особенности песколовки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3.4 Конструктивный расчет песколовки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4 Оборудование физико-химической очистки сточных вод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4.1 Принцип работы флотатора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4.2 Конструкция флотатора. Достоинства и недостатки. Области применения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4.3 Эксплуатационные особенности флотатора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4.4 Конструктивный расчет флотатора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Заключение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Список используемых источников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5. Ориентировочный перечень графического и иллюстративного материала (с точным указанием чертежей и форматов их представления):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Схемы циклона, фильтра пористого,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 песколовки и флотатора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6. Рекомендуемые учебно-методические материалы: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Методические указания к выполнению курсовой работы по дисциплине «Процессы и аппараты защиты окружающей среды»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</w:p>
    <w:p>
      <w:pPr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</w:r>
    </w:p>
    <w:p>
      <w:pPr>
        <w:ind w:firstLine="709"/>
        <w:spacing w:after="0" w:line="360" w:lineRule="auto"/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Дата выдачи задания «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03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 »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сентября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20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  <w:t xml:space="preserve">20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ar-SA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Руководитель курсовой работы </w:t>
      </w:r>
      <w:r>
        <w:rPr>
          <w:rFonts w:ascii="Times New Roman" w:hAnsi="Times New Roman" w:eastAsia="Times New Roman" w:cs="Times New Roman"/>
          <w:caps/>
          <w:color w:val="000000"/>
          <w:sz w:val="24"/>
          <w:szCs w:val="24"/>
          <w:u w:val="single"/>
          <w:lang w:eastAsia="ru-RU"/>
        </w:rPr>
        <w:t xml:space="preserve">_____________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Ю.Н. Шевченко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  <w:tab/>
      </w:r>
      <w:r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  <w:tab/>
      </w:r>
      <w:r>
        <w:rPr>
          <w:rFonts w:ascii="Times New Roman" w:hAnsi="Times New Roman" w:eastAsia="Times New Roman" w:cs="Times New Roman"/>
          <w:bCs/>
          <w:iCs/>
          <w:sz w:val="16"/>
          <w:szCs w:val="16"/>
          <w:lang w:eastAsia="ru-RU"/>
        </w:rPr>
        <w:t xml:space="preserve">                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                                  (</w:t>
      </w:r>
      <w:r>
        <w:rPr>
          <w:rFonts w:ascii="Times New Roman" w:hAnsi="Times New Roman" w:eastAsia="Times New Roman" w:cs="Times New Roman"/>
          <w:iCs/>
          <w:sz w:val="16"/>
          <w:szCs w:val="16"/>
          <w:lang w:eastAsia="ru-RU"/>
        </w:rPr>
        <w:t xml:space="preserve">подпись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  <w:t xml:space="preserve">                                      </w:t>
      </w:r>
      <w:r>
        <w:rPr>
          <w:rFonts w:ascii="Times New Roman" w:hAnsi="Times New Roman" w:eastAsia="Times New Roman" w:cs="Times New Roman"/>
          <w:iCs/>
          <w:sz w:val="16"/>
          <w:szCs w:val="16"/>
          <w:lang w:eastAsia="ru-RU"/>
        </w:rPr>
        <w:t xml:space="preserve">(И.О. Фамилия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Задание принял к исполнению </w:t>
      </w:r>
      <w:r>
        <w:rPr>
          <w:rFonts w:ascii="Times New Roman" w:hAnsi="Times New Roman" w:eastAsia="Times New Roman" w:cs="Times New Roman"/>
          <w:caps/>
          <w:color w:val="000000"/>
          <w:sz w:val="24"/>
          <w:szCs w:val="24"/>
          <w:u w:val="single"/>
          <w:lang w:eastAsia="ru-RU"/>
        </w:rPr>
        <w:t xml:space="preserve">______________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В.А. Крайнов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(</w:t>
      </w:r>
      <w:r>
        <w:rPr>
          <w:rFonts w:ascii="Times New Roman" w:hAnsi="Times New Roman" w:eastAsia="Times New Roman" w:cs="Times New Roman"/>
          <w:bCs/>
          <w:iCs/>
          <w:sz w:val="16"/>
          <w:szCs w:val="16"/>
          <w:lang w:eastAsia="ru-RU"/>
        </w:rPr>
        <w:t xml:space="preserve">подпись</w:t>
      </w:r>
      <w:r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  <w:t xml:space="preserve">)                                        </w:t>
      </w:r>
      <w:r>
        <w:rPr>
          <w:rFonts w:ascii="Times New Roman" w:hAnsi="Times New Roman" w:eastAsia="Times New Roman" w:cs="Times New Roman"/>
          <w:bCs/>
          <w:iCs/>
          <w:sz w:val="16"/>
          <w:szCs w:val="16"/>
          <w:lang w:eastAsia="ru-RU"/>
        </w:rPr>
        <w:t xml:space="preserve">(И.О. Фамилия</w:t>
      </w:r>
      <w:r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</w:r>
    </w:p>
    <w:p>
      <w:pPr>
        <w:ind w:firstLine="567"/>
        <w:spacing w:before="100" w:after="100" w:line="360" w:lineRule="auto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right"/>
        <w:spacing w:before="100" w:after="10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Приложение Б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spacing w:before="100" w:after="100" w:line="240" w:lineRule="auto"/>
        <w:rPr>
          <w:rFonts w:ascii="Times New Roman" w:hAnsi="Times New Roman" w:eastAsia="Times New Roman" w:cs="Times New Roman"/>
          <w:sz w:val="23"/>
          <w:szCs w:val="23"/>
          <w:lang w:eastAsia="ru-RU"/>
        </w:rPr>
      </w:pPr>
      <w:r>
        <w:rPr>
          <w:rFonts w:ascii="Times New Roman" w:hAnsi="Times New Roman" w:eastAsia="Times New Roman" w:cs="Times New Roman"/>
          <w:sz w:val="23"/>
          <w:szCs w:val="23"/>
          <w:lang w:eastAsia="ru-RU"/>
        </w:rPr>
        <w:t xml:space="preserve">МИНИСТЕРСТВО НАУКИ И ВЫСШЕГО ОБРАЗОВАНИЯ РОССИЙСКОЙ ФЕДЕРАЦИИ</w:t>
      </w:r>
      <w:r>
        <w:rPr>
          <w:rFonts w:ascii="Times New Roman" w:hAnsi="Times New Roman" w:eastAsia="Times New Roman" w:cs="Times New Roman"/>
          <w:sz w:val="23"/>
          <w:szCs w:val="23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высшего образования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«Тольяттинский государственный университет»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b/>
          <w:bCs/>
          <w:caps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b/>
          <w:bCs/>
          <w:caps/>
          <w:sz w:val="16"/>
          <w:szCs w:val="16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Институт химии и энергетики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 (наименование института полностью)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Кафедра «Химическая технология и ресурсосбережение»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(наименование кафедры полностью)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18.03.02 Энерго- и ресурсосберегающие процессы в химической технологии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нефтехимии и биотехнологии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(код и наименование направления подготовки, специальности)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Рациональное природопользование, рециклинг и утилизация отходов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(направленность (профиль))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spacing w:before="100" w:after="100" w:line="240" w:lineRule="auto"/>
        <w:tabs>
          <w:tab w:val="left" w:pos="607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caps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aps/>
          <w:sz w:val="32"/>
          <w:szCs w:val="32"/>
          <w:lang w:eastAsia="ru-RU"/>
        </w:rPr>
        <w:t xml:space="preserve">КУРСОВАЯ РАБОТА </w:t>
      </w:r>
      <w:r>
        <w:rPr>
          <w:rFonts w:ascii="Times New Roman" w:hAnsi="Times New Roman" w:eastAsia="Times New Roman" w:cs="Times New Roman"/>
          <w:caps/>
          <w:sz w:val="32"/>
          <w:szCs w:val="32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дисциплине (учебному курсу)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Процессы и аппараты защиты окружающей среды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(наименование дисциплины (учебного курса))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before="100" w:after="100" w:line="36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тему: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Анализ процессов и расчет аппаратов защиты окружающей среды.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center"/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Вариант 1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>
        <w:tblPrEx/>
        <w:trPr/>
        <w:tc>
          <w:tcPr>
            <w:shd w:val="clear" w:color="auto" w:fill="auto"/>
            <w:tcW w:w="2532" w:type="dxa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Студент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4248" w:type="dxa"/>
            <w:textDirection w:val="lrTb"/>
            <w:noWrap w:val="false"/>
          </w:tcPr>
          <w:p>
            <w:pPr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pBdr>
                <w:bottom w:val="single" w:color="000000" w:sz="12" w:space="1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В.А. Крайнов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(И.О. Фамилия)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W w:w="2952" w:type="dxa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pBdr>
                <w:bottom w:val="single" w:color="000000" w:sz="12" w:space="1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(личная подпись)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2532" w:type="dxa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Руководитель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4248" w:type="dxa"/>
            <w:textDirection w:val="lrTb"/>
            <w:noWrap w:val="false"/>
          </w:tcPr>
          <w:p>
            <w:pPr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pBdr>
                <w:bottom w:val="single" w:color="000000" w:sz="12" w:space="1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Ю.Н. Шевченко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(И.О. Фамилия)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  <w:tc>
          <w:tcPr>
            <w:shd w:val="clear" w:color="auto" w:fill="auto"/>
            <w:tcW w:w="2952" w:type="dxa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pBdr>
                <w:bottom w:val="single" w:color="000000" w:sz="12" w:space="1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jc w:val="center"/>
              <w:spacing w:before="100" w:after="10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(личная подпись)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r>
          </w:p>
        </w:tc>
      </w:tr>
    </w:tbl>
    <w:p>
      <w:pPr>
        <w:spacing w:before="100" w:after="10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3927" w:type="dxa"/>
        <w:tblInd w:w="5905" w:type="dxa"/>
        <w:tblLook w:val="01E0" w:firstRow="1" w:lastRow="1" w:firstColumn="1" w:lastColumn="1" w:noHBand="0" w:noVBand="0"/>
      </w:tblPr>
      <w:tblGrid>
        <w:gridCol w:w="1471"/>
        <w:gridCol w:w="2456"/>
      </w:tblGrid>
      <w:tr>
        <w:tblPrEx/>
        <w:trPr/>
        <w:tc>
          <w:tcPr>
            <w:shd w:val="clear" w:color="auto" w:fill="auto"/>
            <w:tcW w:w="1496" w:type="dxa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Оценка: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431" w:type="dxa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auto"/>
            <w:tcW w:w="1496" w:type="dxa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Дата: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W w:w="2431" w:type="dxa"/>
            <w:textDirection w:val="lrTb"/>
            <w:noWrap w:val="false"/>
          </w:tcPr>
          <w:p>
            <w:pPr>
              <w:spacing w:before="100" w:after="1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</w:r>
          </w:p>
        </w:tc>
      </w:tr>
    </w:tbl>
    <w:p>
      <w:pPr>
        <w:jc w:val="center"/>
        <w:spacing w:before="100" w:after="100" w:line="259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before="100" w:after="100" w:line="259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before="100" w:after="100" w:line="259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Тольятти,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2020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Содержание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39"/>
        <w:gridCol w:w="532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Введение………………………………………………………………….........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Аппараты сухой механической газоочистки (циклон)……………………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1.1 Принцип работы циклона……………………………………………….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1.2 Достоинства и недостатки………………………………………………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1.3 Эксплуатационные особенности циклона……………………………..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1.4 Конструктивный расчёт циклона………………………………………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Аппараты сухой механической газоочистки (фильтр пористый)………..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12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2.1 Принцип работы фильтра пористого…………………………………..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88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Достоинства и недостатки………………………………………………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83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Эксплуатационные особенности фильтра пористого…………………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19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2.4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Конструктивный расчёт фильтра пористого…………………………..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195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Аппараты механической очистки сточных вод…………………………...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3.1 Принцип работы песколовки…………………………………………...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3.2 Достоинства и недостатки………………………………………………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3.3 Эксплуатационные особенности песколовки………………………….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31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3.4 Конструктивный расчёт песколовки…………………………………...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31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Аппараты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физико-химической очистки сточных 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64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4.1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Принцип работы флотатора…………………………………………….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4.2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Достоинства и недостатки………………………………………………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4.3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Эксплуатационные особенности флотатора…………………………...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40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4.4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Конструктивный расчёт флотатора…………………………………….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00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…………………………………………………………………….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441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Список используемых источников…………………………………………...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right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510"/>
        </w:trPr>
        <w:tc>
          <w:tcPr>
            <w:tcW w:w="9039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Приложения……………………………………………………………………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Введение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со статьёй 42 Конституции Российской Федерации каждый имеет право на благоприятную окружающую среду, достоверную информацию о ней и возмещ</w:t>
      </w:r>
      <w:r>
        <w:rPr>
          <w:rFonts w:ascii="Times New Roman" w:hAnsi="Times New Roman" w:cs="Times New Roman"/>
          <w:sz w:val="28"/>
          <w:szCs w:val="28"/>
        </w:rPr>
        <w:t xml:space="preserve">ение ущерба, являющимся результатом экологического правонарушения. В соответствии с данным положением разработаны нормы экологического права, включающие Федеральные Законы, распоряжения Президента и Правительства, нормативные акты различных уровней власти.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защита окружающей среды и снижение антропогенного воздействия на окружающую среду являются приоритетными задачами нашего государства.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предприятиях различных отраслей народного хозяйства указанные задачи решаются путем совершенствовани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используемых</w:t>
      </w:r>
      <w:r>
        <w:rPr>
          <w:rFonts w:ascii="Times New Roman" w:hAnsi="Times New Roman" w:cs="Times New Roman"/>
          <w:sz w:val="28"/>
          <w:szCs w:val="28"/>
        </w:rPr>
        <w:t xml:space="preserve"> процессов и аппаратов</w:t>
      </w:r>
      <w:r>
        <w:rPr>
          <w:rFonts w:ascii="Times New Roman" w:hAnsi="Times New Roman" w:cs="Times New Roman"/>
          <w:sz w:val="28"/>
          <w:szCs w:val="28"/>
        </w:rPr>
        <w:t xml:space="preserve"> защиты окружающей среды.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работы является приобретение навыков расчёта основных процессов и аппаратов защиты окружающей среды путём выполнения курсовой работы.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</w:t>
      </w:r>
      <w:r>
        <w:rPr>
          <w:rFonts w:ascii="Times New Roman" w:hAnsi="Times New Roman" w:cs="Times New Roman"/>
          <w:sz w:val="28"/>
          <w:szCs w:val="28"/>
        </w:rPr>
        <w:t xml:space="preserve">ь работы достигается посредством выполнения ряда задач – изучения принципов работы аппарата, выявления достоинств и недостатков применяемого процесса, изучения особенностей эксплуатации аппарата, его конструктивный расчёт и выполнения конструктивной схемы.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Аппараты сухой механической газоочистки (циклон)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 Принцип работы циклона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Подавляющее большинство промышленных выбросов и сбросов представляют собой дисперсные системы, и основная задача использования процессов и аппаратов защиты окружающей среды заключается в разделении дисперсных систем.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Дисперсная система, как правило, включает две и</w:t>
      </w:r>
      <w:r>
        <w:rPr>
          <w:rFonts w:ascii="Times New Roman" w:hAnsi="Times New Roman" w:cs="Times New Roman"/>
          <w:sz w:val="28"/>
          <w:szCs w:val="28"/>
        </w:rPr>
        <w:t xml:space="preserve">ли</w:t>
      </w:r>
      <w:r>
        <w:rPr>
          <w:rFonts w:ascii="Times New Roman" w:hAnsi="Times New Roman" w:cs="Times New Roman"/>
          <w:sz w:val="28"/>
          <w:szCs w:val="28"/>
        </w:rPr>
        <w:t xml:space="preserve"> бол</w:t>
      </w:r>
      <w:r>
        <w:rPr>
          <w:rFonts w:ascii="Times New Roman" w:hAnsi="Times New Roman" w:cs="Times New Roman"/>
          <w:sz w:val="28"/>
          <w:szCs w:val="28"/>
        </w:rPr>
        <w:t xml:space="preserve">ьшее число</w:t>
      </w:r>
      <w:r>
        <w:rPr>
          <w:rFonts w:ascii="Times New Roman" w:hAnsi="Times New Roman" w:cs="Times New Roman"/>
          <w:sz w:val="28"/>
          <w:szCs w:val="28"/>
        </w:rPr>
        <w:t xml:space="preserve"> фаз, разделенных границей раздела фаз. Сплошная фаза называется дисперсионной средой, вторая же, диспергированная в первой – дисперсной фазой.</w:t>
      </w:r>
      <w:r>
        <w:rPr>
          <w:rFonts w:ascii="Times New Roman" w:hAnsi="Times New Roman" w:cs="Times New Roman"/>
          <w:sz w:val="28"/>
          <w:szCs w:val="28"/>
        </w:rPr>
        <w:t xml:space="preserve"> В рамках работы мы рассматриваем процессы и аппараты защиты гидросферы и атмосферы, а </w:t>
      </w:r>
      <w:r>
        <w:rPr>
          <w:rFonts w:ascii="Times New Roman" w:hAnsi="Times New Roman" w:cs="Times New Roman"/>
          <w:sz w:val="28"/>
          <w:szCs w:val="28"/>
        </w:rPr>
        <w:t xml:space="preserve">значит,</w:t>
      </w:r>
      <w:r>
        <w:rPr>
          <w:rFonts w:ascii="Times New Roman" w:hAnsi="Times New Roman" w:cs="Times New Roman"/>
          <w:sz w:val="28"/>
          <w:szCs w:val="28"/>
        </w:rPr>
        <w:t xml:space="preserve"> будем рассматривать системы, в которых дисперсионной средой являются вода или воздух – суспензии, эмульсии, пены и аэрозоли.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границы раздела фаз, поверхностной энергии обуславливает возникновение поверхностных явлений – </w:t>
      </w:r>
      <w:r>
        <w:rPr>
          <w:rFonts w:ascii="Times New Roman" w:hAnsi="Times New Roman" w:cs="Times New Roman"/>
          <w:sz w:val="28"/>
          <w:szCs w:val="28"/>
        </w:rPr>
        <w:t xml:space="preserve">поверхностного натяжения, </w:t>
      </w:r>
      <w:r>
        <w:rPr>
          <w:rFonts w:ascii="Times New Roman" w:hAnsi="Times New Roman" w:cs="Times New Roman"/>
          <w:sz w:val="28"/>
          <w:szCs w:val="28"/>
        </w:rPr>
        <w:t xml:space="preserve">адсорбции, адгезии, капилляр</w:t>
      </w:r>
      <w:r>
        <w:rPr>
          <w:rFonts w:ascii="Times New Roman" w:hAnsi="Times New Roman" w:cs="Times New Roman"/>
          <w:sz w:val="28"/>
          <w:szCs w:val="28"/>
        </w:rPr>
        <w:t xml:space="preserve">ных явлений, смачивания и возникновения двойного электрического слоя, которые, в свою очередь, обуславливают появление у дисперсных систем особых оптических и молекулярно-кинетических свойств, а у ряда систем – седиментационной и агрегативной устойчивости.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при проектировании процессов и аппаратов защиты окружающей среды, предназначенных для разрушения и разделения дисперсных систем, следует учитывать условия, снижающие устойчивость данной конкретной системы.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жидк</w:t>
      </w:r>
      <w:r>
        <w:rPr>
          <w:rFonts w:ascii="Times New Roman" w:hAnsi="Times New Roman" w:cs="Times New Roman"/>
          <w:sz w:val="28"/>
          <w:szCs w:val="28"/>
        </w:rPr>
        <w:t xml:space="preserve">ость и газы действует ряд сил – силы тяжести, инерции, поверхностного натяжения, упругости, внутреннего трения, а также гидравлическое давление. Соотношение указанных сил и его изменение лежат в основе методов, применяемых для разделения дисперсных систем.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Уравнение материального баланса процессов разделения для материальных потоков выражается формулой 1: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см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=G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ос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+G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оч</m:t>
                    </m:r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>
                <m:sty m:val="p"/>
              </m:rPr>
              <m:t>G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rPr/>
          <m:t> 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-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расход смеси, осадка и очищенной среды соответственно,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Уравнение материального баланса процессов разделения </w:t>
      </w:r>
      <w:r>
        <w:rPr>
          <w:rFonts w:ascii="Times New Roman" w:hAnsi="Times New Roman" w:cs="Times New Roman"/>
          <w:sz w:val="28"/>
          <w:szCs w:val="28"/>
        </w:rPr>
        <w:t xml:space="preserve">по выделяемому компоненту</w:t>
      </w:r>
      <w:r>
        <w:rPr>
          <w:rFonts w:ascii="Times New Roman" w:hAnsi="Times New Roman" w:cs="Times New Roman"/>
          <w:sz w:val="28"/>
          <w:szCs w:val="28"/>
        </w:rPr>
        <w:t xml:space="preserve"> выражается формулой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см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см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=G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ос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ос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+G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оч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оч</m:t>
                    </m:r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(2)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>
                <m:sty m:val="p"/>
              </m:rPr>
              <m:t>i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массовая доля компонента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 соответствующем потоке, кг/кг.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Циклоны применяют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как правило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для разделения аэрозолей и суспензий. В рамках работы рассматривается применение циклона для очистки газов от пыли, то есть мы имеем дело с аэрозолем – дисперсной системой, где дисперсионная среда – воздух, дисперсная фаза – взвешенные твердые частицы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 xml:space="preserve">1,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,11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циклонов и центрифуг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в интенсификации процессов осаждения </w:t>
      </w:r>
      <w:r>
        <w:rPr>
          <w:rFonts w:ascii="Times New Roman" w:hAnsi="Times New Roman" w:cs="Times New Roman"/>
          <w:sz w:val="28"/>
          <w:szCs w:val="28"/>
        </w:rPr>
        <w:t xml:space="preserve">под действием гравитационных сил за счёт действия инерционных сил. У циклонов это достигается особым расположением входного патрубка, которое обеспечивает тангенциальную подачу газопылевого потока и ведёт к увеличению скорости осаждения согласно формуле 3: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ос.ц.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ос.гр.</m:t>
                    </m:r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(3)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ос.ц.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скорость осаждения в поле центробежной силы, м/с;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K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р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центробежный фактор разделения, безразмерен;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ос.гр.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– скорость осаждения в поле гравитационных сил, м/с.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нахождении скорости осаждения под действием грави</w:t>
      </w:r>
      <w:r>
        <w:rPr>
          <w:rFonts w:ascii="Times New Roman" w:hAnsi="Times New Roman" w:cs="Times New Roman"/>
          <w:sz w:val="28"/>
          <w:szCs w:val="28"/>
        </w:rPr>
        <w:t xml:space="preserve">тационных сил подробнее остановимся при расчёте песколовки. Исходя из формулы, очевидно, что под инерционной силой подразумевается центробежная сила, возникающая в результате тангенциального движения смеси. Центробежный фактор разделения равен соотношению </w:t>
      </w:r>
      <w:r>
        <w:rPr>
          <w:rFonts w:ascii="Times New Roman" w:hAnsi="Times New Roman" w:cs="Times New Roman"/>
          <w:sz w:val="28"/>
          <w:szCs w:val="28"/>
        </w:rPr>
        <w:t xml:space="preserve">центробежной силы и силы тяжести, для одной и той же частицы – соотношению центробежного ускорения и ускорения свободного падения, согласно формуле 4: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ц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g</m:t>
                    </m:r>
                  </m:den>
                </m:f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ц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центробежное ускорение, м/с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g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ускорение свободного падения,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м/с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Выразим центробежное ускорение через окружную скорость движения потока согласно формуле 5: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a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ц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v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R</m:t>
                    </m:r>
                  </m:den>
                </m:f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v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окружная скорость потока, м/с;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R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радиус апп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арата, 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Подстановкой 5 в 4 получим итоговое выражение для определения центробежного фактора разделения, формулу 6: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K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р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v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R∙g</m:t>
                    </m:r>
                  </m:den>
                </m:f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(6)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Другой важнейшей характеристикой при расчёте аппарата является его гидравлическое сопротивление, определяемое</w:t>
      </w:r>
      <w:r>
        <w:rPr>
          <w:rFonts w:ascii="Times New Roman" w:hAnsi="Times New Roman" w:cs="Times New Roman"/>
          <w:sz w:val="28"/>
          <w:szCs w:val="28"/>
        </w:rPr>
        <w:t xml:space="preserve"> по формуле 7 –</w:t>
      </w:r>
      <w:r>
        <w:rPr>
          <w:rFonts w:ascii="Times New Roman" w:hAnsi="Times New Roman" w:cs="Times New Roman"/>
          <w:sz w:val="28"/>
          <w:szCs w:val="28"/>
        </w:rPr>
        <w:t xml:space="preserve"> формуле Дарси - Вейсбаха: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∆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rPr/>
                  <m:t>p=λ∙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l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d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rPr/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ρ∙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w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2</m:t>
                    </m:r>
                  </m:den>
                </m:f>
              </m:oMath>
            </m:oMathPara>
            <w:r/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(7)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rPr/>
          <m:t>λ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–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коэффициент гидравлического сопротивления;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  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l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–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длина аппарата, м;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      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 xml:space="preserve">d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– диаметр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аппарата;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rPr>
            <m:sty m:val="p"/>
          </m:rPr>
          <m:t>ρ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плотность смеси, кг/м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rPr>
            <m:sty m:val="p"/>
          </m:rPr>
          <m:t>w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условная скорость потока в аппарате, м/с.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Отметим, что коэффициент сопротивления зависит от конструктивных особенностей аппарата и числа аппаратов в батарейных циклонах</w:t>
      </w:r>
      <w:r>
        <w:rPr>
          <w:rFonts w:ascii="Times New Roman" w:hAnsi="Times New Roman" w:cs="Times New Roman"/>
          <w:sz w:val="28"/>
          <w:szCs w:val="28"/>
        </w:rPr>
        <w:t xml:space="preserve"> [1</w:t>
      </w:r>
      <w:r>
        <w:rPr>
          <w:rFonts w:ascii="Times New Roman" w:hAnsi="Times New Roman" w:cs="Times New Roman"/>
          <w:sz w:val="28"/>
          <w:szCs w:val="28"/>
        </w:rPr>
        <w:t xml:space="preserve">,4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материалом для изготовления циклонов является нержавеющая сталь марки </w:t>
      </w:r>
      <w:r>
        <w:rPr>
          <w:rFonts w:ascii="Times New Roman" w:hAnsi="Times New Roman" w:cs="Times New Roman"/>
          <w:sz w:val="28"/>
          <w:szCs w:val="28"/>
        </w:rPr>
        <w:t xml:space="preserve">06ХН28МДТ. В таблице 1 приведём схемы основных типов аппаратов, их описание будет приведено в дальнейшем в подразделе 1.2 и таблице 2.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– Схемы основных типов циклонов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циклона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Цилиндрический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38250" cy="2324100"/>
                      <wp:effectExtent l="0" t="0" r="0" b="0"/>
                      <wp:docPr id="97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Чертеж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5"/>
                              <a:srcRect l="39631" t="9102" r="45486" b="65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38841" cy="2325209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width:97.50pt;height:183.00pt;mso-wrap-distance-left:0.00pt;mso-wrap-distance-top:0.00pt;mso-wrap-distance-right:0.00pt;mso-wrap-distance-bottom:0.00pt;" stroked="f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Продолжение таблицы 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циклона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340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47775" cy="1830528"/>
                      <wp:effectExtent l="0" t="0" r="0" b="0"/>
                      <wp:docPr id="98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кони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6"/>
                              <a:srcRect l="27573" t="16117" r="43252" b="535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47492" cy="183011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width:98.25pt;height:144.14pt;mso-wrap-distance-left:0.00pt;mso-wrap-distance-top:0.00pt;mso-wrap-distance-right:0.00pt;mso-wrap-distance-bottom:0.00pt;" stroked="f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Батарейный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19200" cy="2110740"/>
                      <wp:effectExtent l="0" t="0" r="0" b="3810"/>
                      <wp:docPr id="99" name="Рисунок 12" descr="Картинки по запросу схема батарейный циклон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Картинки по запросу схема батарейный циклон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7"/>
                              <a:srcRect l="28997" t="0" r="26287" b="93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20363" cy="21127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width:96.00pt;height:166.20pt;mso-wrap-distance-left:0.00pt;mso-wrap-distance-top:0.00pt;mso-wrap-distance-right:0.00pt;mso-wrap-distance-bottom:0.00pt;" stroked="f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Достоинства и недостатки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рассмотрим основные типы</w:t>
      </w:r>
      <w:r>
        <w:rPr>
          <w:rFonts w:ascii="Times New Roman" w:hAnsi="Times New Roman" w:cs="Times New Roman"/>
          <w:sz w:val="28"/>
          <w:szCs w:val="28"/>
        </w:rPr>
        <w:t xml:space="preserve"> циклонов, их конструктивные особенности, достоинства и недостатки.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Циклоны применяются для очистки газов от взвешенных твердых частиц диаметром более 10 микрометров, для очистки от частиц с размерами в интервале 5 – 10 микрометров применяют батарейные циклоны.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 циклонов обладают следующими конструктивными элементами – цилиндрический и конический части корпуса, крышки, входного патрубка, выхлопной трубы и бункера для сбора пыли.</w:t>
      </w:r>
      <w:r>
        <w:rPr>
          <w:rFonts w:ascii="Times New Roman" w:hAnsi="Times New Roman" w:cs="Times New Roman"/>
          <w:sz w:val="28"/>
          <w:szCs w:val="28"/>
        </w:rPr>
        <w:t xml:space="preserve"> В нашей стране принят стандартный ряд внутренний диаметров от 200 до 3000 миллиметров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[4</w:t>
      </w:r>
      <w:r>
        <w:rPr>
          <w:rFonts w:ascii="Times New Roman" w:hAnsi="Times New Roman" w:cs="Times New Roman"/>
          <w:sz w:val="28"/>
          <w:szCs w:val="28"/>
        </w:rPr>
        <w:t xml:space="preserve">,5,6,14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достоинства циклонов – простота конструкции и, соответственно, относительная простота и дешевизна изготовления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небольшие размеры также снижают расход материала на изготовление аппарата, что опять снижает затраты на изготовления аппарата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стойкость к повышенным температурам и отсутствие подвижных частей увеличивают срок службы аппарата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осаждение частиц в сухом виде существенно упрощает эксплуатацию аппарата ввиду того, что удаляемый осадок не требует дополнительных операций по удалению влаги, сушке осадка.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недостатки</w:t>
      </w:r>
      <w:r>
        <w:rPr>
          <w:rFonts w:ascii="Times New Roman" w:hAnsi="Times New Roman" w:cs="Times New Roman"/>
          <w:sz w:val="28"/>
          <w:szCs w:val="28"/>
        </w:rPr>
        <w:t xml:space="preserve"> циклонов – при наличии абразивных частиц в потоке существенно увеличивается износ внутренних поверхностей; существенны энергетические затраты на привод компрессоров, предназначенных для перемещения потока и создания высоких окружных скоростей порядка 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метров в секунду, а также преодоления высоких гидравлических сопротивлений порядка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500 паскаль.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распространённые циклоны, их типы и хара</w:t>
      </w:r>
      <w:r>
        <w:rPr>
          <w:rFonts w:ascii="Times New Roman" w:hAnsi="Times New Roman" w:cs="Times New Roman"/>
          <w:sz w:val="28"/>
          <w:szCs w:val="28"/>
        </w:rPr>
        <w:t xml:space="preserve">ктеристики приведены в таблице 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</w:t>
      </w:r>
      <w:r>
        <w:rPr>
          <w:rFonts w:ascii="Times New Roman" w:hAnsi="Times New Roman" w:cs="Times New Roman"/>
          <w:sz w:val="28"/>
          <w:szCs w:val="28"/>
        </w:rPr>
        <w:t xml:space="preserve">а 2</w:t>
      </w:r>
      <w:r>
        <w:rPr>
          <w:rFonts w:ascii="Times New Roman" w:hAnsi="Times New Roman" w:cs="Times New Roman"/>
          <w:sz w:val="28"/>
          <w:szCs w:val="28"/>
        </w:rPr>
        <w:t xml:space="preserve"> – Циклоны, их типы и характеристики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2660"/>
        <w:gridCol w:w="3544"/>
        <w:gridCol w:w="3367"/>
      </w:tblGrid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ЦН-24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Цилиндрический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всех цилиндрических циклоно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характерна короткая цилиндрическая часть, входной патрубок под наклоном к горизонтальной плоскости, что направляет поток вниз и снижает гидравлическое сопротивление. В данном циклоне угол наклона равен 24 градусам, сопротивление и эффективность снижаются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ЦН-15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Цилиндрический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данном циклоне угол наклона равен 15 градусам, сопротивление и эффективность средние для данного типа циклонов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Продолжение таблицы 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2660"/>
        <w:gridCol w:w="3544"/>
        <w:gridCol w:w="3367"/>
      </w:tblGrid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65"/>
        </w:trPr>
        <w:tc>
          <w:tcPr>
            <w:tcW w:w="266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ЦН-11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Цилиндрический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данном циклоне угол наклона равен 11 градусам, сопротивление и эффективность наибольшие для данного типа циклонов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08"/>
        </w:trPr>
        <w:tc>
          <w:tcPr>
            <w:tcW w:w="266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СДК-ЦН-33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Конические циклоны отличаются от цилиндрических наличием улитки для ввода потока и удлиненной конической частью. Отношение диаметра выходного патрубка к диаметру аппарата 0,33. Средняя эффективность для данного типа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СДК-ЦН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-34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Конический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диаметра выходного патрубка к диаметру аппарата 0,34. Наибольшая эффективность для данного типа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СДК-ЦН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Конический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диаметра выходного патрубка к диаметру аппарата 0,22. Наименьшая эффективность для данного типа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Батарейный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ожет состоять как из цилиндрических, так и из конических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67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Циклоны малых диаметров объединены в общий корпус, обладают общим бункером, входным и выходным патрубками, каждый элемент снабжен направляющими лопастями для закручивания потока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 Эксплуатационные особенности циклона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Циклон рассчитан на работу при температуре газов до 400 градусов Цельсия. При низких температурах и высокой влажности газа наблюдается конденсация водяных паров на стенках аппарата, что ведет к налипанию частиц на стен</w:t>
      </w:r>
      <w:r>
        <w:rPr>
          <w:rFonts w:ascii="Times New Roman" w:hAnsi="Times New Roman" w:cs="Times New Roman"/>
          <w:sz w:val="28"/>
          <w:szCs w:val="28"/>
        </w:rPr>
        <w:t xml:space="preserve">ках аппарата и увлажнению осадка в бункере,</w:t>
      </w:r>
      <w:r>
        <w:rPr>
          <w:rFonts w:ascii="Times New Roman" w:hAnsi="Times New Roman" w:cs="Times New Roman"/>
          <w:sz w:val="28"/>
          <w:szCs w:val="28"/>
        </w:rPr>
        <w:t xml:space="preserve"> следствием чего являются увеличение гидравлического сопротивления аппарата и трудности при выгрузке осадка. Для предотвращения указанных последствий поток подогревают в холодное время года, циклоны помимо прочего устанавливаются в отапливаемых помещениях.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Циклон рассчитан на работу при давлении и разрежении до 2500 паскаль. Превышение указанных технических нормативов приведёт к разрыву или смятию корпуса аппарата, </w:t>
      </w:r>
      <w:r>
        <w:rPr>
          <w:rFonts w:ascii="Times New Roman" w:hAnsi="Times New Roman" w:cs="Times New Roman"/>
          <w:sz w:val="28"/>
          <w:szCs w:val="28"/>
        </w:rPr>
        <w:t xml:space="preserve">следовательно,</w:t>
      </w:r>
      <w:r>
        <w:rPr>
          <w:rFonts w:ascii="Times New Roman" w:hAnsi="Times New Roman" w:cs="Times New Roman"/>
          <w:sz w:val="28"/>
          <w:szCs w:val="28"/>
        </w:rPr>
        <w:t xml:space="preserve"> необходим контроль давления и расхода газопылевого потока в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рубопроводе.</w:t>
      </w:r>
      <w:r>
        <w:rPr>
          <w:rFonts w:ascii="Times New Roman" w:hAnsi="Times New Roman" w:cs="Times New Roman"/>
          <w:sz w:val="28"/>
          <w:szCs w:val="28"/>
        </w:rPr>
        <w:t xml:space="preserve"> Снижение расхода снижает окружную скорость потока, центробежное ускорение, центробежный фактор разделения, скорость осаждения и, соответственно, эффективность очистки в целом.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Выгрузка осадка из циклона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как правило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периодически, так как накопление осадка уменьшает эффективный объём аппарата, увеличивает его гидравлическое сопротивление и снижает эффективность очистки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4,</w:t>
      </w:r>
      <w:r>
        <w:rPr>
          <w:rFonts w:ascii="Times New Roman" w:hAnsi="Times New Roman" w:cs="Times New Roman"/>
          <w:sz w:val="28"/>
          <w:szCs w:val="28"/>
        </w:rPr>
        <w:t xml:space="preserve">14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 Конструктивный расчёт циклона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Произведем расчёт циклона, осуществляющего очистку отходящего от шаровой мельницы газопылевого потока. Исходные данные: расход смеси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/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; плотность смеси 1,29 кг/м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; вязкость смеси при рабочей температуре 0,0000173 Па</w:t>
      </w:r>
      <m:oMath>
        <m:r>
          <w:rPr>
            <w:rFonts w:ascii="Cambria Math" w:hAnsi="Cambria Math" w:cs="Times New Roman"/>
            <w:sz w:val="28"/>
            <w:szCs w:val="28"/>
          </w:rPr>
          <m:rPr/>
          <m:t>∙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с; медианный диаметр частиц 6 мкм;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стандартное отклонение размеров частиц пыли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0,468; концентрация частиц пыли в смеси на входе 20 г/м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плотность частиц 2900 кг/м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; требуемая эффективность очистки 80 процентов.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Приступим к выбору типа циклона.</w:t>
      </w:r>
      <w:r>
        <w:rPr>
          <w:rFonts w:ascii="Times New Roman" w:hAnsi="Times New Roman" w:cs="Times New Roman"/>
          <w:sz w:val="28"/>
          <w:szCs w:val="28"/>
        </w:rPr>
        <w:t xml:space="preserve"> Выбираем циклон, для которого соблюдается условие – медианный диаметр частиц должен быть больше удвоенного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оптимальн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диаметр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частиц, осаждаемых с эффективностью 50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процентов,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соответствующее формуле 8: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м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&gt;2∙</m:t>
                </m:r>
                <m:sSubSup>
                  <m:sSubSupPr>
                    <m:alnScr m:val="off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50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т</m:t>
                    </m:r>
                  </m:sup>
                </m:sSubSup>
              </m:oMath>
            </m:oMathPara>
            <w:r/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(8)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м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медианный диаметр частиц, мкм;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sSubSup>
          <m:sSubSupPr>
            <m:alnScr m:val="off"/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50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т</m:t>
            </m:r>
          </m:sup>
        </m:sSubSup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оптимальный диаметр частиц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мкм.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Данному условию удовлетворяют все конические циклоны. Для расчёта выбираем циклон СДК-ЦН-33, для которого удвоенный оптимальный диаметр частиц равен 4,62 микрометрам. Выпишем основные характеристики циклона: скорость движения газа в циклоне 2 м/с;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стандартное отклонение функции распределения парциальных коэффициентов очистки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0,364; оптимальный диаметр частиц 2,31 мкм.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Диаметр аппарата определяется по формуле 9: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28"/>
        <w:gridCol w:w="54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ц</m:t>
                  </m:r>
                </m:sub>
              </m:sSub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</m:t>
              </m:r>
              <m:rad>
                <m:radPr>
                  <m:degHide m:val="on"/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4 ∙ Q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π ∙</m:t>
                      </m:r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 ω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оп</m:t>
                          </m:r>
                        </m:sub>
                      </m:sSub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∙ N</m:t>
                      </m:r>
                    </m:den>
                  </m:f>
                </m:e>
              </m:rad>
            </m:oMath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(9)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ц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– внутренний диаметр аппарата, м;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     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Q</m:t>
        </m:r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расход смеси,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/с;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ω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оп</m:t>
            </m:r>
          </m:sub>
        </m:sSub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скорость движения газа в циклоне, м/с;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N</m:t>
        </m:r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– число аппаратов.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Определим требуемый диаметр аппарата: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80"/>
        <w:gridCol w:w="391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ц</m:t>
                  </m:r>
                </m:sub>
              </m:sSub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</m:t>
              </m:r>
              <m:rad>
                <m:radPr>
                  <m:degHide m:val="on"/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4 ∙ 1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π ∙2∙ 1</m:t>
                      </m:r>
                    </m:den>
                  </m:f>
                </m:e>
              </m:rad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=0,798</m:t>
              </m:r>
            </m:oMath>
            <w:r>
              <w:rPr>
                <w:rFonts w:ascii="Times New Roman" w:hAnsi="Times New Roman" w:cs="Times New Roman" w:eastAsiaTheme="minorEastAsia"/>
                <w:i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Истинная скорость газа определяется по формуле 10: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ω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val="en-US" w:eastAsia="ru-RU"/>
                    </w:rPr>
                    <m:rPr/>
                    <m:t>p</m:t>
                  </m:r>
                </m:sub>
              </m:sSub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4 ∙ Q 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π ∙</m:t>
                  </m:r>
                  <m:sSubSup>
                    <m:sSubSupPr>
                      <m:alnScr m:val="off"/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SupPr>
                    <m:e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 D</m:t>
                      </m:r>
                    </m:e>
                    <m:sub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ц</m:t>
                      </m:r>
                    </m:sub>
                    <m:sup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2</m:t>
                      </m:r>
                    </m:sup>
                  </m:sSubSup>
                </m:den>
              </m:f>
            </m:oMath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(10)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нормализованный аппарат с внутренним диаметром 800 миллиметров и определяем истинную скорость газа: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80"/>
        <w:gridCol w:w="391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ω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val="en-US" w:eastAsia="ru-RU"/>
                    </w:rPr>
                    <m:rPr/>
                    <m:t>p</m:t>
                  </m:r>
                </m:sub>
              </m:sSub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4 ∙ 1 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π ∙</m:t>
                  </m:r>
                  <m:sSup>
                    <m:sSup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0,8</m:t>
                      </m:r>
                    </m:e>
                    <m:sup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=1,989</m:t>
              </m:r>
            </m:oMath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ru-RU"/>
              </w:rPr>
              <w:t xml:space="preserve"> м/с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Выбранный циклон должен удовлетворять условию, соответствующему формуле 11, в противном случае расчёт прекращают и ведут расчет для другого аппарата.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color w:val="000000"/>
                  <w:spacing w:val="-1"/>
                  <w:sz w:val="28"/>
                  <w:szCs w:val="28"/>
                  <w:lang w:eastAsia="ru-RU"/>
                </w:rPr>
                <m:rPr/>
                <m:t>100∙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eastAsia="Times New Roman" w:cs="Times New Roman"/>
                      <w:i/>
                      <w:color w:val="000000"/>
                      <w:spacing w:val="-1"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  <m:rPr/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  <m:rPr/>
                            <m:t>Р</m:t>
                          </m:r>
                        </m:sub>
                      </m:sSub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  <m:rPr/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оп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  <m:rPr/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color w:val="000000"/>
                              <w:spacing w:val="-1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оп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hAnsi="Cambria Math" w:eastAsia="Times New Roman" w:cs="Times New Roman"/>
                  <w:color w:val="000000"/>
                  <w:spacing w:val="-1"/>
                  <w:sz w:val="28"/>
                  <w:szCs w:val="28"/>
                  <w:lang w:eastAsia="ru-RU"/>
                </w:rPr>
                <m:rPr/>
                <m:t>≤15 %</m:t>
              </m:r>
            </m:oMath>
            <w:r>
              <w:rPr>
                <w:rFonts w:ascii="Times New Roman" w:hAnsi="Times New Roman" w:cs="Times New Roman" w:eastAsiaTheme="minorEastAsia"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(11)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Проверим, удовлетворяет ли рассчитываемый аппарат данному условию.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color w:val="000000"/>
                  <w:spacing w:val="-1"/>
                  <w:sz w:val="28"/>
                  <w:szCs w:val="28"/>
                  <w:lang w:eastAsia="ru-RU"/>
                </w:rPr>
                <m:rPr/>
                <m:t>100∙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eastAsia="Times New Roman" w:cs="Times New Roman"/>
                      <w:i/>
                      <w:color w:val="000000"/>
                      <w:spacing w:val="-1"/>
                      <w:sz w:val="28"/>
                      <w:szCs w:val="28"/>
                      <w:lang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1,989-2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eastAsia="Times New Roman" w:cs="Times New Roman"/>
                  <w:color w:val="000000"/>
                  <w:spacing w:val="-1"/>
                  <w:sz w:val="28"/>
                  <w:szCs w:val="28"/>
                  <w:lang w:eastAsia="ru-RU"/>
                </w:rPr>
                <m:rPr/>
                <m:t>=0,6&lt;15 %</m:t>
              </m:r>
            </m:oMath>
            <w:r>
              <w:rPr>
                <w:rFonts w:ascii="Times New Roman" w:hAnsi="Times New Roman" w:cs="Times New Roman" w:eastAsiaTheme="minorEastAsia"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(11)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Истинная скорость в аппарате отклоняется от оптимальной не более чем на 15 процентов, продолжаем расчёт выбранного циклона.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cs="Times New Roman" w:eastAsiaTheme="minorEastAsia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color w:val="000000"/>
          <w:spacing w:val="-1"/>
          <w:sz w:val="28"/>
          <w:szCs w:val="28"/>
          <w:lang w:eastAsia="ru-RU"/>
        </w:rPr>
        <w:t xml:space="preserve">Диаметр частиц, осаждаемых при рабочих условиях с эффективностью, равной 50 процентам, определяем по формуле 12:</w:t>
      </w:r>
      <w:r>
        <w:rPr>
          <w:rFonts w:ascii="Times New Roman" w:hAnsi="Times New Roman" w:cs="Times New Roman" w:eastAsiaTheme="minorEastAsia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2"/>
        <w:gridCol w:w="679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50</m:t>
                  </m:r>
                </m:sub>
              </m:sSub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</m:t>
              </m:r>
              <m:sSubSup>
                <m:sSubSupPr>
                  <m:alnScr m:val="off"/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50</m:t>
                  </m:r>
                </m:sub>
                <m:sup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>
                      <m:sty m:val="p"/>
                    </m:rPr>
                    <m:t>T</m:t>
                  </m:r>
                </m:sup>
              </m:sSubSup>
              <m:rad>
                <m:radPr>
                  <m:degHide m:val="on"/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val="en-US" w:eastAsia="ru-RU"/>
                            </w:rPr>
                            <m:rPr/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Ц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Т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∙</m:t>
                  </m:r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eastAsia="Times New Roman" w:cs="Times New Roman"/>
                                  <w:i/>
                                  <w:sz w:val="28"/>
                                  <w:szCs w:val="28"/>
                                  <w:lang w:eastAsia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eastAsia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m:rPr/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eastAsia="Times New Roman" w:cs="Times New Roman"/>
                                  <w:sz w:val="28"/>
                                  <w:szCs w:val="28"/>
                                  <w:lang w:eastAsia="ru-RU"/>
                                </w:rPr>
                                <m:rPr/>
                                <m:t>ч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т</m:t>
                          </m:r>
                        </m:sup>
                      </m:sSup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ρ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ч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∙</m:t>
                  </m:r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μ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Т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∙</m:t>
                  </m:r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Т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Р</m:t>
                          </m:r>
                        </m:sub>
                      </m:sSub>
                    </m:den>
                  </m:f>
                </m:e>
              </m:rad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(12)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Т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типовой диаметр, м;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m:oMath>
        <m:sSup>
          <m:sSup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pPr>
          <m:e>
            <m:sSub>
              <m:sSub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ρ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ч</m:t>
                </m:r>
              </m:sub>
            </m:sSub>
          </m:e>
          <m:sup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т</m:t>
            </m:r>
          </m:sup>
        </m:sSup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типовая плотность частиц, кг/м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μ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Т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типовая вязкость среды, Па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∙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с;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ω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Т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типовая скорость потока в аппарате, м/с.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Дело в том, что стандартные характеристики для аппаратов определяются для типовых условий – диаметра аппарата 600 мм;  плотности частиц 1930 кг/м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; вязкости 0,0000222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∙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с; скорости потока 3,5 м/с.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Чем меньше значение диаметра частиц, тем выше эффективность аппарата.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величение диаметра снижает скорость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потока, увеличение вязкости также снижает интенсивность воздействия инерционных сил, снижают эффективность. Увеличение плотность частиц и скорости потока напротив увеличивают интенсивность воздействия центробежной силы, увеличивая эффективность очистки, ч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и отражено в формуле.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Произведём расчёт: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80"/>
        <w:gridCol w:w="391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50</m:t>
                  </m:r>
                </m:sub>
              </m:sSub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=2,31∙</m:t>
              </m:r>
              <m:rad>
                <m:radPr>
                  <m:degHide m:val="on"/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0,8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0,6</m:t>
                      </m:r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∙</m:t>
                  </m:r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1930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2900</m:t>
                      </m:r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∙</m:t>
                  </m:r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0,0000173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0,0000222</m:t>
                      </m:r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∙</m:t>
                  </m:r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3,5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1,989</m:t>
                      </m:r>
                    </m:den>
                  </m:f>
                </m:e>
              </m:rad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=2,55 мкм</m:t>
              </m:r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Полученное значение удовлетворяет условию, соответствующему формуле 8, продолжаем расчёт выбранного аппарата.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Параметр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val="en-US" w:eastAsia="ru-RU"/>
        </w:rPr>
        <w:t xml:space="preserve">X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определяется по формуле 13: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2"/>
        <w:gridCol w:w="679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>
                  <m:sty m:val="p"/>
                </m:rPr>
                <m:t>X=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>
                      <m:sty m:val="p"/>
                    </m:rPr>
                    <m:t>lg⁡</m:t>
                  </m:r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(</m:t>
                  </m:r>
                  <m:f>
                    <m:fPr>
                      <m:type m:val="lin"/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M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50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)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>
                      <m:r>
                        <w:rPr>
                          <w:rFonts w:ascii="Cambria Math" w:hAnsi="Cambria Math" w:eastAsia="Cambria Math" w:cs="Cambria Math"/>
                        </w:rPr>
                        <m:rPr/>
                        <m:t/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lg</m:t>
                          </m:r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2</m:t>
                          </m:r>
                        </m:sup>
                      </m:sSup>
                      <m:sSubSup>
                        <m:sSubSupPr>
                          <m:alnScr m:val="off"/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δ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η</m:t>
                          </m:r>
                        </m:sub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T</m:t>
                          </m:r>
                        </m:sup>
                      </m:sSubSup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lg</m:t>
                          </m:r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δ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ч</m:t>
                          </m:r>
                        </m:sub>
                      </m:sSub>
                    </m:e>
                  </m:rad>
                </m:den>
              </m:f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(13)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где </w:t>
      </w:r>
      <m:oMath>
        <m:func>
          <m:func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funcPr>
          <m:fNam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lg</m:t>
            </m:r>
          </m:fName>
          <m:e>
            <m:sSub>
              <m:sSub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δ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ч</m:t>
                </m:r>
              </m:sub>
            </m:sSub>
          </m:e>
        </m:func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hAnsi="Times New Roman" w:eastAsia="Times New Roman" w:cs="Times New Roman"/>
          <w:color w:val="000000"/>
          <w:spacing w:val="-8"/>
          <w:sz w:val="28"/>
          <w:szCs w:val="28"/>
          <w:lang w:eastAsia="ru-RU"/>
        </w:rPr>
        <w:t xml:space="preserve">стандартное отклонение размеров частиц пыли</w:t>
      </w:r>
      <w:r>
        <w:rPr>
          <w:rFonts w:ascii="Times New Roman" w:hAnsi="Times New Roman" w:eastAsia="Times New Roman" w:cs="Times New Roman"/>
          <w:b/>
          <w:color w:val="000000"/>
          <w:spacing w:val="-8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b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m:oMath>
        <m:func>
          <m:func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funcPr>
          <m:fNam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lg</m:t>
            </m:r>
          </m:fName>
          <m:e>
            <m:sSubSup>
              <m:sSubSupPr>
                <m:alnScr m:val="off"/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bSup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δ</m:t>
                </m:r>
              </m:e>
              <m: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η</m:t>
                </m:r>
              </m:sub>
              <m:sup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Т</m:t>
                </m:r>
              </m:sup>
            </m:sSubSup>
          </m:e>
        </m:func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стандартное 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клонение функции распределения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парциальных коэффициентов очистки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Рассчитаем данный параметр: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80"/>
        <w:gridCol w:w="391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>
                  <m:sty m:val="p"/>
                </m:rPr>
                <m:t>X=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>
                      <m:sty m:val="p"/>
                    </m:rPr>
                    <m:t>lg⁡</m:t>
                  </m:r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(</m:t>
                  </m:r>
                  <m:f>
                    <m:fPr>
                      <m:type m:val="lin"/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6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2,55</m:t>
                      </m:r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)</m:t>
                  </m:r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radPr>
                    <m:deg>
                      <m:r>
                        <w:rPr>
                          <w:rFonts w:ascii="Cambria Math" w:hAnsi="Cambria Math" w:eastAsia="Cambria Math" w:cs="Cambria Math"/>
                        </w:rPr>
                        <m:rPr/>
                        <m:t/>
                      </m:r>
                    </m:deg>
                    <m:e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0,364</m:t>
                          </m:r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0,468</m:t>
                          </m:r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=0,62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со значением параметра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X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выбирают формулу для расчёта полного коэффициента очистки газа согласно формуле 14: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Ф</m:t>
              </m:r>
              <m:d>
                <m:d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Х</m:t>
                  </m:r>
                </m:e>
              </m:d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eqArr>
                    <m:eqArrPr>
                      <m:baseJc m:val="center"/>
                      <m:maxDist m:val="off"/>
                      <m:objDist m:val="off"/>
                      <m:rSp/>
                      <m:rSpRule/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eqArrPr>
                    <m:e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0,3762·Х+0,5      0≤Х≤0,6</m:t>
                      </m:r>
                    </m:e>
                    <m:e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1-</m:t>
                      </m:r>
                      <m:f>
                        <m:f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5,8·Х+0,5</m:t>
                          </m:r>
                        </m:den>
                      </m:f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         Х&gt;0,6</m:t>
                      </m:r>
                    </m:e>
                  </m:eqArr>
                </m:e>
              </m:d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(14)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Нашему расчёту удовлетворяет выражение, соответствующее интервалу со значениями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val="en-US" w:eastAsia="ru-RU"/>
        </w:rPr>
        <w:t xml:space="preserve">X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 0,6 и более. Произведём расчёт: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571"/>
      </w:tblGrid>
      <w:tr>
        <w:tblPrEx/>
        <w:trPr/>
        <w:tc>
          <w:tcPr>
            <w:tcW w:w="9571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Ф</m:t>
              </m:r>
              <m:d>
                <m:d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Х</m:t>
                  </m:r>
                </m:e>
              </m:d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=1-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1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5,8·0,623+0,5</m:t>
                  </m:r>
                </m:den>
              </m:f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=0,758</m:t>
              </m:r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Эффективность очистки газа в аппарате определяется по формуле 15: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2"/>
        <w:gridCol w:w="679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i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η=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1+Ф(Х)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2</m:t>
                  </m:r>
                </m:den>
              </m:f>
            </m:oMath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(15)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Произведём расчёт: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39"/>
        <w:gridCol w:w="532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η=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1+0,758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2</m:t>
                  </m:r>
                </m:den>
              </m:f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=0,879</m:t>
              </m:r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Расчётная эффективность очистки больше требуемой, значит аппарат удовлетворяет требованиям эффективности очистки. Продолжаем расчёт.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Коэффициент гидравлического сопротивления рассчитывается по формуле 16: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2"/>
        <w:gridCol w:w="679"/>
      </w:tblGrid>
      <w:tr>
        <w:tblPrEx/>
        <w:trPr/>
        <w:tc>
          <w:tcPr>
            <w:tcW w:w="889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i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ξ=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val="en-US" w:eastAsia="ru-RU"/>
                      </w:rPr>
                      <m:rPr/>
                      <m:t>K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1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∙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val="en-US" w:eastAsia="ru-RU"/>
                      </w:rPr>
                      <m:rPr/>
                      <m:t>K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2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∙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ξ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500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Times New Roman" w:cs="Times New Roman"/>
                <w:i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67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(16)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tabs>
          <w:tab w:val="left" w:pos="3955" w:leader="none"/>
          <w:tab w:val="left" w:pos="5012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где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1</m:t>
            </m:r>
          </m:sub>
        </m:sSub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i/>
          <w:iCs/>
          <w:color w:val="000000"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поправочный коэффициент на диаметр циклона;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2</m:t>
            </m:r>
          </m:sub>
        </m:sSub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– поправочный коэффициен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т на запыленность газа</w:t>
      </w:r>
      <w:r>
        <w:rPr>
          <w:rFonts w:ascii="Times New Roman" w:hAnsi="Times New Roman" w:eastAsia="Times New Roman" w:cs="Times New Roman"/>
          <w:color w:val="000000"/>
          <w:spacing w:val="-5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ξ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500</m:t>
            </m:r>
          </m:sub>
        </m:sSub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 </m:t>
        </m:r>
      </m:oMath>
      <w:r>
        <w:rPr>
          <w:rFonts w:ascii="Times New Roman" w:hAnsi="Times New Roman" w:eastAsia="Times New Roman" w:cs="Times New Roman"/>
          <w:color w:val="000000"/>
          <w:spacing w:val="-6"/>
          <w:sz w:val="28"/>
          <w:szCs w:val="28"/>
          <w:lang w:eastAsia="ru-RU"/>
        </w:rPr>
        <w:t xml:space="preserve">– коэффициент гидравлического сопротивления одиночного циклона диаметром </w:t>
      </w:r>
      <m:oMath>
        <m:r>
          <w:rPr>
            <w:rFonts w:ascii="Cambria Math" w:hAnsi="Cambria Math" w:eastAsia="Times New Roman" w:cs="Times New Roman"/>
            <w:color w:val="000000"/>
            <w:spacing w:val="-4"/>
            <w:sz w:val="28"/>
            <w:szCs w:val="28"/>
            <w:lang w:eastAsia="ru-RU"/>
          </w:rPr>
          <m:rPr/>
          <m:t>500</m:t>
        </m:r>
      </m:oMath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мм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Гидравлическое сопротивление циклона определяется по формуле 17: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2"/>
        <w:gridCol w:w="679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∆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P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=ξ∙</m:t>
                </m:r>
                <m:f>
                  <m:f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ρ∙</m:t>
                    </m:r>
                    <m:sSubSup>
                      <m:sSubSupPr>
                        <m:alnScr m:val="off"/>
                        <m:ctrlPr>
                          <w:rPr>
                            <w:rFonts w:ascii="Cambria Math" w:hAnsi="Cambria Math" w:eastAsia="Times New Roman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ω</m:t>
                        </m:r>
                      </m:e>
                      <m:sub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р</m:t>
                        </m:r>
                      </m:sub>
                      <m:sup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2</m:t>
                    </m:r>
                  </m:den>
                </m:f>
              </m:oMath>
            </m:oMathPara>
            <w:r/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(17)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Коэфф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ициенты, входящие в уравнение для расчёта гидравлического сопротивления, определили с помощью вспомогательных таблиц. Поправка на диаметр циклона – 1; на запыленность – 0,785; коэффициент для одиночного 500 миллиметрового циклона – 520. Произведём расчёты: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2"/>
        <w:gridCol w:w="679"/>
      </w:tblGrid>
      <w:tr>
        <w:tblPrEx/>
        <w:trPr/>
        <w:tc>
          <w:tcPr>
            <w:tcW w:w="889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Para>
              <m:oMathParaPr>
                <m:jc m:val="center"/>
              </m:oMathParaPr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ξ=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/>
                  <m:t>1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∙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>
                    <m:sty m:val="p"/>
                  </m:rPr>
                  <m:t>0,785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∙520=408,2</m:t>
                </m:r>
              </m:oMath>
            </m:oMathPara>
            <w:r/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679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039"/>
        <w:gridCol w:w="532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∆</m:t>
              </m:r>
              <m:r>
                <w:rPr>
                  <w:rFonts w:ascii="Cambria Math" w:hAnsi="Cambria Math" w:eastAsia="Times New Roman" w:cs="Times New Roman"/>
                  <w:sz w:val="28"/>
                  <w:szCs w:val="28"/>
                  <w:lang w:val="en-US" w:eastAsia="ru-RU"/>
                </w:rPr>
                <m:rPr/>
                <m:t>P</m:t>
              </m:r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=408,2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1,29∙</m:t>
                  </m:r>
                  <m:sSup>
                    <m:sSup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1,989</m:t>
                      </m:r>
                    </m:e>
                    <m:sup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2</m:t>
                  </m:r>
                </m:den>
              </m:f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=1041,6 Па</m:t>
              </m:r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Мощность привода подачи газа определяют по формуле 18: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2"/>
        <w:gridCol w:w="679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color w:val="000000"/>
                  <w:spacing w:val="-1"/>
                  <w:sz w:val="28"/>
                  <w:szCs w:val="28"/>
                  <w:lang w:eastAsia="ru-RU"/>
                </w:rPr>
                <m:rPr/>
                <m:t>N=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color w:val="000000"/>
                      <w:spacing w:val="-1"/>
                      <w:sz w:val="28"/>
                      <w:szCs w:val="28"/>
                      <w:lang w:eastAsia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eastAsia="Times New Roman" w:cs="Times New Roman"/>
                          <w:i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K</m:t>
                      </m:r>
                    </m:e>
                    <m:sub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3</m:t>
                      </m:r>
                    </m:sub>
                  </m:sSub>
                  <m:r>
                    <w:rPr>
                      <w:rFonts w:ascii="Cambria Math" w:hAnsi="Cambria Math" w:eastAsia="Times New Roman" w:cs="Times New Roman"/>
                      <w:color w:val="000000"/>
                      <w:spacing w:val="-1"/>
                      <w:sz w:val="28"/>
                      <w:szCs w:val="28"/>
                      <w:lang w:eastAsia="ru-RU"/>
                    </w:rPr>
                    <m:rPr/>
                    <m:t>∙∆P∙Q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eastAsia="Times New Roman" w:cs="Times New Roman"/>
                          <w:i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η</m:t>
                      </m:r>
                    </m:e>
                    <m:sub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M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eastAsia="Times New Roman" w:cs="Times New Roman"/>
                          <w:i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∙η</m:t>
                      </m:r>
                    </m:e>
                    <m:sub>
                      <m:r>
                        <w:rPr>
                          <w:rFonts w:ascii="Cambria Math" w:hAnsi="Cambria Math" w:eastAsia="Times New Roman" w:cs="Times New Roman"/>
                          <w:color w:val="000000"/>
                          <w:spacing w:val="-1"/>
                          <w:sz w:val="28"/>
                          <w:szCs w:val="28"/>
                          <w:lang w:eastAsia="ru-RU"/>
                        </w:rPr>
                        <m:rPr/>
                        <m:t>B</m:t>
                      </m:r>
                    </m:sub>
                  </m:sSub>
                </m:den>
              </m:f>
            </m:oMath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(18)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 w:cs="Times New Roman"/>
                <w:color w:val="000000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color w:val="000000"/>
                <w:sz w:val="28"/>
                <w:szCs w:val="28"/>
                <w:lang w:val="en-US" w:eastAsia="ru-RU"/>
              </w:rPr>
              <m:rPr>
                <m:sty m:val="p"/>
              </m:rPr>
              <m:t>K</m:t>
            </m:r>
          </m:e>
          <m:sub>
            <m:r>
              <w:rPr>
                <w:rFonts w:ascii="Cambria Math" w:hAnsi="Cambria Math" w:eastAsia="Times New Roman" w:cs="Times New Roman"/>
                <w:color w:val="000000"/>
                <w:sz w:val="28"/>
                <w:szCs w:val="28"/>
                <w:lang w:eastAsia="ru-RU"/>
              </w:rPr>
              <m:rPr>
                <m:sty m:val="p"/>
              </m:rPr>
              <m:t>3</m:t>
            </m:r>
          </m:sub>
        </m:sSub>
        <m:r>
          <w:rPr>
            <w:rFonts w:ascii="Cambria Math" w:hAnsi="Cambria Math" w:eastAsia="Times New Roman" w:cs="Times New Roman"/>
            <w:color w:val="000000"/>
            <w:sz w:val="28"/>
            <w:szCs w:val="28"/>
            <w:lang w:eastAsia="ru-RU"/>
          </w:rPr>
          <m:rPr>
            <m:sty m:val="p"/>
          </m:rPr>
          <m:t> </m:t>
        </m:r>
      </m:oMath>
      <w:r>
        <w:rPr>
          <w:rFonts w:ascii="Times New Roman" w:hAnsi="Times New Roman" w:eastAsia="Times New Roman" w:cs="Times New Roman"/>
          <w:iCs/>
          <w:color w:val="000000"/>
          <w:spacing w:val="-3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 xml:space="preserve">коэффициент запаса мощности</w:t>
      </w:r>
      <w:r>
        <w:rPr>
          <w:rFonts w:ascii="Times New Roman" w:hAnsi="Times New Roman" w:eastAsia="Times New Roman" w:cs="Times New Roman"/>
          <w:color w:val="000000"/>
          <w:spacing w:val="-3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η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м</m:t>
            </m:r>
          </m:sub>
        </m:sSub>
      </m:oMath>
      <w:r>
        <w:rPr>
          <w:rFonts w:ascii="Times New Roman" w:hAnsi="Times New Roman" w:eastAsia="Times New Roman" w:cs="Times New Roman"/>
          <w:iCs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КПД передачи мощности от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электродвигателя к вентилятору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η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в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/>
          <w:spacing w:val="-2"/>
          <w:sz w:val="28"/>
          <w:szCs w:val="28"/>
          <w:lang w:eastAsia="ru-RU"/>
        </w:rPr>
        <w:t xml:space="preserve">–  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 xml:space="preserve">КПД вентилятора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Коэффициент запаса мощности принимаем равным 1,2; коэффициенты полезного действия передачи и вентилятора принимаем по 0,8. С учетом этого произведём расчёт.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80"/>
        <w:gridCol w:w="391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color w:val="000000"/>
                  <w:spacing w:val="-1"/>
                  <w:sz w:val="28"/>
                  <w:szCs w:val="28"/>
                  <w:lang w:eastAsia="ru-RU"/>
                </w:rPr>
                <m:rPr/>
                <m:t>N=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color w:val="000000"/>
                      <w:spacing w:val="-1"/>
                      <w:sz w:val="28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color w:val="000000"/>
                      <w:spacing w:val="-1"/>
                      <w:sz w:val="28"/>
                      <w:szCs w:val="28"/>
                      <w:lang w:eastAsia="ru-RU"/>
                    </w:rPr>
                    <m:rPr/>
                    <m:t>1,2∙</m:t>
                  </m:r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1041,6</m:t>
                  </m:r>
                  <m:r>
                    <w:rPr>
                      <w:rFonts w:ascii="Cambria Math" w:hAnsi="Cambria Math" w:eastAsia="Times New Roman" w:cs="Times New Roman"/>
                      <w:color w:val="000000"/>
                      <w:spacing w:val="-1"/>
                      <w:sz w:val="28"/>
                      <w:szCs w:val="28"/>
                      <w:lang w:eastAsia="ru-RU"/>
                    </w:rPr>
                    <m:rPr/>
                    <m:t>∙1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color w:val="000000"/>
                      <w:spacing w:val="-1"/>
                      <w:sz w:val="28"/>
                      <w:szCs w:val="28"/>
                      <w:lang w:eastAsia="ru-RU"/>
                    </w:rPr>
                    <m:rPr/>
                    <m:t>0,8∙0,8</m:t>
                  </m:r>
                </m:den>
              </m:f>
              <m:r>
                <w:rPr>
                  <w:rFonts w:ascii="Cambria Math" w:hAnsi="Cambria Math" w:eastAsia="Times New Roman" w:cs="Times New Roman"/>
                  <w:color w:val="000000"/>
                  <w:spacing w:val="-1"/>
                  <w:sz w:val="28"/>
                  <w:szCs w:val="28"/>
                  <w:lang w:eastAsia="ru-RU"/>
                </w:rPr>
                <m:rPr/>
                <m:t>=1953 </m:t>
              </m:r>
            </m:oMath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Па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Концентрация пыли на выходе из аппарата определяется по формуле 19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. Приведём расчёт непосредственно после формулы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val="en-US" w:eastAsia="ru-RU"/>
        </w:rPr>
        <w:t xml:space="preserve">[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val="en-US" w:eastAsia="ru-RU"/>
        </w:rPr>
        <w:t xml:space="preserve">]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92"/>
        <w:gridCol w:w="679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val="en-US" w:eastAsia="ru-RU"/>
                      </w:rPr>
                      <m:rPr/>
                      <m:t>C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вых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color w:val="000000"/>
                    <w:spacing w:val="-1"/>
                    <w:sz w:val="28"/>
                    <w:szCs w:val="28"/>
                    <w:lang w:eastAsia="ru-RU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C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вх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color w:val="000000"/>
                    <w:spacing w:val="-1"/>
                    <w:sz w:val="28"/>
                    <w:szCs w:val="28"/>
                    <w:lang w:eastAsia="ru-RU"/>
                  </w:rPr>
                  <m:rPr/>
                  <m:t>∙(1-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 η)</m:t>
                </m:r>
              </m:oMath>
            </m:oMathPara>
            <w:r/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(19)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1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80"/>
        <w:gridCol w:w="391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val="en-US" w:eastAsia="ru-RU"/>
                      </w:rPr>
                      <m:rPr/>
                      <m:t>C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вых</m:t>
                    </m:r>
                  </m:sub>
                </m:sSub>
                <m:r>
                  <w:rPr>
                    <w:rFonts w:ascii="Cambria Math" w:hAnsi="Cambria Math" w:eastAsia="Times New Roman" w:cs="Times New Roman"/>
                    <w:color w:val="000000"/>
                    <w:spacing w:val="-1"/>
                    <w:sz w:val="28"/>
                    <w:szCs w:val="28"/>
                    <w:lang w:eastAsia="ru-RU"/>
                  </w:rPr>
                  <m:rPr/>
                  <m:t>=20∙</m:t>
                </m:r>
                <m:d>
                  <m:dPr>
                    <m:ctrlPr>
                      <w:rPr>
                        <w:rFonts w:ascii="Cambria Math" w:hAnsi="Cambria Math" w:eastAsia="Times New Roman" w:cs="Times New Roman"/>
                        <w:i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8"/>
                        <w:szCs w:val="28"/>
                        <w:lang w:eastAsia="ru-RU"/>
                      </w:rPr>
                      <m:rPr/>
                      <m:t>1-</m:t>
                    </m:r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 0,879</m:t>
                    </m:r>
                  </m:e>
                </m:d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=2,42 г/</m:t>
                </m:r>
                <m:sSup>
                  <m:sSup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sSup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м</m:t>
                    </m:r>
                  </m:e>
                  <m:sup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3</m:t>
                    </m:r>
                  </m:sup>
                </m:sSup>
              </m:oMath>
            </m:oMathPara>
            <w:r/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pacing w:val="-1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shd w:val="clear" w:color="auto" w:fill="ffffff"/>
        <w:tabs>
          <w:tab w:val="left" w:pos="9356" w:leader="none"/>
        </w:tabs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pacing w:val="-2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ходе расчёта определили основные технологические и конструктивные параметры. Большинство конструктивных параметров у циклонов задается соотношением в долях диаметра. Чтобы не загромождать расчёт, ввиду простоты конструктивных расчётов, п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редставим результаты в таблице 3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куда, к тому же, сведём основные технологические параметры. Предварительно рассчитаем радиус улитки при угле развертки равным 135 градусам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(2,35 радиан)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 формуле 20: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Calibri" w:cs="Times New Roman"/>
                <w:i/>
                <w:sz w:val="28"/>
                <w:szCs w:val="28"/>
                <w:lang w:val="en-US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Calibri" w:cs="Times New Roman"/>
                    <w:sz w:val="28"/>
                    <w:szCs w:val="28"/>
                  </w:rPr>
                  <m:rPr/>
                  <m:t>р=</m:t>
                </m:r>
                <m:f>
                  <m:fPr>
                    <m:ctrlPr>
                      <w:rPr>
                        <w:rFonts w:ascii="Cambria Math" w:hAnsi="Cambria Math" w:eastAsia="Calibri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eastAsia="Calibri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Calibri" w:cs="Times New Roman"/>
                            <w:sz w:val="28"/>
                            <w:szCs w:val="28"/>
                          </w:rPr>
                          <m:rPr/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eastAsia="Calibri" w:cs="Times New Roman"/>
                            <w:sz w:val="28"/>
                            <w:szCs w:val="28"/>
                          </w:rPr>
                          <m:rPr/>
                          <m:t>ц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  <m:rPr/>
                      <m:t>2</m:t>
                    </m:r>
                  </m:den>
                </m:f>
                <m:r>
                  <w:rPr>
                    <w:rFonts w:ascii="Cambria Math" w:hAnsi="Cambria Math" w:eastAsia="Calibri" w:cs="Times New Roman"/>
                    <w:sz w:val="28"/>
                    <w:szCs w:val="28"/>
                  </w:rPr>
                  <m:rPr/>
                  <m:t>+</m:t>
                </m:r>
                <m:r>
                  <w:rPr>
                    <w:rFonts w:ascii="Cambria Math" w:hAnsi="Cambria Math" w:eastAsia="Calibri" w:cs="Times New Roman"/>
                    <w:sz w:val="28"/>
                    <w:szCs w:val="28"/>
                    <w:lang w:val="en-US"/>
                  </w:rPr>
                  <m:rPr/>
                  <m:t>b∙</m:t>
                </m:r>
                <m:f>
                  <m:fPr>
                    <m:ctrlPr>
                      <w:rPr>
                        <w:rFonts w:ascii="Cambria Math" w:hAnsi="Cambria Math" w:eastAsia="Calibri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  <w:lang w:val="en-US"/>
                      </w:rPr>
                      <m:rPr/>
                      <m:t>φ</m:t>
                    </m:r>
                  </m:num>
                  <m:den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  <w:lang w:val="en-US"/>
                      </w:rPr>
                      <m:rPr/>
                      <m:t>2∙π</m:t>
                    </m:r>
                  </m:den>
                </m:f>
              </m:oMath>
            </m:oMathPara>
            <w:r/>
            <w:r>
              <w:rPr>
                <w:rFonts w:ascii="Times New Roman" w:hAnsi="Times New Roman" w:eastAsia="Calibri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(20)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eastAsia="Calibri" w:cs="Times New Roman"/>
            <w:sz w:val="28"/>
            <w:szCs w:val="28"/>
            <w:lang w:val="en-US"/>
          </w:rPr>
          <m:rPr>
            <m:sty m:val="p"/>
          </m:rPr>
          <m:t>b</m:t>
        </m:r>
      </m:oMath>
      <w:r>
        <w:rPr>
          <w:rFonts w:ascii="Times New Roman" w:hAnsi="Times New Roman" w:eastAsia="Calibri" w:cs="Times New Roman"/>
          <w:sz w:val="28"/>
          <w:szCs w:val="28"/>
        </w:rPr>
        <w:t xml:space="preserve"> – ширина входного патрубка, м;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eastAsia="Calibri" w:cs="Times New Roman"/>
            <w:sz w:val="28"/>
            <w:szCs w:val="28"/>
            <w:lang w:val="en-US"/>
          </w:rPr>
          <m:rPr>
            <m:sty m:val="p"/>
          </m:rPr>
          <m:t>φ</m:t>
        </m:r>
      </m:oMath>
      <w:r>
        <w:rPr>
          <w:rFonts w:ascii="Times New Roman" w:hAnsi="Times New Roman" w:eastAsia="Calibri" w:cs="Times New Roman"/>
          <w:sz w:val="28"/>
          <w:szCs w:val="28"/>
        </w:rPr>
        <w:t xml:space="preserve"> – угол развертки,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рад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Произведём расчёт: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80"/>
        <w:gridCol w:w="391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Calibri" w:cs="Times New Roman"/>
                <w:i/>
                <w:sz w:val="28"/>
                <w:szCs w:val="28"/>
                <w:lang w:val="en-US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Calibri" w:cs="Times New Roman"/>
                    <w:sz w:val="28"/>
                    <w:szCs w:val="28"/>
                  </w:rPr>
                  <m:rPr/>
                  <m:t>р=</m:t>
                </m:r>
                <m:f>
                  <m:fPr>
                    <m:ctrlPr>
                      <w:rPr>
                        <w:rFonts w:ascii="Cambria Math" w:hAnsi="Cambria Math" w:eastAsia="Calibri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  <m:rPr/>
                      <m:t>0,8</m:t>
                    </m:r>
                  </m:num>
                  <m:den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  <m:rPr/>
                      <m:t>2</m:t>
                    </m:r>
                  </m:den>
                </m:f>
                <m:r>
                  <w:rPr>
                    <w:rFonts w:ascii="Cambria Math" w:hAnsi="Cambria Math" w:eastAsia="Calibri" w:cs="Times New Roman"/>
                    <w:sz w:val="28"/>
                    <w:szCs w:val="28"/>
                  </w:rPr>
                  <m:rPr/>
                  <m:t>+</m:t>
                </m:r>
                <m:r>
                  <w:rPr>
                    <w:rFonts w:ascii="Cambria Math" w:hAnsi="Cambria Math" w:eastAsia="Calibri" w:cs="Times New Roman"/>
                    <w:sz w:val="28"/>
                    <w:szCs w:val="28"/>
                    <w:lang w:val="en-US"/>
                  </w:rPr>
                  <m:rPr/>
                  <m:t>0,2∙</m:t>
                </m:r>
                <m:f>
                  <m:fPr>
                    <m:ctrlPr>
                      <w:rPr>
                        <w:rFonts w:ascii="Cambria Math" w:hAnsi="Cambria Math" w:eastAsia="Calibri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  <w:lang w:val="en-US"/>
                      </w:rPr>
                      <m:rPr/>
                      <m:t>2,35</m:t>
                    </m:r>
                  </m:num>
                  <m:den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  <w:lang w:val="en-US"/>
                      </w:rPr>
                      <m:rPr/>
                      <m:t>2∙π</m:t>
                    </m:r>
                  </m:den>
                </m:f>
                <m:r>
                  <w:rPr>
                    <w:rFonts w:ascii="Cambria Math" w:hAnsi="Cambria Math" w:eastAsia="Calibri" w:cs="Times New Roman"/>
                    <w:sz w:val="28"/>
                    <w:szCs w:val="28"/>
                    <w:lang w:val="en-US"/>
                  </w:rPr>
                  <m:rPr/>
                  <m:t>=0,475 м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Таблица 3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Основные технологические и конструктивные параметры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3794"/>
        <w:gridCol w:w="1701"/>
        <w:gridCol w:w="2410"/>
        <w:gridCol w:w="1666"/>
      </w:tblGrid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Обозначение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Соотношение в долях диаметра (для ряда конструктивных параметров)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Расход,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>
                    <m:sty m:val="p"/>
                  </m:rPr>
                  <m:t>Q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Концентрация на входе, г/м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  <m:rPr>
                        <m:sty m:val="p"/>
                      </m:rPr>
                      <m:t>C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  <m:rPr>
                        <m:sty m:val="p"/>
                      </m:rPr>
                      <m:t>вх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Концентрация на выходе, г/м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val="en-US" w:eastAsia="ru-RU"/>
                      </w:rPr>
                      <m:rPr>
                        <m:sty m:val="p"/>
                      </m:rPr>
                      <m:t>C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  <m:rPr>
                        <m:sty m:val="p"/>
                      </m:rPr>
                      <m:t>вых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2,4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Диаметр частиц, осаждаемых при рабочих условиях с эффективностью, равной 50 процентам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мкм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d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50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Эффективность очистки, процент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η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87,9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Гидравлическое сопротивление аппарата, Па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∆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>
                    <m:sty m:val="p"/>
                  </m:rPr>
                  <m:t>P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1042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Мощность привода, Вт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N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1953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Продолжение таблицы 3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3794"/>
        <w:gridCol w:w="1701"/>
        <w:gridCol w:w="2410"/>
        <w:gridCol w:w="1666"/>
      </w:tblGrid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Обозначение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Соотношение в долях диаметра (для ряда конструктивных параметров)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56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Диаметр аппарата,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  <m:rPr>
                        <m:sty m:val="p"/>
                      </m:rPr>
                      <m:t>D</m:t>
                    </m:r>
                  </m:e>
                  <m:sub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  <m:rPr>
                        <m:sty m:val="p"/>
                      </m:rPr>
                      <m:t>ц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56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Внутренний диаметр выхлопной трубы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0,334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Внутренний диаметр пылевыпускного отверстия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0,334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56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Ширина входного патрубка в циклоне (внутренний размер)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b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0,264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92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Длина входного патрубка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l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0,6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08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установки фланца,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фл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0,1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входного патрубка (внутренний размер)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a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0,535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цилиндрической части циклона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ц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0,55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конуса циклона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к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2,5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68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внешней части выхлопной трубы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0,3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612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заглублений выхлопной трубы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т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0,535</w:t>
            </w:r>
            <m:oMath>
              <m:sSub>
                <m:sSubPr>
                  <m:ctrlP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∙D</m:t>
                  </m:r>
                </m:e>
                <m:sub>
                  <m:r>
                    <w:rPr>
                      <w:rFonts w:ascii="Cambria Math" w:hAnsi="Cambria Math" w:eastAsia="Calibri" w:cs="Times New Roman"/>
                      <w:sz w:val="28"/>
                      <w:szCs w:val="28"/>
                    </w:rPr>
                    <m:rPr>
                      <m:sty m:val="p"/>
                    </m:rPr>
                    <m:t>ц</m:t>
                  </m:r>
                </m:sub>
              </m:sSub>
            </m:oMath>
            <w:r/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Угол развертки, град (рад)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Calibri" w:cs="Times New Roman"/>
                    <w:sz w:val="28"/>
                    <w:szCs w:val="28"/>
                    <w:lang w:val="en-US"/>
                  </w:rPr>
                  <m:rPr>
                    <m:sty m:val="p"/>
                  </m:rPr>
                  <m:t>φ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135 (2,35)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W w:w="37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Радиус улитки,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Аппараты сухой механической газоочистки (фильтр пористый)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Принцип работы фильтра пористого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Фильтрование – отделение частиц дисперсной фазы при прохождении смеси через пористую перегородку. Может идти с образованием осадка или </w:t>
      </w:r>
      <w:r>
        <w:rPr>
          <w:rFonts w:ascii="Times New Roman" w:hAnsi="Times New Roman" w:cs="Times New Roman"/>
          <w:sz w:val="28"/>
          <w:szCs w:val="28"/>
        </w:rPr>
        <w:t xml:space="preserve">закупориванием пор. Оба процесса ведут к увеличению сопротивления фильтрующей поверхности, но первый вариант предпочтительнее ввиду того, что осадок может быть удален с фильтрующей поверхности, тем самым продлевая срок эксплуатации фильтрующего материала.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Движущей силой всех гидродинамических процессов является разность давлений, таким образом, процесс интенсифицируется путём нагнетания давлени</w:t>
      </w:r>
      <w:r>
        <w:rPr>
          <w:rFonts w:ascii="Times New Roman" w:hAnsi="Times New Roman" w:cs="Times New Roman"/>
          <w:sz w:val="28"/>
          <w:szCs w:val="28"/>
        </w:rPr>
        <w:t xml:space="preserve">я в системе посредством насосов и компрессоров.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основные понятия, кинетику и механизм процесса фильтрования.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Скорость фильтрования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объём фильтрата, проходящий через единицу фильтрующей поверхности в единицу времени, согласно формуле 21: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/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rPr/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ф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rPr/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dV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F∙dτ</m:t>
                  </m:r>
                </m:den>
              </m:f>
            </m:oMath>
            <w:r>
              <w:rPr>
                <w:rFonts w:ascii="Times New Roman" w:hAnsi="Times New Roman" w:cs="Times New Roman" w:eastAsiaTheme="minorEastAsia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(21)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>
                <m:sty m:val="p"/>
              </m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ф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скорость фильтрования, 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/(м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2</w:t>
      </w:r>
      <m:oMath>
        <m:r>
          <w:rPr>
            <w:rFonts w:ascii="Cambria Math" w:hAnsi="Cambria Math" w:cs="Times New Roman"/>
            <w:sz w:val="28"/>
            <w:szCs w:val="28"/>
          </w:rPr>
          <m:rPr/>
          <m:t>∙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с);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V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объём фильтрата,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F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площадь фильтрующей поверхности, 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Τ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время фильтрования, с.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В то же время, скорость фильтрования прямо пропорциональна разности давлений и обратно пропорциональна силам внутреннего трения, сопротивлениям фильтрующей поверхности и осадка, что отражено в формуле 22: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/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rPr/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ф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rPr/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∆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rPr/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μ∙(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ф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ос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)</m:t>
                  </m:r>
                </m:den>
              </m:f>
            </m:oMath>
            <w:r>
              <w:rPr>
                <w:rFonts w:ascii="Times New Roman" w:hAnsi="Times New Roman" w:cs="Times New Roman" w:eastAsiaTheme="minorEastAsia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rPr>
            <m:sty m:val="p"/>
          </m:rPr>
          <m:t>P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разность давлений, Па;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ф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сопротивление фильтрующего слоя, 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-1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;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ос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- сопротивление осадка, 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-1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Сопротивление фильтрующего слоя определяется эмпирически, сопротивление осадка определяется согласно формуле 23: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ос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rPr/>
                <m:t>=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rPr/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rPr/>
                <m:t>∙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rPr/>
                    <m:t>V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F</m:t>
                  </m:r>
                </m:den>
              </m:f>
            </m:oMath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(23)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0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удельное сопротивление осадка, 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</w:rPr>
        <w:t xml:space="preserve">-2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;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0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объемная доля дисперсной фазы в системе.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Подставим формулу 23 в формулу 22 и объединив формулы 21 и 22, получим формулу 24 – дифференциальное уравнение филь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т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рования.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/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dV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F∙dτ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rPr/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∆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rPr/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μ∙(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ф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0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∙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rPr/>
                        <m:t>V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F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)</m:t>
                  </m:r>
                </m:den>
              </m:f>
            </m:oMath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(24)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Для перемещения газов используются компрессоры, испол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ьзование компрессоров и объёмных насосов, в отличии от использования центробежных насосов, позволяет поддерживать постоянную разность давлений и упростить интегрирование выражения. Проинтегрируем формулу 24 и выразим время фильтрования, получим формулу 25: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τ=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0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∙μ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2∙∆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P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rPr/>
                              <m:t>V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rPr/>
                              <m:t>F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μ∙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R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ф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∙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V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∆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P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∙F</m:t>
                    </m:r>
                  </m:den>
                </m:f>
              </m:oMath>
            </m:oMathPara>
            <w:r/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(25)</w:t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Таким образом, к уменьшению времени фильтрования, а соответственно к увеличению скорости фильтрования, ведёт увеличение разности давлений и площади филь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т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рования, а также снижение вязкости среды, удаление осадка и подбор фильтрующего материала с меньшим сопротивлением.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Выше изучены основные кинетические зависимости фильтрования, теперь кратко рассмотрим механизм фильтрования.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Механизм фильтрования сложен и включает ряд самостоятельных механизмов – ситовой эффект, касание, инерционный захват, диффузия, в меньшей степени – термофорез, гравитационное и электростатическое осаждение.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Ситовой эффект заключается в том, что частица размером превосходящ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ая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размеры пор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ы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фильтрующего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материала не может проходить сквозь него. Таким образом, уменьшение диаметра пор вед к увеличению степени очистки за счёт улавливания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все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меньших частиц. С другой стороны уменьшение размеров пор ведёт к быстрому образованию осадка и закупориванию пор, что снижает способность материала к регенерации.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Отдельную группу образуют диффузия, инерционный захват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и касание. Касание заключается в том, что при прохождении траектории частицы через неровности, зерна фильтрующей поверхности происходит сближение частицы и поверхности и осаждение частицы. Инерционный захват заключается в том, что при обтекании неровносте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й поверхности на частицу начинает воздействовать центробежная сила, приводящая к отклонению частицы от траектории основного потока и сближении с поверхностью канала поры или зерна фильтрующего элемента. Диффузия возникает в результате броуновского движения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приводит к движению частиц из области больших концентраций в область меньших, что также приводит в движению частиц к поверхности. Таким о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бразом, действие указанных механизмов возникает в результате действия инерционных сил и градиента концентраций и приводит к отклонению траектории частицы от траектории потока, сближению частицы и поверхности канала поры или зерен фильтра, оседанию частицы.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Термофорез – отклонение траектории частиц в результате тепломассопереноса по градиенту температур. Электростатическое и гравитационное осаждение идут в результат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е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действия электростатических сил и сил гравитационного притяжения между частицами. Действие этих механизмов мало ввиду малой разности температур, малой массы частиц и местного возникновения заряда на поверхности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[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1,13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]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таблице 4 приведём схемы основных типов аппаратов, их описание будет приведено в дальнейшем в подразделе 2.2 и таблице 5.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4 – Схемы основных типов фильтров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4735"/>
        <w:gridCol w:w="4836"/>
      </w:tblGrid>
      <w:tr>
        <w:tblPrEx/>
        <w:trPr>
          <w:trHeight w:val="264"/>
        </w:trPr>
        <w:tc>
          <w:tcPr>
            <w:tcW w:w="478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фильтра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Тканевый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47800" cy="2004060"/>
                      <wp:effectExtent l="0" t="0" r="0" b="0"/>
                      <wp:docPr id="100" name="Рисунок 4" descr="http://berezaksi.by/sites/default/files/images/12312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http://berezaksi.by/sites/default/files/images/12312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8"/>
                              <a:srcRect l="8178" t="13940" r="58758" b="37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48115" cy="20044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width:114.00pt;height:157.80pt;mso-wrap-distance-left:0.00pt;mso-wrap-distance-top:0.00pt;mso-wrap-distance-right:0.00pt;mso-wrap-distance-bottom:0.00pt;" stroked="f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Волокнистый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33700" cy="1714500"/>
                      <wp:effectExtent l="0" t="0" r="0" b="0"/>
                      <wp:docPr id="101" name="Рисунок 5" descr="https://studfile.net/html/2706/633/html_DwXNEGmnWf.ttVt/img-1RhHKS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https://studfile.net/html/2706/633/html_DwXNEGmnWf.ttVt/img-1RhHKS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9"/>
                              <a:srcRect l="9771" t="19325" r="38689" b="116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33699" cy="1714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width:231.00pt;height:135.00pt;mso-wrap-distance-left:0.00pt;mso-wrap-distance-top:0.00pt;mso-wrap-distance-right:0.00pt;mso-wrap-distance-bottom:0.00pt;" stroked="f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Зернистый и жёсткий пористый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63040" cy="800100"/>
                      <wp:effectExtent l="0" t="0" r="3810" b="0"/>
                      <wp:docPr id="102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0"/>
                              <a:srcRect l="16954" t="33046" r="16614" b="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70126" cy="8039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width:115.20pt;height:63.00pt;mso-wrap-distance-left:0.00pt;mso-wrap-distance-top:0.00pt;mso-wrap-distance-right:0.00pt;mso-wrap-distance-bottom:0.00pt;" stroked="f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 Достоинства и недостатки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данный момент существует множество разновидностей фильтров, их конструктивные особенности, достоинства и недостатки рассмотрим в таблице 3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 xml:space="preserve">4,9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5</w:t>
      </w:r>
      <w:r>
        <w:rPr>
          <w:rFonts w:ascii="Times New Roman" w:hAnsi="Times New Roman" w:cs="Times New Roman"/>
          <w:sz w:val="28"/>
          <w:szCs w:val="28"/>
        </w:rPr>
        <w:t xml:space="preserve"> – Сравнительный анализ фильтров разных конструкций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9606" w:type="dxa"/>
        <w:tblLook w:val="04A0" w:firstRow="1" w:lastRow="0" w:firstColumn="1" w:lastColumn="0" w:noHBand="0" w:noVBand="1"/>
      </w:tblPr>
      <w:tblGrid>
        <w:gridCol w:w="1589"/>
        <w:gridCol w:w="4006"/>
        <w:gridCol w:w="2189"/>
        <w:gridCol w:w="1822"/>
      </w:tblGrid>
      <w:tr>
        <w:tblPrEx/>
        <w:trPr/>
        <w:tc>
          <w:tcPr>
            <w:tcW w:w="158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0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Достоинства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58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Тканевые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0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целом все аппараты данной группы конструктивно напоминают друг друга и включают – корпус, приёмный и раздаточный бункеры,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фильтрующие рукава, коллектор вывода очищенного газа и устройство для выгрузки пыли. Рукав представляет собой каркас обтянутый тканью из природного (шерсть) или синтетического (нитрон, лавсан) волокна, стекловолокна или нетканого материала (фетра).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Очистку проводят встряхиванием, обратной или импульсной продувкой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Улавливание широкого фракционного диапазона частиц пыли, простота эксплуатации, лёгкость автоматизации, по сравнению с циклонами меньшее гидравлическое сопротивление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Диапазон температур ограничения снизу – точкой росы для компонента смеси, сверху – стойкостью фильтрующего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Необходимость периодической очистки фильтрующего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58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Волокнистые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0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Аппараты представляют собой корпус с расположенными в нём рамами, чередующимися со слоями фильтрующего материала - шлаковой ваты, целлюлозно-асбестовых, кварцевых или полимерных волокон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Применяются для очистки слабозагрязнённых газов, обеспечивают значительную площадь фильтрования при малом объёме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Маленькие значения скорости фильтрования, применение ограничено системами вентилляции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Продолжение таблицы 5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9606" w:type="dxa"/>
        <w:tblLook w:val="04A0" w:firstRow="1" w:lastRow="0" w:firstColumn="1" w:lastColumn="0" w:noHBand="0" w:noVBand="1"/>
      </w:tblPr>
      <w:tblGrid>
        <w:gridCol w:w="1546"/>
        <w:gridCol w:w="3696"/>
        <w:gridCol w:w="2534"/>
        <w:gridCol w:w="1830"/>
      </w:tblGrid>
      <w:tr>
        <w:tblPrEx/>
        <w:trPr/>
        <w:tc>
          <w:tcPr>
            <w:tcW w:w="158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0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Достоинства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08"/>
        </w:trPr>
        <w:tc>
          <w:tcPr>
            <w:tcW w:w="158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Зернистые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0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аппарат, включающий корпус, содержащий  слой зернистого материала, заключающийся между решетками, входной и выходной патрубки, устройство для выгрузки осадка. Насыпной слой – песок, галька, пластмассовые или выполненные из сплавов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применения для очистки высокотемпературных и химически агрессивных 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Высокое гидравлическое сопротивление, необходимость очистки и периодической замены фильтрующих элементов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16"/>
        </w:trPr>
        <w:tc>
          <w:tcPr>
            <w:tcW w:w="158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Жёсткие пористые фильтры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00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зернисты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фильтр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но в них вместо насыпного слоя – слой сплошного пористого материала, полученн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сплавление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частиц заданного диаметра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применения для очистки высокотемпературных и химически агрессивных 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Высокое гидравлическое сопротивление, необходимость очистки и периодической замены фильтрующих элементов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 Эксплуатационные особенности фильтра пористого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работы будем вести расчёт жесткого пористого фильтра, здесь укажем его основные эксплуатационные особенности.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Ввиду того, что  пористые фильтры облада</w:t>
      </w:r>
      <w:r>
        <w:rPr>
          <w:rFonts w:ascii="Times New Roman" w:hAnsi="Times New Roman" w:cs="Times New Roman"/>
          <w:sz w:val="28"/>
          <w:szCs w:val="28"/>
        </w:rPr>
        <w:t xml:space="preserve">ют высокой термической и коррозионной стойкостью, но высоким гидравлическим сопротивлением, их целесообразно применять для очистки газов температурой до 500 градусов Цельсия (предел выносливости ряда элементов 1300 градусов Цельсия) при малом расходе газа.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Регенерация фильтрующих элементов осуществляется следующими методами – продуванием воздуха в направлении, противоположном течению газа в рабочих условиях; </w:t>
      </w:r>
      <w:r>
        <w:rPr>
          <w:rFonts w:ascii="Times New Roman" w:hAnsi="Times New Roman" w:cs="Times New Roman"/>
          <w:sz w:val="28"/>
          <w:szCs w:val="28"/>
        </w:rPr>
        <w:t xml:space="preserve">промывкой растворами противотоком рабочему течению; продувкой горячим паром для выжигания смолистых отложений;; простукивание решеток или непосредственно фильтрующих элементов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4,9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2.4 Конструктивный расчёт фильтра пористого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Произведем расчёт </w:t>
      </w:r>
      <w:r>
        <w:rPr>
          <w:rFonts w:ascii="Times New Roman" w:hAnsi="Times New Roman" w:cs="Times New Roman"/>
          <w:sz w:val="28"/>
          <w:szCs w:val="28"/>
        </w:rPr>
        <w:t xml:space="preserve">фильтра пористого</w:t>
      </w:r>
      <w:r>
        <w:rPr>
          <w:rFonts w:ascii="Times New Roman" w:hAnsi="Times New Roman" w:cs="Times New Roman"/>
          <w:sz w:val="28"/>
          <w:szCs w:val="28"/>
        </w:rPr>
        <w:t xml:space="preserve">, осуществляющего очистку </w:t>
      </w:r>
      <w:r>
        <w:rPr>
          <w:rFonts w:ascii="Times New Roman" w:hAnsi="Times New Roman" w:cs="Times New Roman"/>
          <w:sz w:val="28"/>
          <w:szCs w:val="28"/>
        </w:rPr>
        <w:t xml:space="preserve">воздуха от пыли глинозёма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нормальном атмосферном давлении (100 кПа) и температуры воздуха 20 </w:t>
      </w:r>
      <w:r>
        <w:rPr>
          <w:rFonts w:ascii="Times New Roman" w:hAnsi="Times New Roman" w:cs="Times New Roman"/>
          <w:sz w:val="28"/>
          <w:szCs w:val="28"/>
        </w:rPr>
        <w:t xml:space="preserve">градусов Цельсия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Начальное сопротивление фильтра 10 кПа. Плотность частиц загрязнителя 3,9∙10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кг/м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Пористость осадка 0,5. Вязкость воздуха при </w:t>
      </w:r>
      <w:r>
        <w:rPr>
          <w:rFonts w:ascii="Times New Roman" w:hAnsi="Times New Roman" w:cs="Times New Roman"/>
          <w:sz w:val="28"/>
          <w:szCs w:val="28"/>
        </w:rPr>
        <w:t xml:space="preserve">рабочей температуре</w:t>
      </w:r>
      <w:r>
        <w:rPr>
          <w:rFonts w:ascii="Times New Roman" w:hAnsi="Times New Roman" w:cs="Times New Roman"/>
          <w:sz w:val="28"/>
          <w:szCs w:val="28"/>
        </w:rPr>
        <w:t xml:space="preserve"> 18∙10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-6</w:t>
      </w:r>
      <w:r>
        <w:rPr>
          <w:rFonts w:ascii="Times New Roman" w:hAnsi="Times New Roman" w:cs="Times New Roman"/>
          <w:sz w:val="28"/>
          <w:szCs w:val="28"/>
        </w:rPr>
        <w:t xml:space="preserve"> Па</w:t>
      </w:r>
      <m:oMath>
        <m:r>
          <w:rPr>
            <w:rFonts w:ascii="Cambria Math" w:hAnsi="Cambria Math" w:cs="Times New Roman"/>
            <w:sz w:val="28"/>
            <w:szCs w:val="28"/>
          </w:rPr>
          <m:rPr/>
          <m:t>∙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асход воздуха </w:t>
      </w:r>
      <w:r>
        <w:rPr>
          <w:rFonts w:ascii="Times New Roman" w:hAnsi="Times New Roman" w:cs="Times New Roman"/>
          <w:sz w:val="28"/>
          <w:szCs w:val="28"/>
        </w:rPr>
        <w:t xml:space="preserve">180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/ч</w:t>
      </w:r>
      <w:r>
        <w:rPr>
          <w:rFonts w:ascii="Times New Roman" w:hAnsi="Times New Roman" w:cs="Times New Roman"/>
          <w:sz w:val="28"/>
          <w:szCs w:val="28"/>
        </w:rPr>
        <w:t xml:space="preserve">; концентрация пыли в воздухе 8 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г/м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; требуемая тонкость очистки</w:t>
      </w:r>
      <w:r>
        <w:rPr>
          <w:rFonts w:ascii="Times New Roman" w:hAnsi="Times New Roman" w:cs="Times New Roman"/>
          <w:sz w:val="28"/>
          <w:szCs w:val="28"/>
        </w:rPr>
        <w:t xml:space="preserve"> 6 мкм; наибольшее допустимое конечное</w:t>
      </w:r>
      <w:r>
        <w:rPr>
          <w:rFonts w:ascii="Times New Roman" w:hAnsi="Times New Roman" w:cs="Times New Roman"/>
          <w:sz w:val="28"/>
          <w:szCs w:val="28"/>
        </w:rPr>
        <w:t xml:space="preserve"> сопротивление</w:t>
      </w:r>
      <w:r>
        <w:rPr>
          <w:rFonts w:ascii="Times New Roman" w:hAnsi="Times New Roman" w:cs="Times New Roman"/>
          <w:sz w:val="28"/>
          <w:szCs w:val="28"/>
        </w:rPr>
        <w:t xml:space="preserve"> фильтра 20 кПа</w:t>
      </w:r>
      <w:r>
        <w:rPr>
          <w:rFonts w:ascii="Times New Roman" w:hAnsi="Times New Roman" w:cs="Times New Roman"/>
          <w:sz w:val="28"/>
          <w:szCs w:val="28"/>
        </w:rPr>
        <w:t xml:space="preserve">; время непрерывной работы фильтра </w:t>
      </w:r>
      <w:r>
        <w:rPr>
          <w:rFonts w:ascii="Times New Roman" w:hAnsi="Times New Roman" w:cs="Times New Roman"/>
          <w:sz w:val="28"/>
          <w:szCs w:val="28"/>
        </w:rPr>
        <w:t xml:space="preserve">40 часов;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пористый материал-бронза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форма частиц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сфера</w:t>
      </w:r>
      <w:r>
        <w:rPr>
          <w:rFonts w:ascii="Times New Roman" w:hAnsi="Times New Roman" w:cs="Times New Roman"/>
          <w:sz w:val="28"/>
          <w:szCs w:val="28"/>
        </w:rPr>
        <w:t xml:space="preserve">; пористость 0,33; толщина фильтрующего слоя 1,2 мм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диаметр пор определяется по формуле 26: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iCs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пмах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  <w:szCs w:val="28"/>
                  <w:vertAlign w:val="subscript"/>
                </w:rPr>
                <m:rPr/>
                <m:t>=</m:t>
              </m:r>
              <m:sSub>
                <m:sSubPr>
                  <m:ctrlPr>
                    <w:rPr>
                      <w:rFonts w:ascii="Cambria Math" w:hAnsi="Cambria Math" w:eastAsia="Times New Roman"/>
                      <w:i/>
                      <w:iCs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3∙</m:t>
                  </m:r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тоабс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iCs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(26)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/>
                <w:iCs/>
                <w:sz w:val="28"/>
                <w:szCs w:val="28"/>
                <w:vertAlign w:val="subscript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szCs w:val="28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/>
                <w:sz w:val="28"/>
                <w:szCs w:val="28"/>
                <w:vertAlign w:val="subscript"/>
              </w:rPr>
              <m:rPr>
                <m:sty m:val="p"/>
              </m:rPr>
              <m:t>пмах</m:t>
            </m:r>
          </m:sub>
        </m:sSub>
      </m:oMath>
      <w:r>
        <w:rPr>
          <w:rFonts w:ascii="Times New Roman" w:hAnsi="Times New Roman" w:cs="Times New Roman" w:eastAsiaTheme="minorEastAsia"/>
          <w:iCs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максимальный диаметр пор, мкм;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/>
                <w:i/>
                <w:iCs/>
                <w:sz w:val="28"/>
                <w:szCs w:val="28"/>
                <w:vertAlign w:val="subscript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d</m:t>
            </m:r>
          </m:e>
          <m:sub>
            <m:r>
              <w:rPr>
                <w:rFonts w:ascii="Cambria Math" w:hAnsi="Cambria Math" w:eastAsia="Times New Roman"/>
                <w:sz w:val="28"/>
                <w:szCs w:val="28"/>
                <w:vertAlign w:val="subscript"/>
              </w:rPr>
              <m:rPr>
                <m:sty m:val="p"/>
              </m:rPr>
              <m:t>тоабс</m:t>
            </m:r>
          </m:sub>
        </m:sSub>
      </m:oMath>
      <w:r>
        <w:rPr>
          <w:rFonts w:ascii="Times New Roman" w:hAnsi="Times New Roman" w:cs="Times New Roman" w:eastAsiaTheme="minorEastAsia"/>
          <w:iCs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требуемая тонкость очистки</w:t>
      </w:r>
      <w:r>
        <w:rPr>
          <w:rFonts w:ascii="Times New Roman" w:hAnsi="Times New Roman" w:cs="Times New Roman"/>
          <w:sz w:val="28"/>
          <w:szCs w:val="28"/>
        </w:rPr>
        <w:t xml:space="preserve">, мкм.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Определим максимальный диаметр пор с учётом исходных данных.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/>
      <m:oMathPara>
        <m:oMathParaPr/>
        <m:oMath>
          <m:sSub>
            <m:sSubPr>
              <m:ctrlPr>
                <w:rPr>
                  <w:rFonts w:ascii="Cambria Math" w:hAnsi="Cambria Math" w:eastAsia="Times New Roman" w:cs="Times New Roman"/>
                  <w:i/>
                  <w:iCs/>
                  <w:sz w:val="28"/>
                  <w:szCs w:val="28"/>
                  <w:vertAlign w:val="subscript"/>
                  <w:lang w:eastAsia="ru-RU"/>
                </w:rPr>
              </m:ctrlPr>
            </m:sSubPr>
            <m:e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/>
                <m:t>d</m:t>
              </m:r>
            </m:e>
            <m:sub>
              <m:r>
                <w:rPr>
                  <w:rFonts w:ascii="Cambria Math" w:hAnsi="Cambria Math" w:eastAsia="Times New Roman" w:cs="Times New Roman"/>
                  <w:sz w:val="28"/>
                  <w:szCs w:val="28"/>
                  <w:vertAlign w:val="subscript"/>
                  <w:lang w:eastAsia="ru-RU"/>
                </w:rPr>
                <m:rPr/>
                <m:t>пмах</m:t>
              </m:r>
            </m:sub>
          </m:sSub>
          <m:r>
            <w:rPr>
              <w:rFonts w:ascii="Cambria Math" w:hAnsi="Cambria Math" w:eastAsia="Times New Roman" w:cs="Times New Roman"/>
              <w:sz w:val="28"/>
              <w:szCs w:val="28"/>
              <w:lang w:eastAsia="ru-RU"/>
            </w:rPr>
            <m:rPr/>
            <m:t>=3·6=18 мкм</m:t>
          </m:r>
        </m:oMath>
      </m:oMathPara>
      <w:r/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Средний размер пор определяется по формуле 27: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nср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  <w:szCs w:val="28"/>
                </w:rPr>
                <m:rPr/>
                <m:t>=1,25</m:t>
              </m:r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∙d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</w:rPr>
                    <m:rPr/>
                    <m:t>n</m:t>
                  </m:r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max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  <w:szCs w:val="28"/>
                </w:rPr>
                <m:rPr>
                  <m:sty m:val="p"/>
                </m:rPr>
                <m:t>·</m:t>
              </m:r>
              <m:sSup>
                <m:sSupPr>
                  <m:ctrlPr>
                    <w:rPr>
                      <w:rFonts w:ascii="Cambria Math" w:hAnsi="Cambria Math" w:eastAsia="Times New Roman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>
                      <m:sty m:val="p"/>
                    </m:rPr>
                    <m:t>∏</m:t>
                  </m:r>
                </m:e>
                <m:sup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0,3</m:t>
                  </m:r>
                </m:sup>
              </m:sSup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(27)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d</m:t>
            </m:r>
          </m:e>
          <m:sub>
            <m:r>
              <w:rPr>
                <w:rFonts w:ascii="Cambria Math" w:hAnsi="Cambria Math" w:eastAsia="Times New Roman"/>
                <w:sz w:val="28"/>
                <w:szCs w:val="28"/>
                <w:vertAlign w:val="subscript"/>
              </w:rPr>
              <m:rPr>
                <m:sty m:val="p"/>
              </m:rPr>
              <m:t>nср</m:t>
            </m:r>
          </m:sub>
        </m:sSub>
      </m:oMath>
      <w:r>
        <w:rPr>
          <w:rFonts w:ascii="Times New Roman" w:hAnsi="Times New Roman" w:eastAsia="Times New Roman" w:cs="Times New Roman"/>
          <w:sz w:val="28"/>
          <w:szCs w:val="28"/>
        </w:rPr>
        <w:t xml:space="preserve"> – средний размер пор, мкм;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П – пористость.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Произведём расчёт среднего диаметра пор.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d</m:t>
            </m:r>
          </m:e>
          <m:sub>
            <m:r>
              <w:rPr>
                <w:rFonts w:ascii="Cambria Math" w:hAnsi="Cambria Math" w:eastAsia="Times New Roman"/>
                <w:sz w:val="28"/>
                <w:szCs w:val="28"/>
                <w:vertAlign w:val="subscript"/>
              </w:rPr>
              <m:rPr/>
              <m:t>nср</m:t>
            </m:r>
          </m:sub>
        </m:sSub>
        <m:r>
          <w:rPr>
            <w:rFonts w:ascii="Cambria Math" w:hAnsi="Cambria Math" w:eastAsia="Times New Roman"/>
            <w:sz w:val="28"/>
            <w:szCs w:val="28"/>
          </w:rPr>
          <m:rPr/>
          <m:t>=1,25∙18∙</m:t>
        </m:r>
        <m:sSup>
          <m:sSupPr>
            <m:ctrlPr>
              <w:rPr>
                <w:rFonts w:ascii="Cambria Math" w:hAnsi="Cambria Math" w:eastAsia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0,33</m:t>
            </m:r>
          </m:e>
          <m:sup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0,3</m:t>
            </m:r>
          </m:sup>
        </m:sSup>
        <m:r>
          <w:rPr>
            <w:rFonts w:ascii="Cambria Math" w:hAnsi="Cambria Math" w:eastAsia="Times New Roman"/>
            <w:sz w:val="28"/>
            <w:szCs w:val="28"/>
          </w:rPr>
          <m:rPr/>
          <m:t>=16,134 мкм</m:t>
        </m:r>
      </m:oMath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азмер частиц порошка для изготовления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фильтрующего элемента определяется по формуле 28: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  <w:lang w:val="en-US"/>
                    </w:rPr>
                    <m:rPr/>
                    <m:t>d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чср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  <w:szCs w:val="28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d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ncp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П</m:t>
                      </m:r>
                    </m:e>
                    <m:sup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2</m:t>
                      </m:r>
                    </m:sup>
                  </m:sSup>
                </m:den>
              </m:f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(28)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Произведём соответствующий расчёт.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Para>
        <m:oMathParaPr/>
        <m:oMath>
          <m:sSub>
            <m:sSubPr>
              <m:ctrlPr>
                <w:rPr>
                  <w:rFonts w:ascii="Cambria Math" w:hAnsi="Cambria Math" w:eastAsia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eastAsia="Times New Roman"/>
                  <w:sz w:val="28"/>
                  <w:szCs w:val="28"/>
                  <w:lang w:val="en-US"/>
                </w:rPr>
                <m:rPr/>
                <m:t>d</m:t>
              </m:r>
            </m:e>
            <m:sub>
              <m:r>
                <w:rPr>
                  <w:rFonts w:ascii="Cambria Math" w:hAnsi="Cambria Math" w:eastAsia="Times New Roman"/>
                  <w:sz w:val="28"/>
                  <w:szCs w:val="28"/>
                  <w:vertAlign w:val="subscript"/>
                </w:rPr>
                <m:rPr>
                  <m:sty m:val="p"/>
                </m:rPr>
                <m:t>чср</m:t>
              </m:r>
            </m:sub>
          </m:sSub>
          <m:r>
            <w:rPr>
              <w:rFonts w:ascii="Cambria Math" w:hAnsi="Cambria Math" w:eastAsia="Times New Roman"/>
              <w:sz w:val="28"/>
              <w:szCs w:val="28"/>
            </w:rPr>
            <m:rPr>
              <m:sty m:val="p"/>
            </m:rPr>
            <m:t>=</m:t>
          </m:r>
          <m:f>
            <m:fPr>
              <m:ctrlPr>
                <w:rPr>
                  <w:rFonts w:ascii="Cambria Math" w:hAnsi="Cambria Math" w:eastAsia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eastAsia="Times New Roman"/>
                  <w:sz w:val="28"/>
                  <w:szCs w:val="28"/>
                </w:rPr>
                <m:rPr/>
                <m:t>16,134</m:t>
              </m:r>
            </m:num>
            <m:den>
              <m:sSup>
                <m:sSup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0,33</m:t>
                  </m:r>
                </m:e>
                <m:sup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2</m:t>
                  </m:r>
                </m:sup>
              </m:sSup>
            </m:den>
          </m:f>
          <m:r>
            <w:rPr>
              <w:rFonts w:ascii="Cambria Math" w:hAnsi="Cambria Math" w:eastAsia="Times New Roman"/>
              <w:sz w:val="28"/>
              <w:szCs w:val="28"/>
            </w:rPr>
            <m:rPr/>
            <m:t>=148,154 мкм</m:t>
          </m:r>
        </m:oMath>
      </m:oMathPara>
      <w:r/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Скорость потока в порах определим по формуле 29: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 </m:t>
                  </m:r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w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n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∆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P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нач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·</m:t>
                  </m:r>
                  <m:sSubSup>
                    <m:sSubSupPr>
                      <m:alnScr m:val="off"/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d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пср</m:t>
                      </m:r>
                    </m:sub>
                    <m:sup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208·</m:t>
                  </m:r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h·µ</m:t>
                  </m:r>
                </m:den>
              </m:f>
            </m:oMath>
            <w:r>
              <w:rPr>
                <w:rFonts w:ascii="Times New Roman" w:hAnsi="Times New Roman" w:eastAsia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(29)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/>
                <w:sz w:val="28"/>
                <w:lang w:val="en-US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</w:rPr>
              <m:rPr>
                <m:sty m:val="p"/>
              </m:rPr>
              <m:t> </m:t>
            </m:r>
            <m:r>
              <w:rPr>
                <w:rFonts w:ascii="Cambria Math" w:hAnsi="Cambria Math" w:eastAsia="Times New Roman"/>
                <w:sz w:val="28"/>
                <w:lang w:val="en-US"/>
              </w:rPr>
              <m:rPr>
                <m:sty m:val="p"/>
              </m:rPr>
              <m:t>w</m:t>
            </m:r>
          </m:e>
          <m:sub>
            <m:r>
              <w:rPr>
                <w:rFonts w:ascii="Cambria Math" w:hAnsi="Cambria Math" w:eastAsia="Times New Roman"/>
                <w:sz w:val="28"/>
                <w:lang w:val="en-US"/>
              </w:rPr>
              <m:rPr>
                <m:sty m:val="p"/>
              </m:rPr>
              <m:t>n</m:t>
            </m:r>
          </m:sub>
        </m:sSub>
      </m:oMath>
      <w:r>
        <w:rPr>
          <w:rFonts w:ascii="Times New Roman" w:hAnsi="Times New Roman" w:eastAsia="Times New Roman" w:cs="Times New Roman"/>
          <w:sz w:val="28"/>
        </w:rPr>
        <w:t xml:space="preserve"> – скорость потока в порах, м/с;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m:oMath>
        <m:r>
          <w:rPr>
            <w:rFonts w:ascii="Cambria Math" w:hAnsi="Cambria Math" w:eastAsia="Times New Roman"/>
            <w:sz w:val="28"/>
          </w:rPr>
          <m:rPr>
            <m:sty m:val="p"/>
          </m:rPr>
          <m:t>∆</m:t>
        </m:r>
        <m:sSub>
          <m:sSubPr>
            <m:ctrlPr>
              <w:rPr>
                <w:rFonts w:ascii="Cambria Math" w:hAnsi="Cambria Math" w:eastAsia="Times New Roman"/>
                <w:sz w:val="28"/>
                <w:lang w:val="en-US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lang w:val="en-US"/>
              </w:rPr>
              <m:rPr>
                <m:sty m:val="p"/>
              </m:rPr>
              <m:t>P</m:t>
            </m:r>
          </m:e>
          <m:sub>
            <m:r>
              <w:rPr>
                <w:rFonts w:ascii="Cambria Math" w:hAnsi="Cambria Math" w:eastAsia="Times New Roman"/>
                <w:sz w:val="28"/>
              </w:rPr>
              <m:rPr>
                <m:sty m:val="p"/>
              </m:rPr>
              <m:t>нач</m:t>
            </m:r>
          </m:sub>
        </m:sSub>
      </m:oMath>
      <w:r>
        <w:rPr>
          <w:rFonts w:ascii="Times New Roman" w:hAnsi="Times New Roman" w:eastAsia="Times New Roman" w:cs="Times New Roman"/>
          <w:sz w:val="28"/>
        </w:rPr>
        <w:t xml:space="preserve"> – начальное сопротивление фильтра, Па;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m:oMath>
        <m:r>
          <w:rPr>
            <w:rFonts w:ascii="Cambria Math" w:hAnsi="Cambria Math" w:eastAsia="Times New Roman"/>
            <w:sz w:val="28"/>
          </w:rPr>
          <m:rPr>
            <m:sty m:val="p"/>
          </m:rPr>
          <m:t>h</m:t>
        </m:r>
      </m:oMath>
      <w:r>
        <w:rPr>
          <w:rFonts w:ascii="Times New Roman" w:hAnsi="Times New Roman" w:eastAsia="Times New Roman" w:cs="Times New Roman"/>
          <w:sz w:val="28"/>
        </w:rPr>
        <w:t xml:space="preserve"> - толщина фильтрующего слоя, м.</w:t>
      </w:r>
      <w:r>
        <w:rPr>
          <w:rFonts w:ascii="Times New Roman" w:hAnsi="Times New Roman" w:eastAsia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Определим скорость потока в порах с учётом исходных данных.</w:t>
      </w:r>
      <w:r>
        <w:rPr>
          <w:rFonts w:ascii="Times New Roman" w:hAnsi="Times New Roman" w:eastAsia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/>
      <m:oMath>
        <m:sSub>
          <m:sSubPr>
            <m:ctrlPr>
              <w:rPr>
                <w:rFonts w:ascii="Cambria Math" w:hAnsi="Cambria Math" w:eastAsia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</w:rPr>
              <m:rPr/>
              <m:t> </m:t>
            </m:r>
            <m:r>
              <w:rPr>
                <w:rFonts w:ascii="Cambria Math" w:hAnsi="Cambria Math" w:eastAsia="Times New Roman"/>
                <w:sz w:val="28"/>
                <w:lang w:val="en-US"/>
              </w:rPr>
              <m:rPr/>
              <m:t>w</m:t>
            </m:r>
          </m:e>
          <m:sub>
            <m:r>
              <w:rPr>
                <w:rFonts w:ascii="Cambria Math" w:hAnsi="Cambria Math" w:eastAsia="Times New Roman"/>
                <w:sz w:val="28"/>
                <w:lang w:val="en-US"/>
              </w:rPr>
              <m:rPr/>
              <m:t>n</m:t>
            </m:r>
          </m:sub>
        </m:sSub>
        <m:r>
          <w:rPr>
            <w:rFonts w:ascii="Cambria Math" w:hAnsi="Cambria Math" w:eastAsia="Times New Roman"/>
            <w:sz w:val="28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 w:eastAsia="Times New Roman"/>
                <w:sz w:val="28"/>
              </w:rPr>
              <m:rPr/>
              <m:t>10000·</m:t>
            </m:r>
            <m:sSup>
              <m:sSupPr>
                <m:ctrlPr>
                  <w:rPr>
                    <w:rFonts w:ascii="Cambria Math" w:hAnsi="Cambria Math" w:eastAsia="Times New Roman"/>
                    <w:i/>
                    <w:sz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eastAsia="Times New Roman"/>
                    <w:sz w:val="28"/>
                  </w:rPr>
                  <m:rPr/>
                  <m:t>0,000016134</m:t>
                </m:r>
              </m:e>
              <m:sup>
                <m:r>
                  <w:rPr>
                    <w:rFonts w:ascii="Cambria Math" w:hAnsi="Cambria Math" w:eastAsia="Times New Roman"/>
                    <w:sz w:val="28"/>
                  </w:rPr>
                  <m:rPr/>
                  <m:t>2</m:t>
                </m:r>
              </m:sup>
            </m:sSup>
          </m:num>
          <m:den>
            <m:r>
              <w:rPr>
                <w:rFonts w:ascii="Cambria Math" w:hAnsi="Cambria Math" w:eastAsia="Times New Roman"/>
                <w:sz w:val="28"/>
              </w:rPr>
              <m:rPr/>
              <m:t>208·0,0012·0,000018</m:t>
            </m:r>
          </m:den>
        </m:f>
        <m:r>
          <w:rPr>
            <w:rFonts w:ascii="Cambria Math" w:hAnsi="Cambria Math" w:eastAsia="Times New Roman"/>
            <w:sz w:val="28"/>
          </w:rPr>
          <m:rPr/>
          <m:t>=0,579</m:t>
        </m:r>
      </m:oMath>
      <w:r>
        <w:rPr>
          <w:rFonts w:ascii="Times New Roman" w:hAnsi="Times New Roman" w:eastAsia="Times New Roman" w:cs="Times New Roman"/>
          <w:sz w:val="28"/>
        </w:rPr>
        <w:t xml:space="preserve"> м/с</w:t>
      </w:r>
      <w:r>
        <w:rPr>
          <w:rFonts w:ascii="Times New Roman" w:hAnsi="Times New Roman" w:eastAsia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Площадь фильтрования определяется по формуле 30:</w:t>
      </w:r>
      <w:r>
        <w:rPr>
          <w:rFonts w:ascii="Times New Roman" w:hAnsi="Times New Roman" w:eastAsia="Times New Roman" w:cs="Times New Roman"/>
          <w:sz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/>
                  <w:sz w:val="28"/>
                  <w:szCs w:val="28"/>
                  <w:lang w:val="en-US"/>
                </w:rPr>
                <m:rPr>
                  <m:sty m:val="p"/>
                </m:rPr>
                <m:t>F</m:t>
              </m:r>
              <m:r>
                <w:rPr>
                  <w:rFonts w:ascii="Cambria Math" w:hAnsi="Cambria Math" w:eastAsia="Times New Roman"/>
                  <w:sz w:val="28"/>
                  <w:szCs w:val="28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Q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w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n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·П</m:t>
                  </m:r>
                </m:den>
              </m:f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(30)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Рассчитаем площадь фильтрования.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r>
          <w:rPr>
            <w:rFonts w:ascii="Cambria Math" w:hAnsi="Cambria Math" w:eastAsia="Times New Roman"/>
            <w:sz w:val="28"/>
            <w:szCs w:val="28"/>
            <w:lang w:val="en-US"/>
          </w:rPr>
          <m:rPr>
            <m:sty m:val="p"/>
          </m:rPr>
          <m:t>F</m:t>
        </m:r>
        <m:r>
          <w:rPr>
            <w:rFonts w:ascii="Cambria Math" w:hAnsi="Cambria Math" w:eastAsia="Times New Roman"/>
            <w:sz w:val="28"/>
            <w:szCs w:val="28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180</m:t>
            </m:r>
          </m:num>
          <m:den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3600∙0,579·0,33</m:t>
            </m:r>
          </m:den>
        </m:f>
        <m:r>
          <w:rPr>
            <w:rFonts w:ascii="Cambria Math" w:hAnsi="Cambria Math" w:eastAsia="Times New Roman"/>
            <w:sz w:val="28"/>
            <w:szCs w:val="28"/>
          </w:rPr>
          <m:rPr/>
          <m:t>=0,262</m:t>
        </m:r>
      </m:oMath>
      <w:r>
        <w:rPr>
          <w:rFonts w:ascii="Times New Roman" w:hAnsi="Times New Roman" w:eastAsia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Определим скорость фильтрования по формуле 31: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before="100" w:after="100"/>
              <w:rPr>
                <w:rFonts w:ascii="Times New Roman" w:hAnsi="Times New Roman"/>
                <w:color w:val="000000"/>
                <w:position w:val="-8"/>
                <w:sz w:val="28"/>
                <w:szCs w:val="28"/>
                <w:vertAlign w:val="subscript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rPr>
                      <m:sty m:val="p"/>
                    </m:rPr>
                    <m:t>w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position w:val="-8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ф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=П·</m:t>
              </m:r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w</m:t>
              </m:r>
              <m:r>
                <w:rPr>
                  <w:rFonts w:ascii="Cambria Math" w:hAnsi="Cambria Math"/>
                  <w:color w:val="000000"/>
                  <w:position w:val="-8"/>
                  <w:sz w:val="28"/>
                  <w:szCs w:val="28"/>
                  <w:vertAlign w:val="subscript"/>
                </w:rPr>
                <m:rPr>
                  <m:sty m:val="p"/>
                </m:rPr>
                <m:t>п </m:t>
              </m:r>
            </m:oMath>
            <w:r>
              <w:rPr>
                <w:rFonts w:ascii="Times New Roman" w:hAnsi="Times New Roman" w:eastAsiaTheme="minorEastAsia"/>
                <w:color w:val="000000"/>
                <w:position w:val="-8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color w:val="000000"/>
                <w:position w:val="-8"/>
                <w:sz w:val="28"/>
                <w:szCs w:val="28"/>
                <w:vertAlign w:val="subscript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(31)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96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606"/>
      </w:tblGrid>
      <w:tr>
        <w:tblPrEx/>
        <w:trPr/>
        <w:tc>
          <w:tcPr>
            <w:tcW w:w="9606" w:type="dxa"/>
            <w:textDirection w:val="lrTb"/>
            <w:noWrap w:val="false"/>
          </w:tcPr>
          <w:p>
            <w:pPr>
              <w:jc w:val="center"/>
              <w:spacing w:before="100" w:after="100"/>
              <w:rPr>
                <w:rFonts w:ascii="Times New Roman" w:hAnsi="Times New Roman"/>
                <w:color w:val="000000"/>
                <w:position w:val="-8"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rPr>
                      <m:sty m:val="p"/>
                    </m:rPr>
                    <m:t>w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position w:val="-8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ф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=0,33·</m:t>
              </m:r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rPr>
                  <m:sty m:val="p"/>
                </m:rPr>
                <m:t>0,579=0,191 </m:t>
              </m:r>
            </m:oMath>
            <w:r>
              <w:rPr>
                <w:rFonts w:ascii="Times New Roman" w:hAnsi="Times New Roman" w:eastAsiaTheme="minorEastAsia"/>
                <w:color w:val="000000"/>
                <w:sz w:val="28"/>
                <w:szCs w:val="28"/>
              </w:rPr>
              <w:t xml:space="preserve">м/с</w:t>
            </w:r>
            <w:r>
              <w:rPr>
                <w:rFonts w:ascii="Times New Roman" w:hAnsi="Times New Roman"/>
                <w:color w:val="000000"/>
                <w:position w:val="-8"/>
                <w:sz w:val="28"/>
                <w:szCs w:val="28"/>
              </w:rPr>
            </w:r>
          </w:p>
        </w:tc>
      </w:tr>
    </w:tbl>
    <w:p>
      <w:pPr>
        <w:ind w:left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Рассчитаем коэффициент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B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формуле 32: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Ind w:w="7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79"/>
        <w:gridCol w:w="683"/>
      </w:tblGrid>
      <w:tr>
        <w:tblPrEx/>
        <w:trPr/>
        <w:tc>
          <w:tcPr>
            <w:tcW w:w="83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sz w:val="28"/>
                <w:lang w:val="en-US"/>
              </w:rPr>
              <w:t xml:space="preserve">B</w:t>
            </w:r>
            <w:r>
              <w:rPr>
                <w:rFonts w:ascii="Times New Roman" w:hAnsi="Times New Roman" w:eastAsia="Times New Roman"/>
                <w:sz w:val="28"/>
              </w:rPr>
              <w:t xml:space="preserve">=</w:t>
            </w:r>
            <m:oMath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1-</m:t>
                      </m:r>
                      <m:sSub>
                        <m:sSubPr>
                          <m:ctrlPr>
                            <w:rPr>
                              <w:rFonts w:ascii="Cambria Math" w:hAnsi="Cambria Math" w:eastAsia="Times New Roman"/>
                              <w:i/>
                              <w:sz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/>
                              <w:sz w:val="28"/>
                            </w:rPr>
                            <m:rPr/>
                            <m:t>П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/>
                              <w:sz w:val="28"/>
                            </w:rPr>
                            <m:rPr/>
                            <m:t>0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·П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  <w:lang w:val="en-US"/>
                        </w:rPr>
                        <m:rPr/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rPr/>
                        <m:t>ф</m:t>
                      </m:r>
                    </m:sub>
                  </m:sSub>
                </m:den>
              </m:f>
            </m:oMath>
            <w:r/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(32)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left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П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 пористость осадка.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lang w:val="en-US"/>
        </w:rPr>
        <w:t xml:space="preserve">B</w:t>
      </w:r>
      <w:r>
        <w:rPr>
          <w:rFonts w:ascii="Times New Roman" w:hAnsi="Times New Roman" w:eastAsia="Times New Roman"/>
          <w:sz w:val="28"/>
        </w:rPr>
        <w:t xml:space="preserve">=</w:t>
      </w:r>
      <m:oMath>
        <m:f>
          <m:fPr>
            <m:ctrlPr>
              <w:rPr>
                <w:rFonts w:ascii="Cambria Math" w:hAnsi="Cambria Math" w:eastAsia="Times New Roman"/>
                <w:i/>
                <w:sz w:val="28"/>
              </w:rPr>
            </m:ctrlPr>
          </m:fPr>
          <m:num>
            <m:d>
              <m:dPr>
                <m:ctrlPr>
                  <w:rPr>
                    <w:rFonts w:ascii="Cambria Math" w:hAnsi="Cambria Math" w:eastAsia="Times New Roman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 w:eastAsia="Times New Roman"/>
                    <w:sz w:val="28"/>
                  </w:rPr>
                  <m:rPr/>
                  <m:t>1-0,5</m:t>
                </m:r>
              </m:e>
            </m:d>
            <m:r>
              <w:rPr>
                <w:rFonts w:ascii="Cambria Math" w:hAnsi="Cambria Math" w:eastAsia="Times New Roman"/>
                <w:sz w:val="28"/>
              </w:rPr>
              <m:rPr/>
              <m:t>·0,33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rPr>
                <m:sty m:val="p"/>
              </m:rPr>
              <m:t>0,191</m:t>
            </m:r>
          </m:den>
        </m:f>
        <m:r>
          <w:rPr>
            <w:rFonts w:ascii="Cambria Math" w:hAnsi="Cambria Math" w:eastAsia="Times New Roman"/>
            <w:sz w:val="28"/>
          </w:rPr>
          <m:rPr/>
          <m:t>=0,864</m:t>
        </m:r>
      </m:oMath>
      <w:r>
        <w:rPr>
          <w:rFonts w:ascii="Times New Roman" w:hAnsi="Times New Roman" w:eastAsia="Times New Roman"/>
          <w:sz w:val="28"/>
        </w:rPr>
        <w:t xml:space="preserve"> с/м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Определим объёмную долю частиц пыли в воздухе по формуле 33: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before="100" w:after="100" w:line="360" w:lineRule="auto"/>
              <w:rPr>
                <w:rFonts w:ascii="Times New Roman" w:hAnsi="Times New Roman" w:eastAsia="Times New Roman"/>
                <w:i/>
                <w:sz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q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вх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</w:rPr>
                <m:rPr/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С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вх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p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ч</m:t>
                      </m:r>
                    </m:sub>
                  </m:sSub>
                </m:den>
              </m:f>
              <m:r>
                <w:rPr>
                  <w:rFonts w:ascii="Cambria Math" w:hAnsi="Cambria Math" w:eastAsia="Times New Roman"/>
                  <w:sz w:val="28"/>
                </w:rPr>
                <m:rPr/>
                <m:t> </m:t>
              </m:r>
            </m:oMath>
            <w:r>
              <w:rPr>
                <w:rFonts w:ascii="Times New Roman" w:hAnsi="Times New Roman" w:eastAsia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 w:eastAsia="Times New Roman"/>
                <w:i/>
                <w:sz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(33)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/>
                <w:sz w:val="28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lang w:val="en-US"/>
              </w:rPr>
              <m:rPr>
                <m:sty m:val="p"/>
              </m:rPr>
              <m:t>q</m:t>
            </m:r>
          </m:e>
          <m:sub>
            <m:r>
              <w:rPr>
                <w:rFonts w:ascii="Cambria Math" w:hAnsi="Cambria Math" w:eastAsia="Times New Roman"/>
                <w:sz w:val="28"/>
              </w:rPr>
              <m:rPr>
                <m:sty m:val="p"/>
              </m:rPr>
              <m:t>вх</m:t>
            </m:r>
          </m:sub>
        </m:sSub>
      </m:oMath>
      <w:r>
        <w:rPr>
          <w:rFonts w:ascii="Times New Roman" w:hAnsi="Times New Roman" w:eastAsia="Times New Roman" w:cs="Times New Roman"/>
          <w:sz w:val="28"/>
        </w:rPr>
        <w:t xml:space="preserve"> – объёмная доля частиц пыли в воздухе;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/>
                <w:sz w:val="28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</w:rPr>
              <m:rPr>
                <m:sty m:val="p"/>
              </m:rPr>
              <m:t>С</m:t>
            </m:r>
          </m:e>
          <m:sub>
            <m:r>
              <w:rPr>
                <w:rFonts w:ascii="Cambria Math" w:hAnsi="Cambria Math" w:eastAsia="Times New Roman"/>
                <w:sz w:val="28"/>
              </w:rPr>
              <m:rPr>
                <m:sty m:val="p"/>
              </m:rPr>
              <m:t>вх</m:t>
            </m:r>
          </m:sub>
        </m:sSub>
      </m:oMath>
      <w:r>
        <w:rPr>
          <w:rFonts w:ascii="Times New Roman" w:hAnsi="Times New Roman" w:eastAsia="Times New Roman" w:cs="Times New Roman"/>
          <w:sz w:val="28"/>
        </w:rPr>
        <w:t xml:space="preserve"> – входная концентрация частиц пыли, кг/м</w:t>
      </w:r>
      <w:r>
        <w:rPr>
          <w:rFonts w:ascii="Times New Roman" w:hAnsi="Times New Roman" w:eastAsia="Times New Roman" w:cs="Times New Roman"/>
          <w:sz w:val="28"/>
          <w:vertAlign w:val="superscript"/>
        </w:rPr>
        <w:t xml:space="preserve">3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/>
                <w:sz w:val="28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lang w:val="en-US"/>
              </w:rPr>
              <m:rPr>
                <m:sty m:val="p"/>
              </m:rPr>
              <m:t>p</m:t>
            </m:r>
          </m:e>
          <m:sub>
            <m:r>
              <w:rPr>
                <w:rFonts w:ascii="Cambria Math" w:hAnsi="Cambria Math" w:eastAsia="Times New Roman"/>
                <w:sz w:val="28"/>
              </w:rPr>
              <m:rPr>
                <m:sty m:val="p"/>
              </m:rPr>
              <m:t>ч</m:t>
            </m:r>
          </m:sub>
        </m:sSub>
      </m:oMath>
      <w:r>
        <w:rPr>
          <w:rFonts w:ascii="Times New Roman" w:hAnsi="Times New Roman" w:eastAsia="Times New Roman" w:cs="Times New Roman"/>
          <w:sz w:val="28"/>
        </w:rPr>
        <w:t xml:space="preserve">- плотность частиц пыли, кг/м</w:t>
      </w:r>
      <w:r>
        <w:rPr>
          <w:rFonts w:ascii="Times New Roman" w:hAnsi="Times New Roman" w:eastAsia="Times New Roman" w:cs="Times New Roman"/>
          <w:sz w:val="28"/>
          <w:vertAlign w:val="superscript"/>
        </w:rPr>
        <w:t xml:space="preserve">3</w:t>
      </w:r>
      <w:r>
        <w:rPr>
          <w:rFonts w:ascii="Times New Roman" w:hAnsi="Times New Roman" w:eastAsia="Times New Roman" w:cs="Times New Roman"/>
          <w:sz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Рассчитаем объёмную долю частиц.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/>
                <w:i/>
                <w:sz w:val="28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 w:eastAsia="Times New Roman"/>
                <w:sz w:val="28"/>
              </w:rPr>
              <m:rPr/>
              <m:t>вх</m:t>
            </m:r>
          </m:sub>
        </m:sSub>
        <m:r>
          <w:rPr>
            <w:rFonts w:ascii="Cambria Math" w:hAnsi="Cambria Math" w:eastAsia="Times New Roman"/>
            <w:sz w:val="28"/>
          </w:rPr>
          <m:rPr/>
          <m:t>=</m:t>
        </m:r>
        <m:f>
          <m:fPr>
            <m:ctrlPr>
              <w:rPr>
                <w:rFonts w:ascii="Cambria Math" w:hAnsi="Cambria Math" w:eastAsia="Times New Roman"/>
                <w:i/>
                <w:sz w:val="28"/>
              </w:rPr>
            </m:ctrlPr>
          </m:fPr>
          <m:num>
            <m:r>
              <w:rPr>
                <w:rFonts w:ascii="Cambria Math" w:hAnsi="Cambria Math" w:eastAsia="Times New Roman"/>
                <w:sz w:val="28"/>
              </w:rPr>
              <m:rPr/>
              <m:t>0,000008</m:t>
            </m:r>
          </m:num>
          <m:den>
            <m:r>
              <w:rPr>
                <w:rFonts w:ascii="Cambria Math" w:hAnsi="Cambria Math" w:eastAsia="Times New Roman"/>
                <w:sz w:val="28"/>
              </w:rPr>
              <m:rPr/>
              <m:t>3900</m:t>
            </m:r>
          </m:den>
        </m:f>
        <m:r>
          <w:rPr>
            <w:rFonts w:ascii="Cambria Math" w:hAnsi="Cambria Math" w:eastAsia="Times New Roman"/>
            <w:sz w:val="28"/>
          </w:rPr>
          <m:rPr/>
          <m:t>=0,0000000021</m:t>
        </m:r>
      </m:oMath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Коэффициент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Y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определяется по формуле 34: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ind w:firstLine="709"/>
              <w:jc w:val="center"/>
              <w:spacing w:line="360" w:lineRule="auto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</w:rPr>
                  <m:rPr/>
                  <m:t>Y</m:t>
                </m:r>
                <m:r>
                  <w:rPr>
                    <w:rFonts w:ascii="Cambria Math" w:hAnsi="Cambria Math" w:eastAsia="Times New Roman"/>
                    <w:sz w:val="28"/>
                    <w:lang w:val="en-US"/>
                  </w:rPr>
                  <m:rPr/>
                  <m:t>=</m:t>
                </m:r>
                <m:r>
                  <w:rPr>
                    <w:rFonts w:ascii="Cambria Math" w:hAnsi="Cambria Math" w:eastAsia="Times New Roman"/>
                    <w:sz w:val="28"/>
                  </w:rPr>
                  <m:rPr/>
                  <m:t>A</m:t>
                </m:r>
                <m:r>
                  <w:rPr>
                    <w:rFonts w:ascii="Cambria Math" w:hAnsi="Cambria Math" w:eastAsia="Times New Roman"/>
                    <w:sz w:val="28"/>
                    <w:lang w:val="en-US"/>
                  </w:rPr>
                  <m:rPr/>
                  <m:t>·</m:t>
                </m:r>
                <m:sSub>
                  <m:sSubPr>
                    <m:ctrlPr>
                      <w:rPr>
                        <w:rFonts w:ascii="Cambria Math" w:hAnsi="Cambria Math" w:eastAsia="Times New Roman"/>
                        <w:i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/>
                        <w:sz w:val="28"/>
                        <w:lang w:val="en-US"/>
                      </w:rPr>
                      <m:rPr/>
                      <m:t>q</m:t>
                    </m:r>
                  </m:e>
                  <m:sub>
                    <m:r>
                      <w:rPr>
                        <w:rFonts w:ascii="Cambria Math" w:hAnsi="Cambria Math" w:eastAsia="Times New Roman"/>
                        <w:sz w:val="28"/>
                      </w:rPr>
                      <m:rPr/>
                      <m:t>вх</m:t>
                    </m:r>
                  </m:sub>
                </m:sSub>
                <m:r>
                  <w:rPr>
                    <w:rFonts w:ascii="Cambria Math" w:hAnsi="Cambria Math" w:eastAsia="Times New Roman"/>
                    <w:sz w:val="28"/>
                    <w:lang w:val="en-US"/>
                  </w:rPr>
                  <m:rPr/>
                  <m:t>·</m:t>
                </m:r>
                <m:r>
                  <w:rPr>
                    <w:rFonts w:ascii="Cambria Math" w:hAnsi="Cambria Math" w:eastAsia="Times New Roman"/>
                    <w:sz w:val="24"/>
                    <w:szCs w:val="24"/>
                  </w:rPr>
                  <m:rPr>
                    <m:sty m:val="p"/>
                  </m:rPr>
                  <m:t>τ</m:t>
                </m:r>
              </m:oMath>
            </m:oMathPara>
            <w:r/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(34)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А – опытный коэффициент, с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-1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Коэффициент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X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определяется по формуле 35: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/>
                <w:i/>
                <w:sz w:val="28"/>
                <w:lang w:val="en-US"/>
              </w:rPr>
              <w:t xml:space="preserve">X=A·B·h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(35)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h – толщина фильтрующего элемента, 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Рассчитаем приведённые выше коэффициенты.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Para>
        <m:oMathParaPr/>
        <m:oMath>
          <m:r>
            <w:rPr>
              <w:rFonts w:ascii="Cambria Math" w:hAnsi="Cambria Math" w:eastAsia="Times New Roman"/>
              <w:sz w:val="28"/>
              <w:szCs w:val="28"/>
            </w:rPr>
            <m:rPr>
              <m:sty m:val="p"/>
            </m:rPr>
            <m:t>Y</m:t>
          </m:r>
          <m:r>
            <w:rPr>
              <w:rFonts w:ascii="Cambria Math" w:hAnsi="Cambria Math" w:eastAsia="Times New Roman"/>
              <w:sz w:val="28"/>
              <w:szCs w:val="28"/>
              <w:lang w:val="en-US"/>
            </w:rPr>
            <m:rPr>
              <m:sty m:val="p"/>
            </m:rPr>
            <m:t>=</m:t>
          </m:r>
          <m:r>
            <w:rPr>
              <w:rFonts w:ascii="Cambria Math" w:hAnsi="Cambria Math" w:eastAsia="Times New Roman"/>
              <w:sz w:val="28"/>
              <w:szCs w:val="28"/>
            </w:rPr>
            <m:rPr>
              <m:sty m:val="p"/>
            </m:rPr>
            <m:t>5250</m:t>
          </m:r>
          <m:r>
            <w:rPr>
              <w:rFonts w:ascii="Cambria Math" w:hAnsi="Cambria Math" w:eastAsia="Times New Roman"/>
              <w:sz w:val="28"/>
              <w:szCs w:val="28"/>
              <w:lang w:val="en-US"/>
            </w:rPr>
            <m:rPr>
              <m:sty m:val="p"/>
            </m:rPr>
            <m:t>·0,0000000021·</m:t>
          </m:r>
          <m:r>
            <w:rPr>
              <w:rFonts w:ascii="Cambria Math" w:hAnsi="Cambria Math" w:eastAsia="Times New Roman"/>
              <w:sz w:val="28"/>
              <w:szCs w:val="28"/>
            </w:rPr>
            <m:rPr>
              <m:sty m:val="p"/>
            </m:rPr>
            <m:t>40∙3600=1,588</m:t>
          </m:r>
        </m:oMath>
      </m:oMathPara>
      <w:r/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lang w:val="en-US"/>
        </w:rPr>
        <w:t xml:space="preserve">X</w:t>
      </w:r>
      <w:r>
        <w:rPr>
          <w:rFonts w:ascii="Times New Roman" w:hAnsi="Times New Roman" w:eastAsia="Times New Roman"/>
          <w:sz w:val="28"/>
        </w:rPr>
        <w:t xml:space="preserve"> = 5250·0,864·0</w:t>
      </w:r>
      <w:r>
        <w:rPr>
          <w:rFonts w:ascii="Times New Roman" w:hAnsi="Times New Roman" w:eastAsia="Times New Roman"/>
          <w:sz w:val="28"/>
        </w:rPr>
        <w:t xml:space="preserve">,0012</w:t>
      </w:r>
      <w:r>
        <w:rPr>
          <w:rFonts w:ascii="Times New Roman" w:hAnsi="Times New Roman" w:eastAsia="Times New Roman"/>
          <w:sz w:val="28"/>
        </w:rPr>
        <w:t xml:space="preserve"> = 5,443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Расчётное конечное сопротивление фильтра определяют по формуле 36: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∆</m:t>
                  </m:r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P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vertAlign w:val="subscript"/>
                    </w:rPr>
                    <m:rPr>
                      <m:sty m:val="p"/>
                    </m:rPr>
                    <m:t>кон.р.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∆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P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нач</m:t>
                      </m:r>
                    </m:sub>
                  </m:sSub>
                </m:num>
                <m:den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h</m:t>
                  </m:r>
                </m:den>
              </m:f>
              <m:r>
                <w:rPr>
                  <w:rFonts w:ascii="Cambria Math" w:hAnsi="Cambria Math" w:eastAsia="Times New Roman"/>
                  <w:sz w:val="28"/>
                </w:rPr>
                <m:rPr/>
                <m:t>·</m:t>
              </m:r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[(1-</m:t>
              </m:r>
              <m:sSup>
                <m:sSupPr>
                  <m:ctrlPr>
                    <w:rPr>
                      <w:rFonts w:ascii="Cambria Math" w:hAnsi="Cambria Math" w:eastAsia="Times New Roman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e</m:t>
                  </m:r>
                </m:e>
                <m:sup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-Х</m:t>
                  </m:r>
                </m:sup>
              </m:sSup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)·</m:t>
              </m:r>
              <m:r>
                <w:rPr>
                  <w:rFonts w:ascii="Cambria Math" w:hAnsi="Cambria Math" w:eastAsia="Times New Roman"/>
                  <w:sz w:val="28"/>
                </w:rPr>
                <m:rPr/>
                <m:t>(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е</m:t>
                      </m:r>
                    </m:e>
                    <m:sup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Y</m:t>
                      </m:r>
                    </m:sup>
                  </m:sSup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-1</m:t>
                  </m:r>
                </m:num>
                <m:den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A∙B</m:t>
                  </m:r>
                </m:den>
              </m:f>
              <m:r>
                <w:rPr>
                  <w:rFonts w:ascii="Cambria Math" w:hAnsi="Cambria Math" w:eastAsia="Times New Roman"/>
                  <w:sz w:val="28"/>
                </w:rPr>
                <m:rPr/>
                <m:t>)+h</m:t>
              </m:r>
            </m:oMath>
            <w:r>
              <w:rPr>
                <w:rFonts w:ascii="Times New Roman" w:hAnsi="Times New Roman" w:eastAsia="Times New Roman"/>
                <w:sz w:val="28"/>
              </w:rPr>
              <w:t xml:space="preserve">]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(36)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где </w:t>
      </w:r>
      <m:oMath>
        <m:r>
          <w:rPr>
            <w:rFonts w:ascii="Cambria Math" w:hAnsi="Cambria Math" w:eastAsia="Times New Roman"/>
            <w:sz w:val="28"/>
          </w:rPr>
          <m:rPr>
            <m:sty m:val="p"/>
          </m:rPr>
          <m:t>∆</m:t>
        </m:r>
        <m:sSub>
          <m:sSubPr>
            <m:ctrlPr>
              <w:rPr>
                <w:rFonts w:ascii="Cambria Math" w:hAnsi="Cambria Math" w:eastAsia="Times New Roman"/>
                <w:sz w:val="28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  <w:lang w:val="en-US"/>
              </w:rPr>
              <m:rPr>
                <m:sty m:val="p"/>
              </m:rPr>
              <m:t>P</m:t>
            </m:r>
          </m:e>
          <m:sub>
            <m:r>
              <w:rPr>
                <w:rFonts w:ascii="Cambria Math" w:hAnsi="Cambria Math" w:eastAsia="Times New Roman"/>
                <w:sz w:val="28"/>
              </w:rPr>
              <m:rPr>
                <m:sty m:val="p"/>
              </m:rPr>
              <m:t>нач</m:t>
            </m:r>
          </m:sub>
        </m:sSub>
      </m:oMath>
      <w:r>
        <w:rPr>
          <w:rFonts w:ascii="Times New Roman" w:hAnsi="Times New Roman" w:eastAsia="Times New Roman" w:cs="Times New Roman"/>
          <w:sz w:val="28"/>
        </w:rPr>
        <w:t xml:space="preserve"> – начальное сопротивление фильтра, Па.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/>
                <w:i/>
                <w:sz w:val="28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</w:rPr>
              <m:rPr/>
              <m:t>∆</m:t>
            </m:r>
            <m:r>
              <w:rPr>
                <w:rFonts w:ascii="Cambria Math" w:hAnsi="Cambria Math" w:eastAsia="Times New Roman"/>
                <w:sz w:val="28"/>
                <w:lang w:val="en-US"/>
              </w:rPr>
              <m:rPr/>
              <m:t>P</m:t>
            </m:r>
          </m:e>
          <m:sub>
            <m:r>
              <w:rPr>
                <w:rFonts w:ascii="Cambria Math" w:hAnsi="Cambria Math" w:eastAsia="Times New Roman"/>
                <w:sz w:val="28"/>
                <w:vertAlign w:val="subscript"/>
              </w:rPr>
              <m:rPr>
                <m:sty m:val="p"/>
              </m:rPr>
              <m:t>кон.р.</m:t>
            </m:r>
          </m:sub>
        </m:sSub>
        <m:r>
          <w:rPr>
            <w:rFonts w:ascii="Cambria Math" w:hAnsi="Cambria Math" w:eastAsia="Times New Roman"/>
            <w:sz w:val="28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/>
                <w:i/>
                <w:sz w:val="28"/>
              </w:rPr>
            </m:ctrlPr>
          </m:fPr>
          <m:num>
            <m:r>
              <w:rPr>
                <w:rFonts w:ascii="Cambria Math" w:hAnsi="Cambria Math" w:eastAsia="Times New Roman"/>
                <w:sz w:val="28"/>
              </w:rPr>
              <m:rPr/>
              <m:t>10000</m:t>
            </m:r>
          </m:num>
          <m:den>
            <m:r>
              <w:rPr>
                <w:rFonts w:ascii="Cambria Math" w:hAnsi="Cambria Math" w:eastAsia="Times New Roman"/>
                <w:sz w:val="28"/>
              </w:rPr>
              <m:rPr/>
              <m:t>0,0012</m:t>
            </m:r>
          </m:den>
        </m:f>
        <m:r>
          <w:rPr>
            <w:rFonts w:ascii="Cambria Math" w:hAnsi="Cambria Math" w:eastAsia="Times New Roman"/>
            <w:sz w:val="28"/>
          </w:rPr>
          <m:rPr/>
          <m:t>·</m:t>
        </m:r>
        <m:r>
          <w:rPr>
            <w:rFonts w:ascii="Cambria Math" w:hAnsi="Cambria Math" w:eastAsia="Times New Roman"/>
            <w:sz w:val="28"/>
          </w:rPr>
          <m:rPr>
            <m:sty m:val="p"/>
          </m:rPr>
          <m:t>[(1-</m:t>
        </m:r>
        <m:sSup>
          <m:sSupPr>
            <m:ctrlPr>
              <w:rPr>
                <w:rFonts w:ascii="Cambria Math" w:hAnsi="Cambria Math" w:eastAsia="Times New Roman"/>
                <w:i/>
                <w:sz w:val="28"/>
                <w:lang w:val="en-US"/>
              </w:rPr>
            </m:ctrlPr>
          </m:sSupPr>
          <m:e>
            <m:r>
              <w:rPr>
                <w:rFonts w:ascii="Cambria Math" w:hAnsi="Cambria Math" w:eastAsia="Times New Roman"/>
                <w:sz w:val="28"/>
                <w:lang w:val="en-US"/>
              </w:rPr>
              <m:rPr/>
              <m:t>e</m:t>
            </m:r>
          </m:e>
          <m:sup>
            <m:r>
              <w:rPr>
                <w:rFonts w:ascii="Cambria Math" w:hAnsi="Cambria Math" w:eastAsia="Times New Roman"/>
                <w:sz w:val="28"/>
              </w:rPr>
              <m:rPr/>
              <m:t>-5,443</m:t>
            </m:r>
          </m:sup>
        </m:sSup>
        <m:r>
          <w:rPr>
            <w:rFonts w:ascii="Cambria Math" w:hAnsi="Cambria Math" w:eastAsia="Times New Roman"/>
            <w:sz w:val="28"/>
          </w:rPr>
          <m:rPr>
            <m:sty m:val="p"/>
          </m:rPr>
          <m:t>)·</m:t>
        </m:r>
        <m:r>
          <w:rPr>
            <w:rFonts w:ascii="Cambria Math" w:hAnsi="Cambria Math" w:eastAsia="Times New Roman"/>
            <w:sz w:val="28"/>
          </w:rPr>
          <m:rPr/>
          <m:t>(</m:t>
        </m:r>
        <m:f>
          <m:fPr>
            <m:ctrlPr>
              <w:rPr>
                <w:rFonts w:ascii="Cambria Math" w:hAnsi="Cambria Math" w:eastAsia="Times New Roman"/>
                <w:i/>
                <w:sz w:val="28"/>
              </w:rPr>
            </m:ctrlPr>
          </m:fPr>
          <m:num>
            <m:sSup>
              <m:sSupPr>
                <m:ctrlPr>
                  <w:rPr>
                    <w:rFonts w:ascii="Cambria Math" w:hAnsi="Cambria Math" w:eastAsia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 w:eastAsia="Times New Roman"/>
                    <w:sz w:val="28"/>
                  </w:rPr>
                  <m:rPr/>
                  <m:t>е</m:t>
                </m:r>
              </m:e>
              <m:sup>
                <m:r>
                  <w:rPr>
                    <w:rFonts w:ascii="Cambria Math" w:hAnsi="Cambria Math" w:eastAsia="Times New Roman"/>
                    <w:sz w:val="28"/>
                  </w:rPr>
                  <m:rPr/>
                  <m:t>1,588</m:t>
                </m:r>
              </m:sup>
            </m:sSup>
            <m:r>
              <w:rPr>
                <w:rFonts w:ascii="Cambria Math" w:hAnsi="Cambria Math" w:eastAsia="Times New Roman"/>
                <w:sz w:val="28"/>
              </w:rPr>
              <m:rPr/>
              <m:t>-1</m:t>
            </m:r>
          </m:num>
          <m:den>
            <m:r>
              <w:rPr>
                <w:rFonts w:ascii="Cambria Math" w:hAnsi="Cambria Math" w:eastAsia="Times New Roman"/>
                <w:sz w:val="28"/>
              </w:rPr>
              <m:rPr/>
              <m:t>5250∙0,864</m:t>
            </m:r>
          </m:den>
        </m:f>
        <m:r>
          <w:rPr>
            <w:rFonts w:ascii="Cambria Math" w:hAnsi="Cambria Math" w:eastAsia="Times New Roman"/>
            <w:sz w:val="28"/>
          </w:rPr>
          <m:rPr/>
          <m:t>)+0,0012</m:t>
        </m:r>
      </m:oMath>
      <w:r>
        <w:rPr>
          <w:rFonts w:ascii="Times New Roman" w:hAnsi="Times New Roman" w:eastAsia="Times New Roman"/>
          <w:sz w:val="28"/>
        </w:rPr>
        <w:t xml:space="preserve">] = </w:t>
      </w:r>
      <w:r>
        <w:rPr>
          <w:rFonts w:ascii="Times New Roman" w:hAnsi="Times New Roman" w:eastAsia="Times New Roman"/>
          <w:sz w:val="28"/>
        </w:rPr>
        <w:t xml:space="preserve">17123 Па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Ввиду того, что расчётное конечное сопротивление отличается от заданного расчётного сопротивления, рассчитываем максимальное допустимое время работы фильтра по формуле 37: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8888" w:type="dxa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/>
                      <w:sz w:val="28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 w:eastAsia="Times New Roman"/>
                      <w:sz w:val="28"/>
                    </w:rPr>
                    <m:rPr>
                      <m:sty m:val="p"/>
                    </m:rPr>
                    <m:t>τ</m:t>
                  </m:r>
                </m:e>
                <m:sub>
                  <m:r>
                    <w:rPr>
                      <w:rFonts w:ascii="Cambria Math" w:hAnsi="Cambria Math" w:eastAsia="Times New Roman"/>
                      <w:sz w:val="28"/>
                      <w:vertAlign w:val="subscript"/>
                    </w:rPr>
                    <m:rPr>
                      <m:sty m:val="p"/>
                    </m:rPr>
                    <m:t>м</m:t>
                  </m:r>
                </m:sub>
              </m:sSub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 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1</m:t>
                  </m:r>
                </m:num>
                <m:den>
                  <m:r>
                    <w:rPr>
                      <w:rFonts w:ascii="Cambria Math" w:hAnsi="Cambria Math" w:eastAsia="Times New Roman"/>
                      <w:sz w:val="28"/>
                      <w:lang w:val="en-US"/>
                    </w:rPr>
                    <m:rPr/>
                    <m:t>A</m:t>
                  </m:r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·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q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вх</m:t>
                      </m:r>
                    </m:sub>
                  </m:sSub>
                </m:den>
              </m:f>
              <m:r>
                <w:rPr>
                  <w:rFonts w:ascii="Cambria Math" w:hAnsi="Cambria Math" w:eastAsia="Times New Roman"/>
                  <w:sz w:val="28"/>
                </w:rPr>
                <m:rPr/>
                <m:t>·</m:t>
              </m:r>
              <m:r>
                <w:rPr>
                  <w:rFonts w:ascii="Cambria Math" w:hAnsi="Cambria Math" w:eastAsia="Times New Roman"/>
                  <w:sz w:val="28"/>
                  <w:lang w:val="en-US"/>
                </w:rPr>
                <m:rPr>
                  <m:sty m:val="p"/>
                </m:rPr>
                <m:t>ln</m:t>
              </m:r>
              <m:r>
                <w:rPr>
                  <w:rFonts w:ascii="Cambria Math" w:hAnsi="Cambria Math" w:eastAsia="Times New Roman"/>
                  <w:sz w:val="28"/>
                </w:rPr>
                <m:rPr>
                  <m:sty m:val="p"/>
                </m:rPr>
                <m:t>⁡</m:t>
              </m:r>
              <m:r>
                <w:rPr>
                  <w:rFonts w:ascii="Cambria Math" w:hAnsi="Cambria Math" w:eastAsia="Times New Roman"/>
                  <w:sz w:val="28"/>
                </w:rPr>
                <m:rPr/>
                <m:t>[1+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∆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P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кон.р</m:t>
                      </m:r>
                    </m:sub>
                  </m:sSub>
                </m:num>
                <m:den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∆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lang w:val="en-US"/>
                        </w:rPr>
                        <m:rPr/>
                        <m:t>P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нач</m:t>
                      </m:r>
                    </m:sub>
                  </m:sSub>
                </m:den>
              </m:f>
              <m:r>
                <w:rPr>
                  <w:rFonts w:ascii="Cambria Math" w:hAnsi="Cambria Math" w:eastAsia="Times New Roman"/>
                  <w:sz w:val="28"/>
                </w:rPr>
                <m:rPr/>
                <m:t>·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Х</m:t>
                  </m:r>
                </m:num>
                <m:den>
                  <m:r>
                    <w:rPr>
                      <w:rFonts w:ascii="Cambria Math" w:hAnsi="Cambria Math" w:eastAsia="Times New Roman"/>
                      <w:sz w:val="28"/>
                    </w:rPr>
                    <m:rPr/>
                    <m:t>1-</m:t>
                  </m:r>
                  <m:sSup>
                    <m:sSup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е</m:t>
                      </m:r>
                    </m:e>
                    <m:sup>
                      <m:r>
                        <w:rPr>
                          <w:rFonts w:ascii="Cambria Math" w:hAnsi="Cambria Math" w:eastAsia="Times New Roman"/>
                          <w:sz w:val="28"/>
                        </w:rPr>
                        <m:rPr/>
                        <m:t>-Х</m:t>
                      </m:r>
                    </m:sup>
                  </m:sSup>
                </m:den>
              </m:f>
              <m:r>
                <w:rPr>
                  <w:rFonts w:ascii="Cambria Math" w:hAnsi="Cambria Math" w:eastAsia="Times New Roman"/>
                  <w:sz w:val="28"/>
                </w:rPr>
                <m:rPr/>
                <m:t>]</m:t>
              </m:r>
            </m:oMath>
            <w:r>
              <w:rPr>
                <w:rFonts w:ascii="Times New Roman" w:hAnsi="Times New Roman" w:eastAsia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683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(37)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jc w:val="center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sSub>
          <m:sSubPr>
            <m:ctrlPr>
              <w:rPr>
                <w:rFonts w:ascii="Cambria Math" w:hAnsi="Cambria Math" w:eastAsia="Times New Roman"/>
                <w:sz w:val="28"/>
                <w:vertAlign w:val="subscript"/>
              </w:rPr>
            </m:ctrlPr>
          </m:sSubPr>
          <m:e>
            <m:r>
              <w:rPr>
                <w:rFonts w:ascii="Cambria Math" w:hAnsi="Cambria Math" w:eastAsia="Times New Roman"/>
                <w:sz w:val="28"/>
              </w:rPr>
              <m:rPr>
                <m:sty m:val="p"/>
              </m:rPr>
              <m:t>τ</m:t>
            </m:r>
          </m:e>
          <m:sub>
            <m:r>
              <w:rPr>
                <w:rFonts w:ascii="Cambria Math" w:hAnsi="Cambria Math" w:eastAsia="Times New Roman"/>
                <w:sz w:val="28"/>
                <w:vertAlign w:val="subscript"/>
              </w:rPr>
              <m:rPr>
                <m:sty m:val="p"/>
              </m:rPr>
              <m:t>м</m:t>
            </m:r>
          </m:sub>
        </m:sSub>
        <m:r>
          <w:rPr>
            <w:rFonts w:ascii="Cambria Math" w:hAnsi="Cambria Math" w:eastAsia="Times New Roman"/>
            <w:sz w:val="28"/>
          </w:rPr>
          <m:rPr>
            <m:sty m:val="p"/>
          </m:rPr>
          <m:t> =</m:t>
        </m:r>
        <m:f>
          <m:fPr>
            <m:ctrlPr>
              <w:rPr>
                <w:rFonts w:ascii="Cambria Math" w:hAnsi="Cambria Math" w:eastAsia="Times New Roman"/>
                <w:i/>
                <w:sz w:val="28"/>
              </w:rPr>
            </m:ctrlPr>
          </m:fPr>
          <m:num>
            <m:r>
              <w:rPr>
                <w:rFonts w:ascii="Cambria Math" w:hAnsi="Cambria Math" w:eastAsia="Times New Roman"/>
                <w:sz w:val="28"/>
              </w:rPr>
              <m:rPr/>
              <m:t>1</m:t>
            </m:r>
          </m:num>
          <m:den>
            <m:r>
              <w:rPr>
                <w:rFonts w:ascii="Cambria Math" w:hAnsi="Cambria Math" w:eastAsia="Times New Roman"/>
                <w:sz w:val="28"/>
              </w:rPr>
              <m:rPr/>
              <m:t>5250·0,0000000021</m:t>
            </m:r>
          </m:den>
        </m:f>
        <m:r>
          <w:rPr>
            <w:rFonts w:ascii="Cambria Math" w:hAnsi="Cambria Math" w:eastAsia="Times New Roman"/>
            <w:sz w:val="28"/>
          </w:rPr>
          <m:rPr/>
          <m:t>·</m:t>
        </m:r>
        <m:func>
          <m:funcPr>
            <m:ctrlPr>
              <w:rPr>
                <w:rFonts w:ascii="Cambria Math" w:hAnsi="Cambria Math" w:eastAsia="Times New Roman"/>
                <w:sz w:val="28"/>
              </w:rPr>
            </m:ctrlPr>
          </m:funcPr>
          <m:fName>
            <m:r>
              <w:rPr>
                <w:rFonts w:ascii="Cambria Math" w:hAnsi="Cambria Math" w:eastAsia="Times New Roman"/>
                <w:sz w:val="28"/>
                <w:lang w:val="en-US"/>
              </w:rPr>
              <m:rPr>
                <m:sty m:val="p"/>
              </m:rPr>
              <m:t>ln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 w:eastAsia="Times New Roman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 w:eastAsia="Times New Roman"/>
                    <w:sz w:val="28"/>
                  </w:rPr>
                  <m:rPr/>
                  <m:t>1+</m:t>
                </m:r>
                <m:f>
                  <m:fPr>
                    <m:ctrlPr>
                      <w:rPr>
                        <w:rFonts w:ascii="Cambria Math" w:hAnsi="Cambria Math" w:eastAsia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</w:rPr>
                      <m:rPr>
                        <m:sty m:val="p"/>
                      </m:rPr>
                      <m:t>17123</m:t>
                    </m:r>
                  </m:num>
                  <m:den>
                    <m:r>
                      <w:rPr>
                        <w:rFonts w:ascii="Cambria Math" w:hAnsi="Cambria Math" w:eastAsia="Times New Roman"/>
                        <w:sz w:val="28"/>
                      </w:rPr>
                      <m:rPr/>
                      <m:t>10000</m:t>
                    </m:r>
                  </m:den>
                </m:f>
                <m:r>
                  <w:rPr>
                    <w:rFonts w:ascii="Cambria Math" w:hAnsi="Cambria Math" w:eastAsia="Times New Roman"/>
                    <w:sz w:val="28"/>
                  </w:rPr>
                  <m:rPr/>
                  <m:t>·</m:t>
                </m:r>
                <m:f>
                  <m:fPr>
                    <m:ctrlPr>
                      <w:rPr>
                        <w:rFonts w:ascii="Cambria Math" w:hAnsi="Cambria Math" w:eastAsia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</w:rPr>
                      <m:rPr/>
                      <m:t>5,443</m:t>
                    </m:r>
                  </m:num>
                  <m:den>
                    <m:r>
                      <w:rPr>
                        <w:rFonts w:ascii="Cambria Math" w:hAnsi="Cambria Math" w:eastAsia="Times New Roman"/>
                        <w:sz w:val="28"/>
                      </w:rPr>
                      <m:rPr/>
                      <m:t>1-</m:t>
                    </m:r>
                    <m:sSup>
                      <m:sSupPr>
                        <m:ctrlPr>
                          <w:rPr>
                            <w:rFonts w:ascii="Cambria Math" w:hAnsi="Cambria Math" w:eastAsia="Times New Roman"/>
                            <w:i/>
                            <w:sz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eastAsia="Times New Roman"/>
                            <w:sz w:val="28"/>
                          </w:rPr>
                          <m:rPr/>
                          <m:t>е</m:t>
                        </m:r>
                      </m:e>
                      <m:sup>
                        <m:r>
                          <w:rPr>
                            <w:rFonts w:ascii="Cambria Math" w:hAnsi="Cambria Math" w:eastAsia="Times New Roman"/>
                            <w:sz w:val="28"/>
                          </w:rPr>
                          <m:rPr/>
                          <m:t>-5,443</m:t>
                        </m:r>
                      </m:sup>
                    </m:sSup>
                  </m:den>
                </m:f>
              </m:e>
            </m:d>
          </m:e>
        </m:func>
        <m:r>
          <w:rPr>
            <w:rFonts w:ascii="Cambria Math" w:hAnsi="Cambria Math" w:eastAsia="Times New Roman"/>
            <w:sz w:val="28"/>
          </w:rPr>
          <m:rPr/>
          <m:t>=</m:t>
        </m:r>
      </m:oMath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21206</w:t>
      </w:r>
      <w:r>
        <w:rPr>
          <w:rFonts w:ascii="Times New Roman" w:hAnsi="Times New Roman" w:eastAsia="Times New Roman" w:cs="Times New Roman"/>
          <w:sz w:val="28"/>
        </w:rPr>
        <w:t xml:space="preserve">4</w:t>
      </w:r>
      <w:r>
        <w:rPr>
          <w:rFonts w:ascii="Times New Roman" w:hAnsi="Times New Roman" w:eastAsia="Times New Roman" w:cs="Times New Roman"/>
          <w:sz w:val="28"/>
        </w:rPr>
        <w:t xml:space="preserve"> 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Рассчитаем коэффициент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Z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формуле 38: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 xml:space="preserve">Z=A</w:t>
            </w:r>
            <m:oMath>
              <m:r>
                <w:rPr>
                  <w:rFonts w:ascii="Cambria Math" w:hAnsi="Cambria Math" w:eastAsia="Times New Roman"/>
                  <w:sz w:val="28"/>
                </w:rPr>
                <m:rPr/>
                <m:t>·</m:t>
              </m:r>
            </m:oMath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 xml:space="preserve">q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vertAlign w:val="subscript"/>
                <w:lang w:eastAsia="ru-RU"/>
              </w:rPr>
              <w:t xml:space="preserve">вх</w:t>
            </w:r>
            <m:oMath>
              <m:r>
                <w:rPr>
                  <w:rFonts w:ascii="Cambria Math" w:hAnsi="Cambria Math" w:eastAsia="Times New Roman"/>
                  <w:sz w:val="28"/>
                </w:rPr>
                <m:rPr/>
                <m:t>·</m:t>
              </m:r>
            </m:oMath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  <w:t xml:space="preserve">τ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vertAlign w:val="subscript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eastAsia="ru-RU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(38)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Z=5250</w:t>
      </w:r>
      <m:oMath>
        <m:r>
          <w:rPr>
            <w:rFonts w:ascii="Cambria Math" w:hAnsi="Cambria Math" w:eastAsia="Times New Roman"/>
            <w:sz w:val="28"/>
          </w:rPr>
          <m:rPr>
            <m:sty m:val="p"/>
          </m:rPr>
          <m:t>·</m:t>
        </m:r>
      </m:oMath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0,0000000021</w:t>
      </w:r>
      <m:oMath>
        <m:r>
          <w:rPr>
            <w:rFonts w:ascii="Cambria Math" w:hAnsi="Cambria Math" w:eastAsia="Times New Roman"/>
            <w:sz w:val="28"/>
          </w:rPr>
          <m:rPr>
            <m:sty m:val="p"/>
          </m:rPr>
          <m:t>·</m:t>
        </m:r>
      </m:oMath>
      <w:r>
        <w:rPr>
          <w:rFonts w:ascii="Times New Roman" w:hAnsi="Times New Roman" w:eastAsia="Times New Roman" w:cs="Times New Roman"/>
          <w:sz w:val="28"/>
        </w:rPr>
        <w:t xml:space="preserve">21206</w:t>
      </w:r>
      <w:r>
        <w:rPr>
          <w:rFonts w:ascii="Times New Roman" w:hAnsi="Times New Roman" w:eastAsia="Times New Roman" w:cs="Times New Roman"/>
          <w:sz w:val="28"/>
        </w:rPr>
        <w:t xml:space="preserve">4</w:t>
      </w:r>
      <w:r>
        <w:rPr>
          <w:rFonts w:ascii="Times New Roman" w:hAnsi="Times New Roman" w:eastAsia="Times New Roman" w:cs="Times New Roman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=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2,338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Объёмную долю частиц пыли на выходе из аппарата определяют по формуле 39: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Theme="minorEastAsia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eastAsiaTheme="minorEastAsia"/>
                      <w:sz w:val="28"/>
                      <w:szCs w:val="28"/>
                      <w:lang w:val="en-US"/>
                    </w:rPr>
                    <m:rPr/>
                    <m:t>q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rPr>
                      <m:sty m:val="p"/>
                    </m:rPr>
                    <m:t>вых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rPr>
                  <m:sty m:val="p"/>
                </m:rPr>
                <m:t>=</m:t>
              </m:r>
              <m:r>
                <w:rPr>
                  <w:rFonts w:ascii="Cambria Math" w:hAnsi="Cambria Math"/>
                  <w:sz w:val="28"/>
                  <w:szCs w:val="28"/>
                </w:rPr>
                <m:rPr/>
                <m:t>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rPr/>
                    <m:t>A∙</m:t>
                  </m:r>
                  <m:sSub>
                    <m:sSubPr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rPr/>
                        <m:t>м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rPr/>
                <m:t>·</m:t>
              </m:r>
              <m:func>
                <m:func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uncPr>
                <m:fNam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rPr>
                      <m:sty m:val="p"/>
                    </m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rPr/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rPr/>
                                <m:t>Z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rPr/>
                            <m:t>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rPr/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rPr/>
                                <m:t>x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rPr/>
                            <m:t>-1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rPr/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rPr/>
                                <m:t>x</m:t>
                              </m:r>
                            </m:sup>
                          </m:sSup>
                        </m:den>
                      </m:f>
                    </m:e>
                  </m:d>
                </m:e>
              </m:func>
            </m:oMath>
            <w:r>
              <w:rPr>
                <w:rFonts w:eastAsiaTheme="minor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(39)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eastAsiaTheme="minorEastAsia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eastAsiaTheme="minorEastAsia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  <w:vertAlign w:val="subscript"/>
              </w:rPr>
              <m:rPr>
                <m:sty m:val="p"/>
              </m:rPr>
              <m:t>вых</m:t>
            </m:r>
          </m:sub>
        </m:sSub>
        <m:r>
          <w:rPr>
            <w:rFonts w:ascii="Cambria Math" w:hAnsi="Cambria Math"/>
            <w:sz w:val="28"/>
            <w:szCs w:val="28"/>
          </w:rPr>
          <m:rPr>
            <m:sty m:val="p"/>
          </m:rPr>
          <m:t>=</m:t>
        </m:r>
        <m:r>
          <w:rPr>
            <w:rFonts w:ascii="Cambria Math" w:hAnsi="Cambria Math"/>
            <w:sz w:val="28"/>
            <w:szCs w:val="28"/>
          </w:rPr>
          <m:rPr/>
          <m:t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rPr/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rPr/>
              <m:t>5250∙</m:t>
            </m:r>
            <m:r>
              <w:rPr>
                <w:rFonts w:ascii="Cambria Math" w:hAnsi="Cambria Math" w:eastAsia="Times New Roman" w:cs="Times New Roman"/>
                <w:sz w:val="28"/>
                <w:szCs w:val="28"/>
              </w:rPr>
              <m:rPr>
                <m:sty m:val="p"/>
              </m:rPr>
              <m:t>212064</m:t>
            </m:r>
          </m:den>
        </m:f>
        <m:r>
          <w:rPr>
            <w:rFonts w:ascii="Cambria Math" w:hAnsi="Cambria Math"/>
            <w:sz w:val="28"/>
            <w:szCs w:val="28"/>
          </w:rPr>
          <m:rPr/>
          <m:t>·</m:t>
        </m:r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  <w:lang w:val="en-US"/>
              </w:rPr>
              <m:rPr>
                <m:sty m:val="p"/>
              </m:rPr>
              <m:t>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rPr/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rPr/>
                          <m:t>2,338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rPr/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rPr/>
                          <m:t>5,443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rPr/>
                      <m:t>-1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rPr/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rPr/>
                          <m:t>5,443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hAnsi="Cambria Math"/>
                <w:sz w:val="28"/>
                <w:szCs w:val="28"/>
              </w:rPr>
              <m:rPr/>
              <m:t>=</m:t>
            </m:r>
          </m:e>
        </m:func>
      </m:oMath>
      <w:r>
        <w:rPr>
          <w:rFonts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0,000000000036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Эффективность очистки определяют по формуле 40: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m:oMath>
              <m:r>
                <w:rPr>
                  <w:rFonts w:ascii="Cambria Math" w:hAnsi="Cambria Math" w:eastAsia="Times New Roman"/>
                  <w:sz w:val="28"/>
                  <w:szCs w:val="28"/>
                </w:rPr>
                <m:rPr/>
                <m:t>η </m:t>
              </m:r>
              <m:r>
                <w:rPr>
                  <w:rFonts w:ascii="Cambria Math" w:hAnsi="Cambria Math" w:eastAsia="Times New Roman"/>
                  <w:sz w:val="28"/>
                  <w:szCs w:val="28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 w:eastAsia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q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вх</m:t>
                      </m:r>
                    </m:sub>
                  </m:sSub>
                  <m:r>
                    <w:rPr>
                      <w:rFonts w:ascii="Cambria Math" w:hAnsi="Cambria Math" w:eastAsia="Times New Roman"/>
                      <w:sz w:val="28"/>
                      <w:szCs w:val="28"/>
                    </w:rPr>
                    <m:rPr/>
                    <m:t>-</m:t>
                  </m:r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q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вых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eastAsia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  <w:lang w:val="en-US"/>
                        </w:rPr>
                        <m:rPr/>
                        <m:t>q</m:t>
                      </m:r>
                    </m:e>
                    <m:sub>
                      <m:r>
                        <w:rPr>
                          <w:rFonts w:ascii="Cambria Math" w:hAnsi="Cambria Math" w:eastAsia="Times New Roman"/>
                          <w:sz w:val="28"/>
                          <w:szCs w:val="28"/>
                        </w:rPr>
                        <m:rPr/>
                        <m:t>вх</m:t>
                      </m:r>
                    </m:sub>
                  </m:sSub>
                </m:den>
              </m:f>
              <m:r>
                <w:rPr>
                  <w:rFonts w:ascii="Cambria Math" w:hAnsi="Cambria Math" w:eastAsia="Times New Roman"/>
                  <w:sz w:val="28"/>
                  <w:szCs w:val="28"/>
                </w:rPr>
                <m:rPr/>
                <m:t>∙100</m:t>
              </m:r>
            </m:oMath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(40)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m:oMath>
        <m:r>
          <w:rPr>
            <w:rFonts w:ascii="Cambria Math" w:hAnsi="Cambria Math" w:eastAsia="Times New Roman"/>
            <w:sz w:val="28"/>
            <w:szCs w:val="28"/>
          </w:rPr>
          <m:rPr/>
          <m:t>η </m:t>
        </m:r>
        <m:r>
          <w:rPr>
            <w:rFonts w:ascii="Cambria Math" w:hAnsi="Cambria Math" w:eastAsia="Times New Roman"/>
            <w:sz w:val="28"/>
            <w:szCs w:val="28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0,0000000021-</m:t>
            </m:r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>
                <m:sty m:val="p"/>
              </m:rPr>
              <m:t>0,000000000036</m:t>
            </m:r>
          </m:num>
          <m:den>
            <m:r>
              <w:rPr>
                <w:rFonts w:ascii="Cambria Math" w:hAnsi="Cambria Math" w:eastAsia="Times New Roman"/>
                <w:sz w:val="28"/>
                <w:szCs w:val="28"/>
              </w:rPr>
              <m:rPr/>
              <m:t>0,0000000021</m:t>
            </m:r>
          </m:den>
        </m:f>
        <m:r>
          <w:rPr>
            <w:rFonts w:ascii="Cambria Math" w:hAnsi="Cambria Math" w:eastAsia="Times New Roman"/>
            <w:sz w:val="28"/>
            <w:szCs w:val="28"/>
          </w:rPr>
          <m:rPr/>
          <m:t>∙100</m:t>
        </m:r>
      </m:oMath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= 98,3%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параметры сведём в таблицу 4.</w:t>
      </w:r>
      <w:r>
        <w:rPr>
          <w:rFonts w:ascii="Times New Roman" w:hAnsi="Times New Roman" w:cs="Times New Roman"/>
          <w:sz w:val="28"/>
          <w:szCs w:val="28"/>
        </w:rPr>
        <w:t xml:space="preserve"> Размеры стандартизированы.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6</w:t>
      </w:r>
      <w:r>
        <w:rPr>
          <w:rFonts w:ascii="Times New Roman" w:hAnsi="Times New Roman" w:cs="Times New Roman"/>
          <w:sz w:val="28"/>
          <w:szCs w:val="28"/>
        </w:rPr>
        <w:t xml:space="preserve"> – Основные технологические</w:t>
      </w:r>
      <w:r>
        <w:rPr>
          <w:rFonts w:ascii="Times New Roman" w:hAnsi="Times New Roman" w:cs="Times New Roman"/>
          <w:sz w:val="28"/>
          <w:szCs w:val="28"/>
        </w:rPr>
        <w:t xml:space="preserve"> и конструктивные</w:t>
      </w:r>
      <w:r>
        <w:rPr>
          <w:rFonts w:ascii="Times New Roman" w:hAnsi="Times New Roman" w:cs="Times New Roman"/>
          <w:sz w:val="28"/>
          <w:szCs w:val="28"/>
        </w:rPr>
        <w:t xml:space="preserve"> параметры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5353"/>
        <w:gridCol w:w="2552"/>
        <w:gridCol w:w="1666"/>
      </w:tblGrid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Диаметр частиц порошка, мкм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пср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поверхности фильтрования,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Скорость фильтрования, м/с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ф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время работы фильтра, 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τ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очистки, 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>
                    <m:sty m:val="p"/>
                  </m:rPr>
                  <m:t>η</m:t>
                </m:r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80"/>
        </w:trPr>
        <w:tc>
          <w:tcPr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Диаметр аппарата,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7"/>
        </w:trPr>
        <w:tc>
          <w:tcPr>
            <w:tcW w:w="53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 аппарата,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l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</w:p>
        </w:tc>
        <w:tc>
          <w:tcPr>
            <w:tcW w:w="16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Аппараты механической очистки сточных вод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 Принцип работы песколовки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Песколовки – аппараты, предназначенные для осаждения тяжелых минеральных частиц из сточных вод.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Осаждение – гидродинамический процесс, а для рассмотрения гидродинамических процессов обычно применяют теорию подобия, которая г</w:t>
      </w:r>
      <w:r>
        <w:rPr>
          <w:rFonts w:ascii="Times New Roman" w:hAnsi="Times New Roman" w:cs="Times New Roman"/>
          <w:sz w:val="28"/>
          <w:szCs w:val="28"/>
        </w:rPr>
        <w:t xml:space="preserve">ласит, что подобными являются процессы, явления, для которых соблюдается геометрическое подобие, подобие сил и энергий. Подобие воздействующих на систему сил отражают безразмерные критерии подобия, характеризующие соотношение воздействующих на систему сил.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Критерий Рейнольдса определяется по формуле 41: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Re=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w∙d∙ρ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μ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 </m:t>
                </m:r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(41)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w</w:t>
      </w:r>
      <w:r>
        <w:rPr>
          <w:rFonts w:ascii="Times New Roman" w:hAnsi="Times New Roman" w:cs="Times New Roman"/>
          <w:sz w:val="28"/>
          <w:szCs w:val="28"/>
        </w:rPr>
        <w:t xml:space="preserve"> – скорость потока, м/с;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определяющий линейный размер, 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Критерий Рейнольдса характеризует соотношение инерционны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сил и сил внутреннего трения. Подобны такие потоки, для которых критерии Рейнольдса совпадают. С помощью данного критерия определяют режимы движения жидкости и режимы осаждения.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потока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</w:t>
      </w:r>
      <w:r>
        <w:rPr>
          <w:rFonts w:ascii="Times New Roman" w:hAnsi="Times New Roman" w:cs="Times New Roman"/>
          <w:sz w:val="28"/>
          <w:szCs w:val="28"/>
        </w:rPr>
        <w:t xml:space="preserve"> значени</w:t>
      </w:r>
      <w:r>
        <w:rPr>
          <w:rFonts w:ascii="Times New Roman" w:hAnsi="Times New Roman" w:cs="Times New Roman"/>
          <w:sz w:val="28"/>
          <w:szCs w:val="28"/>
        </w:rPr>
        <w:t xml:space="preserve">ем критерия Рейнольдса до 2300 наблюдается ламинарный режим течения, от 2300 до 10000 – переходный, более 10000 – турбулентный. Ламинарный режим течения характеризуется размеренным движением слоёв жидкости относительно друг друга практически без смешения, </w:t>
      </w:r>
      <w:r>
        <w:rPr>
          <w:rFonts w:ascii="Times New Roman" w:hAnsi="Times New Roman" w:cs="Times New Roman"/>
          <w:sz w:val="28"/>
          <w:szCs w:val="28"/>
        </w:rPr>
        <w:t xml:space="preserve">профиль скоростей </w:t>
      </w:r>
      <w:r>
        <w:rPr>
          <w:rFonts w:ascii="Times New Roman" w:hAnsi="Times New Roman" w:cs="Times New Roman"/>
          <w:sz w:val="28"/>
          <w:szCs w:val="28"/>
        </w:rPr>
        <w:t xml:space="preserve">неравноме</w:t>
      </w:r>
      <w:r>
        <w:rPr>
          <w:rFonts w:ascii="Times New Roman" w:hAnsi="Times New Roman" w:cs="Times New Roman"/>
          <w:sz w:val="28"/>
          <w:szCs w:val="28"/>
        </w:rPr>
        <w:t xml:space="preserve">рен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о симметричен относительно оси трубопровода – максимальная скорост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 наблюдается на оси трубопровода и убывает при приближении к поверхности трубопровода. Турбулентный режим характеризуется интенсивным движением жидкости, перемешивание слоёв жидкости за счёт образования турбулентных стру</w:t>
      </w:r>
      <w:r>
        <w:rPr>
          <w:rFonts w:ascii="Times New Roman" w:hAnsi="Times New Roman" w:cs="Times New Roman"/>
          <w:sz w:val="28"/>
          <w:szCs w:val="28"/>
        </w:rPr>
        <w:t xml:space="preserve">й и пульсаций, профиль скоростей симметричен и более равномерен, чем при ламинарном течении, скорость несколько убывает при приближении к поверхности трубопровода. Переходный режим нестабилен и сочетает свойства турбулентного и ламинарного режимов течения.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осаждении определяющим линейным размером является диаметр частицы, учитывается скорость осаждения. При значениях критерия Рейнольдса до 2 наблюдается ламинарный режим осаждение, от 2 до 500 – переходный, более 500 – турбулентный.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Скорость осаждения, как правило – искомая величина, и чаще режим осаждения определяют с помощью критерия Архимеда, рассчитываемого по формуле 42: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rPr/>
                <m:t>Ar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rPr/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alnScr m:val="off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rPr/>
                        <m:t>d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ч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3</m:t>
                      </m:r>
                    </m:sup>
                  </m:sSub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∙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rPr/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ж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∙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rPr/>
                    <m:t>g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∙(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ч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ρ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ж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rPr/>
                    <m:t>)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rPr/>
                        <m:t>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rPr/>
                        <m:t>2</m:t>
                      </m:r>
                    </m:sup>
                  </m:sSup>
                </m:den>
              </m:f>
            </m:oMath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(42)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Критерий Архимеда характеризует соотношение</w:t>
      </w:r>
      <w:r>
        <w:rPr>
          <w:rFonts w:ascii="Times New Roman" w:hAnsi="Times New Roman" w:cs="Times New Roman"/>
          <w:sz w:val="28"/>
          <w:szCs w:val="28"/>
        </w:rPr>
        <w:t xml:space="preserve"> подъёмной силы (результирующей </w:t>
      </w:r>
      <w:r>
        <w:rPr>
          <w:rFonts w:ascii="Times New Roman" w:hAnsi="Times New Roman" w:cs="Times New Roman"/>
          <w:sz w:val="28"/>
          <w:szCs w:val="28"/>
        </w:rPr>
        <w:t xml:space="preserve">сил тяжести и Архимеда) и сил внутреннего трения При значениях критерия Архимеда до 36 наблюдается ламинарный режим осаждения, от 36 до 83000 – переходный, более 83000 – турбулентный. Критерии Архимеда и Рейнольдса взаимосвязаны, что отражено в формуле 42: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rPr/>
                <m:t>Re=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8"/>
                      <w:lang w:eastAsia="ru-RU"/>
                    </w:rPr>
                  </m:ctrlPr>
                </m:dPr>
                <m:e>
                  <m:eqArr>
                    <m:eqArrPr>
                      <m:baseJc m:val="center"/>
                      <m:maxDist m:val="off"/>
                      <m:objDist m:val="off"/>
                      <m:rSp/>
                      <m:rSpRule/>
                      <m:ctrlPr>
                        <w:rPr>
                          <w:rFonts w:ascii="Cambria Math" w:hAnsi="Cambria Math" w:eastAsia="Times New Roman" w:cs="Times New Roman"/>
                          <w:i/>
                          <w:sz w:val="28"/>
                          <w:szCs w:val="28"/>
                          <w:lang w:eastAsia="ru-RU"/>
                        </w:rPr>
                      </m:ctrlPr>
                    </m:eqArrPr>
                    <m:e>
                      <m:f>
                        <m:f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val="en-US" w:eastAsia="ru-RU"/>
                            </w:rPr>
                            <m:rPr/>
                            <m:t>Ar</m:t>
                          </m:r>
                        </m:num>
                        <m:den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18</m:t>
                          </m:r>
                        </m:den>
                      </m:f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                             </m:t>
                      </m:r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val="en-US" w:eastAsia="ru-RU"/>
                        </w:rPr>
                        <m:rPr/>
                        <m:t>Ar</m:t>
                      </m:r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&lt;36</m:t>
                      </m:r>
                    </m:e>
                    <m:e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0,152∙</m:t>
                      </m:r>
                      <m:sSup>
                        <m:sSupPr>
                          <m:ctrlPr>
                            <w:rPr>
                              <w:rFonts w:ascii="Cambria Math" w:hAnsi="Cambria Math" w:eastAsia="Times New Roman" w:cs="Times New Roman"/>
                              <w:i/>
                              <w:sz w:val="28"/>
                              <w:szCs w:val="28"/>
                              <w:lang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Ar</m:t>
                          </m:r>
                        </m:e>
                        <m:sup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/>
                            <m:t>0,714</m:t>
                          </m:r>
                        </m:sup>
                      </m:sSup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    36≤Ar≤83000</m:t>
                      </m:r>
                    </m:e>
                    <m:e>
                      <m:r>
                        <w:rPr>
                          <w:rFonts w:ascii="Cambria Math" w:hAnsi="Cambria Math" w:eastAsia="Cambria Math" w:cs="Cambria Math"/>
                          <w:sz w:val="28"/>
                          <w:szCs w:val="28"/>
                        </w:rPr>
                        <m:rPr/>
                        <m:t>     1,74∙</m:t>
                      </m:r>
                      <m:rad>
                        <m:radPr>
                          <m:degHide m:val="on"/>
                          <m:ctrlPr>
                            <w:rPr>
                              <w:rFonts w:ascii="Cambria Math" w:hAnsi="Cambria Math" w:eastAsia="Cambria Math" w:cs="Cambria Math"/>
                              <w:i/>
                              <w:sz w:val="28"/>
                              <w:szCs w:val="28"/>
                            </w:rPr>
                          </m:ctrlPr>
                        </m:radPr>
                        <m:deg>
                          <m:r>
                            <w:rPr>
                              <w:rFonts w:ascii="Cambria Math" w:hAnsi="Cambria Math" w:eastAsia="Cambria Math" w:cs="Cambria Math"/>
                            </w:rPr>
                            <m:rPr/>
                            <m:t/>
                          </m:r>
                        </m:deg>
                        <m:e>
                          <m:r>
                            <w:rPr>
                              <w:rFonts w:ascii="Cambria Math" w:hAnsi="Cambria Math" w:eastAsia="Cambria Math" w:cs="Cambria Math"/>
                              <w:sz w:val="28"/>
                              <w:szCs w:val="28"/>
                            </w:rPr>
                            <m:rPr/>
                            <m:t>Ar</m:t>
                          </m:r>
                        </m:e>
                      </m:rad>
                      <m:r>
                        <w:rPr>
                          <w:rFonts w:ascii="Cambria Math" w:hAnsi="Cambria Math" w:eastAsia="Cambria Math" w:cs="Cambria Math"/>
                          <w:sz w:val="28"/>
                          <w:szCs w:val="28"/>
                        </w:rPr>
                        <m:rPr/>
                        <m:t>                   Ar&gt;83000 </m:t>
                      </m:r>
                    </m:e>
                  </m:eqArr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    </m:t>
                  </m:r>
                </m:e>
              </m:d>
            </m:oMath>
            <w:r>
              <w:rPr>
                <w:rFonts w:ascii="Times New Roman" w:hAnsi="Times New Roman" w:cs="Times New Roman" w:eastAsiaTheme="minorEastAsia"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(42)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 увеличением критерия Архимеда увеличивается критерий Рейнольдса, а соответственно и скорость осаждения частиц. Но исходя из формулы очевидн</w:t>
      </w:r>
      <w:r>
        <w:rPr>
          <w:rFonts w:ascii="Times New Roman" w:hAnsi="Times New Roman" w:cs="Times New Roman"/>
          <w:sz w:val="28"/>
          <w:szCs w:val="28"/>
        </w:rPr>
        <w:t xml:space="preserve">о, что при переходе от ламинарного режима к переходному и далее к турбулентному рост критерия Архимеда (скорости) при увеличении критерия Архимеда перестаёт быть линейным и становится степенным. Это связано с тем, что при ламинарном режиме осаждения жидкос</w:t>
      </w:r>
      <w:r>
        <w:rPr>
          <w:rFonts w:ascii="Times New Roman" w:hAnsi="Times New Roman" w:cs="Times New Roman"/>
          <w:sz w:val="28"/>
          <w:szCs w:val="28"/>
        </w:rPr>
        <w:t xml:space="preserve">ть плавно обтекает оседающую частицу, а при переходе к переходному и турбулентному режиму за частицей формируются турбулентные струи и вихри, оказывающие дополнительное лобовое сопротивление частицам, оседающим в вышележащих слоях. И чем выше концентрация </w:t>
      </w:r>
      <w:r>
        <w:rPr>
          <w:rFonts w:ascii="Times New Roman" w:hAnsi="Times New Roman" w:cs="Times New Roman"/>
          <w:sz w:val="28"/>
          <w:szCs w:val="28"/>
        </w:rPr>
        <w:t xml:space="preserve">частиц,</w:t>
      </w:r>
      <w:r>
        <w:rPr>
          <w:rFonts w:ascii="Times New Roman" w:hAnsi="Times New Roman" w:cs="Times New Roman"/>
          <w:sz w:val="28"/>
          <w:szCs w:val="28"/>
        </w:rPr>
        <w:t xml:space="preserve"> тем больше гидравлическое сопротивление</w:t>
      </w:r>
      <w:r>
        <w:rPr>
          <w:rFonts w:ascii="Times New Roman" w:hAnsi="Times New Roman" w:cs="Times New Roman"/>
          <w:sz w:val="28"/>
          <w:szCs w:val="28"/>
        </w:rPr>
        <w:t xml:space="preserve">. Данное явление называется стеснённым осаждением. Приведем формулу 43 для расчёта лобового сопротивления частицы, формулу 44 для выражения скорости осаждения исходя из критерия Рейнольдса и формулу 45 для определения скорости стеснённого осаждения.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rPr/>
                  <m:t>R=ξ∙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π∙</m:t>
                    </m:r>
                    <m:sSubSup>
                      <m:sSubSupPr>
                        <m:alnScr m:val="off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ч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rPr/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ρ∙</m:t>
                    </m:r>
                    <m:sSubSup>
                      <m:sSubSupPr>
                        <m:alnScr m:val="off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w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ос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2</m:t>
                    </m:r>
                  </m:den>
                </m:f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(43)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ос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rPr/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Re∙μ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ρ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ж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d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rPr/>
                          <m:t>ч</m:t>
                        </m:r>
                      </m:sub>
                    </m:sSub>
                  </m:den>
                </m:f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(44)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ст.ос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eqArr>
                      <m:eqArrPr>
                        <m:baseJc m:val="center"/>
                        <m:maxDist m:val="off"/>
                        <m:objDist m:val="off"/>
                        <m:rSp/>
                        <m:rSpRule/>
                        <m:ctrlPr>
                          <w:rPr>
                            <w:rFonts w:ascii="Cambria Math" w:hAnsi="Cambria Math" w:eastAsia="Times New Roman" w:cs="Times New Roman"/>
                            <w:i/>
                            <w:sz w:val="28"/>
                            <w:szCs w:val="28"/>
                            <w:lang w:eastAsia="ru-RU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 </m:t>
                        </m:r>
                        <m:sSub>
                          <m:sSubPr>
                            <m:ctrlPr>
                              <w:rPr>
                                <w:rFonts w:ascii="Cambria Math" w:hAnsi="Cambria Math" w:eastAsia="Times New Roman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val="en-US" w:eastAsia="ru-RU"/>
                              </w:rPr>
                              <m:rPr/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eastAsia="ru-RU"/>
                              </w:rPr>
                              <m:rPr/>
                              <m:t>св.ос</m:t>
                            </m:r>
                          </m:sub>
                        </m:sSub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∙</m:t>
                        </m:r>
                        <m:sSup>
                          <m:sSupPr>
                            <m:ctrlPr>
                              <w:rPr>
                                <w:rFonts w:ascii="Cambria Math" w:hAnsi="Cambria Math" w:eastAsia="Times New Roman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eastAsia="ru-RU"/>
                              </w:rPr>
                              <m:rPr/>
                              <m:t>ε</m:t>
                            </m:r>
                          </m:e>
                          <m:sup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eastAsia="ru-RU"/>
                              </w:rPr>
                              <m:rPr/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∙</m:t>
                        </m:r>
                        <m:sSup>
                          <m:sSupPr>
                            <m:ctrlPr>
                              <w:rPr>
                                <w:rFonts w:ascii="Cambria Math" w:hAnsi="Cambria Math" w:eastAsia="Times New Roman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eastAsia="ru-RU"/>
                              </w:rPr>
                              <m:rPr/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eastAsia="ru-RU"/>
                              </w:rPr>
                              <m:rPr/>
                              <m:t>-1,82∙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eastAsia="Times New Roman" w:cs="Times New Roman"/>
                                    <w:i/>
                                    <w:sz w:val="28"/>
                                    <w:szCs w:val="28"/>
                                    <w:lang w:eastAsia="ru-RU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eastAsia="Times New Roman" w:cs="Times New Roman"/>
                                    <w:sz w:val="28"/>
                                    <w:szCs w:val="28"/>
                                    <w:lang w:eastAsia="ru-RU"/>
                                  </w:rPr>
                                  <m:rPr/>
                                  <m:t>1-ε</m:t>
                                </m:r>
                              </m:e>
                            </m:d>
                          </m:sup>
                        </m:sSup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   ε&gt;0,7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eastAsia="Times New Roman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val="en-US" w:eastAsia="ru-RU"/>
                              </w:rPr>
                              <m:rPr/>
                              <m:t>w</m:t>
                            </m:r>
                          </m:e>
                          <m:sub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eastAsia="ru-RU"/>
                              </w:rPr>
                              <m:rPr/>
                              <m:t>св.ос</m:t>
                            </m:r>
                          </m:sub>
                        </m:sSub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∙0,123∙</m:t>
                        </m:r>
                        <m:f>
                          <m:fPr>
                            <m:ctrlPr>
                              <w:rPr>
                                <w:rFonts w:ascii="Cambria Math" w:hAnsi="Cambria Math" w:eastAsia="Times New Roman" w:cs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eastAsia="Times New Roman" w:cs="Times New Roman"/>
                                    <w:i/>
                                    <w:sz w:val="28"/>
                                    <w:szCs w:val="28"/>
                                    <w:lang w:eastAsia="ru-RU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eastAsia="Times New Roman" w:cs="Times New Roman"/>
                                    <w:sz w:val="28"/>
                                    <w:szCs w:val="28"/>
                                    <w:lang w:eastAsia="ru-RU"/>
                                  </w:rPr>
                                  <m:rPr/>
                                  <m:t>ε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eastAsia="Times New Roman" w:cs="Times New Roman"/>
                                    <w:sz w:val="28"/>
                                    <w:szCs w:val="28"/>
                                    <w:lang w:eastAsia="ru-RU"/>
                                  </w:rPr>
                                  <m:rPr/>
                                  <m:t>2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eastAsia="Times New Roman" w:cs="Times New Roman"/>
                                <w:sz w:val="28"/>
                                <w:szCs w:val="28"/>
                                <w:lang w:eastAsia="ru-RU"/>
                              </w:rPr>
                              <m:rPr/>
                              <m:t>1-ε</m:t>
                            </m:r>
                          </m:den>
                        </m:f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8"/>
                            <w:lang w:eastAsia="ru-RU"/>
                          </w:rPr>
                          <m:rPr/>
                          <m:t>         ε≤0,7</m:t>
                        </m:r>
                      </m:e>
                    </m:eqArr>
                  </m:e>
                </m:d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(45)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ε</m:t>
        </m:r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–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объёмная доля жидкости в суспензии.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лобово</w:t>
      </w:r>
      <w:r>
        <w:rPr>
          <w:rFonts w:ascii="Times New Roman" w:hAnsi="Times New Roman" w:cs="Times New Roman"/>
          <w:sz w:val="28"/>
          <w:szCs w:val="28"/>
        </w:rPr>
        <w:t xml:space="preserve">е сопротивление пропорционально</w:t>
      </w:r>
      <w:r>
        <w:rPr>
          <w:rFonts w:ascii="Times New Roman" w:hAnsi="Times New Roman" w:cs="Times New Roman"/>
          <w:sz w:val="28"/>
          <w:szCs w:val="28"/>
        </w:rPr>
        <w:t xml:space="preserve"> размерам частицы и скорости её движения, так же увеличивается при увеличении концентрации частиц фазы.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мы рассмотрели основные закономерности процесса осаждения и затронули теорию подобия, в частности рассмотрели ряд критериев гидродинамического подобия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1,8,15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таблице 7 приведём схемы основных типов аппаратов, их описание будет приведено в дальнейшем в подразделе 3.2 и таблице 8.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7 – Схемы основных типов циклонов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>
          <w:trHeight w:val="348"/>
        </w:trPr>
        <w:tc>
          <w:tcPr>
            <w:tcW w:w="478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песколовки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Горизонтальные с прямолинейным движением жидкости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04160" cy="1264920"/>
                      <wp:effectExtent l="0" t="0" r="0" b="0"/>
                      <wp:docPr id="103" name="Рисунок 8" descr="https://vmasshtabe.ru/wp-content/uploads/2014/12/217305-vms-CHertezh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https://vmasshtabe.ru/wp-content/uploads/2014/12/217305-vms-CHertezh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1">
                                <a:biLevel thresh="75000"/>
                              </a:blip>
                              <a:srcRect l="12796" t="45866" r="0" b="243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04160" cy="12649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width:220.80pt;height:99.60pt;mso-wrap-distance-left:0.00pt;mso-wrap-distance-top:0.00pt;mso-wrap-distance-right:0.00pt;mso-wrap-distance-bottom:0.00pt;" stroked="f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Горизонтальные с круговым движением жидкости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62100" cy="1394460"/>
                      <wp:effectExtent l="0" t="0" r="0" b="0"/>
                      <wp:docPr id="104" name="Рисунок 9" descr="http://nedvigovka.ru/biblioteka/23/img/image031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http://nedvigovka.ru/biblioteka/23/img/image031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2"/>
                              <a:srcRect l="18104" t="4823" r="56987" b="125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62100" cy="1394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width:123.00pt;height:109.80pt;mso-wrap-distance-left:0.00pt;mso-wrap-distance-top:0.00pt;mso-wrap-distance-right:0.00pt;mso-wrap-distance-bottom:0.00pt;" stroked="f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Вертикальные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4000" cy="1242060"/>
                      <wp:effectExtent l="0" t="0" r="0" b="0"/>
                      <wp:docPr id="105" name="Рисунок 11" descr="https://vss36.ru/img/pes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https://vss36.ru/img/pes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3">
                                <a:biLevel thresh="75000"/>
                              </a:blip>
                              <a:srcRect l="25996" t="16318" r="36054" b="164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422" cy="12415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width:120.00pt;height:97.80pt;mso-wrap-distance-left:0.00pt;mso-wrap-distance-top:0.00pt;mso-wrap-distance-right:0.00pt;mso-wrap-distance-bottom:0.00pt;" stroked="f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Тангенциальные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46760" cy="899160"/>
                      <wp:effectExtent l="0" t="0" r="0" b="0"/>
                      <wp:docPr id="106" name="Рисунок 13" descr="https://acs-nnov.ru/assets/images/articles/2018/gr11124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https://acs-nnov.ru/assets/images/articles/2018/gr11124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4">
                                <a:biLevel thresh="75000"/>
                              </a:blip>
                              <a:srcRect l="54856" t="9900" r="27518" b="25197"/>
                              <a:stretch/>
                            </pic:blipFill>
                            <pic:spPr bwMode="auto">
                              <a:xfrm rot="10800000" flipV="1">
                                <a:off x="0" y="0"/>
                                <a:ext cx="746760" cy="899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width:58.80pt;height:70.80pt;mso-wrap-distance-left:0.00pt;mso-wrap-distance-top:0.00pt;mso-wrap-distance-right:0.00pt;mso-wrap-distance-bottom:0.00pt;rotation:180;flip:y;" stroked="f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8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Аэрируемые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04160" cy="1264920"/>
                      <wp:effectExtent l="0" t="0" r="0" b="0"/>
                      <wp:docPr id="107" name="Рисунок 14" descr="https://vmasshtabe.ru/wp-content/uploads/2014/12/217305-vms-CHertezh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https://vmasshtabe.ru/wp-content/uploads/2014/12/217305-vms-CHertezh1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1">
                                <a:biLevel thresh="75000"/>
                              </a:blip>
                              <a:srcRect l="12796" t="45866" r="0" b="243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04160" cy="126491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width:220.80pt;height:99.60pt;mso-wrap-distance-left:0.00pt;mso-wrap-distance-top:0.00pt;mso-wrap-distance-right:0.00pt;mso-wrap-distance-bottom:0.00pt;" stroked="f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Достоинства и недостатки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данный момент существует несколько разновидностей песколовок, их конструктивные особенности, достоинства и недостатки рассмотрим в таблице 5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8</w:t>
      </w:r>
      <w:r>
        <w:rPr>
          <w:rFonts w:ascii="Times New Roman" w:hAnsi="Times New Roman" w:cs="Times New Roman"/>
          <w:sz w:val="28"/>
          <w:szCs w:val="28"/>
        </w:rPr>
        <w:t xml:space="preserve"> – Сравнительный анализ песколовок разных конструкций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9606" w:type="dxa"/>
        <w:tblLook w:val="04A0" w:firstRow="1" w:lastRow="0" w:firstColumn="1" w:lastColumn="0" w:noHBand="0" w:noVBand="1"/>
      </w:tblPr>
      <w:tblGrid>
        <w:gridCol w:w="1920"/>
        <w:gridCol w:w="3375"/>
        <w:gridCol w:w="2369"/>
        <w:gridCol w:w="1942"/>
      </w:tblGrid>
      <w:tr>
        <w:tblPrEx/>
        <w:trPr/>
        <w:tc>
          <w:tcPr>
            <w:tcW w:w="192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7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6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Достоинства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4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192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Горизонтальные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прямолинейным движением жидкости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7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Резервуар прямоугольной формы, снабжен подводящим и отводящим трубопроводами; желобом для накопления осадка, расположенным ближе к подводящему трубопроводу; эрлифт для удаления осадка; стоит отметить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дно резервуара выполнено с уклоном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желоба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6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Малое гидравлическое сопротивление; большая производительность; простота 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4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осаждение органических и минеральных частиц; ограниченный диапазон осаждаемых фракций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40"/>
        </w:trPr>
        <w:tc>
          <w:tcPr>
            <w:tcW w:w="192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Горизонтальные с круговым движением жидкости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7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конический резервуар с периферийным лотком для течения сточных 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6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Большая эффективность за счёт организации кругового движения жидкости, облегчение выгрузки осадка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4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Большее гидравлическое сопротивление, усложнение конструкции и площади занимаемой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92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Вертикальные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7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цилиндрический резервуар с коническим днищем, снабжённый подводящим трубопроводом,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обеспечивающий подвод жидкости в центральный цилиндр (трубу), в котором осуществляется гашение напора, скорость которого при достижении нижнего уровня мала. Также аппарат снабжён отводящим трубопроводом, в которого вода поступает из затрубного пространства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6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Подводящий трубопровод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подачу воды вертикально, за счёт чего осуществление гашения напора о эллиптическую крышку и центральный цилиндр, что ведёт к снижению скорости  и числа вихрей и турбулентных струй, что увеличивает эффективность очистки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4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гидравлического сопротивления и ограничение пропускной способности аппарата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Продолжение таблицы 8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9606" w:type="dxa"/>
        <w:tblLook w:val="04A0" w:firstRow="1" w:lastRow="0" w:firstColumn="1" w:lastColumn="0" w:noHBand="0" w:noVBand="1"/>
      </w:tblPr>
      <w:tblGrid>
        <w:gridCol w:w="1920"/>
        <w:gridCol w:w="3336"/>
        <w:gridCol w:w="2359"/>
        <w:gridCol w:w="1991"/>
      </w:tblGrid>
      <w:tr>
        <w:tblPrEx/>
        <w:trPr/>
        <w:tc>
          <w:tcPr>
            <w:tcW w:w="192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7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6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Достоинства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4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104"/>
        </w:trPr>
        <w:tc>
          <w:tcPr>
            <w:tcW w:w="192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Тангенциальные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7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цилиндрический резервуар с коническим днищем, снабженный подводящим трубопроводом, обеспечивающим тангенциальную подачу жидкости; отводящим трубопроводом, осуществляющим водозабор из центра аппарата.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6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аппаратах данного типа осуществлён принцип действия циклона, основывающийся на действии центробежной силы, что обеспечивает большую эффективность очистки и большую степень разделения минеральных и органических примесей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4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гидравлического сопротивления и ограничение пропускной способности аппарата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помимо этого песколовки данного типа наиболее чувствительны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суточному изменению расхода воды, так как падает скорость потока, а соответственно не достигается ожидаемая интенсификация гравитационного осаждения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28"/>
        </w:trPr>
        <w:tc>
          <w:tcPr>
            <w:tcW w:w="192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Аэрируемые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7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Конструктивно похож на горизонтальную песколовку, но снабжён воздуховодом для подвода воздуха к аэраторам – перфорированным трубам, проложенным на незначительном удалении от днища  аппарата вдоль наиболее длинной оси аппарата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ближе к одной из стенок для создания винтового движения жидкости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69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Барботаж жидкости через дисперсную систему приводит к возникновению  в среде вихрей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турбулентных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диспергированию частиц фазы и лучшему разделению минеральной и органической составляющих, снижает эффект стесненного осаждения. Винтовое движение интенсифицирует гравитационное осаждение за счёт воздействия центробежной силы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4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забор и подведение 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духа с использованием компрессорной техники, помимо этого в песколовках данного типа, несмотря на интенсификацию процесса разделения минеральной и органической составляющих, наиболее вероятен унос частиц песка в связи со сложным режимом течения в аппарате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3.3 Эксплуатационные особенности песколовки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работе производится расчёт горизонтальной песколовки с прямолинейным движением жидкости.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– первых, на пунк</w:t>
      </w:r>
      <w:r>
        <w:rPr>
          <w:rFonts w:ascii="Times New Roman" w:hAnsi="Times New Roman" w:cs="Times New Roman"/>
          <w:sz w:val="28"/>
          <w:szCs w:val="28"/>
        </w:rPr>
        <w:t xml:space="preserve">те очистке сточных вод следует размещать не менее двух песколовок ввиду того, что при резком увеличении расхода смеси резко возрастает скорость потока в аппарате. Скорость связано с расходом площадью поперечного сечения аппарата, что отражено в формуле 46: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Q=w∙F</m:t>
                </m:r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(46)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скорости потока в песколовке сверх 0,3 м/с чревато уносом песка и снижением эффективности осаждения. При увеличении расхода поток разделяют за счёт использования второго аппарата.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Второе требование обусловлено первым – пункт очистки сточных вод должен быть снабжён аппаратурой, позволяющей с установленной нормативами периодичностью производить замер расхода сточных вод.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Третье </w:t>
      </w:r>
      <w:r>
        <w:rPr>
          <w:rFonts w:ascii="Times New Roman" w:hAnsi="Times New Roman" w:cs="Times New Roman"/>
          <w:sz w:val="28"/>
          <w:szCs w:val="28"/>
        </w:rPr>
        <w:t xml:space="preserve">требование – обеспечение аппаратурой, обеспечивающей измерение количества осадка в аппарате. Обусловлено тем, что накопление осадка уменьшает площадь поперечного сечения аппарата, что при постоянном расходе ведёт к увеличению скорости потока и уносу песка.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Четвертое требование – очистка аппарата от осадка с периодичностью, при которой накопление песка не ведёт к снижению эффективности очистки.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Пятое требование – ведение контроля технологического процесса, сравнение эффективности очистки с заданной проектирующей организацией.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случай аварийных ситуаций предусмотрен аварийный сброс сточных вод. Подход к запорным приспособлениям должен быть обеспечен, запорные приспособления опломбированы.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Очистку песколовок при малом расходе стоков целе</w:t>
      </w:r>
      <w:r>
        <w:rPr>
          <w:rFonts w:ascii="Times New Roman" w:hAnsi="Times New Roman" w:cs="Times New Roman"/>
          <w:sz w:val="28"/>
          <w:szCs w:val="28"/>
        </w:rPr>
        <w:t xml:space="preserve">сообразно осуществлять вручную или шнековым подъёмником.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больших расходах стоков целесообразно применять гидромеханич</w:t>
      </w:r>
      <w:r>
        <w:rPr>
          <w:rFonts w:ascii="Times New Roman" w:hAnsi="Times New Roman" w:cs="Times New Roman"/>
          <w:sz w:val="28"/>
          <w:szCs w:val="28"/>
        </w:rPr>
        <w:t xml:space="preserve">еские методы очистки песколовок </w:t>
      </w:r>
      <w:r>
        <w:rPr>
          <w:rFonts w:ascii="Times New Roman" w:hAnsi="Times New Roman" w:cs="Times New Roman"/>
          <w:sz w:val="28"/>
          <w:szCs w:val="28"/>
        </w:rPr>
        <w:t xml:space="preserve">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эрлифт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пескового</w:t>
      </w:r>
      <w:r>
        <w:rPr>
          <w:rFonts w:ascii="Times New Roman" w:hAnsi="Times New Roman" w:cs="Times New Roman"/>
          <w:sz w:val="28"/>
          <w:szCs w:val="28"/>
        </w:rPr>
        <w:t xml:space="preserve"> насос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или гидроэлеватор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Эрлифт представляет собой трубопровод, подводимый к желобу со скопившимся осадком, в головной части которого смонтирован патрубок для подачи воздуха. 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подачи воздуха создаётся разрежение у головной части трубопровода и движение влажного осадка в трубопровод.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работа гидроэлеватора схож с принципом работы эрлифта, но в трубопровод через сопло подаю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техническую воду, давление в кото</w:t>
      </w:r>
      <w:r>
        <w:rPr>
          <w:rFonts w:ascii="Times New Roman" w:hAnsi="Times New Roman" w:cs="Times New Roman"/>
          <w:sz w:val="28"/>
          <w:szCs w:val="28"/>
        </w:rPr>
        <w:t xml:space="preserve">рой падает при попадании</w:t>
      </w:r>
      <w:r>
        <w:rPr>
          <w:rFonts w:ascii="Times New Roman" w:hAnsi="Times New Roman" w:cs="Times New Roman"/>
          <w:sz w:val="28"/>
          <w:szCs w:val="28"/>
        </w:rPr>
        <w:t xml:space="preserve"> в следующей за соплом камере расширения, в результате разрежения осадок откачивается.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Песковые насосы представляют собой динамические центробежные насосы, внутренняя поверхность которых футерована ввиду условий эксплуатации.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Выгруженный осадок обладает высокой влажностью, и перед дальнейшим использованием или захоронением должен подвергнуться обезвоживанию.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способ – отведение откачанной пульпы на песковые площадки, представляющие собой карты с ограждающими валами высотой до двух метров. Площадь площадки выбирается исходя из услови</w:t>
      </w:r>
      <w:r>
        <w:rPr>
          <w:rFonts w:ascii="Times New Roman" w:hAnsi="Times New Roman" w:cs="Times New Roman"/>
          <w:sz w:val="28"/>
          <w:szCs w:val="28"/>
        </w:rPr>
        <w:t xml:space="preserve">я нагрузки не более 3 кубических метров пульпы на квадратный метр в год. Пульпа подводится к площадке по трубопроводу и распределяется лотками по площадке. Влага удаляется посредством дренажной системы. Удаляемая вода подаётся в начало очистных сооружений.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способ – отмывка песка и его последующая сушка. </w:t>
      </w:r>
      <w:r>
        <w:rPr>
          <w:rFonts w:ascii="Times New Roman" w:hAnsi="Times New Roman" w:cs="Times New Roman"/>
          <w:sz w:val="28"/>
          <w:szCs w:val="28"/>
        </w:rPr>
        <w:t xml:space="preserve">Для интенсификации отмывки песка целесообразно применять напорные гидроциклоны. Сушка ведется в бункере, рассчитанном на 1,5 – 5 дней хранения песка.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3.4 Конструктивный расчёт песколовки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Произведём расчёт песколовки. Исходные данные: расход смеси 480 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/ч</w:t>
      </w:r>
      <w:r>
        <w:rPr>
          <w:rFonts w:ascii="Times New Roman" w:hAnsi="Times New Roman" w:cs="Times New Roman"/>
          <w:sz w:val="28"/>
          <w:szCs w:val="28"/>
        </w:rPr>
        <w:t xml:space="preserve">; количество отделений 2; высота проточной части 0,7 м; диаметр частиц 0,29 мм</w:t>
      </w:r>
      <w:r>
        <w:rPr>
          <w:rFonts w:ascii="Times New Roman" w:hAnsi="Times New Roman" w:cs="Times New Roman"/>
          <w:sz w:val="28"/>
          <w:szCs w:val="28"/>
        </w:rPr>
        <w:t xml:space="preserve">; скорость осаждения 24, 5 мм/с; скорость потока принимаем 0,2 м/с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Площадь сечения определим по формуле 47: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0"/>
                  <w:lang w:val="en-US" w:eastAsia="ru-RU"/>
                </w:rPr>
                <m:rPr>
                  <m:sty m:val="p"/>
                </m:rPr>
                <m:t>F</m:t>
              </m:r>
              <m:r>
                <w:rPr>
                  <w:rFonts w:ascii="Cambria Math" w:hAnsi="Cambria Math" w:eastAsia="Times New Roman" w:cs="Times New Roman"/>
                  <w:sz w:val="28"/>
                  <w:szCs w:val="20"/>
                  <w:lang w:eastAsia="ru-RU"/>
                </w:rPr>
                <m:rPr>
                  <m:sty m:val="p"/>
                </m:rPr>
                <m:t> =</m:t>
              </m:r>
              <m:f>
                <m:fPr>
                  <m:ctrlPr>
                    <w:rPr>
                      <w:rFonts w:ascii="Cambria Math" w:hAnsi="Cambria Math" w:eastAsia="Times New Roman" w:cs="Times New Roman"/>
                      <w:i/>
                      <w:sz w:val="28"/>
                      <w:szCs w:val="20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 w:eastAsia="Times New Roman" w:cs="Times New Roman"/>
                      <w:sz w:val="28"/>
                      <w:szCs w:val="20"/>
                      <w:lang w:val="en-US" w:eastAsia="ru-RU"/>
                    </w:rPr>
                    <m:rPr/>
                    <m:t>Q</m:t>
                  </m:r>
                </m:num>
                <m:den>
                  <m:r>
                    <w:rPr>
                      <w:rFonts w:ascii="Cambria Math" w:hAnsi="Cambria Math" w:eastAsia="Times New Roman" w:cs="Times New Roman"/>
                      <w:sz w:val="28"/>
                      <w:szCs w:val="20"/>
                      <w:lang w:val="en-US" w:eastAsia="ru-RU"/>
                    </w:rPr>
                    <m:rPr/>
                    <m:t>w∙N</m:t>
                  </m:r>
                </m:den>
              </m:f>
            </m:oMath>
            <w:r>
              <w:rPr>
                <w:rFonts w:ascii="Times New Roman" w:hAnsi="Times New Roman" w:cs="Times New Roman" w:eastAsiaTheme="minorEastAsia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(47)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/>
          <m:t>N</m:t>
        </m:r>
      </m:oMath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  <w:t xml:space="preserve"> – </w:t>
      </w:r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  <w:t xml:space="preserve">количество отделений</w:t>
      </w:r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/>
      <m:oMath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>
            <m:sty m:val="p"/>
          </m:rPr>
          <m:t>F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 =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0"/>
                <w:lang w:val="en-US" w:eastAsia="ru-RU"/>
              </w:rPr>
              <m:rPr/>
              <m:t>480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0"/>
                <w:lang w:val="en-US" w:eastAsia="ru-RU"/>
              </w:rPr>
              <m:rPr/>
              <m:t>0,2∙2∙3600</m:t>
            </m:r>
            <m:r>
              <w:rPr>
                <w:rFonts w:ascii="Cambria Math" w:hAnsi="Cambria Math" w:cs="Times New Roman" w:eastAsiaTheme="minorEastAsia"/>
                <w:sz w:val="28"/>
                <w:szCs w:val="20"/>
                <w:lang w:eastAsia="ru-RU"/>
              </w:rPr>
              <m:rPr>
                <m:sty m:val="p"/>
              </m:rPr>
              <m:t> </m:t>
            </m:r>
          </m:den>
        </m:f>
        <m:r>
          <w:rPr>
            <w:rFonts w:ascii="Cambria Math" w:hAnsi="Cambria Math" w:cs="Times New Roman" w:eastAsiaTheme="minorEastAsia"/>
            <w:sz w:val="28"/>
            <w:szCs w:val="20"/>
            <w:lang w:eastAsia="ru-RU"/>
          </w:rPr>
          <m:rPr>
            <m:sty m:val="p"/>
          </m:rPr>
          <m:t>=0,333</m:t>
        </m:r>
      </m:oMath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  <w:t xml:space="preserve">м/с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Коэффициент, учитывающий влияние турбулентности и других факторов определяем по формуле 48: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/>
                  <w:sz w:val="28"/>
                  <w:lang w:val="en-US"/>
                </w:rPr>
                <m:rPr>
                  <m:sty m:val="p"/>
                </m:rPr>
                <m:t>k</m:t>
              </m:r>
              <m:r>
                <w:rPr>
                  <w:rFonts w:ascii="Cambria Math" w:hAnsi="Cambria Math"/>
                  <w:sz w:val="28"/>
                </w:rPr>
                <m:rPr>
                  <m:sty m:val="p"/>
                </m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lang w:val="en-US"/>
                        </w:rPr>
                        <m:rPr/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rPr/>
                        <m:t>0</m:t>
                      </m:r>
                    </m:sub>
                  </m:sSub>
                </m:num>
                <m:den>
                  <m:rad>
                    <m:radPr>
                      <m:degHide m:val="on"/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radPr>
                    <m:deg>
                      <m:r>
                        <w:rPr>
                          <w:rFonts w:ascii="Cambria Math" w:hAnsi="Cambria Math" w:eastAsia="Cambria Math" w:cs="Cambria Math"/>
                        </w:rPr>
                        <m:rPr/>
                        <m:t/>
                      </m:r>
                    </m:deg>
                    <m:e>
                      <m:sSubSup>
                        <m:sSubSupPr>
                          <m:alnScr m:val="off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rPr/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</w:rPr>
                            <m:rPr/>
                            <m:t>0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8"/>
                            </w:rPr>
                            <m:rPr/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sz w:val="28"/>
                        </w:rPr>
                        <m:rPr/>
                        <m:t>-0,0025∙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rPr/>
                            <m:t>w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</w:rPr>
                            <m:rPr/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rPr>
                <w:rFonts w:ascii="Times New Roman" w:hAnsi="Times New Roman" w:cs="Times New Roman" w:eastAsiaTheme="minorEastAsia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(48)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скорость осаждения, м/с.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/>
      <m:oMath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>
            <m:sty m:val="p"/>
          </m:rPr>
          <m:t>k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=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0,0245</m:t>
            </m:r>
          </m:num>
          <m:den>
            <m:rad>
              <m:radPr>
                <m:degHide m:val="on"/>
                <m:ctrlPr>
                  <w:rPr>
                    <w:rFonts w:ascii="Cambria Math" w:hAnsi="Cambria Math" w:eastAsia="Times New Roman" w:cs="Times New Roman"/>
                    <w:i/>
                    <w:sz w:val="28"/>
                    <w:szCs w:val="20"/>
                    <w:lang w:val="en-US" w:eastAsia="ru-RU"/>
                  </w:rPr>
                </m:ctrlPr>
              </m:radPr>
              <m:deg>
                <m:r>
                  <w:rPr>
                    <w:rFonts w:ascii="Cambria Math" w:hAnsi="Cambria Math" w:eastAsia="Cambria Math" w:cs="Cambria Math"/>
                  </w:rPr>
                  <m:rPr/>
                  <m:t/>
                </m:r>
              </m:deg>
              <m:e>
                <m:sSup>
                  <m:sSup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0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eastAsia="ru-RU"/>
                      </w:rPr>
                      <m:rPr/>
                      <m:t>0,0245</m:t>
                    </m:r>
                  </m:e>
                  <m:sup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eastAsia="ru-RU"/>
                      </w:rPr>
                      <m:rPr/>
                      <m:t>2</m:t>
                    </m:r>
                  </m:sup>
                </m:sSup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/>
                  <m:t>-0,0025∙</m:t>
                </m:r>
                <m:sSup>
                  <m:sSup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0"/>
                        <w:lang w:val="en-US" w:eastAsia="ru-RU"/>
                      </w:rPr>
                    </m:ctrlPr>
                  </m:sSup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eastAsia="ru-RU"/>
                      </w:rPr>
                      <m:rPr/>
                      <m:t>0,2</m:t>
                    </m:r>
                  </m:e>
                  <m:sup>
                    <m:r>
                      <w:rPr>
                        <w:rFonts w:ascii="Cambria Math" w:hAnsi="Cambria Math" w:eastAsia="Times New Roman" w:cs="Times New Roman"/>
                        <w:sz w:val="28"/>
                        <w:szCs w:val="20"/>
                        <w:lang w:eastAsia="ru-RU"/>
                      </w:rPr>
                      <m:rPr/>
                      <m:t>2</m:t>
                    </m:r>
                  </m:sup>
                </m:sSup>
              </m:e>
            </m:rad>
          </m:den>
        </m:f>
      </m:oMath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  <w:t xml:space="preserve"> = 1,0954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Длину песколовки определяют по формуле 49: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>
                    <m:sty m:val="p"/>
                  </m:rPr>
                  <m:t>L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eastAsia="ru-RU"/>
                  </w:rPr>
                  <m:rPr>
                    <m:sty m:val="p"/>
                  </m:rPr>
                  <m:t>=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>
                    <m:sty m:val="p"/>
                  </m:rPr>
                  <m:t>k∙</m:t>
                </m:r>
                <m:f>
                  <m:fPr>
                    <m:ctrlPr>
                      <w:rPr>
                        <w:rFonts w:ascii="Cambria Math" w:hAnsi="Cambria Math" w:eastAsia="Times New Roman" w:cs="Times New Roman"/>
                        <w:i/>
                        <w:sz w:val="28"/>
                        <w:szCs w:val="20"/>
                        <w:lang w:val="en-US" w:eastAsia="ru-RU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eastAsia="Times New Roman" w:cs="Times New Roman"/>
                            <w:i/>
                            <w:sz w:val="28"/>
                            <w:szCs w:val="20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0"/>
                            <w:lang w:eastAsia="ru-RU"/>
                          </w:rPr>
                          <m:rPr/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0"/>
                            <w:lang w:eastAsia="ru-RU"/>
                          </w:rPr>
                          <m:rPr/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eastAsia="Times New Roman" w:cs="Times New Roman"/>
                            <w:i/>
                            <w:sz w:val="28"/>
                            <w:szCs w:val="20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0"/>
                            <w:lang w:val="en-US" w:eastAsia="ru-RU"/>
                          </w:rPr>
                          <m:rPr/>
                          <m:t>u</m:t>
                        </m:r>
                      </m:e>
                      <m:sub>
                        <m:r>
                          <w:rPr>
                            <w:rFonts w:ascii="Cambria Math" w:hAnsi="Cambria Math" w:eastAsia="Times New Roman" w:cs="Times New Roman"/>
                            <w:sz w:val="28"/>
                            <w:szCs w:val="20"/>
                            <w:lang w:eastAsia="ru-RU"/>
                          </w:rPr>
                          <m:rPr/>
                          <m:t>0</m:t>
                        </m:r>
                      </m:sub>
                    </m:sSub>
                  </m:den>
                </m:f>
                <m:r>
                  <w:rPr>
                    <w:rFonts w:ascii="Cambria Math" w:hAnsi="Cambria Math" w:eastAsia="Times New Roman" w:cs="Times New Roman"/>
                    <w:sz w:val="28"/>
                    <w:szCs w:val="20"/>
                    <w:lang w:val="en-US" w:eastAsia="ru-RU"/>
                  </w:rPr>
                  <m:rPr/>
                  <m:t>∙w</m:t>
                </m:r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(49)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0"/>
                <w:lang w:val="en-US"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>
                <m:sty m:val="p"/>
              </m:rPr>
              <m:t>h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>
                <m:sty m:val="p"/>
              </m:rPr>
              <m:t>1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  <w:t xml:space="preserve">- высота проточной части, м.</w:t>
      </w:r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0"/>
          <w:lang w:eastAsia="ru-RU"/>
        </w:rPr>
      </w:pPr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 w:eastAsiaTheme="minorEastAsia"/>
          <w:sz w:val="28"/>
          <w:szCs w:val="20"/>
          <w:lang w:eastAsia="ru-RU"/>
        </w:rPr>
      </w:pPr>
      <w:r/>
      <m:oMath>
        <m:r>
          <w:rPr>
            <w:rFonts w:ascii="Cambria Math" w:hAnsi="Cambria Math" w:eastAsia="Times New Roman" w:cs="Times New Roman"/>
            <w:sz w:val="28"/>
            <w:szCs w:val="20"/>
            <w:lang w:val="en-US" w:eastAsia="ru-RU"/>
          </w:rPr>
          <m:rPr>
            <m:sty m:val="p"/>
          </m:rPr>
          <m:t>L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=1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,</m:t>
        </m:r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0954∙</m:t>
        </m:r>
        <m:f>
          <m:fPr>
            <m:ctrlPr>
              <w:rPr>
                <w:rFonts w:ascii="Cambria Math" w:hAnsi="Cambria Math" w:eastAsia="Times New Roman" w:cs="Times New Roman"/>
                <w:i/>
                <w:sz w:val="28"/>
                <w:szCs w:val="20"/>
                <w:lang w:val="en-US" w:eastAsia="ru-RU"/>
              </w:rPr>
            </m:ctrlPr>
          </m:fPr>
          <m:num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0,7</m:t>
            </m:r>
          </m:num>
          <m:den>
            <m:r>
              <w:rPr>
                <w:rFonts w:ascii="Cambria Math" w:hAnsi="Cambria Math" w:eastAsia="Times New Roman" w:cs="Times New Roman"/>
                <w:sz w:val="28"/>
                <w:szCs w:val="20"/>
                <w:lang w:eastAsia="ru-RU"/>
              </w:rPr>
              <m:rPr/>
              <m:t>0,0245</m:t>
            </m:r>
          </m:den>
        </m:f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/>
          <m:t>∙0,2</m:t>
        </m:r>
      </m:oMath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  <w:t xml:space="preserve"> = 6,259 м</w:t>
      </w:r>
      <w:r>
        <w:rPr>
          <w:rFonts w:ascii="Times New Roman" w:hAnsi="Times New Roman" w:cs="Times New Roman" w:eastAsiaTheme="minorEastAsia"/>
          <w:sz w:val="28"/>
          <w:szCs w:val="20"/>
          <w:lang w:eastAsia="ru-RU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Ширину песколовки определяют по формуле 50: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</w:rPr>
                  <m:rPr/>
                  <m:t>В=</m:t>
                </m:r>
                <m:f>
                  <m:fPr>
                    <m:ctrlPr>
                      <w:rPr>
                        <w:rFonts w:ascii="Cambria Math" w:hAnsi="Cambria Math" w:eastAsia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eastAsia="Times New Roman"/>
                        <w:sz w:val="28"/>
                        <w:lang w:val="en-US"/>
                      </w:rPr>
                      <m:rPr/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eastAsia="Times New Roman"/>
                            <w:i/>
                            <w:sz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eastAsia="Times New Roman"/>
                            <w:sz w:val="28"/>
                          </w:rPr>
                          <m:rPr/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eastAsia="Times New Roman"/>
                            <w:sz w:val="28"/>
                          </w:rPr>
                          <m:rPr/>
                          <m:t>1</m:t>
                        </m:r>
                      </m:sub>
                    </m:sSub>
                  </m:den>
                </m:f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(50)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/>
      <m:oMath>
        <m:r>
          <w:rPr>
            <w:rFonts w:ascii="Cambria Math" w:hAnsi="Cambria Math" w:eastAsia="Times New Roman"/>
            <w:sz w:val="28"/>
          </w:rPr>
          <m:rPr/>
          <m:t>В=</m:t>
        </m:r>
        <m:f>
          <m:fPr>
            <m:ctrlPr>
              <w:rPr>
                <w:rFonts w:ascii="Cambria Math" w:hAnsi="Cambria Math" w:eastAsia="Times New Roman"/>
                <w:i/>
                <w:sz w:val="28"/>
                <w:lang w:val="en-US"/>
              </w:rPr>
            </m:ctrlPr>
          </m:fPr>
          <m:num>
            <m:r>
              <w:rPr>
                <w:rFonts w:ascii="Cambria Math" w:hAnsi="Cambria Math" w:eastAsia="Times New Roman"/>
                <w:sz w:val="28"/>
                <w:lang w:val="en-US"/>
              </w:rPr>
              <m:rPr/>
              <m:t>0,333</m:t>
            </m:r>
          </m:num>
          <m:den>
            <m:r>
              <w:rPr>
                <w:rFonts w:ascii="Cambria Math" w:hAnsi="Cambria Math" w:eastAsia="Times New Roman"/>
                <w:sz w:val="28"/>
                <w:lang w:val="en-US"/>
              </w:rPr>
              <m:rPr/>
              <m:t>0,7</m:t>
            </m:r>
          </m:den>
        </m:f>
      </m:oMath>
      <w:r>
        <w:rPr>
          <w:rFonts w:ascii="Times New Roman" w:hAnsi="Times New Roman" w:cs="Times New Roman" w:eastAsiaTheme="minorEastAsia"/>
          <w:sz w:val="28"/>
        </w:rPr>
        <w:t xml:space="preserve"> =</w:t>
      </w:r>
      <w:r>
        <w:rPr>
          <w:rFonts w:ascii="Times New Roman" w:hAnsi="Times New Roman" w:cs="Times New Roman" w:eastAsiaTheme="minorEastAsia"/>
          <w:sz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</w:rPr>
        <w:t xml:space="preserve">0,476 м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Высоту песколовки определяют по формуле 51: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i/>
                <w:sz w:val="28"/>
              </w:rPr>
              <w:t xml:space="preserve">H=h</w:t>
            </w:r>
            <w:r>
              <w:rPr>
                <w:rFonts w:ascii="Times New Roman" w:hAnsi="Times New Roman" w:eastAsia="Times New Roman"/>
                <w:i/>
                <w:sz w:val="28"/>
                <w:vertAlign w:val="subscript"/>
              </w:rPr>
              <w:t xml:space="preserve">1</w:t>
            </w:r>
            <w:r>
              <w:rPr>
                <w:rFonts w:ascii="Times New Roman" w:hAnsi="Times New Roman" w:eastAsia="Times New Roman"/>
                <w:i/>
                <w:sz w:val="28"/>
              </w:rPr>
              <w:t xml:space="preserve">+h</w:t>
            </w:r>
            <w:r>
              <w:rPr>
                <w:rFonts w:ascii="Times New Roman" w:hAnsi="Times New Roman" w:eastAsia="Times New Roman"/>
                <w:i/>
                <w:sz w:val="28"/>
                <w:vertAlign w:val="subscript"/>
              </w:rPr>
              <w:t xml:space="preserve">2</w:t>
            </w:r>
            <w:r>
              <w:rPr>
                <w:rFonts w:ascii="Times New Roman" w:hAnsi="Times New Roman" w:eastAsia="Times New Roman"/>
                <w:i/>
                <w:sz w:val="28"/>
              </w:rPr>
              <w:t xml:space="preserve">+h</w:t>
            </w:r>
            <w:r>
              <w:rPr>
                <w:rFonts w:ascii="Times New Roman" w:hAnsi="Times New Roman" w:eastAsia="Times New Roman"/>
                <w:i/>
                <w:sz w:val="28"/>
                <w:vertAlign w:val="subscript"/>
              </w:rPr>
              <w:t xml:space="preserve">3</w:t>
            </w:r>
            <w:r>
              <w:rPr>
                <w:rFonts w:ascii="Times New Roman" w:hAnsi="Times New Roman" w:eastAsia="Times New Roman"/>
                <w:i/>
                <w:sz w:val="28"/>
              </w:rPr>
              <w:t xml:space="preserve">+h</w:t>
            </w:r>
            <w:r>
              <w:rPr>
                <w:rFonts w:ascii="Times New Roman" w:hAnsi="Times New Roman" w:eastAsia="Times New Roman"/>
                <w:i/>
                <w:sz w:val="28"/>
                <w:vertAlign w:val="subscript"/>
              </w:rPr>
              <w:t xml:space="preserve">4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(51)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</w:t>
      </w:r>
      <w:r>
        <w:rPr>
          <w:rFonts w:ascii="Times New Roman" w:hAnsi="Times New Roman" w:eastAsia="Times New Roman"/>
          <w:sz w:val="28"/>
        </w:rPr>
        <w:t xml:space="preserve"> h</w:t>
      </w:r>
      <w:r>
        <w:rPr>
          <w:rFonts w:ascii="Times New Roman" w:hAnsi="Times New Roman" w:eastAsia="Times New Roman"/>
          <w:sz w:val="28"/>
          <w:vertAlign w:val="subscript"/>
        </w:rPr>
        <w:t xml:space="preserve">2</w:t>
      </w:r>
      <w:r>
        <w:rPr>
          <w:rFonts w:ascii="Times New Roman" w:hAnsi="Times New Roman" w:eastAsia="Times New Roman"/>
          <w:sz w:val="28"/>
        </w:rPr>
        <w:t xml:space="preserve"> </w:t>
      </w:r>
      <w:r>
        <w:rPr>
          <w:rFonts w:ascii="Times New Roman" w:hAnsi="Times New Roman" w:eastAsia="Times New Roman"/>
          <w:sz w:val="28"/>
        </w:rPr>
        <w:t xml:space="preserve">–</w:t>
      </w:r>
      <w:r>
        <w:rPr>
          <w:rFonts w:ascii="Times New Roman" w:hAnsi="Times New Roman" w:eastAsia="Times New Roman"/>
          <w:sz w:val="28"/>
        </w:rPr>
        <w:t xml:space="preserve"> </w:t>
      </w:r>
      <w:r>
        <w:rPr>
          <w:rFonts w:ascii="Times New Roman" w:hAnsi="Times New Roman" w:eastAsia="Times New Roman"/>
          <w:sz w:val="28"/>
        </w:rPr>
        <w:t xml:space="preserve">высота слоя песка, 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eastAsia="Times New Roman"/>
          <w:sz w:val="28"/>
        </w:rPr>
        <w:t xml:space="preserve">h</w:t>
      </w:r>
      <w:r>
        <w:rPr>
          <w:rFonts w:ascii="Times New Roman" w:hAnsi="Times New Roman" w:eastAsia="Times New Roman"/>
          <w:sz w:val="28"/>
          <w:vertAlign w:val="subscript"/>
        </w:rPr>
        <w:t xml:space="preserve">3</w:t>
      </w:r>
      <w:r>
        <w:rPr>
          <w:rFonts w:ascii="Times New Roman" w:hAnsi="Times New Roman" w:eastAsia="Times New Roman"/>
          <w:sz w:val="28"/>
        </w:rPr>
        <w:t xml:space="preserve"> – высота надводной части, 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</w:rPr>
        <w:t xml:space="preserve">      h</w:t>
      </w:r>
      <w:r>
        <w:rPr>
          <w:rFonts w:ascii="Times New Roman" w:hAnsi="Times New Roman" w:eastAsia="Times New Roman"/>
          <w:sz w:val="28"/>
          <w:vertAlign w:val="subscript"/>
        </w:rPr>
        <w:t xml:space="preserve">4</w:t>
      </w:r>
      <w:r>
        <w:rPr>
          <w:rFonts w:ascii="Times New Roman" w:hAnsi="Times New Roman" w:eastAsia="Times New Roman"/>
          <w:sz w:val="28"/>
        </w:rPr>
        <w:t xml:space="preserve"> – высота желоба, 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расчёте принимаем, что высоты желоба и проточной части равны, высоты слоя песка и надводной части равны между собой и равны половине высоты проточной части. С учётом этого преобразуем формулу 51 и получим формулу 52: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i/>
                <w:sz w:val="28"/>
              </w:rPr>
              <w:t xml:space="preserve">H=</w:t>
            </w:r>
            <w:r>
              <w:rPr>
                <w:rFonts w:ascii="Times New Roman" w:hAnsi="Times New Roman" w:eastAsia="Times New Roman"/>
                <w:i/>
                <w:sz w:val="28"/>
              </w:rPr>
              <w:t xml:space="preserve">3</w:t>
            </w:r>
            <m:oMath>
              <m:r>
                <w:rPr>
                  <w:rFonts w:ascii="Cambria Math" w:hAnsi="Cambria Math" w:eastAsia="Times New Roman" w:cs="Times New Roman"/>
                  <w:sz w:val="28"/>
                  <w:szCs w:val="20"/>
                  <w:lang w:eastAsia="ru-RU"/>
                </w:rPr>
                <m:rPr>
                  <m:sty m:val="p"/>
                </m:rPr>
                <m:t>∙</m:t>
              </m:r>
            </m:oMath>
            <w:r>
              <w:rPr>
                <w:rFonts w:ascii="Times New Roman" w:hAnsi="Times New Roman" w:eastAsia="Times New Roman"/>
                <w:i/>
                <w:sz w:val="28"/>
              </w:rPr>
              <w:t xml:space="preserve">h</w:t>
            </w:r>
            <w:r>
              <w:rPr>
                <w:rFonts w:ascii="Times New Roman" w:hAnsi="Times New Roman" w:eastAsia="Times New Roman"/>
                <w:i/>
                <w:sz w:val="28"/>
                <w:vertAlign w:val="subscript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(52)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</w:rPr>
        <w:t xml:space="preserve">H=3</w:t>
      </w:r>
      <m:oMath>
        <m:r>
          <w:rPr>
            <w:rFonts w:ascii="Cambria Math" w:hAnsi="Cambria Math" w:eastAsia="Times New Roman" w:cs="Times New Roman"/>
            <w:sz w:val="28"/>
            <w:szCs w:val="20"/>
            <w:lang w:eastAsia="ru-RU"/>
          </w:rPr>
          <m:rPr>
            <m:sty m:val="p"/>
          </m:rPr>
          <m:t>∙</m:t>
        </m:r>
      </m:oMath>
      <w:r>
        <w:rPr>
          <w:rFonts w:ascii="Times New Roman" w:hAnsi="Times New Roman" w:eastAsia="Times New Roman"/>
          <w:sz w:val="28"/>
        </w:rPr>
        <w:t xml:space="preserve">0,7=2,1 м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</w:t>
      </w:r>
      <w:r>
        <w:rPr>
          <w:rFonts w:ascii="Times New Roman" w:hAnsi="Times New Roman" w:cs="Times New Roman"/>
          <w:sz w:val="28"/>
          <w:szCs w:val="28"/>
        </w:rPr>
        <w:t xml:space="preserve">таты расчётов сведём в таблицу 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</w:t>
      </w:r>
      <w:r>
        <w:rPr>
          <w:rFonts w:ascii="Times New Roman" w:hAnsi="Times New Roman" w:cs="Times New Roman"/>
          <w:sz w:val="28"/>
          <w:szCs w:val="28"/>
        </w:rPr>
        <w:t xml:space="preserve">блица 9</w:t>
      </w:r>
      <w:r>
        <w:rPr>
          <w:rFonts w:ascii="Times New Roman" w:hAnsi="Times New Roman" w:cs="Times New Roman"/>
          <w:sz w:val="28"/>
          <w:szCs w:val="28"/>
        </w:rPr>
        <w:t xml:space="preserve"> – Конструктивные параметры песколовки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val="en-US" w:eastAsia="ru-RU"/>
                  </w:rPr>
                  <m:rPr>
                    <m:sty m:val="p"/>
                  </m:rPr>
                  <m:t>L</m:t>
                </m:r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4"/>
                    <w:szCs w:val="24"/>
                  </w:rPr>
                  <m:rPr/>
                  <m:t>В</m:t>
                </m:r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общая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H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Аппараты физико-химической очистки сточных вод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 Принцип работы флотатора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изучении процесса флотации необходимо подробнее рассмотреть одно из поверхностных явлений – адгезию.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Адгезия – явление самопроизвольного притяжения между конденсированными (твёрдыми или жидкими) телами. Частные случаи адгезии – аутогезия и когезия. Аутогезия – адгезия между однородными телами. Когезия – адгезия внутри конденсированного тела.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второму началу термодинамики любая система стремится к состоянию с наименьше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энергией. Поверхностные явления обусловлены стремлением системы снизить поверхностную энергию, что осуществляется за счёт уменьшения поверхности раздела фаз в системе либо изменения</w:t>
      </w:r>
      <w:r>
        <w:rPr>
          <w:rFonts w:ascii="Times New Roman" w:hAnsi="Times New Roman" w:cs="Times New Roman"/>
          <w:sz w:val="28"/>
          <w:szCs w:val="28"/>
        </w:rPr>
        <w:t xml:space="preserve"> характера поверхности.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нанесении капли жидкости на твёрдое тел</w:t>
      </w:r>
      <w:r>
        <w:rPr>
          <w:rFonts w:ascii="Times New Roman" w:hAnsi="Times New Roman" w:cs="Times New Roman"/>
          <w:sz w:val="28"/>
          <w:szCs w:val="28"/>
        </w:rPr>
        <w:t xml:space="preserve">о в воздушной среде образуется три границы раздела фаз: твердое – жидкость, жидкость – газ и твёрдое – газ. Во всех случаях действуют силы поверхностного натяжения, что в итоге приводит к установлению равновесия, уникального для каждого конкретного случая.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условия равновесия, запишем формулу 53: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тг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тж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жг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∙cosθ</m:t>
                </m:r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(53)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σ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i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-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поверхностное натяжение на соответствующей границе, Н/м;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θ</m:t>
        </m:r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краевой угол смачивания, градус.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Краевой угол смачивания всегда откладывается в сторону жидкости и  заключён </w:t>
      </w:r>
      <w:r>
        <w:rPr>
          <w:rFonts w:ascii="Times New Roman" w:hAnsi="Times New Roman" w:cs="Times New Roman"/>
          <w:sz w:val="28"/>
          <w:szCs w:val="28"/>
        </w:rPr>
        <w:t xml:space="preserve">между поверхностями раздела твёрдое – жидкое и жидкое – газ. В зависимости от краевого угла смачивания поверхности подразделяют (в случае если жидкость – вода) на гидрофобные, для которых краевой угол смачивания более 90 градусов, и гидрофильные, для котор</w:t>
      </w:r>
      <w:r>
        <w:rPr>
          <w:rFonts w:ascii="Times New Roman" w:hAnsi="Times New Roman" w:cs="Times New Roman"/>
          <w:sz w:val="28"/>
          <w:szCs w:val="28"/>
        </w:rPr>
        <w:t xml:space="preserve">ых краевой угол смачивания менее</w:t>
      </w:r>
      <w:r>
        <w:rPr>
          <w:rFonts w:ascii="Times New Roman" w:hAnsi="Times New Roman" w:cs="Times New Roman"/>
          <w:sz w:val="28"/>
          <w:szCs w:val="28"/>
        </w:rPr>
        <w:t xml:space="preserve"> 90 градусов.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нанесении капли между </w:t>
      </w:r>
      <w:r>
        <w:rPr>
          <w:rFonts w:ascii="Times New Roman" w:hAnsi="Times New Roman" w:cs="Times New Roman"/>
          <w:sz w:val="28"/>
          <w:szCs w:val="28"/>
        </w:rPr>
        <w:t xml:space="preserve">жидкостью и твёрдым телом образуется новая поверхность раздела, и в случае, если это происходит самопроизвольно, то процесс сопровождается снижением энергии и совершением системой работы – работы адгезии.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 данном случае совершается за счёт убыли энергии, основная энергетическая характеристика поверхности – поверхностное натяжение, запишем формулу 54: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тг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rPr/>
                          <m:t>жг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-σ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тж</m:t>
                    </m:r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(54)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>
                <m:sty m:val="p"/>
              </m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>
                <m:sty m:val="p"/>
              </m:rPr>
              <m:t>A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работа адгезии, Дж.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Перенесем поверхностное натяжение на границе жидкое – газ в левую часть равенства и получим формулу 55: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8897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жг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тг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-σ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тж</m:t>
                    </m:r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74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(55)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Наблюдаем, что правая часть формулы 55  и левая часть формулы 53 равны, значит, мы можем приравнять левую часть формулы 55 и правую – формулы 53, выразив из полученного равенства работу адгезии получим формулу 56: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180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rPr/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rPr/>
                      <m:t>жг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rPr/>
                  <m:t>∙(1+ cosθ)</m:t>
                </m:r>
              </m:oMath>
            </m:oMathPara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(56)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у смачиваемых (гидрофильных), обладающих краевым углом смачивания менее 90 градусов, работа адгезии велика, и тем больше, чем выше поверхностное натяжение на границе газ – жидкость, то есть образуется прочная сплошная поверхность раздела.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флотации мы пропускаем газ через суспензию,</w:t>
      </w:r>
      <w:r>
        <w:rPr>
          <w:rFonts w:ascii="Times New Roman" w:hAnsi="Times New Roman" w:cs="Times New Roman"/>
          <w:sz w:val="28"/>
          <w:szCs w:val="28"/>
        </w:rPr>
        <w:t xml:space="preserve"> и нашей целью является налипания пузырьков воздуха на частицы фазы, их всплывание и удаление. Таким образом, в</w:t>
      </w:r>
      <w:r>
        <w:rPr>
          <w:rFonts w:ascii="Times New Roman" w:hAnsi="Times New Roman" w:cs="Times New Roman"/>
          <w:sz w:val="28"/>
          <w:szCs w:val="28"/>
        </w:rPr>
        <w:t xml:space="preserve"> процессе флотации будут с большей эффективностью отделены такие частицы, для которых краевой угол смачивания велик, поверхностное натяжение на границе жидкое – газ мало. Эти факторы способствуют тому, чтобы на границе твердое – жидкое образовался избыток </w:t>
      </w:r>
      <w:r>
        <w:rPr>
          <w:rFonts w:ascii="Times New Roman" w:hAnsi="Times New Roman" w:cs="Times New Roman"/>
          <w:sz w:val="28"/>
          <w:szCs w:val="28"/>
        </w:rPr>
        <w:t xml:space="preserve">поверхностной энергии, и прилипание пузырьков вело бы к существенному снижению энергии. Для этих целей зачастую применяют поверхностно – активные вещества, которые увеличивают гидрофобность поверхности частиц и устойчивость образующейся на поверхности пены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[1,2,10]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таблице 10 приведём схемы основных типов аппаратов, их описание будет приведено в дальнейшем в подразделе 4.2 и таблице 11.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10 – Схемы основных типов флотаторов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4705"/>
        <w:gridCol w:w="4866"/>
      </w:tblGrid>
      <w:tr>
        <w:tblPrEx/>
        <w:trPr>
          <w:trHeight w:val="348"/>
        </w:trPr>
        <w:tc>
          <w:tcPr>
            <w:tcW w:w="478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флотатора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Флотаторы с выделением воздуха из раствора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45578" cy="979607"/>
                      <wp:effectExtent l="0" t="0" r="7620" b="0"/>
                      <wp:docPr id="108" name="Рисунок 17" descr="https://im0-tub-ru.yandex.net/i?id=a65c1d3eaa3b01963e56b56f55229183-srl&amp;n=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https://im0-tub-ru.yandex.net/i?id=a65c1d3eaa3b01963e56b56f55229183-srl&amp;n=1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 rot="10800000" flipV="1">
                                <a:off x="0" y="0"/>
                                <a:ext cx="2947490" cy="980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width:231.94pt;height:77.13pt;mso-wrap-distance-left:0.00pt;mso-wrap-distance-top:0.00pt;mso-wrap-distance-right:0.00pt;mso-wrap-distance-bottom:0.00pt;rotation:180;flip:y;" stroked="f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Импеллерные флотаторы с механическим диспергированием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81100" cy="1181100"/>
                      <wp:effectExtent l="0" t="0" r="0" b="0"/>
                      <wp:docPr id="109" name="Рисунок 18" descr="https://thepresentation.ru/img/thumbs/591124a7dd4c8e300351d0d1dc0791b7-800x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https://thepresentation.ru/img/thumbs/591124a7dd4c8e300351d0d1dc0791b7-800x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6"/>
                              <a:srcRect l="12469" t="22276" r="70825" b="407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81099" cy="11810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width:93.00pt;height:93.00pt;mso-wrap-distance-left:0.00pt;mso-wrap-distance-top:0.00pt;mso-wrap-distance-right:0.00pt;mso-wrap-distance-bottom:0.00pt;" stroked="f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4785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Пневматические флотаторы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69720" cy="1379220"/>
                      <wp:effectExtent l="0" t="0" r="0" b="0"/>
                      <wp:docPr id="110" name="Рисунок 19" descr="http://vseokraskah.net/wp-content/uploads/2012/05/2image055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http://vseokraskah.net/wp-content/uploads/2012/05/2image055.gif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7"/>
                              <a:srcRect l="53047" t="10733" r="9424" b="398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69720" cy="1379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width:123.60pt;height:108.60pt;mso-wrap-distance-left:0.00pt;mso-wrap-distance-top:0.00pt;mso-wrap-distance-right:0.00pt;mso-wrap-distance-bottom:0.00pt;" stroked="f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 Достоинства и недостатки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данный момент существует несколько разновидностей флотаторов, их конструктивные особенности, достоинства и н</w:t>
      </w:r>
      <w:r>
        <w:rPr>
          <w:rFonts w:ascii="Times New Roman" w:hAnsi="Times New Roman" w:cs="Times New Roman"/>
          <w:sz w:val="28"/>
          <w:szCs w:val="28"/>
        </w:rPr>
        <w:t xml:space="preserve">едостатки рассмотрим в таблице 11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 xml:space="preserve">4,12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11</w:t>
      </w:r>
      <w:r>
        <w:rPr>
          <w:rFonts w:ascii="Times New Roman" w:hAnsi="Times New Roman" w:cs="Times New Roman"/>
          <w:sz w:val="28"/>
          <w:szCs w:val="28"/>
        </w:rPr>
        <w:t xml:space="preserve"> – Сравнительный анализ флотаторов разных конструкций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9606" w:type="dxa"/>
        <w:tblLook w:val="04A0" w:firstRow="1" w:lastRow="0" w:firstColumn="1" w:lastColumn="0" w:noHBand="0" w:noVBand="1"/>
      </w:tblPr>
      <w:tblGrid>
        <w:gridCol w:w="2131"/>
        <w:gridCol w:w="2921"/>
        <w:gridCol w:w="2233"/>
        <w:gridCol w:w="2321"/>
      </w:tblGrid>
      <w:tr>
        <w:tblPrEx/>
        <w:trPr/>
        <w:tc>
          <w:tcPr>
            <w:tcW w:w="213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2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33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Достоинства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2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864"/>
        </w:trPr>
        <w:tc>
          <w:tcPr>
            <w:tcW w:w="213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Флотаторы с выделением воздуха из раствора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2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Конструктивно представляет собой радиальный отстойник, снабжённый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флотационной камерой с водораспределителем, откуда осуществляется подача пересыщенной воздухом воды. Помимо этого аппарат оборудован скребком для удаления пены в шламонакопитель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33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Относительная простота конструкции, удаление высокодисперсных частиц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2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оборудования дополнительного узла – сатуратора для пересыщения подводимой во флотационную камеру воды воздух, а соответственно увеличиваются расходы на привод компрессоров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72"/>
        </w:trPr>
        <w:tc>
          <w:tcPr>
            <w:tcW w:w="213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Импеллерные флотаторы с механическим диспергированием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2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аппарат, снабжённый флотационной камерой, где за счёт вращающегося импеллера с воздушной трубкой происходит диспергирование воздуха в растворе. Пена удаляется пеноснимателем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33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Эффективная очистка сточных вод с высокой концентрацией нерастворённых примесей, жиров и нефтепродуктов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32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расходов на привод вала импеллера и компрессоров для подачи, ограниченная производительность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p>
      <w:r/>
      <w:r/>
    </w:p>
    <w:p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Продолжение таблицы 11</w:t>
      </w:r>
      <w:r>
        <w:rPr>
          <w:rFonts w:ascii="Times New Roman" w:hAnsi="Times New Roman" w:cs="Times New Roman"/>
          <w:sz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769"/>
        <w:tblW w:w="9606" w:type="dxa"/>
        <w:tblLook w:val="04A0" w:firstRow="1" w:lastRow="0" w:firstColumn="1" w:lastColumn="0" w:noHBand="0" w:noVBand="1"/>
      </w:tblPr>
      <w:tblGrid>
        <w:gridCol w:w="1951"/>
        <w:gridCol w:w="3101"/>
        <w:gridCol w:w="1860"/>
        <w:gridCol w:w="2694"/>
      </w:tblGrid>
      <w:tr>
        <w:tblPrEx/>
        <w:trPr/>
        <w:tc>
          <w:tcPr>
            <w:tcW w:w="195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0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Конструктивные 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Достоинства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418"/>
        </w:trPr>
        <w:tc>
          <w:tcPr>
            <w:tcW w:w="195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Пневматические флотаторы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01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собой горизонтальный аппарат, в нижней части которого распол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ожена газораспределительная камера, куда подаётся воздух. Диспергирование воздуха осуществляется через фильтроносные пластины газораспределительной камеры. Флотационная камера располагается непосредственно над газораспределительной, пена удаляется скребком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6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Простота конструкции и малые энергозатраты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4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жид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кости над фильтроносными пластинами не должна превышать 2 метров, что ведёт к ограниченной производительности аппарата. Образование осадка на фильтроносных пластинах увеличивается гидравлическое сопротивление аппарата и расход энергии на привод компрессора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4.3 Эксплуатационные особенности флотатора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эксплуатации флотатора следует использовать средства контроля и автоматизации технологического процесса.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 очистки рекомендуется контролировать по величине оптических плотностей загрязнённой и осветлённой жидкостей.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</w:t>
      </w:r>
      <w:r>
        <w:rPr>
          <w:rFonts w:ascii="Times New Roman" w:hAnsi="Times New Roman" w:cs="Times New Roman"/>
          <w:sz w:val="28"/>
          <w:szCs w:val="28"/>
        </w:rPr>
        <w:t xml:space="preserve">едении коагуляции для интенсификации флотации, аппарат снабжается камерой для коагуляции, перед введением реагентов обязателен замер водородного показателя, и доведение его до требуемого добавлением реагентов, после чего осуществляется введение коагулянта.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Флотатор отстойник требует регулярной очистки, иначе уменьшается его эффективный объём, а соответственно и производительность аппарата, возрастает гидравлическое сопротивление и падает эффективность очистки.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случай аварийных ситуаций предусмотрен аварийный сброс сточных вод. Подход к запорным приспособлениям должен быть обеспечен, запорные приспособления опломбированы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4.4 Конструктивный расчёт флотатора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Произведём расчёт флотатора. Исходные данные: расход смеси 420 </w:t>
      </w:r>
      <w:r>
        <w:rPr>
          <w:rFonts w:ascii="Times New Roman" w:hAnsi="Times New Roman" w:cs="Times New Roman"/>
          <w:sz w:val="28"/>
          <w:szCs w:val="28"/>
        </w:rPr>
        <w:t xml:space="preserve">м3/ч</w:t>
      </w:r>
      <w:r>
        <w:rPr>
          <w:rFonts w:ascii="Times New Roman" w:hAnsi="Times New Roman" w:cs="Times New Roman"/>
          <w:sz w:val="28"/>
          <w:szCs w:val="28"/>
        </w:rPr>
        <w:t xml:space="preserve">;; высота аппарата 3,2 м; высота флотационной камеры 1,4 м; общее время пребывания 32 мин; время пребывания во флотационной камере 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</w:t>
      </w:r>
      <w:r>
        <w:rPr>
          <w:rFonts w:ascii="Times New Roman" w:hAnsi="Times New Roman" w:cs="Times New Roman"/>
          <w:sz w:val="28"/>
          <w:szCs w:val="28"/>
        </w:rPr>
        <w:t xml:space="preserve">; скорость потока во флотационной камере принимаем 10 м/с; скорость потока в отстойнике принимаем 4 м/с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Диаметр флотационной камеры определяем по формуле 57: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9039" w:type="dxa"/>
            <w:textDirection w:val="lrTb"/>
            <w:noWrap w:val="false"/>
          </w:tcPr>
          <w:p>
            <w:pPr>
              <w:jc w:val="center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sSub>
                <m:sSubPr>
                  <m:ctrlP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>
                      <m:sty m:val="p"/>
                    </m:rPr>
                    <m:t>D</m:t>
                  </m:r>
                </m:e>
                <m:sub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/>
                    <m:t>к</m:t>
                  </m:r>
                </m:sub>
              </m:sSub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>
                  <m:sty m:val="p"/>
                </m:rPr>
                <m:t>=</m:t>
              </m:r>
              <m:rad>
                <m:radPr>
                  <m:degHide m:val="on"/>
                  <m:ctrlP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4∙</m:t>
                      </m:r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val="en-US" w:eastAsia="ru-RU"/>
                        </w:rPr>
                        <m:rPr>
                          <m:sty m:val="p"/>
                        </m:rPr>
                        <m:t>Q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π</m:t>
                      </m:r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val="en-US" w:eastAsia="ru-RU"/>
                            </w:rPr>
                            <m:rPr/>
                            <m:t>∙w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к</m:t>
                          </m:r>
                        </m:sub>
                      </m:sSub>
                    </m:den>
                  </m:f>
                </m:e>
              </m:rad>
            </m:oMath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2" w:type="dxa"/>
            <w:textDirection w:val="lrTb"/>
            <w:noWrap w:val="false"/>
          </w:tcPr>
          <w:p>
            <w:pPr>
              <w:jc w:val="both"/>
              <w:spacing w:line="360" w:lineRule="auto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(57)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eastAsia="Times New Roman" w:cs="Times New Roman"/>
            <w:sz w:val="28"/>
            <w:szCs w:val="28"/>
            <w:lang w:val="en-US" w:eastAsia="ru-RU"/>
          </w:rPr>
          <m:rPr>
            <m:sty m:val="p"/>
          </m:rPr>
          <m:t>Q</m:t>
        </m:r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– расход смеси, 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/ч;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val="en-US" w:eastAsia="ru-RU"/>
              </w:rPr>
              <m:rPr>
                <m:sty m:val="p"/>
              </m:rPr>
              <m:t>w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к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– скорость потока во флотационной камере, м/ч.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D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/>
              <m:t>к</m:t>
            </m:r>
          </m:sub>
        </m:sSub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=</m:t>
        </m:r>
        <m:rad>
          <m:radPr>
            <m:degHide m:val="on"/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4∙420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π∙10</m:t>
                </m:r>
              </m:den>
            </m:f>
          </m:e>
        </m:rad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/>
          <m:t>=7,313 м</m:t>
        </m:r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Диаметр флотатора – отстойника определяем по формуле 58: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888"/>
        <w:gridCol w:w="683"/>
      </w:tblGrid>
      <w:tr>
        <w:tblPrEx/>
        <w:trPr/>
        <w:tc>
          <w:tcPr>
            <w:tcW w:w="8888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/>
            <m:oMath>
              <m:r>
                <w:rPr>
                  <w:rFonts w:ascii="Cambria Math" w:hAnsi="Cambria Math" w:eastAsia="Times New Roman" w:cs="Times New Roman"/>
                  <w:sz w:val="28"/>
                  <w:szCs w:val="28"/>
                  <w:lang w:eastAsia="ru-RU"/>
                </w:rPr>
                <m:rPr>
                  <m:sty m:val="p"/>
                </m:rPr>
                <m:t>D=</m:t>
              </m:r>
              <m:rad>
                <m:radPr>
                  <m:degHide m:val="on"/>
                  <m:ctrlP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</m:ctrlPr>
                </m:radPr>
                <m:deg>
                  <m:r>
                    <w:rPr>
                      <w:rFonts w:ascii="Cambria Math" w:hAnsi="Cambria Math" w:eastAsia="Cambria Math" w:cs="Cambria Math"/>
                    </w:rPr>
                    <m:rPr/>
                    <m:t/>
                  </m:r>
                </m:deg>
                <m:e>
                  <m:f>
                    <m:fPr>
                      <m:ctrlP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</m:ctrlPr>
                    </m:fPr>
                    <m:num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4∙Q</m:t>
                      </m:r>
                    </m:num>
                    <m:den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>
                          <m:sty m:val="p"/>
                        </m:rPr>
                        <m:t>π</m:t>
                      </m:r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w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0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 w:eastAsia="Times New Roman" w:cs="Times New Roman"/>
                      <w:sz w:val="28"/>
                      <w:szCs w:val="28"/>
                      <w:lang w:eastAsia="ru-RU"/>
                    </w:rPr>
                    <m:rPr>
                      <m:sty m:val="p"/>
                    </m:rPr>
                    <m:t>+</m:t>
                  </m:r>
                  <m:sSup>
                    <m:sSupPr>
                      <m:ctrlP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 w:eastAsia="Times New Roman" w:cs="Times New Roman"/>
                              <w:sz w:val="28"/>
                              <w:szCs w:val="28"/>
                              <w:lang w:eastAsia="ru-RU"/>
                            </w:rPr>
                            <m:rPr>
                              <m:sty m:val="p"/>
                            </m:rPr>
                            <m:t>к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 w:eastAsia="Times New Roman" w:cs="Times New Roman"/>
                          <w:sz w:val="28"/>
                          <w:szCs w:val="28"/>
                          <w:lang w:eastAsia="ru-RU"/>
                        </w:rPr>
                        <m:rPr/>
                        <m:t>2</m:t>
                      </m:r>
                    </m:sup>
                  </m:sSup>
                </m:e>
              </m:rad>
            </m:oMath>
            <w:r>
              <w:rPr>
                <w:rFonts w:ascii="Times New Roman" w:hAnsi="Times New Roman" w:cs="Times New Roman" w:eastAsiaTheme="minorEastAs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83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(58)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eastAsia="Times New Roman" w:cs="Times New Roman"/>
            <w:sz w:val="28"/>
            <w:szCs w:val="28"/>
            <w:lang w:val="en-US" w:eastAsia="ru-RU"/>
          </w:rPr>
          <m:rPr>
            <m:sty m:val="p"/>
          </m:rPr>
          <m:t>Q</m:t>
        </m:r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– расход смеси, м</w:t>
      </w:r>
      <w:r>
        <w:rPr>
          <w:rFonts w:ascii="Times New Roman" w:hAnsi="Times New Roman" w:cs="Times New Roman" w:eastAsiaTheme="minorEastAsia"/>
          <w:sz w:val="28"/>
          <w:szCs w:val="28"/>
          <w:vertAlign w:val="superscript"/>
          <w:lang w:eastAsia="ru-RU"/>
        </w:rPr>
        <w:t xml:space="preserve">3</w:t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/ч;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m:oMath>
        <m:sSub>
          <m:sSubPr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 w:eastAsia="Times New Roman" w:cs="Times New Roman"/>
                <w:sz w:val="28"/>
                <w:szCs w:val="28"/>
                <w:lang w:val="en-US" w:eastAsia="ru-RU"/>
              </w:rPr>
              <m:rPr>
                <m:sty m:val="p"/>
              </m:rPr>
              <m:t>w</m:t>
            </m:r>
          </m:e>
          <m:sub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o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– скорость потока во флотаторе - отстойнике, м/ч.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/>
      <m:oMath>
        <m:r>
          <w:rPr>
            <w:rFonts w:ascii="Cambria Math" w:hAnsi="Cambria Math" w:eastAsia="Times New Roman" w:cs="Times New Roman"/>
            <w:sz w:val="28"/>
            <w:szCs w:val="28"/>
            <w:lang w:eastAsia="ru-RU"/>
          </w:rPr>
          <m:rPr>
            <m:sty m:val="p"/>
          </m:rPr>
          <m:t>D=</m:t>
        </m:r>
        <m:rad>
          <m:radPr>
            <m:degHide m:val="on"/>
            <m:ctrlP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</m:ctrlPr>
          </m:radPr>
          <m:deg>
            <m:r>
              <w:rPr>
                <w:rFonts w:ascii="Cambria Math" w:hAnsi="Cambria Math" w:eastAsia="Cambria Math" w:cs="Cambria Math"/>
              </w:rPr>
              <m:rPr/>
              <m:t/>
            </m:r>
          </m:deg>
          <m:e>
            <m:f>
              <m:f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fPr>
              <m:num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4∙420</m:t>
                </m:r>
              </m:num>
              <m:den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π∙4</m:t>
                </m:r>
              </m:den>
            </m:f>
            <m:r>
              <w:rPr>
                <w:rFonts w:ascii="Cambria Math" w:hAnsi="Cambria Math" w:eastAsia="Times New Roman" w:cs="Times New Roman"/>
                <w:sz w:val="28"/>
                <w:szCs w:val="28"/>
                <w:lang w:eastAsia="ru-RU"/>
              </w:rPr>
              <m:rPr>
                <m:sty m:val="p"/>
              </m:rPr>
              <m:t>+</m:t>
            </m:r>
            <m:sSup>
              <m:sSupPr>
                <m:ctrlP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7,313</m:t>
                </m:r>
              </m:e>
              <m:sup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/>
                  <m:t>2</m:t>
                </m:r>
              </m:sup>
            </m:sSup>
          </m:e>
        </m:rad>
      </m:oMath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w:t xml:space="preserve"> = 13,681 м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конструктив</w:t>
      </w:r>
      <w:r>
        <w:rPr>
          <w:rFonts w:ascii="Times New Roman" w:hAnsi="Times New Roman" w:cs="Times New Roman"/>
          <w:sz w:val="28"/>
          <w:szCs w:val="28"/>
        </w:rPr>
        <w:t xml:space="preserve">ные параметры сведём в таблицу 12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12</w:t>
      </w:r>
      <w:r>
        <w:rPr>
          <w:rFonts w:ascii="Times New Roman" w:hAnsi="Times New Roman" w:cs="Times New Roman"/>
          <w:sz w:val="28"/>
          <w:szCs w:val="28"/>
        </w:rPr>
        <w:t xml:space="preserve"> – Основные конструктивные параметры флотатора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иаметр флотационной камеры,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  D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к</m:t>
                    </m:r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19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Диаметр флотатора - отстойника,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D</m:t>
                </m:r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319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общая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H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4"/>
        </w:trPr>
        <w:tc>
          <w:tcPr>
            <w:tcW w:w="3190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флотационной камеры,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90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  Н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к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Заключение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курсовой работы был произведен конструктивный расчёт циклона, фильтра пористого, песколовки и фл</w:t>
      </w:r>
      <w:r>
        <w:rPr>
          <w:rFonts w:ascii="Times New Roman" w:hAnsi="Times New Roman" w:cs="Times New Roman"/>
          <w:sz w:val="28"/>
          <w:szCs w:val="28"/>
        </w:rPr>
        <w:t xml:space="preserve">отатора. Приведены принципы работы указанных аппаратов, рассмотрены основные достоинства и недостатки используемых процессов, приведены сведения об особенностях эксплуатации указанных аппаратов. Выполнены констуктивные схемы аппаратов и спецификации к ним.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Сведём основные технологические и конструктивные параметры рассчитанных аппаратов в таблицу 13.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13 – Основные параметры аппаратов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1668"/>
        <w:gridCol w:w="4536"/>
        <w:gridCol w:w="1842"/>
        <w:gridCol w:w="1525"/>
      </w:tblGrid>
      <w:tr>
        <w:tblPrEx/>
        <w:trPr>
          <w:trHeight w:val="264"/>
        </w:trPr>
        <w:tc>
          <w:tcPr>
            <w:tcW w:w="1668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668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Расход,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/ч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eastAsia="ru-RU"/>
                  </w:rPr>
                  <m:rPr>
                    <m:sty m:val="p"/>
                  </m:rPr>
                  <m:t>Q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Концентрация на входе, г/м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  <m:rPr>
                        <m:sty m:val="p"/>
                      </m:rPr>
                      <m:t>C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  <m:rPr>
                        <m:sty m:val="p"/>
                      </m:rPr>
                      <m:t>вх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68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Концентрация на выходе, г/м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val="en-US" w:eastAsia="ru-RU"/>
                      </w:rPr>
                      <m:rPr>
                        <m:sty m:val="p"/>
                      </m:rPr>
                      <m:t>C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color w:val="000000"/>
                        <w:spacing w:val="-1"/>
                        <w:sz w:val="24"/>
                        <w:szCs w:val="24"/>
                        <w:lang w:eastAsia="ru-RU"/>
                      </w:rPr>
                      <m:rPr>
                        <m:sty m:val="p"/>
                      </m:rPr>
                      <m:t>вых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2,4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96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Диаметр частиц, осаждаемых при рабочих условиях с эффективностью, равной 50 процентам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мкм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d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50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2,6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Эффективность очистки, процент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η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87,9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Гидравлическое сопротивление аппарата, Па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∆</m:t>
                </m:r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val="en-US" w:eastAsia="ru-RU"/>
                  </w:rPr>
                  <m:rPr>
                    <m:sty m:val="p"/>
                  </m:rPr>
                  <m:t>P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1042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Мощность привода, Вт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N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1953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68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Диаметр аппарата,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  <m:rPr>
                        <m:sty m:val="p"/>
                      </m:rPr>
                      <m:t>D</m:t>
                    </m:r>
                  </m:e>
                  <m:sub>
                    <m:r>
                      <w:rPr>
                        <w:rFonts w:ascii="Cambria Math" w:hAnsi="Cambria Math" w:eastAsia="Calibri" w:cs="Times New Roman"/>
                        <w:sz w:val="28"/>
                        <w:szCs w:val="28"/>
                      </w:rPr>
                      <m:rPr>
                        <m:sty m:val="p"/>
                      </m:rPr>
                      <m:t>ц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Внутренний диаметр выхлопной трубы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56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Внутренний диаметр пылевыпускного отверстия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  <w:lang w:val="en-US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Ширина входного патрубка в циклоне (внутренний размер)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b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08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Длина входного патрубка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l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08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установки фланца,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фл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8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входного патрубка (внутренний размер)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a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цилиндрической части циклона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ц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конуса циклона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к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2,5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96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внешней части выхлопной трубы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Высота заглублений выхлопной трубы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h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  <w:t xml:space="preserve">т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vertAlign w:val="subscript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0,4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168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Угол развертки, град (рад)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Calibri" w:cs="Times New Roman"/>
                    <w:sz w:val="28"/>
                    <w:szCs w:val="28"/>
                    <w:lang w:val="en-US"/>
                  </w:rPr>
                  <m:rPr>
                    <m:sty m:val="p"/>
                  </m:rPr>
                  <m:t>φ</m:t>
                </m:r>
              </m:oMath>
            </m:oMathPara>
            <w:r/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135 (2,35)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Продолжение таблицы 13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69"/>
        <w:tblW w:w="0" w:type="auto"/>
        <w:tblLook w:val="04A0" w:firstRow="1" w:lastRow="0" w:firstColumn="1" w:lastColumn="0" w:noHBand="0" w:noVBand="1"/>
      </w:tblPr>
      <w:tblGrid>
        <w:gridCol w:w="1668"/>
        <w:gridCol w:w="4536"/>
        <w:gridCol w:w="1842"/>
        <w:gridCol w:w="1525"/>
      </w:tblGrid>
      <w:tr>
        <w:tblPrEx/>
        <w:trPr>
          <w:trHeight w:val="264"/>
        </w:trPr>
        <w:tc>
          <w:tcPr>
            <w:tcW w:w="1668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4"/>
        </w:trPr>
        <w:tc>
          <w:tcPr>
            <w:tcW w:w="1668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Циклон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Радиус улитки,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52"/>
        </w:trPr>
        <w:tc>
          <w:tcPr>
            <w:tcW w:w="1668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Фильтр пористый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Диаметр частиц порошка, мкм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пср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4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поверхности фильтрования,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Скорость фильтрования, м/с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ф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2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время работы фильтра, ч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τ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очистки, 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8"/>
                    <w:szCs w:val="28"/>
                  </w:rPr>
                  <m:rPr>
                    <m:sty m:val="p"/>
                  </m:rPr>
                  <m:t>η</m:t>
                </m:r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2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Диаметр аппарата,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D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65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 аппарата,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l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56"/>
        </w:trPr>
        <w:tc>
          <w:tcPr>
            <w:tcW w:w="1668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Песколовка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4"/>
                    <w:szCs w:val="24"/>
                    <w:lang w:val="en-US" w:eastAsia="ru-RU"/>
                  </w:rPr>
                  <m:rPr>
                    <m:sty m:val="p"/>
                  </m:rPr>
                  <m:t>L</m:t>
                </m:r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8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/>
                    <w:sz w:val="24"/>
                    <w:szCs w:val="24"/>
                  </w:rPr>
                  <m:rPr/>
                  <m:t>В</m:t>
                </m:r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общая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H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restart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Флотатор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иаметр флотационной камеры,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  D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к</m:t>
                    </m:r>
                  </m:sub>
                </m:sSub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Диаметр флотатора - отстойника,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/>
            <m:oMathPara>
              <m:oMathParaPr/>
              <m:oMath>
                <m:r>
                  <w:rPr>
                    <w:rFonts w:ascii="Cambria Math" w:hAnsi="Cambria Math" w:eastAsia="Times New Roman" w:cs="Times New Roman"/>
                    <w:sz w:val="28"/>
                    <w:szCs w:val="28"/>
                    <w:lang w:eastAsia="ru-RU"/>
                  </w:rPr>
                  <m:rPr>
                    <m:sty m:val="p"/>
                  </m:rPr>
                  <m:t>D</m:t>
                </m:r>
              </m:oMath>
            </m:oMathPara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общая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H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W w:w="1668" w:type="dxa"/>
            <w:vMerge w:val="continue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36" w:type="dxa"/>
            <w:textDirection w:val="lrTb"/>
            <w:noWrap w:val="false"/>
          </w:tcPr>
          <w:p>
            <w:pPr>
              <w:jc w:val="both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Высота флотационной камеры,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tabs>
                <w:tab w:val="left" w:pos="4020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/>
            <m:oMathPara>
              <m:oMathParaPr/>
              <m:oMath>
                <m:sSub>
                  <m:sSubPr>
                    <m:ctrlP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>
                        <m:sty m:val="p"/>
                      </m:rPr>
                      <m:t>  Н</m:t>
                    </m:r>
                  </m:e>
                  <m:sub>
                    <m:r>
                      <w:rPr>
                        <w:rFonts w:ascii="Cambria Math" w:hAnsi="Cambria Math" w:eastAsia="Times New Roman" w:cs="Times New Roman"/>
                        <w:sz w:val="28"/>
                        <w:szCs w:val="28"/>
                        <w:lang w:eastAsia="ru-RU"/>
                      </w:rPr>
                      <m:rPr/>
                      <m:t>к</m:t>
                    </m:r>
                  </m:sub>
                </m:sSub>
              </m:oMath>
            </m:oMathPara>
            <w:r/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1525" w:type="dxa"/>
            <w:textDirection w:val="lrTb"/>
            <w:noWrap w:val="false"/>
          </w:tcPr>
          <w:p>
            <w:pPr>
              <w:jc w:val="center"/>
              <w:tabs>
                <w:tab w:val="left" w:pos="40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используемых источников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Баранов, Д. А. Процессы и аппараты химической технологии: учебное пособие / Д. А. Баранов.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3-е изд., стер.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Санкт-Петербург: Лань, 2020.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408 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Бородулин, Д. М. </w:t>
      </w:r>
      <w:r>
        <w:rPr>
          <w:rFonts w:ascii="Times New Roman" w:hAnsi="Times New Roman" w:cs="Times New Roman"/>
          <w:sz w:val="28"/>
          <w:szCs w:val="28"/>
        </w:rPr>
        <w:t xml:space="preserve">Процессы и аппараты пищевых производств и биотехнологии: учебное пособие / Д. М. Бородулин, М. Т. Шулбаева, Е. А. Сафонова, Е. А. Вагайцева.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3-е изд., стер.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Санкт-Петербург: Лань, 2020.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292 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Быков, А. П. Инженерная экология. Охрана атмосферного воздуха: учебное пособие / А. П. Быков.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Новосибирск: Новосибирский государственный технический университет, 2018.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154 c.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Ветошкин, А. Г. Технические средства инженерной экологии: учебное пособие / А. Г. Ветошкин.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Санкт-Петербург: Лань, 2018.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424 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Ветошкин, А.Г. Инженерная зашита окружающей среды от вредных выбросов: учеб. пособие /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Ветошкин. - 2-е изд., испр. и доп. - Москва: Инфра-Инженерия, 2019. - 416 с.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Ветошкин, А. Г. Аппаратурное оформление процессов защиты атмосферы от газовых выбросов: Учебное пособие / </w:t>
      </w:r>
      <w:r>
        <w:rPr>
          <w:rFonts w:ascii="Times New Roman" w:hAnsi="Times New Roman" w:cs="Times New Roman"/>
          <w:sz w:val="28"/>
          <w:szCs w:val="28"/>
        </w:rPr>
        <w:t xml:space="preserve"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 xml:space="preserve">Ветошкин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- Вологда: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Инфра-Инженерия, 2016. - 244 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Зиганшин, </w:t>
      </w:r>
      <w:r>
        <w:rPr>
          <w:rFonts w:ascii="Times New Roman" w:hAnsi="Times New Roman" w:cs="Times New Roman"/>
          <w:sz w:val="28"/>
          <w:szCs w:val="28"/>
        </w:rPr>
        <w:t xml:space="preserve">М. Г.</w:t>
      </w:r>
      <w:r>
        <w:rPr>
          <w:rFonts w:ascii="Times New Roman" w:hAnsi="Times New Roman" w:cs="Times New Roman"/>
          <w:sz w:val="28"/>
          <w:szCs w:val="28"/>
        </w:rPr>
        <w:t xml:space="preserve"> Проектирование аппаратов пылегазоочистки. Учебное пособие / </w:t>
      </w:r>
      <w:r>
        <w:rPr>
          <w:rFonts w:ascii="Times New Roman" w:hAnsi="Times New Roman" w:cs="Times New Roman"/>
          <w:sz w:val="28"/>
          <w:szCs w:val="28"/>
        </w:rPr>
        <w:t xml:space="preserve">М. Г. </w:t>
      </w:r>
      <w:r>
        <w:rPr>
          <w:rFonts w:ascii="Times New Roman" w:hAnsi="Times New Roman" w:cs="Times New Roman"/>
          <w:sz w:val="28"/>
          <w:szCs w:val="28"/>
        </w:rPr>
        <w:t xml:space="preserve">Зиганшин. - М</w:t>
      </w:r>
      <w:r>
        <w:rPr>
          <w:rFonts w:ascii="Times New Roman" w:hAnsi="Times New Roman" w:cs="Times New Roman"/>
          <w:sz w:val="28"/>
          <w:szCs w:val="28"/>
        </w:rPr>
        <w:t xml:space="preserve">осква</w:t>
      </w:r>
      <w:r>
        <w:rPr>
          <w:rFonts w:ascii="Times New Roman" w:hAnsi="Times New Roman" w:cs="Times New Roman"/>
          <w:sz w:val="28"/>
          <w:szCs w:val="28"/>
        </w:rPr>
        <w:t xml:space="preserve">: Лань, 2018. - 163 c.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Кулагина, Т. А. Теоретические основы защиты окружающей среды: учебное пособие / Т. А. Кулагина, Л. В. Кулагина.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Красноярск: Сибирский федеральный университет, 2017.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364 c.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Луканин, А. В. Инженерная экология: процессы и аппараты очист</w:t>
      </w:r>
      <w:r>
        <w:rPr>
          <w:rFonts w:ascii="Times New Roman" w:hAnsi="Times New Roman" w:cs="Times New Roman"/>
          <w:sz w:val="28"/>
          <w:szCs w:val="28"/>
        </w:rPr>
        <w:t xml:space="preserve">ки газовоздушных выбросов: учебное</w:t>
      </w:r>
      <w:r>
        <w:rPr>
          <w:rFonts w:ascii="Times New Roman" w:hAnsi="Times New Roman" w:cs="Times New Roman"/>
          <w:sz w:val="28"/>
          <w:szCs w:val="28"/>
        </w:rPr>
        <w:t xml:space="preserve"> пособие / А.В. Луканин.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Москва: ИНФРА-М, 2019.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523 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Пикалов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Е.С. Процессы и аппараты защиты окружающей среды. Механические и физические методы очистки промышленных выбросов в </w:t>
      </w:r>
      <w:r>
        <w:rPr>
          <w:rFonts w:ascii="Times New Roman" w:hAnsi="Times New Roman" w:cs="Times New Roman"/>
          <w:sz w:val="28"/>
          <w:szCs w:val="28"/>
        </w:rPr>
        <w:t xml:space="preserve">атмосферу и гидросферу: учебное пособие </w:t>
      </w:r>
      <w:r>
        <w:rPr>
          <w:rFonts w:ascii="Times New Roman" w:hAnsi="Times New Roman" w:cs="Times New Roman"/>
          <w:sz w:val="28"/>
          <w:szCs w:val="28"/>
        </w:rPr>
        <w:t xml:space="preserve">/ Е.С. Пикалов </w:t>
      </w:r>
      <w:r>
        <w:rPr>
          <w:rFonts w:ascii="Times New Roman" w:hAnsi="Times New Roman" w:cs="Times New Roman"/>
          <w:sz w:val="28"/>
          <w:szCs w:val="28"/>
        </w:rPr>
        <w:t xml:space="preserve">– Владимир: изд-во ВлГУ, 2015. – 79 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Родионов, А.И. Охрана окружающей среды: процессы и аппараты защиты атмосферы. Учебник для СПО / А.И. Родионов. - 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осква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Юрайт,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2018.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</w:t>
      </w:r>
      <w:r>
        <w:rPr>
          <w:rStyle w:val="77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719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Романков, П. Г. Массообменные процессы химической технологии /</w:t>
      </w:r>
      <w:r>
        <w:rPr>
          <w:rFonts w:ascii="Times New Roman" w:hAnsi="Times New Roman" w:cs="Times New Roman"/>
          <w:sz w:val="28"/>
          <w:szCs w:val="28"/>
        </w:rPr>
        <w:t xml:space="preserve"> П.Г. Романков, В.Ф. Фролов, О.М. Флисюк. - М.: Химиздат, 2018. - 448 c.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Романков, П. Г. Методы расчета процессов и аппаратов химической технологии (примеры и задачи) / П. Г. Романков, В. Ф. Фролов, О. М. Флисюк. - Москва: Химиздат, 2020. - 544 c.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Самсонов, В. Т. Обеспыливание воздуха в промышленности: методы и средства: монография / В.Т. Самсонов. - Москва: ИНФРА-М, 2019. - 234 с.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Фролов, В. Ф. Лекции по курсу "Процессы и аппараты химической технологии" / В.Ф. Фролов. - М</w:t>
      </w:r>
      <w:r>
        <w:rPr>
          <w:rFonts w:ascii="Times New Roman" w:hAnsi="Times New Roman" w:cs="Times New Roman"/>
          <w:sz w:val="28"/>
          <w:szCs w:val="28"/>
        </w:rPr>
        <w:t xml:space="preserve">осква</w:t>
      </w:r>
      <w:r>
        <w:rPr>
          <w:rFonts w:ascii="Times New Roman" w:hAnsi="Times New Roman" w:cs="Times New Roman"/>
          <w:sz w:val="28"/>
          <w:szCs w:val="28"/>
        </w:rPr>
        <w:t xml:space="preserve">: Химиздат, 2018. - 608 c.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391525"/>
                <wp:effectExtent l="0" t="0" r="3175" b="9525"/>
                <wp:docPr id="11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siklon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8"/>
                        <a:stretch/>
                      </pic:blipFill>
                      <pic:spPr bwMode="auto">
                        <a:xfrm>
                          <a:off x="0" y="0"/>
                          <a:ext cx="5940425" cy="839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467.75pt;height:660.75pt;mso-wrap-distance-left:0.00pt;mso-wrap-distance-top:0.00pt;mso-wrap-distance-right:0.00pt;mso-wrap-distance-bottom:0.00pt;" stroked="false">
                <v:path textboxrect="0,0,0,0"/>
                <v:imagedata r:id="rId2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389620"/>
                <wp:effectExtent l="0" t="0" r="3175" b="0"/>
                <wp:docPr id="1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ltr (1)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9"/>
                        <a:stretch/>
                      </pic:blipFill>
                      <pic:spPr bwMode="auto">
                        <a:xfrm>
                          <a:off x="0" y="0"/>
                          <a:ext cx="5940425" cy="8389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467.75pt;height:660.60pt;mso-wrap-distance-left:0.00pt;mso-wrap-distance-top:0.00pt;mso-wrap-distance-right:0.00pt;mso-wrap-distance-bottom:0.00pt;" stroked="false">
                <v:path textboxrect="0,0,0,0"/>
                <v:imagedata r:id="rId2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389620"/>
                <wp:effectExtent l="0" t="0" r="3175" b="0"/>
                <wp:docPr id="11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eskolovka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0"/>
                        <a:stretch/>
                      </pic:blipFill>
                      <pic:spPr bwMode="auto">
                        <a:xfrm>
                          <a:off x="0" y="0"/>
                          <a:ext cx="5940425" cy="8389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467.75pt;height:660.60pt;mso-wrap-distance-left:0.00pt;mso-wrap-distance-top:0.00pt;mso-wrap-distance-right:0.00pt;mso-wrap-distance-bottom:0.00pt;" stroked="false">
                <v:path textboxrect="0,0,0,0"/>
                <v:imagedata r:id="rId2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tabs>
          <w:tab w:val="left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8391525"/>
                <wp:effectExtent l="0" t="0" r="3175" b="9525"/>
                <wp:docPr id="114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lotato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1"/>
                        <a:stretch/>
                      </pic:blipFill>
                      <pic:spPr bwMode="auto">
                        <a:xfrm>
                          <a:off x="0" y="0"/>
                          <a:ext cx="5940425" cy="839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467.75pt;height:660.75pt;mso-wrap-distance-left:0.00pt;mso-wrap-distance-top:0.00pt;mso-wrap-distance-right:0.00pt;mso-wrap-distance-bottom:0.00pt;" stroked="false">
                <v:path textboxrect="0,0,0,0"/>
                <v:imagedata r:id="rId2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sectPr>
      <w:footerReference w:type="default" r:id="rId11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Cambria Math">
    <w:panose1 w:val="02040803050406030204"/>
  </w:font>
  <w:font w:name="Times New Roman CYR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16530459"/>
      <w:docPartObj>
        <w:docPartGallery w:val="Page Numbers (Bottom of Page)"/>
        <w:docPartUnique w:val="true"/>
      </w:docPartObj>
      <w:rPr/>
    </w:sdtPr>
    <w:sdtContent>
      <w:p>
        <w:pPr>
          <w:pStyle w:val="76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  <w:p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940107664"/>
      <w:docPartObj>
        <w:docPartGallery w:val="Page Numbers (Bottom of Page)"/>
        <w:docPartUnique w:val="true"/>
      </w:docPartObj>
      <w:rPr/>
    </w:sdtPr>
    <w:sdtContent>
      <w:p>
        <w:pPr>
          <w:pStyle w:val="767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53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  <w:p>
    <w:pPr>
      <w:pStyle w:val="7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7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8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9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/>
      <w:rPr>
        <w:sz w:val="28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5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0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0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  <w:tabs>
          <w:tab w:val="num" w:pos="1429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927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9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56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7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/>
      <w:suff w:val="tab"/>
      <w:lvlText w:val="%1.%2"/>
      <w:lvlJc w:val="left"/>
      <w:pPr>
        <w:ind w:left="1744" w:hanging="675"/>
      </w:pPr>
      <w:rPr>
        <w:rFonts w:hint="default"/>
      </w:rPr>
    </w:lvl>
    <w:lvl w:ilvl="2">
      <w:start w:val="2"/>
      <w:numFmt w:val="decimal"/>
      <w:isLgl/>
      <w:suff w:val="tab"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23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4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6"/>
  </w:num>
  <w:num w:numId="3">
    <w:abstractNumId w:val="13"/>
  </w:num>
  <w:num w:numId="4">
    <w:abstractNumId w:val="10"/>
  </w:num>
  <w:num w:numId="5">
    <w:abstractNumId w:val="15"/>
  </w:num>
  <w:num w:numId="6">
    <w:abstractNumId w:val="22"/>
  </w:num>
  <w:num w:numId="7">
    <w:abstractNumId w:val="14"/>
  </w:num>
  <w:num w:numId="8">
    <w:abstractNumId w:val="11"/>
  </w:num>
  <w:num w:numId="9">
    <w:abstractNumId w:val="20"/>
  </w:num>
  <w:num w:numId="10">
    <w:abstractNumId w:val="21"/>
  </w:num>
  <w:num w:numId="11">
    <w:abstractNumId w:val="17"/>
  </w:num>
  <w:num w:numId="12">
    <w:abstractNumId w:val="19"/>
  </w:num>
  <w:num w:numId="13">
    <w:abstractNumId w:val="24"/>
  </w:num>
  <w:num w:numId="14">
    <w:abstractNumId w:val="23"/>
  </w:num>
  <w:num w:numId="15">
    <w:abstractNumId w:val="1"/>
  </w:num>
  <w:num w:numId="16">
    <w:abstractNumId w:val="2"/>
  </w:num>
  <w:num w:numId="17">
    <w:abstractNumId w:val="0"/>
  </w:num>
  <w:num w:numId="18">
    <w:abstractNumId w:val="7"/>
  </w:num>
  <w:num w:numId="19">
    <w:abstractNumId w:val="6"/>
  </w:num>
  <w:num w:numId="20">
    <w:abstractNumId w:val="3"/>
  </w:num>
  <w:num w:numId="21">
    <w:abstractNumId w:val="4"/>
  </w:num>
  <w:num w:numId="22">
    <w:abstractNumId w:val="5"/>
  </w:num>
  <w:num w:numId="23">
    <w:abstractNumId w:val="8"/>
  </w:num>
  <w:num w:numId="24">
    <w:abstractNumId w:val="18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761"/>
    <w:next w:val="76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76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1"/>
    <w:next w:val="76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1"/>
    <w:next w:val="76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1"/>
    <w:next w:val="76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1"/>
    <w:next w:val="76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1"/>
    <w:next w:val="76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1"/>
    <w:next w:val="76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1"/>
    <w:next w:val="76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1"/>
    <w:next w:val="76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61"/>
    <w:next w:val="76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2"/>
    <w:link w:val="34"/>
    <w:uiPriority w:val="10"/>
    <w:rPr>
      <w:sz w:val="48"/>
      <w:szCs w:val="48"/>
    </w:rPr>
  </w:style>
  <w:style w:type="paragraph" w:styleId="36">
    <w:name w:val="Subtitle"/>
    <w:basedOn w:val="761"/>
    <w:next w:val="76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2"/>
    <w:link w:val="36"/>
    <w:uiPriority w:val="11"/>
    <w:rPr>
      <w:sz w:val="24"/>
      <w:szCs w:val="24"/>
    </w:rPr>
  </w:style>
  <w:style w:type="paragraph" w:styleId="38">
    <w:name w:val="Quote"/>
    <w:basedOn w:val="761"/>
    <w:next w:val="76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1"/>
    <w:next w:val="76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2"/>
    <w:link w:val="765"/>
    <w:uiPriority w:val="99"/>
  </w:style>
  <w:style w:type="character" w:styleId="45">
    <w:name w:val="Footer Char"/>
    <w:basedOn w:val="762"/>
    <w:link w:val="767"/>
    <w:uiPriority w:val="99"/>
  </w:style>
  <w:style w:type="paragraph" w:styleId="46">
    <w:name w:val="Caption"/>
    <w:basedOn w:val="761"/>
    <w:next w:val="76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62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6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2"/>
    <w:uiPriority w:val="99"/>
    <w:unhideWhenUsed/>
    <w:rPr>
      <w:vertAlign w:val="superscript"/>
    </w:rPr>
  </w:style>
  <w:style w:type="paragraph" w:styleId="178">
    <w:name w:val="endnote text"/>
    <w:basedOn w:val="76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2"/>
    <w:uiPriority w:val="99"/>
    <w:semiHidden/>
    <w:unhideWhenUsed/>
    <w:rPr>
      <w:vertAlign w:val="superscript"/>
    </w:rPr>
  </w:style>
  <w:style w:type="paragraph" w:styleId="181">
    <w:name w:val="toc 1"/>
    <w:basedOn w:val="761"/>
    <w:next w:val="76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1"/>
    <w:next w:val="76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1"/>
    <w:next w:val="76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1"/>
    <w:next w:val="76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1"/>
    <w:next w:val="76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1"/>
    <w:next w:val="76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1"/>
    <w:next w:val="76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1"/>
    <w:next w:val="76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1"/>
    <w:next w:val="76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1"/>
    <w:next w:val="761"/>
    <w:uiPriority w:val="99"/>
    <w:unhideWhenUsed/>
    <w:pPr>
      <w:spacing w:after="0" w:afterAutospacing="0"/>
    </w:pPr>
  </w:style>
  <w:style w:type="paragraph" w:styleId="761" w:default="1">
    <w:name w:val="Normal"/>
    <w:qFormat/>
  </w:style>
  <w:style w:type="character" w:styleId="762" w:default="1">
    <w:name w:val="Default Paragraph Font"/>
    <w:uiPriority w:val="1"/>
    <w:semiHidden/>
    <w:unhideWhenUsed/>
  </w:style>
  <w:style w:type="table" w:styleId="7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4" w:default="1">
    <w:name w:val="No List"/>
    <w:uiPriority w:val="99"/>
    <w:semiHidden/>
    <w:unhideWhenUsed/>
  </w:style>
  <w:style w:type="paragraph" w:styleId="765">
    <w:name w:val="Header"/>
    <w:basedOn w:val="761"/>
    <w:link w:val="76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6" w:customStyle="1">
    <w:name w:val="Верхний колонтитул Знак"/>
    <w:basedOn w:val="762"/>
    <w:link w:val="765"/>
    <w:uiPriority w:val="99"/>
  </w:style>
  <w:style w:type="paragraph" w:styleId="767">
    <w:name w:val="Footer"/>
    <w:basedOn w:val="761"/>
    <w:link w:val="7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68" w:customStyle="1">
    <w:name w:val="Нижний колонтитул Знак"/>
    <w:basedOn w:val="762"/>
    <w:link w:val="767"/>
    <w:uiPriority w:val="99"/>
  </w:style>
  <w:style w:type="table" w:styleId="769">
    <w:name w:val="Table Grid"/>
    <w:basedOn w:val="76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70">
    <w:name w:val="List Paragraph"/>
    <w:basedOn w:val="761"/>
    <w:uiPriority w:val="34"/>
    <w:qFormat/>
    <w:pPr>
      <w:ind w:left="708" w:firstLine="567"/>
      <w:spacing w:before="100" w:after="100" w:line="36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numbering" w:styleId="771" w:customStyle="1">
    <w:name w:val="Нет списка1"/>
    <w:next w:val="764"/>
    <w:uiPriority w:val="99"/>
    <w:semiHidden/>
    <w:unhideWhenUsed/>
  </w:style>
  <w:style w:type="character" w:styleId="772">
    <w:name w:val="Placeholder Text"/>
    <w:basedOn w:val="762"/>
    <w:uiPriority w:val="99"/>
    <w:semiHidden/>
    <w:rPr>
      <w:color w:val="808080"/>
    </w:rPr>
  </w:style>
  <w:style w:type="paragraph" w:styleId="773" w:customStyle="1">
    <w:name w:val="Текст выноски1"/>
    <w:basedOn w:val="761"/>
    <w:next w:val="775"/>
    <w:link w:val="77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74" w:customStyle="1">
    <w:name w:val="Текст выноски Знак"/>
    <w:basedOn w:val="762"/>
    <w:link w:val="773"/>
    <w:uiPriority w:val="99"/>
    <w:semiHidden/>
    <w:rPr>
      <w:rFonts w:ascii="Tahoma" w:hAnsi="Tahoma" w:cs="Tahoma"/>
      <w:sz w:val="16"/>
      <w:szCs w:val="16"/>
    </w:rPr>
  </w:style>
  <w:style w:type="paragraph" w:styleId="775">
    <w:name w:val="Balloon Text"/>
    <w:basedOn w:val="761"/>
    <w:link w:val="77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76" w:customStyle="1">
    <w:name w:val="Текст выноски Знак1"/>
    <w:basedOn w:val="762"/>
    <w:link w:val="775"/>
    <w:uiPriority w:val="99"/>
    <w:semiHidden/>
    <w:rPr>
      <w:rFonts w:ascii="Tahoma" w:hAnsi="Tahoma" w:cs="Tahoma"/>
      <w:sz w:val="16"/>
      <w:szCs w:val="16"/>
    </w:rPr>
  </w:style>
  <w:style w:type="table" w:styleId="777" w:customStyle="1">
    <w:name w:val="Сетка таблицы1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8" w:customStyle="1">
    <w:name w:val="Сетка таблицы2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79">
    <w:name w:val="Strong"/>
    <w:basedOn w:val="762"/>
    <w:uiPriority w:val="22"/>
    <w:qFormat/>
    <w:rPr>
      <w:b/>
      <w:bCs/>
    </w:rPr>
  </w:style>
  <w:style w:type="numbering" w:styleId="780" w:customStyle="1">
    <w:name w:val="Нет списка2"/>
    <w:next w:val="764"/>
    <w:uiPriority w:val="99"/>
    <w:semiHidden/>
    <w:unhideWhenUsed/>
  </w:style>
  <w:style w:type="table" w:styleId="781" w:customStyle="1">
    <w:name w:val="Сетка таблицы3"/>
    <w:basedOn w:val="763"/>
    <w:next w:val="76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782" w:customStyle="1">
    <w:name w:val="Нет списка11"/>
    <w:next w:val="764"/>
    <w:uiPriority w:val="99"/>
    <w:semiHidden/>
    <w:unhideWhenUsed/>
  </w:style>
  <w:style w:type="table" w:styleId="783" w:customStyle="1">
    <w:name w:val="Сетка таблицы11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4" w:customStyle="1">
    <w:name w:val="Сетка таблицы21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5" w:customStyle="1">
    <w:name w:val="Сетка таблицы31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6" w:customStyle="1">
    <w:name w:val="Сетка таблицы4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7" w:customStyle="1">
    <w:name w:val="Сетка таблицы5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8" w:customStyle="1">
    <w:name w:val="Сетка таблицы6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89" w:customStyle="1">
    <w:name w:val="Сетка таблицы7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0" w:customStyle="1">
    <w:name w:val="Сетка таблицы8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1" w:customStyle="1">
    <w:name w:val="Сетка таблицы9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2" w:customStyle="1">
    <w:name w:val="Сетка таблицы10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3" w:customStyle="1">
    <w:name w:val="Сетка таблицы12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4" w:customStyle="1">
    <w:name w:val="Сетка таблицы13"/>
    <w:basedOn w:val="763"/>
    <w:next w:val="769"/>
    <w:uiPriority w:val="39"/>
    <w:pPr>
      <w:spacing w:after="0" w:line="240" w:lineRule="auto"/>
    </w:pPr>
    <w:rPr>
      <w:rFonts w:ascii="Calibri" w:hAnsi="Calibri" w:eastAsia="Calibri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customXml" Target="../customXml/item1.xml" /><Relationship Id="rId13" Type="http://schemas.openxmlformats.org/officeDocument/2006/relationships/image" Target="media/image1.wmf"/><Relationship Id="rId14" Type="http://schemas.openxmlformats.org/officeDocument/2006/relationships/image" Target="media/media1.svg"/><Relationship Id="rId15" Type="http://schemas.openxmlformats.org/officeDocument/2006/relationships/image" Target="media/image2.wmf"/><Relationship Id="rId16" Type="http://schemas.openxmlformats.org/officeDocument/2006/relationships/image" Target="media/media2.svg"/><Relationship Id="rId17" Type="http://schemas.openxmlformats.org/officeDocument/2006/relationships/image" Target="media/image3.wmf"/><Relationship Id="rId18" Type="http://schemas.openxmlformats.org/officeDocument/2006/relationships/image" Target="media/media3.svg"/><Relationship Id="rId19" Type="http://schemas.openxmlformats.org/officeDocument/2006/relationships/image" Target="media/image4.wmf"/><Relationship Id="rId20" Type="http://schemas.openxmlformats.org/officeDocument/2006/relationships/image" Target="media/media4.svg"/><Relationship Id="rId21" Type="http://schemas.openxmlformats.org/officeDocument/2006/relationships/image" Target="media/image5.wmf"/><Relationship Id="rId22" Type="http://schemas.openxmlformats.org/officeDocument/2006/relationships/image" Target="media/media5.svg"/><Relationship Id="rId23" Type="http://schemas.openxmlformats.org/officeDocument/2006/relationships/image" Target="media/image6.wmf"/><Relationship Id="rId24" Type="http://schemas.openxmlformats.org/officeDocument/2006/relationships/image" Target="media/media6.svg"/><Relationship Id="rId25" Type="http://schemas.openxmlformats.org/officeDocument/2006/relationships/image" Target="media/image7.wmf"/><Relationship Id="rId26" Type="http://schemas.openxmlformats.org/officeDocument/2006/relationships/image" Target="media/media7.svg"/><Relationship Id="rId27" Type="http://schemas.openxmlformats.org/officeDocument/2006/relationships/image" Target="media/image8.wmf"/><Relationship Id="rId28" Type="http://schemas.openxmlformats.org/officeDocument/2006/relationships/image" Target="media/media8.svg"/><Relationship Id="rId29" Type="http://schemas.openxmlformats.org/officeDocument/2006/relationships/image" Target="media/image9.wmf"/><Relationship Id="rId30" Type="http://schemas.openxmlformats.org/officeDocument/2006/relationships/image" Target="media/media9.svg"/><Relationship Id="rId31" Type="http://schemas.openxmlformats.org/officeDocument/2006/relationships/image" Target="media/image10.wmf"/><Relationship Id="rId32" Type="http://schemas.openxmlformats.org/officeDocument/2006/relationships/image" Target="media/media10.svg"/><Relationship Id="rId33" Type="http://schemas.openxmlformats.org/officeDocument/2006/relationships/image" Target="media/image11.wmf"/><Relationship Id="rId34" Type="http://schemas.openxmlformats.org/officeDocument/2006/relationships/image" Target="media/media11.svg"/><Relationship Id="rId35" Type="http://schemas.openxmlformats.org/officeDocument/2006/relationships/image" Target="media/image12.wmf"/><Relationship Id="rId36" Type="http://schemas.openxmlformats.org/officeDocument/2006/relationships/image" Target="media/media12.svg"/><Relationship Id="rId37" Type="http://schemas.openxmlformats.org/officeDocument/2006/relationships/image" Target="media/image13.wmf"/><Relationship Id="rId38" Type="http://schemas.openxmlformats.org/officeDocument/2006/relationships/image" Target="media/media13.svg"/><Relationship Id="rId39" Type="http://schemas.openxmlformats.org/officeDocument/2006/relationships/image" Target="media/image14.wmf"/><Relationship Id="rId40" Type="http://schemas.openxmlformats.org/officeDocument/2006/relationships/image" Target="media/media14.svg"/><Relationship Id="rId41" Type="http://schemas.openxmlformats.org/officeDocument/2006/relationships/image" Target="media/image15.wmf"/><Relationship Id="rId42" Type="http://schemas.openxmlformats.org/officeDocument/2006/relationships/image" Target="media/media15.svg"/><Relationship Id="rId43" Type="http://schemas.openxmlformats.org/officeDocument/2006/relationships/image" Target="media/image16.wmf"/><Relationship Id="rId44" Type="http://schemas.openxmlformats.org/officeDocument/2006/relationships/image" Target="media/media16.svg"/><Relationship Id="rId45" Type="http://schemas.openxmlformats.org/officeDocument/2006/relationships/image" Target="media/image17.wmf"/><Relationship Id="rId46" Type="http://schemas.openxmlformats.org/officeDocument/2006/relationships/image" Target="media/media17.svg"/><Relationship Id="rId47" Type="http://schemas.openxmlformats.org/officeDocument/2006/relationships/image" Target="media/image18.wmf"/><Relationship Id="rId48" Type="http://schemas.openxmlformats.org/officeDocument/2006/relationships/image" Target="media/media18.svg"/><Relationship Id="rId49" Type="http://schemas.openxmlformats.org/officeDocument/2006/relationships/image" Target="media/image19.wmf"/><Relationship Id="rId50" Type="http://schemas.openxmlformats.org/officeDocument/2006/relationships/image" Target="media/media19.svg"/><Relationship Id="rId51" Type="http://schemas.openxmlformats.org/officeDocument/2006/relationships/image" Target="media/image20.wmf"/><Relationship Id="rId52" Type="http://schemas.openxmlformats.org/officeDocument/2006/relationships/image" Target="media/media20.svg"/><Relationship Id="rId53" Type="http://schemas.openxmlformats.org/officeDocument/2006/relationships/image" Target="media/image21.wmf"/><Relationship Id="rId54" Type="http://schemas.openxmlformats.org/officeDocument/2006/relationships/image" Target="media/media21.svg"/><Relationship Id="rId55" Type="http://schemas.openxmlformats.org/officeDocument/2006/relationships/image" Target="media/image22.wmf"/><Relationship Id="rId56" Type="http://schemas.openxmlformats.org/officeDocument/2006/relationships/image" Target="media/media22.svg"/><Relationship Id="rId57" Type="http://schemas.openxmlformats.org/officeDocument/2006/relationships/image" Target="media/image23.wmf"/><Relationship Id="rId58" Type="http://schemas.openxmlformats.org/officeDocument/2006/relationships/image" Target="media/media23.svg"/><Relationship Id="rId59" Type="http://schemas.openxmlformats.org/officeDocument/2006/relationships/image" Target="media/image24.wmf"/><Relationship Id="rId60" Type="http://schemas.openxmlformats.org/officeDocument/2006/relationships/image" Target="media/media24.svg"/><Relationship Id="rId61" Type="http://schemas.openxmlformats.org/officeDocument/2006/relationships/image" Target="media/image25.wmf"/><Relationship Id="rId62" Type="http://schemas.openxmlformats.org/officeDocument/2006/relationships/image" Target="media/media25.svg"/><Relationship Id="rId63" Type="http://schemas.openxmlformats.org/officeDocument/2006/relationships/image" Target="media/image26.wmf"/><Relationship Id="rId64" Type="http://schemas.openxmlformats.org/officeDocument/2006/relationships/image" Target="media/media26.svg"/><Relationship Id="rId65" Type="http://schemas.openxmlformats.org/officeDocument/2006/relationships/image" Target="media/image27.wmf"/><Relationship Id="rId66" Type="http://schemas.openxmlformats.org/officeDocument/2006/relationships/image" Target="media/media27.svg"/><Relationship Id="rId67" Type="http://schemas.openxmlformats.org/officeDocument/2006/relationships/image" Target="media/image28.wmf"/><Relationship Id="rId68" Type="http://schemas.openxmlformats.org/officeDocument/2006/relationships/image" Target="media/media28.svg"/><Relationship Id="rId69" Type="http://schemas.openxmlformats.org/officeDocument/2006/relationships/image" Target="media/image29.wmf"/><Relationship Id="rId70" Type="http://schemas.openxmlformats.org/officeDocument/2006/relationships/image" Target="media/media29.svg"/><Relationship Id="rId71" Type="http://schemas.openxmlformats.org/officeDocument/2006/relationships/image" Target="media/image30.wmf"/><Relationship Id="rId72" Type="http://schemas.openxmlformats.org/officeDocument/2006/relationships/image" Target="media/media30.svg"/><Relationship Id="rId73" Type="http://schemas.openxmlformats.org/officeDocument/2006/relationships/image" Target="media/image31.wmf"/><Relationship Id="rId74" Type="http://schemas.openxmlformats.org/officeDocument/2006/relationships/image" Target="media/media31.svg"/><Relationship Id="rId75" Type="http://schemas.openxmlformats.org/officeDocument/2006/relationships/image" Target="media/image32.wmf"/><Relationship Id="rId76" Type="http://schemas.openxmlformats.org/officeDocument/2006/relationships/image" Target="media/media32.svg"/><Relationship Id="rId77" Type="http://schemas.openxmlformats.org/officeDocument/2006/relationships/image" Target="media/image33.wmf"/><Relationship Id="rId78" Type="http://schemas.openxmlformats.org/officeDocument/2006/relationships/image" Target="media/media33.svg"/><Relationship Id="rId79" Type="http://schemas.openxmlformats.org/officeDocument/2006/relationships/image" Target="media/image34.wmf"/><Relationship Id="rId80" Type="http://schemas.openxmlformats.org/officeDocument/2006/relationships/image" Target="media/media34.svg"/><Relationship Id="rId81" Type="http://schemas.openxmlformats.org/officeDocument/2006/relationships/image" Target="media/image35.wmf"/><Relationship Id="rId82" Type="http://schemas.openxmlformats.org/officeDocument/2006/relationships/image" Target="media/media35.svg"/><Relationship Id="rId83" Type="http://schemas.openxmlformats.org/officeDocument/2006/relationships/image" Target="media/image36.wmf"/><Relationship Id="rId84" Type="http://schemas.openxmlformats.org/officeDocument/2006/relationships/image" Target="media/media36.svg"/><Relationship Id="rId85" Type="http://schemas.openxmlformats.org/officeDocument/2006/relationships/image" Target="media/image37.wmf"/><Relationship Id="rId86" Type="http://schemas.openxmlformats.org/officeDocument/2006/relationships/image" Target="media/media37.svg"/><Relationship Id="rId87" Type="http://schemas.openxmlformats.org/officeDocument/2006/relationships/image" Target="media/image38.wmf"/><Relationship Id="rId88" Type="http://schemas.openxmlformats.org/officeDocument/2006/relationships/image" Target="media/media38.svg"/><Relationship Id="rId89" Type="http://schemas.openxmlformats.org/officeDocument/2006/relationships/image" Target="media/image39.wmf"/><Relationship Id="rId90" Type="http://schemas.openxmlformats.org/officeDocument/2006/relationships/image" Target="media/media39.svg"/><Relationship Id="rId91" Type="http://schemas.openxmlformats.org/officeDocument/2006/relationships/image" Target="media/image40.wmf"/><Relationship Id="rId92" Type="http://schemas.openxmlformats.org/officeDocument/2006/relationships/image" Target="media/media40.svg"/><Relationship Id="rId93" Type="http://schemas.openxmlformats.org/officeDocument/2006/relationships/image" Target="media/image41.wmf"/><Relationship Id="rId94" Type="http://schemas.openxmlformats.org/officeDocument/2006/relationships/image" Target="media/media41.svg"/><Relationship Id="rId95" Type="http://schemas.openxmlformats.org/officeDocument/2006/relationships/image" Target="media/image42.wmf"/><Relationship Id="rId96" Type="http://schemas.openxmlformats.org/officeDocument/2006/relationships/image" Target="media/media42.svg"/><Relationship Id="rId97" Type="http://schemas.openxmlformats.org/officeDocument/2006/relationships/image" Target="media/image43.wmf"/><Relationship Id="rId98" Type="http://schemas.openxmlformats.org/officeDocument/2006/relationships/image" Target="media/media43.svg"/><Relationship Id="rId99" Type="http://schemas.openxmlformats.org/officeDocument/2006/relationships/image" Target="media/image44.wmf"/><Relationship Id="rId100" Type="http://schemas.openxmlformats.org/officeDocument/2006/relationships/image" Target="media/media44.svg"/><Relationship Id="rId101" Type="http://schemas.openxmlformats.org/officeDocument/2006/relationships/image" Target="media/image45.wmf"/><Relationship Id="rId102" Type="http://schemas.openxmlformats.org/officeDocument/2006/relationships/image" Target="media/media45.svg"/><Relationship Id="rId103" Type="http://schemas.openxmlformats.org/officeDocument/2006/relationships/image" Target="media/image46.wmf"/><Relationship Id="rId104" Type="http://schemas.openxmlformats.org/officeDocument/2006/relationships/image" Target="media/media46.svg"/><Relationship Id="rId105" Type="http://schemas.openxmlformats.org/officeDocument/2006/relationships/image" Target="media/image47.wmf"/><Relationship Id="rId106" Type="http://schemas.openxmlformats.org/officeDocument/2006/relationships/image" Target="media/media47.svg"/><Relationship Id="rId107" Type="http://schemas.openxmlformats.org/officeDocument/2006/relationships/image" Target="media/image48.wmf"/><Relationship Id="rId108" Type="http://schemas.openxmlformats.org/officeDocument/2006/relationships/image" Target="media/media48.svg"/><Relationship Id="rId109" Type="http://schemas.openxmlformats.org/officeDocument/2006/relationships/image" Target="media/image49.wmf"/><Relationship Id="rId110" Type="http://schemas.openxmlformats.org/officeDocument/2006/relationships/image" Target="media/media49.svg"/><Relationship Id="rId111" Type="http://schemas.openxmlformats.org/officeDocument/2006/relationships/image" Target="media/image50.wmf"/><Relationship Id="rId112" Type="http://schemas.openxmlformats.org/officeDocument/2006/relationships/image" Target="media/media50.svg"/><Relationship Id="rId113" Type="http://schemas.openxmlformats.org/officeDocument/2006/relationships/image" Target="media/image51.wmf"/><Relationship Id="rId114" Type="http://schemas.openxmlformats.org/officeDocument/2006/relationships/image" Target="media/media51.svg"/><Relationship Id="rId115" Type="http://schemas.openxmlformats.org/officeDocument/2006/relationships/image" Target="media/image52.wmf"/><Relationship Id="rId116" Type="http://schemas.openxmlformats.org/officeDocument/2006/relationships/image" Target="media/media52.svg"/><Relationship Id="rId117" Type="http://schemas.openxmlformats.org/officeDocument/2006/relationships/image" Target="media/image53.wmf"/><Relationship Id="rId118" Type="http://schemas.openxmlformats.org/officeDocument/2006/relationships/image" Target="media/media53.svg"/><Relationship Id="rId119" Type="http://schemas.openxmlformats.org/officeDocument/2006/relationships/image" Target="media/image54.wmf"/><Relationship Id="rId120" Type="http://schemas.openxmlformats.org/officeDocument/2006/relationships/image" Target="media/media54.svg"/><Relationship Id="rId121" Type="http://schemas.openxmlformats.org/officeDocument/2006/relationships/image" Target="media/image55.wmf"/><Relationship Id="rId122" Type="http://schemas.openxmlformats.org/officeDocument/2006/relationships/image" Target="media/media55.svg"/><Relationship Id="rId123" Type="http://schemas.openxmlformats.org/officeDocument/2006/relationships/image" Target="media/image56.wmf"/><Relationship Id="rId124" Type="http://schemas.openxmlformats.org/officeDocument/2006/relationships/image" Target="media/media56.svg"/><Relationship Id="rId125" Type="http://schemas.openxmlformats.org/officeDocument/2006/relationships/image" Target="media/image57.wmf"/><Relationship Id="rId126" Type="http://schemas.openxmlformats.org/officeDocument/2006/relationships/image" Target="media/media57.svg"/><Relationship Id="rId127" Type="http://schemas.openxmlformats.org/officeDocument/2006/relationships/image" Target="media/image58.wmf"/><Relationship Id="rId128" Type="http://schemas.openxmlformats.org/officeDocument/2006/relationships/image" Target="media/media58.svg"/><Relationship Id="rId129" Type="http://schemas.openxmlformats.org/officeDocument/2006/relationships/image" Target="media/image59.wmf"/><Relationship Id="rId130" Type="http://schemas.openxmlformats.org/officeDocument/2006/relationships/image" Target="media/media59.svg"/><Relationship Id="rId131" Type="http://schemas.openxmlformats.org/officeDocument/2006/relationships/image" Target="media/image60.wmf"/><Relationship Id="rId132" Type="http://schemas.openxmlformats.org/officeDocument/2006/relationships/image" Target="media/media60.svg"/><Relationship Id="rId133" Type="http://schemas.openxmlformats.org/officeDocument/2006/relationships/image" Target="media/image61.wmf"/><Relationship Id="rId134" Type="http://schemas.openxmlformats.org/officeDocument/2006/relationships/image" Target="media/media61.svg"/><Relationship Id="rId135" Type="http://schemas.openxmlformats.org/officeDocument/2006/relationships/image" Target="media/image62.wmf"/><Relationship Id="rId136" Type="http://schemas.openxmlformats.org/officeDocument/2006/relationships/image" Target="media/media62.svg"/><Relationship Id="rId137" Type="http://schemas.openxmlformats.org/officeDocument/2006/relationships/image" Target="media/image63.wmf"/><Relationship Id="rId138" Type="http://schemas.openxmlformats.org/officeDocument/2006/relationships/image" Target="media/media63.svg"/><Relationship Id="rId139" Type="http://schemas.openxmlformats.org/officeDocument/2006/relationships/image" Target="media/image64.wmf"/><Relationship Id="rId140" Type="http://schemas.openxmlformats.org/officeDocument/2006/relationships/image" Target="media/media64.svg"/><Relationship Id="rId141" Type="http://schemas.openxmlformats.org/officeDocument/2006/relationships/image" Target="media/image65.wmf"/><Relationship Id="rId142" Type="http://schemas.openxmlformats.org/officeDocument/2006/relationships/image" Target="media/media65.svg"/><Relationship Id="rId143" Type="http://schemas.openxmlformats.org/officeDocument/2006/relationships/image" Target="media/image66.wmf"/><Relationship Id="rId144" Type="http://schemas.openxmlformats.org/officeDocument/2006/relationships/image" Target="media/media66.svg"/><Relationship Id="rId145" Type="http://schemas.openxmlformats.org/officeDocument/2006/relationships/image" Target="media/image67.wmf"/><Relationship Id="rId146" Type="http://schemas.openxmlformats.org/officeDocument/2006/relationships/image" Target="media/media67.svg"/><Relationship Id="rId147" Type="http://schemas.openxmlformats.org/officeDocument/2006/relationships/image" Target="media/image68.wmf"/><Relationship Id="rId148" Type="http://schemas.openxmlformats.org/officeDocument/2006/relationships/image" Target="media/media68.svg"/><Relationship Id="rId149" Type="http://schemas.openxmlformats.org/officeDocument/2006/relationships/image" Target="media/image69.wmf"/><Relationship Id="rId150" Type="http://schemas.openxmlformats.org/officeDocument/2006/relationships/image" Target="media/media69.svg"/><Relationship Id="rId151" Type="http://schemas.openxmlformats.org/officeDocument/2006/relationships/image" Target="media/image70.wmf"/><Relationship Id="rId152" Type="http://schemas.openxmlformats.org/officeDocument/2006/relationships/image" Target="media/media70.svg"/><Relationship Id="rId153" Type="http://schemas.openxmlformats.org/officeDocument/2006/relationships/image" Target="media/image71.wmf"/><Relationship Id="rId154" Type="http://schemas.openxmlformats.org/officeDocument/2006/relationships/image" Target="media/media71.svg"/><Relationship Id="rId155" Type="http://schemas.openxmlformats.org/officeDocument/2006/relationships/image" Target="media/image72.wmf"/><Relationship Id="rId156" Type="http://schemas.openxmlformats.org/officeDocument/2006/relationships/image" Target="media/media72.svg"/><Relationship Id="rId157" Type="http://schemas.openxmlformats.org/officeDocument/2006/relationships/image" Target="media/image73.wmf"/><Relationship Id="rId158" Type="http://schemas.openxmlformats.org/officeDocument/2006/relationships/image" Target="media/media73.svg"/><Relationship Id="rId159" Type="http://schemas.openxmlformats.org/officeDocument/2006/relationships/image" Target="media/image74.wmf"/><Relationship Id="rId160" Type="http://schemas.openxmlformats.org/officeDocument/2006/relationships/image" Target="media/media74.svg"/><Relationship Id="rId161" Type="http://schemas.openxmlformats.org/officeDocument/2006/relationships/image" Target="media/image75.wmf"/><Relationship Id="rId162" Type="http://schemas.openxmlformats.org/officeDocument/2006/relationships/image" Target="media/media75.svg"/><Relationship Id="rId163" Type="http://schemas.openxmlformats.org/officeDocument/2006/relationships/image" Target="media/image76.wmf"/><Relationship Id="rId164" Type="http://schemas.openxmlformats.org/officeDocument/2006/relationships/image" Target="media/media76.svg"/><Relationship Id="rId165" Type="http://schemas.openxmlformats.org/officeDocument/2006/relationships/image" Target="media/image77.wmf"/><Relationship Id="rId166" Type="http://schemas.openxmlformats.org/officeDocument/2006/relationships/image" Target="media/media77.svg"/><Relationship Id="rId167" Type="http://schemas.openxmlformats.org/officeDocument/2006/relationships/image" Target="media/image78.wmf"/><Relationship Id="rId168" Type="http://schemas.openxmlformats.org/officeDocument/2006/relationships/image" Target="media/media78.svg"/><Relationship Id="rId169" Type="http://schemas.openxmlformats.org/officeDocument/2006/relationships/image" Target="media/image79.wmf"/><Relationship Id="rId170" Type="http://schemas.openxmlformats.org/officeDocument/2006/relationships/image" Target="media/media79.svg"/><Relationship Id="rId171" Type="http://schemas.openxmlformats.org/officeDocument/2006/relationships/image" Target="media/image80.wmf"/><Relationship Id="rId172" Type="http://schemas.openxmlformats.org/officeDocument/2006/relationships/image" Target="media/media80.svg"/><Relationship Id="rId173" Type="http://schemas.openxmlformats.org/officeDocument/2006/relationships/image" Target="media/image81.wmf"/><Relationship Id="rId174" Type="http://schemas.openxmlformats.org/officeDocument/2006/relationships/image" Target="media/media81.svg"/><Relationship Id="rId175" Type="http://schemas.openxmlformats.org/officeDocument/2006/relationships/image" Target="media/image82.wmf"/><Relationship Id="rId176" Type="http://schemas.openxmlformats.org/officeDocument/2006/relationships/image" Target="media/media82.svg"/><Relationship Id="rId177" Type="http://schemas.openxmlformats.org/officeDocument/2006/relationships/image" Target="media/image83.wmf"/><Relationship Id="rId178" Type="http://schemas.openxmlformats.org/officeDocument/2006/relationships/image" Target="media/media83.svg"/><Relationship Id="rId179" Type="http://schemas.openxmlformats.org/officeDocument/2006/relationships/image" Target="media/image84.wmf"/><Relationship Id="rId180" Type="http://schemas.openxmlformats.org/officeDocument/2006/relationships/image" Target="media/media84.svg"/><Relationship Id="rId181" Type="http://schemas.openxmlformats.org/officeDocument/2006/relationships/image" Target="media/image85.wmf"/><Relationship Id="rId182" Type="http://schemas.openxmlformats.org/officeDocument/2006/relationships/image" Target="media/media85.svg"/><Relationship Id="rId183" Type="http://schemas.openxmlformats.org/officeDocument/2006/relationships/image" Target="media/image86.wmf"/><Relationship Id="rId184" Type="http://schemas.openxmlformats.org/officeDocument/2006/relationships/image" Target="media/media86.svg"/><Relationship Id="rId185" Type="http://schemas.openxmlformats.org/officeDocument/2006/relationships/image" Target="media/image87.wmf"/><Relationship Id="rId186" Type="http://schemas.openxmlformats.org/officeDocument/2006/relationships/image" Target="media/media87.svg"/><Relationship Id="rId187" Type="http://schemas.openxmlformats.org/officeDocument/2006/relationships/image" Target="media/image88.wmf"/><Relationship Id="rId188" Type="http://schemas.openxmlformats.org/officeDocument/2006/relationships/image" Target="media/media88.svg"/><Relationship Id="rId189" Type="http://schemas.openxmlformats.org/officeDocument/2006/relationships/image" Target="media/image89.wmf"/><Relationship Id="rId190" Type="http://schemas.openxmlformats.org/officeDocument/2006/relationships/image" Target="media/media89.svg"/><Relationship Id="rId191" Type="http://schemas.openxmlformats.org/officeDocument/2006/relationships/image" Target="media/image90.wmf"/><Relationship Id="rId192" Type="http://schemas.openxmlformats.org/officeDocument/2006/relationships/image" Target="media/media90.svg"/><Relationship Id="rId193" Type="http://schemas.openxmlformats.org/officeDocument/2006/relationships/image" Target="media/image91.wmf"/><Relationship Id="rId194" Type="http://schemas.openxmlformats.org/officeDocument/2006/relationships/image" Target="media/media91.svg"/><Relationship Id="rId195" Type="http://schemas.openxmlformats.org/officeDocument/2006/relationships/image" Target="media/image92.wmf"/><Relationship Id="rId196" Type="http://schemas.openxmlformats.org/officeDocument/2006/relationships/image" Target="media/media92.svg"/><Relationship Id="rId197" Type="http://schemas.openxmlformats.org/officeDocument/2006/relationships/image" Target="media/image93.wmf"/><Relationship Id="rId198" Type="http://schemas.openxmlformats.org/officeDocument/2006/relationships/image" Target="media/media93.svg"/><Relationship Id="rId199" Type="http://schemas.openxmlformats.org/officeDocument/2006/relationships/image" Target="media/image94.wmf"/><Relationship Id="rId200" Type="http://schemas.openxmlformats.org/officeDocument/2006/relationships/image" Target="media/media94.svg"/><Relationship Id="rId201" Type="http://schemas.openxmlformats.org/officeDocument/2006/relationships/image" Target="media/image95.wmf"/><Relationship Id="rId202" Type="http://schemas.openxmlformats.org/officeDocument/2006/relationships/image" Target="media/media95.svg"/><Relationship Id="rId203" Type="http://schemas.openxmlformats.org/officeDocument/2006/relationships/image" Target="media/image96.wmf"/><Relationship Id="rId204" Type="http://schemas.openxmlformats.org/officeDocument/2006/relationships/image" Target="media/media96.svg"/><Relationship Id="rId205" Type="http://schemas.openxmlformats.org/officeDocument/2006/relationships/image" Target="media/image97.jpg"/><Relationship Id="rId206" Type="http://schemas.openxmlformats.org/officeDocument/2006/relationships/image" Target="media/image98.jpg"/><Relationship Id="rId207" Type="http://schemas.openxmlformats.org/officeDocument/2006/relationships/image" Target="media/image99.png"/><Relationship Id="rId208" Type="http://schemas.openxmlformats.org/officeDocument/2006/relationships/image" Target="media/image100.jpg"/><Relationship Id="rId209" Type="http://schemas.openxmlformats.org/officeDocument/2006/relationships/image" Target="media/image101.png"/><Relationship Id="rId210" Type="http://schemas.openxmlformats.org/officeDocument/2006/relationships/image" Target="media/image102.png"/><Relationship Id="rId211" Type="http://schemas.openxmlformats.org/officeDocument/2006/relationships/image" Target="media/image103.png"/><Relationship Id="rId212" Type="http://schemas.openxmlformats.org/officeDocument/2006/relationships/image" Target="media/image104.png"/><Relationship Id="rId213" Type="http://schemas.openxmlformats.org/officeDocument/2006/relationships/image" Target="media/image105.jpg"/><Relationship Id="rId214" Type="http://schemas.openxmlformats.org/officeDocument/2006/relationships/image" Target="media/image106.jpg"/><Relationship Id="rId215" Type="http://schemas.openxmlformats.org/officeDocument/2006/relationships/image" Target="media/image107.jpg"/><Relationship Id="rId216" Type="http://schemas.openxmlformats.org/officeDocument/2006/relationships/image" Target="media/image108.png"/><Relationship Id="rId217" Type="http://schemas.openxmlformats.org/officeDocument/2006/relationships/image" Target="media/image109.png"/><Relationship Id="rId218" Type="http://schemas.openxmlformats.org/officeDocument/2006/relationships/image" Target="media/image110.jpg"/><Relationship Id="rId219" Type="http://schemas.openxmlformats.org/officeDocument/2006/relationships/image" Target="media/image111.jpg"/><Relationship Id="rId220" Type="http://schemas.openxmlformats.org/officeDocument/2006/relationships/image" Target="media/image112.jpg"/><Relationship Id="rId221" Type="http://schemas.openxmlformats.org/officeDocument/2006/relationships/image" Target="media/image11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BDD94-FA7D-4DB2-A843-FC5C58992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Анастасия Балан</cp:lastModifiedBy>
  <cp:revision>3</cp:revision>
  <dcterms:created xsi:type="dcterms:W3CDTF">2020-11-22T17:17:00Z</dcterms:created>
  <dcterms:modified xsi:type="dcterms:W3CDTF">2025-03-14T05:09:14Z</dcterms:modified>
</cp:coreProperties>
</file>