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3DB" w:rsidRPr="00B963DB" w:rsidRDefault="00B963DB" w:rsidP="00B963DB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center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imes New Roman" w:eastAsia="Times New Roman" w:hAnsi="Times New Roman" w:cs="Times New Roman"/>
          <w:b/>
          <w:bCs/>
          <w:color w:val="494948"/>
          <w:sz w:val="24"/>
          <w:szCs w:val="24"/>
          <w:lang w:eastAsia="ru-RU"/>
        </w:rPr>
        <w:t>Уважаемые студенты!</w:t>
      </w:r>
    </w:p>
    <w:p w:rsidR="00B963DB" w:rsidRPr="00B963DB" w:rsidRDefault="00B963DB" w:rsidP="00B963DB">
      <w:pPr>
        <w:pBdr>
          <w:top w:val="single" w:sz="6" w:space="2" w:color="BBBBBB"/>
          <w:left w:val="single" w:sz="6" w:space="2" w:color="BBBBBB"/>
          <w:bottom w:val="single" w:sz="6" w:space="2" w:color="BBBBBB"/>
          <w:right w:val="single" w:sz="6" w:space="2" w:color="BBBBBB"/>
        </w:pBdr>
        <w:shd w:val="clear" w:color="auto" w:fill="EEEEEE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>Общей целью производственной практики (практика по получению профессиональных умений и опыта профессиональной деятельности) является формирование у обучающихся профессиональных практических знаний, умений, навыков применять самостоятельные решения на конкретном участке работы путем выполнения в условиях производства различных обязанностей, свойственных их будущей профессиональной деятельности.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>Целями проведения производственной практики (практика по получению профессиональных умений и опыта профессиональной деятельности) являются:</w:t>
      </w:r>
    </w:p>
    <w:p w:rsidR="00B963DB" w:rsidRPr="00B963DB" w:rsidRDefault="00B963DB" w:rsidP="00B963D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закрепление теоретических знаний по общепрофессиональным и профильным дисциплинам;</w:t>
      </w:r>
    </w:p>
    <w:p w:rsidR="00B963DB" w:rsidRPr="00B963DB" w:rsidRDefault="00B963DB" w:rsidP="00B963D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формирование и развитие универсальных, общепрофессиональных и профессиональных компетенций, обучающихся по выбранному направлению и направленности (профилю) подготовки.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bookmarkStart w:id="0" w:name="_Toc33011196"/>
      <w:bookmarkStart w:id="1" w:name="_Toc33009053"/>
      <w:bookmarkEnd w:id="0"/>
      <w:bookmarkEnd w:id="1"/>
      <w:r w:rsidRPr="00B963DB">
        <w:rPr>
          <w:rFonts w:ascii="Times New Roman" w:eastAsia="Times New Roman" w:hAnsi="Times New Roman" w:cs="Times New Roman"/>
          <w:i/>
          <w:iCs/>
          <w:color w:val="494948"/>
          <w:sz w:val="24"/>
          <w:szCs w:val="24"/>
          <w:lang w:eastAsia="ru-RU"/>
        </w:rPr>
        <w:t>Задачи практики –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закрепление и расширение практических умений и навыков, полученных студентами в процессе теоретического обучения;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изучение законодательных и подзаконных актов, а также внутренних корпоративных регламентов по соответствующему виду профессиональной деятельности;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обработка массивов данных в соответствии с поставленной задачей, анализ, оценка, интерпретация полученных результатов и обоснование выводов;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подготовка информационных обзоров, аналитических отчетов;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изучение результатов финансовой деятельности организаций, финансовых и информационных потоков;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ознакомление с работой различных подразделений организаций;</w:t>
      </w:r>
    </w:p>
    <w:p w:rsidR="00B963DB" w:rsidRPr="00B963DB" w:rsidRDefault="00B963DB" w:rsidP="00B963D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подготовке отчета о производственной практике.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> 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 xml:space="preserve">Общая трудоемкость практики составляет 3 зачетных единиц, 108 </w:t>
      </w:r>
      <w:proofErr w:type="spellStart"/>
      <w:r w:rsidRPr="00B963DB">
        <w:rPr>
          <w:rFonts w:ascii="Tahoma" w:eastAsia="Times New Roman" w:hAnsi="Tahoma" w:cs="Tahoma"/>
          <w:color w:val="494948"/>
          <w:lang w:eastAsia="ru-RU"/>
        </w:rPr>
        <w:t>ак</w:t>
      </w:r>
      <w:proofErr w:type="spellEnd"/>
      <w:r w:rsidRPr="00B963DB">
        <w:rPr>
          <w:rFonts w:ascii="Tahoma" w:eastAsia="Times New Roman" w:hAnsi="Tahoma" w:cs="Tahoma"/>
          <w:color w:val="494948"/>
          <w:lang w:eastAsia="ru-RU"/>
        </w:rPr>
        <w:t>. часов, 2 недели: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> </w:t>
      </w:r>
    </w:p>
    <w:tbl>
      <w:tblPr>
        <w:tblW w:w="0" w:type="dxa"/>
        <w:tblBorders>
          <w:top w:val="single" w:sz="6" w:space="0" w:color="E1E1E1"/>
          <w:left w:val="single" w:sz="12" w:space="0" w:color="FFFFFF"/>
          <w:bottom w:val="single" w:sz="6" w:space="0" w:color="E1E1E1"/>
          <w:right w:val="single" w:sz="12" w:space="0" w:color="FFFFF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"/>
        <w:gridCol w:w="6240"/>
        <w:gridCol w:w="2025"/>
      </w:tblGrid>
      <w:tr w:rsidR="00B963DB" w:rsidRPr="00B963DB" w:rsidTr="00B963DB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№</w:t>
            </w:r>
          </w:p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Раздел (этап) практики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b/>
                <w:bCs/>
                <w:color w:val="494948"/>
                <w:sz w:val="24"/>
                <w:szCs w:val="24"/>
                <w:lang w:eastAsia="ru-RU"/>
              </w:rPr>
              <w:t>Недели</w:t>
            </w:r>
          </w:p>
        </w:tc>
      </w:tr>
      <w:tr w:rsidR="00B963DB" w:rsidRPr="00B963DB" w:rsidTr="00B963DB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1 этап – организационно -  ознакомительный (ПК-1, ПК-5, 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неделя (первый день)</w:t>
            </w:r>
          </w:p>
        </w:tc>
      </w:tr>
      <w:tr w:rsidR="00B963DB" w:rsidRPr="00B963DB" w:rsidTr="00B963DB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2 этап – прохождение практики (ПК-1, ПК-5, 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Первая - вторая неделя</w:t>
            </w:r>
          </w:p>
        </w:tc>
      </w:tr>
      <w:tr w:rsidR="00B963DB" w:rsidRPr="00B963DB" w:rsidTr="00B963DB">
        <w:tc>
          <w:tcPr>
            <w:tcW w:w="70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40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0"/>
                <w:szCs w:val="20"/>
                <w:lang w:eastAsia="ru-RU"/>
              </w:rPr>
              <w:t>3 этап – отчетный (ПК-1, ПК-5, ПК-6, ПК-7, ПК-8)</w:t>
            </w:r>
          </w:p>
        </w:tc>
        <w:tc>
          <w:tcPr>
            <w:tcW w:w="2025" w:type="dxa"/>
            <w:tcBorders>
              <w:top w:val="single" w:sz="6" w:space="0" w:color="E1E1E1"/>
              <w:left w:val="single" w:sz="6" w:space="0" w:color="E1E1E1"/>
              <w:bottom w:val="single" w:sz="6" w:space="0" w:color="E1E1E1"/>
              <w:right w:val="single" w:sz="6" w:space="0" w:color="E1E1E1"/>
            </w:tcBorders>
            <w:shd w:val="clear" w:color="auto" w:fill="FFFFFF"/>
            <w:tcMar>
              <w:top w:w="105" w:type="dxa"/>
              <w:left w:w="300" w:type="dxa"/>
              <w:bottom w:w="105" w:type="dxa"/>
              <w:right w:w="300" w:type="dxa"/>
            </w:tcMar>
            <w:hideMark/>
          </w:tcPr>
          <w:p w:rsidR="00B963DB" w:rsidRPr="00B963DB" w:rsidRDefault="00B963DB" w:rsidP="00B963DB">
            <w:pPr>
              <w:spacing w:after="0" w:line="240" w:lineRule="auto"/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</w:pPr>
            <w:r w:rsidRPr="00B963DB">
              <w:rPr>
                <w:rFonts w:ascii="Tahoma" w:eastAsia="Times New Roman" w:hAnsi="Tahoma" w:cs="Tahoma"/>
                <w:color w:val="494948"/>
                <w:sz w:val="24"/>
                <w:szCs w:val="24"/>
                <w:lang w:eastAsia="ru-RU"/>
              </w:rPr>
              <w:t>Вторая неделя</w:t>
            </w:r>
          </w:p>
        </w:tc>
      </w:tr>
    </w:tbl>
    <w:p w:rsidR="00B963DB" w:rsidRPr="00B963DB" w:rsidRDefault="00B963DB" w:rsidP="00B963DB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lang w:eastAsia="ru-RU"/>
        </w:rPr>
        <w:t> </w:t>
      </w:r>
    </w:p>
    <w:p w:rsidR="00B963DB" w:rsidRPr="00B963DB" w:rsidRDefault="00B963DB" w:rsidP="00B963DB">
      <w:pPr>
        <w:shd w:val="clear" w:color="auto" w:fill="FFFFFF"/>
        <w:spacing w:after="225" w:line="240" w:lineRule="auto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imes New Roman" w:eastAsia="Times New Roman" w:hAnsi="Times New Roman" w:cs="Times New Roman"/>
          <w:i/>
          <w:iCs/>
          <w:color w:val="494948"/>
          <w:sz w:val="24"/>
          <w:szCs w:val="24"/>
          <w:lang w:eastAsia="ru-RU"/>
        </w:rPr>
        <w:lastRenderedPageBreak/>
        <w:t>Содержание разделов (этапов) практики:</w:t>
      </w:r>
    </w:p>
    <w:p w:rsidR="00B963DB" w:rsidRPr="00B963DB" w:rsidRDefault="00B963DB" w:rsidP="00B963DB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Организационно - ознакомительный этап:</w:t>
      </w:r>
    </w:p>
    <w:p w:rsidR="00B963DB" w:rsidRPr="00B963DB" w:rsidRDefault="00B963DB" w:rsidP="00B963D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доведение до обучающихся информации о сроках практики, целях, задачах, видах деятельности на практике, задании на практику;</w:t>
      </w:r>
    </w:p>
    <w:p w:rsidR="00B963DB" w:rsidRPr="00B963DB" w:rsidRDefault="00B963DB" w:rsidP="00B963D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выдача обучающимся заданий на производственную практику (размещение задания в личных кабинетах обучающихся).</w:t>
      </w:r>
    </w:p>
    <w:p w:rsidR="00B963DB" w:rsidRPr="00B963DB" w:rsidRDefault="00B963DB" w:rsidP="00B963D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ознакомление с организационной структурой финансовой организации/финансового отдела.</w:t>
      </w:r>
    </w:p>
    <w:p w:rsidR="00B963DB" w:rsidRPr="00B963DB" w:rsidRDefault="00B963DB" w:rsidP="00B963D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Этап прохождения практики: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изучить организационную структуру организации/финансового отдела – места прохождения практики обучающимся, и составить схему с ее подробным описанием и характеристикой основных функций её структурных подразделений.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составить краткое описание организации/финансового отдела, обратив внимание на его юридический адрес, форму собственности, организационно – правовую форму, виды лицензий, указать основные виды деятельности и операции.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ознакомиться с должностными обязанностями сотрудников финансового отдела (место практики обучающегося).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изучить годовые отчеты организации за последние 3 финансовых года.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осуществить сбор, обработку и систематизацию финансового и статистического материала.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провести анализ финансовой деятельности организации, анализ структуры финансовой службы и выполняемые ею функции, схемы документооборота и системы внутреннего контроля, анализ финансовой отчетности, оценка эффективности деятельности организации, причины отклонения отдельных показателей от предыдущего или среднеотраслевого уровня.</w:t>
      </w:r>
    </w:p>
    <w:p w:rsidR="00B963DB" w:rsidRPr="00B963DB" w:rsidRDefault="00B963DB" w:rsidP="00B963DB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провести анализ используемых источников и форм финансирования организации, анализ финансирования затрат на производство и реализацию продукции организации, анализ формирования и использования основных и оборотных средств организации, анализ организации денежных расчетов организации.</w:t>
      </w:r>
    </w:p>
    <w:p w:rsidR="00B963DB" w:rsidRPr="00B963DB" w:rsidRDefault="00B963DB" w:rsidP="00B963DB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i/>
          <w:iCs/>
          <w:color w:val="292929"/>
          <w:sz w:val="24"/>
          <w:szCs w:val="24"/>
          <w:lang w:eastAsia="ru-RU"/>
        </w:rPr>
        <w:t>Отчетный:</w:t>
      </w:r>
    </w:p>
    <w:p w:rsidR="00B963DB" w:rsidRPr="00B963DB" w:rsidRDefault="00B963DB" w:rsidP="00B963D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Систематизация собранного материала, подготовка необходимых графиков, таблиц и текстовых описаний ответов на кейс-задачи</w:t>
      </w:r>
    </w:p>
    <w:p w:rsidR="00B963DB" w:rsidRPr="00B963DB" w:rsidRDefault="00B963DB" w:rsidP="00B963D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Оформление отчета по практике в соответствии с требованиями;</w:t>
      </w:r>
    </w:p>
    <w:p w:rsidR="00B963DB" w:rsidRPr="00B963DB" w:rsidRDefault="00B963DB" w:rsidP="00B963DB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Загрузка отчета по практике в дисциплину «Производственная практика».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b/>
          <w:bCs/>
          <w:color w:val="494948"/>
          <w:sz w:val="24"/>
          <w:szCs w:val="24"/>
          <w:lang w:eastAsia="ru-RU"/>
        </w:rPr>
        <w:t>Таким образом, по итогам прохождения практики необходимо не позднее, чем на следующий день после даты окончания практики прикрепить в поле «Ответ» комплект отчетной документации по практике:</w:t>
      </w:r>
    </w:p>
    <w:p w:rsidR="00B963DB" w:rsidRPr="00B963DB" w:rsidRDefault="00B963DB" w:rsidP="00B963D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Скан подписанного договора с организацией;</w:t>
      </w:r>
    </w:p>
    <w:p w:rsidR="00B963DB" w:rsidRPr="00B963DB" w:rsidRDefault="00B963DB" w:rsidP="00B963D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Отчет о прохождении практики, содержащий подробные ответы обучающегося на практические кейс-задачи, подписанный студентом, а также профильной организацией на титульном листе;</w:t>
      </w:r>
    </w:p>
    <w:p w:rsidR="00B963DB" w:rsidRPr="00B963DB" w:rsidRDefault="00B963DB" w:rsidP="00B963DB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292929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292929"/>
          <w:sz w:val="24"/>
          <w:szCs w:val="24"/>
          <w:lang w:eastAsia="ru-RU"/>
        </w:rPr>
        <w:t>Справка на фирменном бланке Профильной организации, подписанная ответственным лицом от организации.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По организационным вопросам необходимо держать связь с руководителем практики посредством общения в диалоговом окне.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r w:rsidRPr="00B963DB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 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hyperlink r:id="rId5" w:tgtFrame="_blank" w:history="1">
        <w:proofErr w:type="spellStart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ПППУиОПД</w:t>
        </w:r>
        <w:proofErr w:type="spellEnd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Бакалавриат</w:t>
        </w:r>
        <w:proofErr w:type="spellEnd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БУАиА</w:t>
        </w:r>
        <w:proofErr w:type="spellEnd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 6 сем 3ЗЕТ 2020, 2019, 2018 </w:t>
        </w:r>
        <w:proofErr w:type="spellStart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г.н</w:t>
        </w:r>
        <w:proofErr w:type="spellEnd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.</w:t>
        </w:r>
      </w:hyperlink>
      <w:r w:rsidRPr="00B963DB">
        <w:rPr>
          <w:rFonts w:ascii="Tahoma" w:eastAsia="Times New Roman" w:hAnsi="Tahoma" w:cs="Tahoma"/>
          <w:color w:val="494948"/>
          <w:sz w:val="24"/>
          <w:szCs w:val="24"/>
          <w:lang w:eastAsia="ru-RU"/>
        </w:rPr>
        <w:t>.</w:t>
      </w:r>
    </w:p>
    <w:p w:rsidR="00B963DB" w:rsidRPr="00B963DB" w:rsidRDefault="00B963DB" w:rsidP="00B963DB">
      <w:pPr>
        <w:shd w:val="clear" w:color="auto" w:fill="FFFFFF"/>
        <w:spacing w:after="225" w:line="240" w:lineRule="auto"/>
        <w:jc w:val="both"/>
        <w:rPr>
          <w:rFonts w:ascii="Tahoma" w:eastAsia="Times New Roman" w:hAnsi="Tahoma" w:cs="Tahoma"/>
          <w:color w:val="494948"/>
          <w:sz w:val="24"/>
          <w:szCs w:val="24"/>
          <w:lang w:eastAsia="ru-RU"/>
        </w:rPr>
      </w:pPr>
      <w:hyperlink r:id="rId6" w:tgtFrame="_blank" w:history="1"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Договор о профильной </w:t>
        </w:r>
        <w:proofErr w:type="spellStart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>подготовке_шаблон</w:t>
        </w:r>
        <w:proofErr w:type="spellEnd"/>
        <w:r w:rsidRPr="00B963DB">
          <w:rPr>
            <w:rFonts w:ascii="Tahoma" w:eastAsia="Times New Roman" w:hAnsi="Tahoma" w:cs="Tahoma"/>
            <w:color w:val="0000FF"/>
            <w:sz w:val="24"/>
            <w:szCs w:val="24"/>
            <w:u w:val="single"/>
            <w:lang w:eastAsia="ru-RU"/>
          </w:rPr>
          <w:t xml:space="preserve"> 6 семестр</w:t>
        </w:r>
      </w:hyperlink>
    </w:p>
    <w:p w:rsidR="00187842" w:rsidRDefault="00187842">
      <w:bookmarkStart w:id="2" w:name="_GoBack"/>
      <w:bookmarkEnd w:id="2"/>
    </w:p>
    <w:sectPr w:rsidR="001878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E4388"/>
    <w:multiLevelType w:val="multilevel"/>
    <w:tmpl w:val="04B6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7A1432"/>
    <w:multiLevelType w:val="multilevel"/>
    <w:tmpl w:val="EE70F7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730206"/>
    <w:multiLevelType w:val="multilevel"/>
    <w:tmpl w:val="7A6C2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530030"/>
    <w:multiLevelType w:val="multilevel"/>
    <w:tmpl w:val="B0B6A2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4A2312"/>
    <w:multiLevelType w:val="multilevel"/>
    <w:tmpl w:val="29700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9D7186"/>
    <w:multiLevelType w:val="multilevel"/>
    <w:tmpl w:val="C8DAE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2767B62"/>
    <w:multiLevelType w:val="multilevel"/>
    <w:tmpl w:val="88140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88B3BE3"/>
    <w:multiLevelType w:val="multilevel"/>
    <w:tmpl w:val="4D5E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A141B2C"/>
    <w:multiLevelType w:val="multilevel"/>
    <w:tmpl w:val="5E8E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5C2"/>
    <w:rsid w:val="00187842"/>
    <w:rsid w:val="00B963DB"/>
    <w:rsid w:val="00CE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826661-C452-422D-B1C4-FEB420C1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inition">
    <w:name w:val="definition"/>
    <w:basedOn w:val="a"/>
    <w:rsid w:val="00B9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963DB"/>
    <w:rPr>
      <w:b/>
      <w:bCs/>
    </w:rPr>
  </w:style>
  <w:style w:type="paragraph" w:styleId="a4">
    <w:name w:val="Normal (Web)"/>
    <w:basedOn w:val="a"/>
    <w:uiPriority w:val="99"/>
    <w:semiHidden/>
    <w:unhideWhenUsed/>
    <w:rsid w:val="00B963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963DB"/>
    <w:rPr>
      <w:i/>
      <w:iCs/>
    </w:rPr>
  </w:style>
  <w:style w:type="character" w:styleId="a6">
    <w:name w:val="Hyperlink"/>
    <w:basedOn w:val="a0"/>
    <w:uiPriority w:val="99"/>
    <w:semiHidden/>
    <w:unhideWhenUsed/>
    <w:rsid w:val="00B963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3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-biblio.ru/book/bib/08_praktika/ekonomika/proizvodstvennaya_praktika/1_dogovor_o_profilnoj_podgotovke_shablon_6_semestr.docx" TargetMode="External"/><Relationship Id="rId5" Type="http://schemas.openxmlformats.org/officeDocument/2006/relationships/hyperlink" Target="http://e-biblio.ru/book/bib/08_praktika/ekonomika/proizvodstvennaya_praktika/buxgalterskij_uchet_analiz_i_audit/13_pppuiopd_bakalavriat_buaia_6_sem_3zet_2020,_2019,_2018_g_n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742</Words>
  <Characters>4231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2022-04-14T06:16:00Z</dcterms:created>
  <dcterms:modified xsi:type="dcterms:W3CDTF">2022-04-14T06:17:00Z</dcterms:modified>
</cp:coreProperties>
</file>