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051AA" w:rsidRPr="00B051AA" w:rsidRDefault="00B051AA" w:rsidP="00B051AA">
      <w:pPr>
        <w:shd w:val="clear" w:color="auto" w:fill="1874CD"/>
        <w:spacing w:beforeAutospacing="1" w:after="300" w:line="240" w:lineRule="auto"/>
        <w:jc w:val="both"/>
        <w:outlineLvl w:val="0"/>
        <w:rPr>
          <w:rFonts w:ascii="Arial" w:eastAsia="Times New Roman" w:hAnsi="Arial" w:cs="Arial"/>
          <w:b/>
          <w:bCs/>
          <w:color w:val="FFFFFF"/>
          <w:kern w:val="36"/>
          <w:sz w:val="36"/>
          <w:szCs w:val="36"/>
          <w:lang w:eastAsia="ru-RU"/>
        </w:rPr>
      </w:pPr>
      <w:r w:rsidRPr="00B051AA">
        <w:rPr>
          <w:rFonts w:ascii="Arial" w:eastAsia="Times New Roman" w:hAnsi="Arial" w:cs="Arial"/>
          <w:b/>
          <w:bCs/>
          <w:color w:val="FFFFFF"/>
          <w:kern w:val="36"/>
          <w:sz w:val="36"/>
          <w:szCs w:val="36"/>
          <w:lang w:eastAsia="ru-RU"/>
        </w:rPr>
        <w:t>1. Общие положения</w:t>
      </w:r>
    </w:p>
    <w:p w:rsidR="00B051AA" w:rsidRPr="00B051AA" w:rsidRDefault="00B051AA" w:rsidP="00B051AA">
      <w:pPr>
        <w:shd w:val="clear" w:color="auto" w:fill="FFFFFF"/>
        <w:spacing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051A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Методические указания к проведению учебной практики составлены в соответствии с Федеральным государственным образовательным стандартом высшего специального образования для подготовки бакалавров по направлению 140400 «Электроэнергетика и электротехника» профиля «Электроснабжение».</w:t>
      </w:r>
    </w:p>
    <w:p w:rsidR="00B051AA" w:rsidRPr="00B051AA" w:rsidRDefault="00B051AA" w:rsidP="00B051AA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051A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За основу данных методических указаний было принято учебное издание: Программа и методические указания к проведению учебной практики / сост. </w:t>
      </w:r>
      <w:proofErr w:type="spellStart"/>
      <w:r w:rsidRPr="00B051A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Л.Т.Магазинник</w:t>
      </w:r>
      <w:proofErr w:type="spellEnd"/>
      <w:r w:rsidRPr="00B051A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, </w:t>
      </w:r>
      <w:proofErr w:type="spellStart"/>
      <w:r w:rsidRPr="00B051A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Л.С.Бондаренко</w:t>
      </w:r>
      <w:proofErr w:type="spellEnd"/>
      <w:r w:rsidRPr="00B051A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, </w:t>
      </w:r>
      <w:proofErr w:type="spellStart"/>
      <w:proofErr w:type="gramStart"/>
      <w:r w:rsidRPr="00B051A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А.Л.Дубов</w:t>
      </w:r>
      <w:proofErr w:type="spellEnd"/>
      <w:r w:rsidRPr="00B051A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.-</w:t>
      </w:r>
      <w:proofErr w:type="gramEnd"/>
      <w:r w:rsidRPr="00B051A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Ульяновск: </w:t>
      </w:r>
      <w:proofErr w:type="spellStart"/>
      <w:r w:rsidRPr="00B051A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УлТГУ</w:t>
      </w:r>
      <w:proofErr w:type="spellEnd"/>
      <w:r w:rsidRPr="00B051A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 2011.- 15 с.</w:t>
      </w:r>
    </w:p>
    <w:p w:rsidR="00B051AA" w:rsidRPr="00B051AA" w:rsidRDefault="00B051AA" w:rsidP="00B051AA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051A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Учебная практика проводится на 1-м курсе сроком 2 недели. Руководство практикой осуществляется кафедрой «Электроэнергетика».</w:t>
      </w:r>
    </w:p>
    <w:p w:rsidR="00B051AA" w:rsidRDefault="00B051AA" w:rsidP="00B051AA">
      <w:pPr>
        <w:pStyle w:val="1"/>
        <w:shd w:val="clear" w:color="auto" w:fill="1874CD"/>
        <w:spacing w:after="300" w:afterAutospacing="0"/>
        <w:jc w:val="both"/>
        <w:rPr>
          <w:rFonts w:ascii="Arial" w:hAnsi="Arial" w:cs="Arial"/>
          <w:color w:val="FFFFFF"/>
          <w:sz w:val="36"/>
          <w:szCs w:val="36"/>
        </w:rPr>
      </w:pPr>
      <w:r>
        <w:rPr>
          <w:rFonts w:ascii="Arial" w:hAnsi="Arial" w:cs="Arial"/>
          <w:color w:val="FFFFFF"/>
          <w:sz w:val="36"/>
          <w:szCs w:val="36"/>
        </w:rPr>
        <w:t>2. Цель и задачи учебной практики</w:t>
      </w:r>
    </w:p>
    <w:p w:rsidR="00B051AA" w:rsidRDefault="00B051AA" w:rsidP="00B051AA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Целью освоения дисциплины «Учебная практика» является 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изучение  вопросов</w:t>
      </w:r>
      <w:proofErr w:type="gramEnd"/>
      <w:r>
        <w:rPr>
          <w:rFonts w:ascii="Arial" w:hAnsi="Arial" w:cs="Arial"/>
          <w:color w:val="000000"/>
          <w:sz w:val="21"/>
          <w:szCs w:val="21"/>
        </w:rPr>
        <w:t xml:space="preserve"> производства, передачи и распределения электроэнергии,  принципов работы  с электротехническим оборудованием, ознакомление с экономическими показателями предприятий и мероприятиям по энергосбережению.</w:t>
      </w:r>
    </w:p>
    <w:p w:rsidR="00B051AA" w:rsidRDefault="00B051AA" w:rsidP="00B051AA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Задачами освоения дисциплины являются:</w:t>
      </w:r>
    </w:p>
    <w:p w:rsidR="00B051AA" w:rsidRDefault="00B051AA" w:rsidP="00B051A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получение пространственного представления о предприятиях, вырабатывающих электроэнергию, способах преобразования электроэнергии 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и  основных</w:t>
      </w:r>
      <w:proofErr w:type="gramEnd"/>
      <w:r>
        <w:rPr>
          <w:rFonts w:ascii="Arial" w:hAnsi="Arial" w:cs="Arial"/>
          <w:color w:val="000000"/>
          <w:sz w:val="21"/>
          <w:szCs w:val="21"/>
        </w:rPr>
        <w:t xml:space="preserve"> ее потребителях;</w:t>
      </w:r>
    </w:p>
    <w:p w:rsidR="00B051AA" w:rsidRDefault="00B051AA" w:rsidP="00B051A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изучение электроснабжения основных и вспомогательных производств;</w:t>
      </w:r>
    </w:p>
    <w:p w:rsidR="00B051AA" w:rsidRDefault="00B051AA" w:rsidP="00B051A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изучение процессов механизации и автоматизации, выполняемых машинами и механизмами по преобразованию электрической энергии;</w:t>
      </w:r>
    </w:p>
    <w:p w:rsidR="00B051AA" w:rsidRDefault="00B051AA" w:rsidP="00B051A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изучение вопросов организации труда на предприятиях и основных технико-экономических показателей;</w:t>
      </w:r>
    </w:p>
    <w:p w:rsidR="00B051AA" w:rsidRDefault="00B051AA" w:rsidP="00B051A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изучение основных правил охраны труда на предприятиях;</w:t>
      </w:r>
    </w:p>
    <w:p w:rsidR="00B051AA" w:rsidRDefault="00B051AA" w:rsidP="00B051A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ознакомление с рабочими профессиями и оборудованием для обеспечения более эффективного решения специальных вопросов инженерных дисциплин в последующих семестрах.</w:t>
      </w:r>
    </w:p>
    <w:p w:rsidR="00B051AA" w:rsidRDefault="00B051AA" w:rsidP="00B051AA">
      <w:pPr>
        <w:pStyle w:val="1"/>
        <w:shd w:val="clear" w:color="auto" w:fill="1874CD"/>
        <w:spacing w:after="300" w:afterAutospacing="0"/>
        <w:jc w:val="both"/>
        <w:rPr>
          <w:color w:val="FFFFFF"/>
          <w:sz w:val="36"/>
          <w:szCs w:val="36"/>
        </w:rPr>
      </w:pPr>
      <w:r>
        <w:rPr>
          <w:color w:val="FFFFFF"/>
          <w:sz w:val="36"/>
          <w:szCs w:val="36"/>
        </w:rPr>
        <w:t>3. Места учебной практики</w:t>
      </w:r>
    </w:p>
    <w:p w:rsidR="00B051AA" w:rsidRDefault="00B051AA" w:rsidP="00B051AA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Учебная практика проводится в лабораториях кафедры «Электроэнергетика», лабораториях учебно-курсового комбината Тулэнерго, а также путем экскурсий на электротехнические предприятия: электрические станции, электрические сети и подстанции Тульской сетевой компании, заводы, объекты ЖКХ, электромонтажные организации.</w:t>
      </w:r>
    </w:p>
    <w:p w:rsidR="00B051AA" w:rsidRPr="00B051AA" w:rsidRDefault="00B051AA" w:rsidP="00B051AA">
      <w:pPr>
        <w:shd w:val="clear" w:color="auto" w:fill="1874CD"/>
        <w:spacing w:beforeAutospacing="1" w:after="30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FFFFFF"/>
          <w:kern w:val="36"/>
          <w:sz w:val="36"/>
          <w:szCs w:val="36"/>
          <w:lang w:eastAsia="ru-RU"/>
        </w:rPr>
      </w:pPr>
      <w:r w:rsidRPr="00B051AA">
        <w:rPr>
          <w:rFonts w:ascii="Times New Roman" w:eastAsia="Times New Roman" w:hAnsi="Times New Roman" w:cs="Times New Roman"/>
          <w:b/>
          <w:bCs/>
          <w:color w:val="FFFFFF"/>
          <w:kern w:val="36"/>
          <w:sz w:val="36"/>
          <w:szCs w:val="36"/>
          <w:lang w:eastAsia="ru-RU"/>
        </w:rPr>
        <w:t>4. Содержание практики</w:t>
      </w:r>
    </w:p>
    <w:p w:rsidR="00B051AA" w:rsidRPr="00B051AA" w:rsidRDefault="00B051AA" w:rsidP="00B051AA">
      <w:pPr>
        <w:shd w:val="clear" w:color="auto" w:fill="FFFFFF"/>
        <w:spacing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051A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Учебный процесс в период практики складывается из учебных занятий, проводимых руководителем практики от предприятия, </w:t>
      </w:r>
      <w:proofErr w:type="gramStart"/>
      <w:r w:rsidRPr="00B051A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изучения  предприятия</w:t>
      </w:r>
      <w:proofErr w:type="gramEnd"/>
      <w:r w:rsidRPr="00B051A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 а также самостоятельной работы, выполняемой студентами по индивидуальным заданиям.</w:t>
      </w:r>
    </w:p>
    <w:p w:rsidR="00B051AA" w:rsidRPr="00B051AA" w:rsidRDefault="00B051AA" w:rsidP="00B051AA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051A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Руководители практики и специалисты предприятий читают студентам обзорные лекции по актуальным проблемам производства, по электроснабжению предприятий, охране труда и т.д. Учебные занятия проводятся в виде лекций, бесед, консультаций и практических занятий непосредственно на предприятии.</w:t>
      </w:r>
    </w:p>
    <w:p w:rsidR="00B051AA" w:rsidRPr="00B051AA" w:rsidRDefault="00B051AA" w:rsidP="00B051AA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051AA">
        <w:rPr>
          <w:rFonts w:ascii="Arial" w:eastAsia="Times New Roman" w:hAnsi="Arial" w:cs="Arial"/>
          <w:color w:val="000000"/>
          <w:sz w:val="21"/>
          <w:szCs w:val="21"/>
          <w:lang w:eastAsia="ru-RU"/>
        </w:rPr>
        <w:lastRenderedPageBreak/>
        <w:t>Перед началом экскурсии по предприятию руководитель практики информирует студентов о пути следования по предприятию, дает краткую характеристику предприятия, назначает старшего из числа направленных студентов, проводит инструктаж по охране труда, объясняет права и обязанности студентов.</w:t>
      </w:r>
    </w:p>
    <w:p w:rsidR="00B051AA" w:rsidRPr="00B051AA" w:rsidRDefault="00B051AA" w:rsidP="00B051AA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051A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Во время экскурсий студенты знакомятся с энергообеспечением </w:t>
      </w:r>
      <w:proofErr w:type="gramStart"/>
      <w:r w:rsidRPr="00B051A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предприятия,  изучают</w:t>
      </w:r>
      <w:proofErr w:type="gramEnd"/>
      <w:r w:rsidRPr="00B051A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:  </w:t>
      </w:r>
    </w:p>
    <w:p w:rsidR="00B051AA" w:rsidRPr="00B051AA" w:rsidRDefault="00B051AA" w:rsidP="00B051AA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051A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основные характеристики предприятия, перспективы его развития;</w:t>
      </w:r>
    </w:p>
    <w:p w:rsidR="00B051AA" w:rsidRPr="00B051AA" w:rsidRDefault="00B051AA" w:rsidP="00B051AA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051A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структурные подразделения предприятия;</w:t>
      </w:r>
    </w:p>
    <w:p w:rsidR="00B051AA" w:rsidRPr="00B051AA" w:rsidRDefault="00B051AA" w:rsidP="00B051AA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051A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системы электроснабжения; производственные механизмы и машины, оснащенные электроприводом.</w:t>
      </w:r>
    </w:p>
    <w:p w:rsidR="00B051AA" w:rsidRPr="00B051AA" w:rsidRDefault="00B051AA" w:rsidP="00B051AA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051A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Особое внимание студентам необходимо обратить на энергетические объекты предприятия:</w:t>
      </w:r>
    </w:p>
    <w:p w:rsidR="00B051AA" w:rsidRPr="00B051AA" w:rsidRDefault="00B051AA" w:rsidP="00B051AA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051A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центральный диспетчерский пункт,</w:t>
      </w:r>
    </w:p>
    <w:p w:rsidR="00B051AA" w:rsidRPr="00B051AA" w:rsidRDefault="00B051AA" w:rsidP="00B051AA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051A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главную понизительную подстанцию,</w:t>
      </w:r>
    </w:p>
    <w:p w:rsidR="00B051AA" w:rsidRPr="00B051AA" w:rsidRDefault="00B051AA" w:rsidP="00B051AA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051A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трансформаторный пункт,</w:t>
      </w:r>
    </w:p>
    <w:p w:rsidR="00B051AA" w:rsidRPr="00B051AA" w:rsidRDefault="00B051AA" w:rsidP="00B051AA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051A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распределительное устройство,</w:t>
      </w:r>
    </w:p>
    <w:p w:rsidR="00B051AA" w:rsidRPr="00B051AA" w:rsidRDefault="00B051AA" w:rsidP="00B051AA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051A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машинный зал,</w:t>
      </w:r>
    </w:p>
    <w:p w:rsidR="00B051AA" w:rsidRPr="00B051AA" w:rsidRDefault="00B051AA" w:rsidP="00B051AA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051A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преобразовательные подстанции.</w:t>
      </w:r>
    </w:p>
    <w:p w:rsidR="00B051AA" w:rsidRPr="00B051AA" w:rsidRDefault="00B051AA" w:rsidP="00B051AA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051A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Рекомендуемые вопросы для персонала предприятия:</w:t>
      </w:r>
    </w:p>
    <w:p w:rsidR="00B051AA" w:rsidRPr="00B051AA" w:rsidRDefault="00B051AA" w:rsidP="00B051AA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gramStart"/>
      <w:r w:rsidRPr="00B051A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особенности  электроснабжения</w:t>
      </w:r>
      <w:proofErr w:type="gramEnd"/>
      <w:r w:rsidRPr="00B051A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данного предприятия, потребители 1-й категории и их обеспечение.</w:t>
      </w:r>
    </w:p>
    <w:p w:rsidR="00B051AA" w:rsidRPr="00B051AA" w:rsidRDefault="00B051AA" w:rsidP="00B051AA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051A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опыт освоения новых типов оборудования и установок, примененных на данном предприятии;</w:t>
      </w:r>
    </w:p>
    <w:p w:rsidR="00B051AA" w:rsidRPr="00B051AA" w:rsidRDefault="00B051AA" w:rsidP="00B051AA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051A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организация безаварийной работы электроснабжения;</w:t>
      </w:r>
    </w:p>
    <w:p w:rsidR="00B051AA" w:rsidRPr="00B051AA" w:rsidRDefault="00B051AA" w:rsidP="00B051AA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051A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характерные аварии с электрооборудованием и меры по их предотвращению;</w:t>
      </w:r>
    </w:p>
    <w:p w:rsidR="00B051AA" w:rsidRPr="00B051AA" w:rsidRDefault="00B051AA" w:rsidP="00B051AA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051A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организация ремонта электрооборудования на предприятии.</w:t>
      </w:r>
    </w:p>
    <w:p w:rsidR="00B051AA" w:rsidRPr="00B051AA" w:rsidRDefault="00B051AA" w:rsidP="00B051AA">
      <w:pPr>
        <w:shd w:val="clear" w:color="auto" w:fill="1874CD"/>
        <w:spacing w:beforeAutospacing="1" w:after="300" w:line="240" w:lineRule="auto"/>
        <w:jc w:val="both"/>
        <w:outlineLvl w:val="0"/>
        <w:rPr>
          <w:rFonts w:ascii="Arial" w:eastAsia="Times New Roman" w:hAnsi="Arial" w:cs="Arial"/>
          <w:b/>
          <w:bCs/>
          <w:color w:val="FFFFFF"/>
          <w:kern w:val="36"/>
          <w:sz w:val="36"/>
          <w:szCs w:val="36"/>
          <w:lang w:eastAsia="ru-RU"/>
        </w:rPr>
      </w:pPr>
      <w:r w:rsidRPr="00B051AA">
        <w:rPr>
          <w:rFonts w:ascii="Arial" w:eastAsia="Times New Roman" w:hAnsi="Arial" w:cs="Arial"/>
          <w:b/>
          <w:bCs/>
          <w:color w:val="FFFFFF"/>
          <w:kern w:val="36"/>
          <w:sz w:val="36"/>
          <w:szCs w:val="36"/>
          <w:lang w:eastAsia="ru-RU"/>
        </w:rPr>
        <w:t>5. Примерный план прохождения учебной практики</w:t>
      </w:r>
    </w:p>
    <w:p w:rsidR="00B051AA" w:rsidRPr="00B051AA" w:rsidRDefault="00B051AA" w:rsidP="00B051AA">
      <w:pPr>
        <w:shd w:val="clear" w:color="auto" w:fill="FFFFFF"/>
        <w:spacing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051A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Последовательность прохождения учебной </w:t>
      </w:r>
      <w:proofErr w:type="gramStart"/>
      <w:r w:rsidRPr="00B051A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практики  определяется</w:t>
      </w:r>
      <w:proofErr w:type="gramEnd"/>
      <w:r w:rsidRPr="00B051A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графиком, составляемым перед ее началом руководителями практики от университета. Время, отведенное на практику (2 недели), распределяется приблизительно следующим образом:</w:t>
      </w:r>
    </w:p>
    <w:p w:rsidR="00B051AA" w:rsidRPr="00B051AA" w:rsidRDefault="00B051AA" w:rsidP="00B051AA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051A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Вводная беседа о правилах внутреннего распорядка, инструктаж по охране </w:t>
      </w:r>
      <w:proofErr w:type="gramStart"/>
      <w:r w:rsidRPr="00B051A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труда,  знакомство</w:t>
      </w:r>
      <w:proofErr w:type="gramEnd"/>
      <w:r w:rsidRPr="00B051A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с предприятием – 1 день.</w:t>
      </w:r>
    </w:p>
    <w:p w:rsidR="00B051AA" w:rsidRPr="00B051AA" w:rsidRDefault="00B051AA" w:rsidP="00B051AA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051A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Изучение электрооборудования и аппаратуры управления в лабораториях предприятия. Обзорные лекции и беседы на темы: электроснабжение предприятий, воздействие электрического тока на организм человека, возможные схемы поражения человека электрическим током, защита от </w:t>
      </w:r>
      <w:proofErr w:type="spellStart"/>
      <w:r w:rsidRPr="00B051A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электротравматизма</w:t>
      </w:r>
      <w:proofErr w:type="spellEnd"/>
      <w:r w:rsidRPr="00B051A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 оказание доврачебной помощи при несчастных случаях – 2 дня.</w:t>
      </w:r>
    </w:p>
    <w:p w:rsidR="00B051AA" w:rsidRPr="00B051AA" w:rsidRDefault="00B051AA" w:rsidP="00B051AA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051A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Изучение стендов, макетов, аппаратуры и </w:t>
      </w:r>
      <w:proofErr w:type="gramStart"/>
      <w:r w:rsidRPr="00B051A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устройств  по</w:t>
      </w:r>
      <w:proofErr w:type="gramEnd"/>
      <w:r w:rsidRPr="00B051A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электроснабжению предприятий – 1 день.</w:t>
      </w:r>
    </w:p>
    <w:p w:rsidR="00B051AA" w:rsidRPr="00B051AA" w:rsidRDefault="00B051AA" w:rsidP="00B051AA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051A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Экскурсии по </w:t>
      </w:r>
      <w:proofErr w:type="gramStart"/>
      <w:r w:rsidRPr="00B051A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электротехническим  предприятиям</w:t>
      </w:r>
      <w:proofErr w:type="gramEnd"/>
      <w:r w:rsidRPr="00B051A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: (возможные объекты для экскурсий: электрические станции, электрические сети и подстанции Тульской сетевой компании, заводы,  объекты жилищно-коммунального хозяйства, электромонтажные организации), беседы и консультации  специалистов предприятий – 4 дня.</w:t>
      </w:r>
    </w:p>
    <w:p w:rsidR="00B051AA" w:rsidRPr="00B051AA" w:rsidRDefault="00B051AA" w:rsidP="00B051AA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051A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Изучение конкретных вопросов практики по индивидуальным заданиям. Изучение государственных стандартов по оформлению технической документации – 2 дня.</w:t>
      </w:r>
    </w:p>
    <w:p w:rsidR="00B051AA" w:rsidRPr="00B051AA" w:rsidRDefault="00B051AA" w:rsidP="00B051AA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051A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Оформление отчета с использованием </w:t>
      </w:r>
      <w:proofErr w:type="gramStart"/>
      <w:r w:rsidRPr="00B051A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ЭВМ  и</w:t>
      </w:r>
      <w:proofErr w:type="gramEnd"/>
      <w:r w:rsidRPr="00B051A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подготовка к сдаче зачета по учебной практике – 1 день.</w:t>
      </w:r>
    </w:p>
    <w:p w:rsidR="00B051AA" w:rsidRPr="00B051AA" w:rsidRDefault="00B051AA" w:rsidP="00B051AA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051A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Защита отчетов по практике – 1 день.</w:t>
      </w:r>
    </w:p>
    <w:p w:rsidR="00B051AA" w:rsidRDefault="00B051AA" w:rsidP="00B051AA">
      <w:pPr>
        <w:pStyle w:val="1"/>
        <w:shd w:val="clear" w:color="auto" w:fill="1874CD"/>
        <w:spacing w:after="300" w:afterAutospacing="0"/>
        <w:jc w:val="both"/>
        <w:rPr>
          <w:rFonts w:ascii="Arial" w:hAnsi="Arial" w:cs="Arial"/>
          <w:color w:val="FFFFFF"/>
          <w:sz w:val="36"/>
          <w:szCs w:val="36"/>
        </w:rPr>
      </w:pPr>
      <w:r>
        <w:rPr>
          <w:rFonts w:ascii="Arial" w:hAnsi="Arial" w:cs="Arial"/>
          <w:color w:val="FFFFFF"/>
          <w:sz w:val="36"/>
          <w:szCs w:val="36"/>
        </w:rPr>
        <w:lastRenderedPageBreak/>
        <w:t>6. Индивидуальные задания</w:t>
      </w:r>
    </w:p>
    <w:p w:rsidR="00B051AA" w:rsidRDefault="00B051AA" w:rsidP="00B051AA">
      <w:pPr>
        <w:pStyle w:val="2"/>
        <w:pBdr>
          <w:bottom w:val="single" w:sz="6" w:space="8" w:color="999999"/>
        </w:pBdr>
        <w:shd w:val="clear" w:color="auto" w:fill="FFFFFF"/>
        <w:jc w:val="both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6.1. Вопросы по производству электроэнергии</w:t>
      </w:r>
    </w:p>
    <w:p w:rsidR="00B051AA" w:rsidRDefault="00B051AA" w:rsidP="00B051AA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конструктивное выполнение системы передачи электроэнергии от генераторов к распределительному устройству генераторного напряжения;</w:t>
      </w:r>
    </w:p>
    <w:p w:rsidR="00B051AA" w:rsidRDefault="00B051AA" w:rsidP="00B051AA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конструктивное 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выполнение  распределительного</w:t>
      </w:r>
      <w:proofErr w:type="gramEnd"/>
      <w:r>
        <w:rPr>
          <w:rFonts w:ascii="Arial" w:hAnsi="Arial" w:cs="Arial"/>
          <w:color w:val="000000"/>
          <w:sz w:val="21"/>
          <w:szCs w:val="21"/>
        </w:rPr>
        <w:t xml:space="preserve"> устройства генераторного напряжения (закрытое распределительное устройство - ЗРУ);</w:t>
      </w:r>
    </w:p>
    <w:p w:rsidR="00B051AA" w:rsidRDefault="00B051AA" w:rsidP="00B051AA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способы связи ТЭЦ с энергосистемой (типы и количество трансформаторов связи, напряжение и электрическая схема открытого распределительного устройства - ОРУ);</w:t>
      </w:r>
    </w:p>
    <w:p w:rsidR="00B051AA" w:rsidRDefault="00B051AA" w:rsidP="00B051AA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коммутационная аппаратура на генераторном и на высшем напряжении (устройство и принцип работы);</w:t>
      </w:r>
    </w:p>
    <w:p w:rsidR="00B051AA" w:rsidRDefault="00B051AA" w:rsidP="00B051AA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измерительные и защитные аппараты – трансформаторы тока и напряжения, разрядники, молниеотводы (назначение и место расположения);</w:t>
      </w:r>
    </w:p>
    <w:p w:rsidR="00B051AA" w:rsidRDefault="00B051AA" w:rsidP="00B051AA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назначение устройств релейной защиты и автоматики;</w:t>
      </w:r>
    </w:p>
    <w:p w:rsidR="00B051AA" w:rsidRDefault="00B051AA" w:rsidP="00B051AA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условные обозначения элементов электрических схем (генераторы, силовые и измерительные трансформаторы, коммутационные и защитные аппараты, аппараты цепей управления, измерения, сигнализации и защиты).</w:t>
      </w:r>
    </w:p>
    <w:p w:rsidR="00B051AA" w:rsidRDefault="00B051AA" w:rsidP="00B051AA">
      <w:pPr>
        <w:pStyle w:val="1"/>
        <w:shd w:val="clear" w:color="auto" w:fill="1874CD"/>
        <w:spacing w:after="300" w:afterAutospacing="0"/>
        <w:jc w:val="both"/>
        <w:rPr>
          <w:rFonts w:ascii="Arial" w:hAnsi="Arial" w:cs="Arial"/>
          <w:color w:val="FFFFFF"/>
          <w:sz w:val="36"/>
          <w:szCs w:val="36"/>
        </w:rPr>
      </w:pPr>
      <w:r>
        <w:rPr>
          <w:rFonts w:ascii="Arial" w:hAnsi="Arial" w:cs="Arial"/>
          <w:color w:val="FFFFFF"/>
          <w:sz w:val="36"/>
          <w:szCs w:val="36"/>
        </w:rPr>
        <w:t>6. Индивидуальные задания</w:t>
      </w:r>
    </w:p>
    <w:p w:rsidR="00B051AA" w:rsidRDefault="00B051AA" w:rsidP="00B051AA">
      <w:pPr>
        <w:pStyle w:val="2"/>
        <w:pBdr>
          <w:bottom w:val="single" w:sz="6" w:space="8" w:color="999999"/>
        </w:pBdr>
        <w:shd w:val="clear" w:color="auto" w:fill="FFFFFF"/>
        <w:jc w:val="both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6.2. Вопросы по региональным электрическим сетям</w:t>
      </w:r>
    </w:p>
    <w:p w:rsidR="00B051AA" w:rsidRDefault="00B051AA" w:rsidP="00B051AA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электрическая схема открытого распределительного устройства (ОРУ);</w:t>
      </w:r>
    </w:p>
    <w:p w:rsidR="00B051AA" w:rsidRDefault="00B051AA" w:rsidP="00B051AA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количество подходящих линий (ЛЭП), с защитой их от атмосферных перенапряжений;</w:t>
      </w:r>
    </w:p>
    <w:p w:rsidR="00B051AA" w:rsidRDefault="00B051AA" w:rsidP="00B051AA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материалы проводов ЛЭП, с выполнением линейных изоляторов на ЛЭП разного напряжения;</w:t>
      </w:r>
    </w:p>
    <w:p w:rsidR="00B051AA" w:rsidRDefault="00B051AA" w:rsidP="00B051AA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электрическая схема соединения ЛЭП с силовыми трансформаторами ОРУ;</w:t>
      </w:r>
    </w:p>
    <w:p w:rsidR="00B051AA" w:rsidRDefault="00B051AA" w:rsidP="00B051AA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количество, тип и мощность силовых трансформаторов;</w:t>
      </w:r>
    </w:p>
    <w:p w:rsidR="00B051AA" w:rsidRDefault="00B051AA" w:rsidP="00B051AA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система охлаждения силовых трансформаторов;</w:t>
      </w:r>
    </w:p>
    <w:p w:rsidR="00B051AA" w:rsidRDefault="00B051AA" w:rsidP="00B051AA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способ регулирования напряжения силовых трансформаторов;</w:t>
      </w:r>
    </w:p>
    <w:p w:rsidR="00B051AA" w:rsidRDefault="00B051AA" w:rsidP="00B051AA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защита силовых трансформаторов от коммутационных перенапряжений (разрядники, типы и места их установки);</w:t>
      </w:r>
    </w:p>
    <w:p w:rsidR="00B051AA" w:rsidRDefault="00B051AA" w:rsidP="00B051AA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коммутационная аппаратура на высшем напряжении (устройство и принцип работы);</w:t>
      </w:r>
    </w:p>
    <w:p w:rsidR="00B051AA" w:rsidRDefault="00B051AA" w:rsidP="00B051AA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измерительные и защитные аппараты – трансформаторы тока и напряжения, разрядники, молниеотводы (назначение и место расположения);</w:t>
      </w:r>
    </w:p>
    <w:p w:rsidR="00B051AA" w:rsidRDefault="00B051AA" w:rsidP="00B051AA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основные потребители собственных нужд подстанции – система их электроснабжения, тип и мощностью трансформаторов собственных нужд;</w:t>
      </w:r>
    </w:p>
    <w:p w:rsidR="00B051AA" w:rsidRDefault="00B051AA" w:rsidP="00B051AA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назначение 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и  устройство</w:t>
      </w:r>
      <w:proofErr w:type="gramEnd"/>
      <w:r>
        <w:rPr>
          <w:rFonts w:ascii="Arial" w:hAnsi="Arial" w:cs="Arial"/>
          <w:color w:val="000000"/>
          <w:sz w:val="21"/>
          <w:szCs w:val="21"/>
        </w:rPr>
        <w:t xml:space="preserve"> релейной защиты и автоматики;</w:t>
      </w:r>
    </w:p>
    <w:p w:rsidR="00B051AA" w:rsidRDefault="00B051AA" w:rsidP="00B051AA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конструктивное выполнение распределительного устройства низшего напряжения (закрытое распределительное устройство – ЗРУ);</w:t>
      </w:r>
    </w:p>
    <w:p w:rsidR="00B051AA" w:rsidRDefault="00B051AA" w:rsidP="00B051AA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способ соединения ЗРУ с силовыми трансформаторами на ОРУ (шинные мосты или кабели);</w:t>
      </w:r>
    </w:p>
    <w:p w:rsidR="00B051AA" w:rsidRDefault="00B051AA" w:rsidP="00B051AA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способы обеспечения бесперебойности электроснабжения потребителей электроэнергии на подстанции;</w:t>
      </w:r>
    </w:p>
    <w:p w:rsidR="00B051AA" w:rsidRDefault="00B051AA" w:rsidP="00B051AA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конструкции коммутационной аппаратуры ЗРУ (типы выключателей, разъединителей), способы гашения в них электрической дуги;</w:t>
      </w:r>
    </w:p>
    <w:p w:rsidR="00B051AA" w:rsidRDefault="00B051AA" w:rsidP="00B051AA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отличие (по конструкции) выключателей и разъединителей ОРУ и ЗРУ;</w:t>
      </w:r>
    </w:p>
    <w:p w:rsidR="00B051AA" w:rsidRDefault="00B051AA" w:rsidP="00B051AA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блокировки приводов разъединителей и выключателей от ошибочных действий персонала при выполнении оперативных переключений;</w:t>
      </w:r>
    </w:p>
    <w:p w:rsidR="00B051AA" w:rsidRDefault="00B051AA" w:rsidP="00B051AA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выполнение шин ОРУ и ЗРУ (конструкция, материалы, изоляторы);</w:t>
      </w:r>
    </w:p>
    <w:p w:rsidR="00B051AA" w:rsidRDefault="00B051AA" w:rsidP="00B051AA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конструкции силовых и контрольно-измерительных кабелей;</w:t>
      </w:r>
    </w:p>
    <w:p w:rsidR="00B051AA" w:rsidRDefault="00B051AA" w:rsidP="00B051AA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выполнение заземления электрооборудования;</w:t>
      </w:r>
    </w:p>
    <w:p w:rsidR="00B051AA" w:rsidRDefault="00B051AA" w:rsidP="00B051AA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назначение устройств релейной защиты и автоматики;</w:t>
      </w:r>
    </w:p>
    <w:p w:rsidR="00B051AA" w:rsidRDefault="00B051AA" w:rsidP="00B051AA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lastRenderedPageBreak/>
        <w:t>условные обозначения элементов электрических схем (силовые и измерительные трансформаторы, коммутационные и защитные аппараты, аппараты цепей управления, измерения, сигнализации и защиты);</w:t>
      </w:r>
    </w:p>
    <w:p w:rsidR="00B051AA" w:rsidRDefault="00B051AA" w:rsidP="00B051AA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задачи диспетчерской службы;</w:t>
      </w:r>
    </w:p>
    <w:p w:rsidR="00B051AA" w:rsidRDefault="00B051AA" w:rsidP="00B051AA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конструктивное выполнение щита управления (мнемосхема, измерительные приборы, устройства сигнализации);</w:t>
      </w:r>
    </w:p>
    <w:p w:rsidR="00B051AA" w:rsidRDefault="00B051AA" w:rsidP="00B051AA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функции дежурного подстанции;</w:t>
      </w:r>
    </w:p>
    <w:p w:rsidR="00B051AA" w:rsidRDefault="00B051AA" w:rsidP="00B051AA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организация оперативных переключений в первичных цепях (наряд-допуск);</w:t>
      </w:r>
    </w:p>
    <w:p w:rsidR="00B051AA" w:rsidRDefault="00B051AA" w:rsidP="00B051AA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организация и проведение текущих и капитальных ремонтов оборудования;</w:t>
      </w:r>
    </w:p>
    <w:p w:rsidR="00B051AA" w:rsidRDefault="00B051AA" w:rsidP="00B051AA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порядок допуска ремонтной бригады к работе;</w:t>
      </w:r>
    </w:p>
    <w:p w:rsidR="00B051AA" w:rsidRDefault="00B051AA" w:rsidP="00B051AA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задачи службы электрических сетей;</w:t>
      </w:r>
    </w:p>
    <w:p w:rsidR="00B051AA" w:rsidRDefault="00B051AA" w:rsidP="00B051AA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методы определения места повреждения 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на кабельных и воздушных ЛЭП</w:t>
      </w:r>
      <w:proofErr w:type="gramEnd"/>
      <w:r>
        <w:rPr>
          <w:rFonts w:ascii="Arial" w:hAnsi="Arial" w:cs="Arial"/>
          <w:color w:val="000000"/>
          <w:sz w:val="21"/>
          <w:szCs w:val="21"/>
        </w:rPr>
        <w:t>;</w:t>
      </w:r>
    </w:p>
    <w:p w:rsidR="00B051AA" w:rsidRDefault="00B051AA" w:rsidP="00B051AA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применяемые устройства телеизмерения основных параметров режима работы электрооборудования;</w:t>
      </w:r>
    </w:p>
    <w:p w:rsidR="00B051AA" w:rsidRDefault="00B051AA" w:rsidP="00B051AA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вопросы безопасности труда;</w:t>
      </w:r>
    </w:p>
    <w:p w:rsidR="00B051AA" w:rsidRDefault="00B051AA" w:rsidP="00B051AA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применяемые защитные средства (состав, методы испытаний, периодичность испытаний);</w:t>
      </w:r>
    </w:p>
    <w:p w:rsidR="00B051AA" w:rsidRDefault="00B051AA" w:rsidP="00B051AA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противопожарные мероприятия.</w:t>
      </w:r>
    </w:p>
    <w:p w:rsidR="00B051AA" w:rsidRDefault="00B051AA" w:rsidP="00B051AA">
      <w:pPr>
        <w:pStyle w:val="1"/>
        <w:shd w:val="clear" w:color="auto" w:fill="1874CD"/>
        <w:spacing w:after="300" w:afterAutospacing="0"/>
        <w:jc w:val="both"/>
        <w:rPr>
          <w:rFonts w:ascii="Arial" w:hAnsi="Arial" w:cs="Arial"/>
          <w:color w:val="FFFFFF"/>
          <w:sz w:val="36"/>
          <w:szCs w:val="36"/>
        </w:rPr>
      </w:pPr>
      <w:r>
        <w:rPr>
          <w:rFonts w:ascii="Arial" w:hAnsi="Arial" w:cs="Arial"/>
          <w:color w:val="FFFFFF"/>
          <w:sz w:val="36"/>
          <w:szCs w:val="36"/>
        </w:rPr>
        <w:t>6. Индивидуальные задания</w:t>
      </w:r>
    </w:p>
    <w:p w:rsidR="00B051AA" w:rsidRDefault="00B051AA" w:rsidP="00B051AA">
      <w:pPr>
        <w:pStyle w:val="2"/>
        <w:pBdr>
          <w:bottom w:val="single" w:sz="6" w:space="8" w:color="999999"/>
        </w:pBdr>
        <w:shd w:val="clear" w:color="auto" w:fill="FFFFFF"/>
        <w:jc w:val="both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6.3. Вопросы по городским электрическим сетям</w:t>
      </w:r>
    </w:p>
    <w:p w:rsidR="00B051AA" w:rsidRDefault="00B051AA" w:rsidP="00B051AA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источники электроэнергии для питания потребителей городских электрических сетей;</w:t>
      </w:r>
    </w:p>
    <w:p w:rsidR="00B051AA" w:rsidRDefault="00B051AA" w:rsidP="00B051AA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категории потребителей электроэнергии в Тульских городских сетях по степени надежности электроснабжения;</w:t>
      </w:r>
    </w:p>
    <w:p w:rsidR="00B051AA" w:rsidRDefault="00B051AA" w:rsidP="00B051AA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распределение системы городского электроснабжения на сетевые районы;</w:t>
      </w:r>
    </w:p>
    <w:p w:rsidR="00B051AA" w:rsidRDefault="00B051AA" w:rsidP="00B051AA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конструктивное выполнение городских трансформаторных подстанций (комплектные, мачтовые и др.);</w:t>
      </w:r>
    </w:p>
    <w:p w:rsidR="00B051AA" w:rsidRDefault="00B051AA" w:rsidP="00B051AA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количество, типы и мощность силовых трансформаторов на типичных городских трансформаторных подстанциях;</w:t>
      </w:r>
    </w:p>
    <w:p w:rsidR="00B051AA" w:rsidRDefault="00B051AA" w:rsidP="00B051AA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системы охлаждения силовых трансформаторов;</w:t>
      </w:r>
    </w:p>
    <w:p w:rsidR="00B051AA" w:rsidRDefault="00B051AA" w:rsidP="00B051AA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способы регулирования напряжения силовых трансформаторов;</w:t>
      </w:r>
    </w:p>
    <w:p w:rsidR="00B051AA" w:rsidRDefault="00B051AA" w:rsidP="00B051AA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защита силовых трансформаторов от коммутационных перенапряжений (разрядники, типы и места их установки);</w:t>
      </w:r>
    </w:p>
    <w:p w:rsidR="00B051AA" w:rsidRDefault="00B051AA" w:rsidP="00B051AA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особенности эксплуатации трансформаторного масла;</w:t>
      </w:r>
    </w:p>
    <w:p w:rsidR="00B051AA" w:rsidRDefault="00B051AA" w:rsidP="00B051AA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способы сушки изоляции силовых трансформаторов;</w:t>
      </w:r>
    </w:p>
    <w:p w:rsidR="00B051AA" w:rsidRDefault="00B051AA" w:rsidP="00B051AA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измерительные и защитные аппараты – трансформаторы тока и напряжения, разрядники (назначение и место расположения);</w:t>
      </w:r>
    </w:p>
    <w:p w:rsidR="00B051AA" w:rsidRDefault="00B051AA" w:rsidP="00B051AA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выполнение заземления электрооборудования и особенности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экcплуатации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заземляющих устройств;</w:t>
      </w:r>
    </w:p>
    <w:p w:rsidR="00B051AA" w:rsidRDefault="00B051AA" w:rsidP="00B051AA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назначение и конструкции устройств компенсации емкостного тока замыкания на землю;</w:t>
      </w:r>
    </w:p>
    <w:p w:rsidR="00B051AA" w:rsidRDefault="00B051AA" w:rsidP="00B051AA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назначение устройств релейной защиты и автоматики на городских распределительных пунктах (РП);</w:t>
      </w:r>
    </w:p>
    <w:p w:rsidR="00B051AA" w:rsidRDefault="00B051AA" w:rsidP="00B051AA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конструктивное выполнение закрытого распределительного устройства (ЗРУ) высшего и низшего напряжения городских трансформаторных подстанций;</w:t>
      </w:r>
    </w:p>
    <w:p w:rsidR="00B051AA" w:rsidRDefault="00B051AA" w:rsidP="00B051AA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способы обеспечения бесперебойности электроснабжения городских потребителей электроэнергии;</w:t>
      </w:r>
    </w:p>
    <w:p w:rsidR="00B051AA" w:rsidRDefault="00B051AA" w:rsidP="00B051AA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характер переключений в городских электрических сетях при ликвидации перерывов электроснабжения;</w:t>
      </w:r>
    </w:p>
    <w:p w:rsidR="00B051AA" w:rsidRDefault="00B051AA" w:rsidP="00B051AA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конструкции коммутационной аппаратуры ЗРУ на высшем и низшем напряжении (типы, устройство и принцип работы), способы гашения в них электрической дуги;</w:t>
      </w:r>
    </w:p>
    <w:p w:rsidR="00B051AA" w:rsidRDefault="00B051AA" w:rsidP="00B051AA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блокировки приводов разъединителей и выключателей от ошибочных действий персонала при выполнении оперативных переключений;</w:t>
      </w:r>
    </w:p>
    <w:p w:rsidR="00B051AA" w:rsidRDefault="00B051AA" w:rsidP="00B051AA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выполнение шин ЗРУ (конструкция, материалы, изоляторы);</w:t>
      </w:r>
    </w:p>
    <w:p w:rsidR="00B051AA" w:rsidRDefault="00B051AA" w:rsidP="00B051AA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способы прокладки силовых кабелей;</w:t>
      </w:r>
    </w:p>
    <w:p w:rsidR="00B051AA" w:rsidRDefault="00B051AA" w:rsidP="00B051AA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конструкции силовых и контрольно-измерительных кабелей;</w:t>
      </w:r>
    </w:p>
    <w:p w:rsidR="00B051AA" w:rsidRDefault="00B051AA" w:rsidP="00B051AA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типы кабельных муфт;</w:t>
      </w:r>
    </w:p>
    <w:p w:rsidR="00B051AA" w:rsidRDefault="00B051AA" w:rsidP="00B051AA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lastRenderedPageBreak/>
        <w:t>способы защиты кабелей от коррозии;</w:t>
      </w:r>
    </w:p>
    <w:p w:rsidR="00B051AA" w:rsidRDefault="00B051AA" w:rsidP="00B051AA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методы испытаний кабельных линий и оборудования;</w:t>
      </w:r>
    </w:p>
    <w:p w:rsidR="00B051AA" w:rsidRDefault="00B051AA" w:rsidP="00B051AA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системы уличного освещения (структура, способы управления, применяемые светильники и лампы);</w:t>
      </w:r>
    </w:p>
    <w:p w:rsidR="00B051AA" w:rsidRDefault="00B051AA" w:rsidP="00B051AA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условные обозначения элементов электрических схем (силовые и измерительные трансформаторы, коммутационные и защитные аппараты, аппараты цепей управления, измерения, сигнализации и защиты);</w:t>
      </w:r>
    </w:p>
    <w:p w:rsidR="00B051AA" w:rsidRDefault="00B051AA" w:rsidP="00B051AA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задачи диспетчерской службы;</w:t>
      </w:r>
    </w:p>
    <w:p w:rsidR="00B051AA" w:rsidRDefault="00B051AA" w:rsidP="00B051AA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proofErr w:type="gramStart"/>
      <w:r>
        <w:rPr>
          <w:rFonts w:ascii="Arial" w:hAnsi="Arial" w:cs="Arial"/>
          <w:color w:val="000000"/>
          <w:sz w:val="21"/>
          <w:szCs w:val="21"/>
        </w:rPr>
        <w:t>конструктивное  выполнение</w:t>
      </w:r>
      <w:proofErr w:type="gramEnd"/>
      <w:r>
        <w:rPr>
          <w:rFonts w:ascii="Arial" w:hAnsi="Arial" w:cs="Arial"/>
          <w:color w:val="000000"/>
          <w:sz w:val="21"/>
          <w:szCs w:val="21"/>
        </w:rPr>
        <w:t xml:space="preserve"> щита управления (мнемосхема, измерительные приборы, устройства сигнализации);</w:t>
      </w:r>
    </w:p>
    <w:p w:rsidR="00B051AA" w:rsidRDefault="00B051AA" w:rsidP="00B051AA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организация оперативных переключений в первичных цепях (наряд-допуск);</w:t>
      </w:r>
    </w:p>
    <w:p w:rsidR="00B051AA" w:rsidRDefault="00B051AA" w:rsidP="00B051AA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организация и проведение текущих и капитальных ремонтов оборудования;</w:t>
      </w:r>
    </w:p>
    <w:p w:rsidR="00B051AA" w:rsidRDefault="00B051AA" w:rsidP="00B051AA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функции оперативной выездной 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бригады,  порядок</w:t>
      </w:r>
      <w:proofErr w:type="gramEnd"/>
      <w:r>
        <w:rPr>
          <w:rFonts w:ascii="Arial" w:hAnsi="Arial" w:cs="Arial"/>
          <w:color w:val="000000"/>
          <w:sz w:val="21"/>
          <w:szCs w:val="21"/>
        </w:rPr>
        <w:t xml:space="preserve"> допуска бригады к работе;</w:t>
      </w:r>
    </w:p>
    <w:p w:rsidR="00B051AA" w:rsidRDefault="00B051AA" w:rsidP="00B051AA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действия на трансформаторной подстанции при перегорании плавких вставок;</w:t>
      </w:r>
    </w:p>
    <w:p w:rsidR="00B051AA" w:rsidRDefault="00B051AA" w:rsidP="00B051AA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действия на трансформаторной подстанции при регулировании напряжения городских электрических сетей;</w:t>
      </w:r>
    </w:p>
    <w:p w:rsidR="00B051AA" w:rsidRDefault="00B051AA" w:rsidP="00B051AA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функции основных цехов предприятия (электроремонтный цех, цех высоковольтных испытаний и др.);</w:t>
      </w:r>
    </w:p>
    <w:p w:rsidR="00B051AA" w:rsidRDefault="00B051AA" w:rsidP="00B051AA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методы определения места повреждения на кабельных ЛЭП;</w:t>
      </w:r>
    </w:p>
    <w:p w:rsidR="00B051AA" w:rsidRDefault="00B051AA" w:rsidP="00B051AA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системы измерения токов нагрузки и напряжений;</w:t>
      </w:r>
    </w:p>
    <w:p w:rsidR="00B051AA" w:rsidRDefault="00B051AA" w:rsidP="00B051AA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применяемые устройства телеизмерения основных параметров режима работы электрооборудования городских электрических сетей;</w:t>
      </w:r>
    </w:p>
    <w:p w:rsidR="00B051AA" w:rsidRDefault="00B051AA" w:rsidP="00B051AA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методика измерения и нормативные значения сопротивления заземляющих устройств;</w:t>
      </w:r>
    </w:p>
    <w:p w:rsidR="00B051AA" w:rsidRDefault="00B051AA" w:rsidP="00B051AA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вопросы безопасности труда и применяемые защитные средства;</w:t>
      </w:r>
    </w:p>
    <w:p w:rsidR="00B051AA" w:rsidRDefault="00B051AA" w:rsidP="00B051AA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противопожарные мероприятия.</w:t>
      </w:r>
    </w:p>
    <w:p w:rsidR="00B051AA" w:rsidRDefault="00B051AA" w:rsidP="00B051AA">
      <w:pPr>
        <w:pStyle w:val="2"/>
        <w:pBdr>
          <w:bottom w:val="single" w:sz="6" w:space="8" w:color="999999"/>
        </w:pBdr>
        <w:shd w:val="clear" w:color="auto" w:fill="FFFFFF"/>
        <w:jc w:val="both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6.4. Вопросы по электромонтажной организации</w:t>
      </w:r>
    </w:p>
    <w:p w:rsidR="00B051AA" w:rsidRDefault="00B051AA" w:rsidP="00B051AA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основные задачи производственных участков (монтажно-заготовительный и др.);</w:t>
      </w:r>
    </w:p>
    <w:p w:rsidR="00B051AA" w:rsidRDefault="00B051AA" w:rsidP="00B051AA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проектно-монтажная документация;</w:t>
      </w:r>
    </w:p>
    <w:p w:rsidR="00B051AA" w:rsidRDefault="00B051AA" w:rsidP="00B051AA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схема электроснабжения объекта (жилой дом или общественное здание);</w:t>
      </w:r>
    </w:p>
    <w:p w:rsidR="00B051AA" w:rsidRDefault="00B051AA" w:rsidP="00B051AA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оборудование (станки, электроинструмент, подъемно-транспортные механизмы и др.), применяемым при выполнении электромонтажных работ на данном предприятии;</w:t>
      </w:r>
    </w:p>
    <w:p w:rsidR="00B051AA" w:rsidRDefault="00B051AA" w:rsidP="00B051AA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оборудование (станки, электроинструмент, подъемно-транспортные механизмы и др.), применяемые при выполнении электромонтажных работ на внешних объектах;</w:t>
      </w:r>
    </w:p>
    <w:p w:rsidR="00B051AA" w:rsidRDefault="00B051AA" w:rsidP="00B051AA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марки проводов и кабелей;</w:t>
      </w:r>
    </w:p>
    <w:p w:rsidR="00B051AA" w:rsidRDefault="00B051AA" w:rsidP="00B051AA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способы прокладки кабелей в производственных помещениях, жилых домах с электроплитами;</w:t>
      </w:r>
    </w:p>
    <w:p w:rsidR="00B051AA" w:rsidRDefault="00B051AA" w:rsidP="00B051AA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способы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прозвонки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кабелей;</w:t>
      </w:r>
    </w:p>
    <w:p w:rsidR="00B051AA" w:rsidRDefault="00B051AA" w:rsidP="00B051AA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конструкции и работа различного электрооборудования (осветительные и распределительные щиты, электросчетчики, фотореле);</w:t>
      </w:r>
    </w:p>
    <w:p w:rsidR="00B051AA" w:rsidRDefault="00B051AA" w:rsidP="00B051AA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монтаж проводов, щитков и кабелей, с установкой крепежных изделий;</w:t>
      </w:r>
    </w:p>
    <w:p w:rsidR="00B051AA" w:rsidRDefault="00B051AA" w:rsidP="00B051AA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система маркировки выводов кабелей и электрооборудования на монтажных чертежах и в ячейках низковольтных электроустановок;</w:t>
      </w:r>
    </w:p>
    <w:p w:rsidR="00B051AA" w:rsidRDefault="00B051AA" w:rsidP="00B051AA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способы монтажа контактных соединений проводов, кабелей и шин;</w:t>
      </w:r>
    </w:p>
    <w:p w:rsidR="00B051AA" w:rsidRDefault="00B051AA" w:rsidP="00B051AA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системы освещения производственных и жилых зданий (схемы, применяемые провода, распределительные щитки, аппаратура) и особенности монтажа электрических сетей освещения;</w:t>
      </w:r>
    </w:p>
    <w:p w:rsidR="00B051AA" w:rsidRDefault="00B051AA" w:rsidP="00B051AA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применяемые светильники в зависимости от типа помещения;</w:t>
      </w:r>
    </w:p>
    <w:p w:rsidR="00B051AA" w:rsidRDefault="00B051AA" w:rsidP="00B051AA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типы кабельных муфт и материалы для их заливки;</w:t>
      </w:r>
    </w:p>
    <w:p w:rsidR="00B051AA" w:rsidRDefault="00B051AA" w:rsidP="00B051AA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способы выполнения разделки кабелей;</w:t>
      </w:r>
    </w:p>
    <w:p w:rsidR="00B051AA" w:rsidRDefault="00B051AA" w:rsidP="00B051AA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новые методы соединений кабелей;</w:t>
      </w:r>
    </w:p>
    <w:p w:rsidR="00B051AA" w:rsidRDefault="00B051AA" w:rsidP="00B051AA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техника безопасности при выполнении электромонтажных работ и применяемые защитные средства;</w:t>
      </w:r>
    </w:p>
    <w:p w:rsidR="00B051AA" w:rsidRDefault="00B051AA" w:rsidP="00B051AA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противопожарные мероприятия.</w:t>
      </w:r>
    </w:p>
    <w:p w:rsidR="00B051AA" w:rsidRDefault="00B051AA" w:rsidP="00B051AA">
      <w:pPr>
        <w:pStyle w:val="2"/>
        <w:pBdr>
          <w:bottom w:val="single" w:sz="6" w:space="8" w:color="999999"/>
        </w:pBdr>
        <w:shd w:val="clear" w:color="auto" w:fill="FFFFFF"/>
        <w:jc w:val="both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lastRenderedPageBreak/>
        <w:t>6.5. Вопросы по предприятиям (заводам, МУ ЖКХ, «ДЕЗ» и т. д.)</w:t>
      </w:r>
    </w:p>
    <w:p w:rsidR="00B051AA" w:rsidRDefault="00B051AA" w:rsidP="00B051AA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категории потребителей электроэнергии;</w:t>
      </w:r>
    </w:p>
    <w:p w:rsidR="00B051AA" w:rsidRDefault="00B051AA" w:rsidP="00B051AA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источники электроснабжения;</w:t>
      </w:r>
    </w:p>
    <w:p w:rsidR="00B051AA" w:rsidRDefault="00B051AA" w:rsidP="00B051AA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схема общего электроснабжения объектов;</w:t>
      </w:r>
    </w:p>
    <w:p w:rsidR="00B051AA" w:rsidRDefault="00B051AA" w:rsidP="00B051AA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конкретные потребители электроэнергии на предприятии;</w:t>
      </w:r>
    </w:p>
    <w:p w:rsidR="00B051AA" w:rsidRDefault="00B051AA" w:rsidP="00B051AA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методы защиты потребителей электроэнергии от ненормальных режимов работы (от перегрузок, коротких замыканий, понижения напряжения, ударов молнии, обрывов проводов и т. д.);</w:t>
      </w:r>
    </w:p>
    <w:p w:rsidR="00B051AA" w:rsidRDefault="00B051AA" w:rsidP="00B051AA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система взаимоотношений конкретного предприятия с 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Тульскими  городскими</w:t>
      </w:r>
      <w:proofErr w:type="gramEnd"/>
      <w:r>
        <w:rPr>
          <w:rFonts w:ascii="Arial" w:hAnsi="Arial" w:cs="Arial"/>
          <w:color w:val="000000"/>
          <w:sz w:val="21"/>
          <w:szCs w:val="21"/>
        </w:rPr>
        <w:t xml:space="preserve"> сетями или Тульскими электрическими сетями;</w:t>
      </w:r>
    </w:p>
    <w:p w:rsidR="00B051AA" w:rsidRDefault="00B051AA" w:rsidP="00B051AA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электроосветительная аппаратура (любого объекта);</w:t>
      </w:r>
    </w:p>
    <w:p w:rsidR="00B051AA" w:rsidRDefault="00B051AA" w:rsidP="00B051AA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отличительные особенности ламп накаливания и газоразрядных ламп (по конструктивному выполнению и условиям эксплуатации);</w:t>
      </w:r>
    </w:p>
    <w:p w:rsidR="00B051AA" w:rsidRDefault="00B051AA" w:rsidP="00B051AA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отличительные особенности ламп накаливания и газоразрядных ламп по принципу получения светового потока, по схемам включения, по экономичности, сроку службы и т. д.);</w:t>
      </w:r>
    </w:p>
    <w:p w:rsidR="00B051AA" w:rsidRDefault="00B051AA" w:rsidP="00B051AA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условные обозначения элементов электрических схем (силовые и измерительные трансформаторы, коммутационные и защитные аппараты, аппараты цепей управления, измерения, сигнализации и защиты);</w:t>
      </w:r>
    </w:p>
    <w:p w:rsidR="00B051AA" w:rsidRDefault="00B051AA" w:rsidP="00B051AA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конструктивное выполнение элементов защиты и автоматики (предохранители, автоматические выключатели, реле) на соответствующем предприятии, а также с принципы их действия.</w:t>
      </w:r>
    </w:p>
    <w:p w:rsidR="00B051AA" w:rsidRPr="00B051AA" w:rsidRDefault="00B051AA" w:rsidP="00B051AA">
      <w:pPr>
        <w:shd w:val="clear" w:color="auto" w:fill="1874CD"/>
        <w:spacing w:beforeAutospacing="1" w:after="300" w:line="240" w:lineRule="auto"/>
        <w:jc w:val="both"/>
        <w:outlineLvl w:val="0"/>
        <w:rPr>
          <w:rFonts w:ascii="Arial" w:eastAsia="Times New Roman" w:hAnsi="Arial" w:cs="Arial"/>
          <w:b/>
          <w:bCs/>
          <w:color w:val="FFFFFF"/>
          <w:kern w:val="36"/>
          <w:sz w:val="36"/>
          <w:szCs w:val="36"/>
          <w:lang w:eastAsia="ru-RU"/>
        </w:rPr>
      </w:pPr>
      <w:r w:rsidRPr="00B051AA">
        <w:rPr>
          <w:rFonts w:ascii="Arial" w:eastAsia="Times New Roman" w:hAnsi="Arial" w:cs="Arial"/>
          <w:b/>
          <w:bCs/>
          <w:color w:val="FFFFFF"/>
          <w:kern w:val="36"/>
          <w:sz w:val="36"/>
          <w:szCs w:val="36"/>
          <w:lang w:eastAsia="ru-RU"/>
        </w:rPr>
        <w:t>7. Отчетная документация студентов</w:t>
      </w:r>
    </w:p>
    <w:p w:rsidR="00B051AA" w:rsidRPr="00B051AA" w:rsidRDefault="00B051AA" w:rsidP="00B051AA">
      <w:pPr>
        <w:shd w:val="clear" w:color="auto" w:fill="FFFFFF"/>
        <w:spacing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051A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Отчет по практике является основным документом, представляемым на зачет. В отчет заносятся все материалы основных вопросов программы:</w:t>
      </w:r>
    </w:p>
    <w:p w:rsidR="00B051AA" w:rsidRPr="00B051AA" w:rsidRDefault="00B051AA" w:rsidP="00B051AA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051A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сведения о посещаемых предприятиях, задачах по дальнейшему совершенствованию производства, повышению экономической эффективности производственного процесса;</w:t>
      </w:r>
    </w:p>
    <w:p w:rsidR="00B051AA" w:rsidRPr="00B051AA" w:rsidRDefault="00B051AA" w:rsidP="00B051AA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051A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содержание лекций, экскурсий, результаты самостоятельной работы студентов.</w:t>
      </w:r>
    </w:p>
    <w:p w:rsidR="00B051AA" w:rsidRPr="00B051AA" w:rsidRDefault="00B051AA" w:rsidP="00B051AA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051AA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В отчет после титульного листа вшивается учетная карточка студента (заполненная предприятием с подписями и печатями).</w:t>
      </w:r>
    </w:p>
    <w:p w:rsidR="00B051AA" w:rsidRPr="00B051AA" w:rsidRDefault="00B051AA" w:rsidP="00B051AA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051A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 качестве индивидуальных заданий должны быть изложены ответы на выданные руководителем практики вопросы (из раздела 6).</w:t>
      </w:r>
    </w:p>
    <w:p w:rsidR="00B051AA" w:rsidRPr="00B051AA" w:rsidRDefault="00B051AA" w:rsidP="00B051AA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051A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Отчет выполняется в соответствии с требованиями стандартов, на листах формата А4. Выполнение </w:t>
      </w:r>
      <w:proofErr w:type="gramStart"/>
      <w:r w:rsidRPr="00B051A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отчета  должно</w:t>
      </w:r>
      <w:proofErr w:type="gramEnd"/>
      <w:r w:rsidRPr="00B051A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быть на компьютере по ГОСТ 2.105-95. Чертежи, схемы и таблицы выполняются на компьютере или рисуются под линейку и сканируются. Записка должна быть изложена логично, техническим языком, без грамматических ошибок. В конце </w:t>
      </w:r>
      <w:proofErr w:type="gramStart"/>
      <w:r w:rsidRPr="00B051A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отчета  следует</w:t>
      </w:r>
      <w:proofErr w:type="gramEnd"/>
      <w:r w:rsidRPr="00B051A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приводить литературу, которая была использована. Список литературы оформляется по ГОСТ 7.1-2003 и ГОСТ Р 7.0.5-2008.</w:t>
      </w:r>
    </w:p>
    <w:p w:rsidR="00B051AA" w:rsidRPr="00B051AA" w:rsidRDefault="00B051AA" w:rsidP="00B051AA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gramStart"/>
      <w:r w:rsidRPr="00B051A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Листы  сшиваются</w:t>
      </w:r>
      <w:proofErr w:type="gramEnd"/>
      <w:r w:rsidRPr="00B051A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в виде брошюры.  На титульном листе указывается вид практики, фамилия, имя, отчество, номер группы студента, фамилия и инициалы руководителя практики от университета. </w:t>
      </w:r>
    </w:p>
    <w:p w:rsidR="00B051AA" w:rsidRPr="00B051AA" w:rsidRDefault="00B051AA" w:rsidP="00B051AA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051A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Отчет должен быть оформлен и сдан на проверку за 2 дня до окончания учебной практики. Защита отчета </w:t>
      </w:r>
      <w:proofErr w:type="gramStart"/>
      <w:r w:rsidRPr="00B051A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на  кафедре</w:t>
      </w:r>
      <w:proofErr w:type="gramEnd"/>
      <w:r w:rsidRPr="00B051A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производится непосредственно после окончания практики.</w:t>
      </w:r>
    </w:p>
    <w:p w:rsidR="00B051AA" w:rsidRDefault="00B051AA" w:rsidP="00B051AA">
      <w:pPr>
        <w:pStyle w:val="1"/>
        <w:shd w:val="clear" w:color="auto" w:fill="1874CD"/>
        <w:spacing w:after="300" w:afterAutospacing="0"/>
        <w:jc w:val="both"/>
        <w:rPr>
          <w:rFonts w:ascii="Arial" w:hAnsi="Arial" w:cs="Arial"/>
          <w:color w:val="FFFFFF"/>
          <w:sz w:val="36"/>
          <w:szCs w:val="36"/>
        </w:rPr>
      </w:pPr>
      <w:r>
        <w:rPr>
          <w:rFonts w:ascii="Arial" w:hAnsi="Arial" w:cs="Arial"/>
          <w:color w:val="FFFFFF"/>
          <w:sz w:val="36"/>
          <w:szCs w:val="36"/>
        </w:rPr>
        <w:t>8. Защита отчета по практике</w:t>
      </w:r>
    </w:p>
    <w:p w:rsidR="00B051AA" w:rsidRDefault="00B051AA" w:rsidP="00B051AA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lastRenderedPageBreak/>
        <w:t>При наличии отчетной документации, после рассмотрения ее руководителем практики, студент допускается к защите отчета.</w:t>
      </w:r>
    </w:p>
    <w:p w:rsidR="00B051AA" w:rsidRDefault="00B051AA" w:rsidP="00B051AA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Руководитель учебной практики оценивает работу студента по полноте, правильности и содержанию 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отчета,  качеству</w:t>
      </w:r>
      <w:proofErr w:type="gramEnd"/>
      <w:r>
        <w:rPr>
          <w:rFonts w:ascii="Arial" w:hAnsi="Arial" w:cs="Arial"/>
          <w:color w:val="000000"/>
          <w:sz w:val="21"/>
          <w:szCs w:val="21"/>
        </w:rPr>
        <w:t xml:space="preserve"> оформления отчета, а также по ответам на вопросы и выставляет итоговую оценку по 100 бальной системе.</w:t>
      </w:r>
    </w:p>
    <w:p w:rsidR="00B051AA" w:rsidRDefault="00B051AA" w:rsidP="00B051AA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Студенты, получившие отрицательные оценки (ниже 40 баллов), не выполнившие программу практики, самостоятельно сократившие сроки практики, считаются не прошедшими практику и должны пройти ее повторно в сроки, установленные ректором.</w:t>
      </w:r>
    </w:p>
    <w:p w:rsidR="00B051AA" w:rsidRPr="00B051AA" w:rsidRDefault="00B051AA" w:rsidP="00B051AA">
      <w:pPr>
        <w:shd w:val="clear" w:color="auto" w:fill="1874CD"/>
        <w:spacing w:beforeAutospacing="1" w:after="30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FFFFFF"/>
          <w:kern w:val="36"/>
          <w:sz w:val="36"/>
          <w:szCs w:val="36"/>
          <w:lang w:eastAsia="ru-RU"/>
        </w:rPr>
      </w:pPr>
      <w:r w:rsidRPr="00B051AA">
        <w:rPr>
          <w:rFonts w:ascii="Times New Roman" w:eastAsia="Times New Roman" w:hAnsi="Times New Roman" w:cs="Times New Roman"/>
          <w:b/>
          <w:bCs/>
          <w:color w:val="FFFFFF"/>
          <w:kern w:val="36"/>
          <w:sz w:val="36"/>
          <w:szCs w:val="36"/>
          <w:lang w:eastAsia="ru-RU"/>
        </w:rPr>
        <w:t>9. Методические указания руководителю практики от университета</w:t>
      </w:r>
    </w:p>
    <w:p w:rsidR="00B051AA" w:rsidRPr="00B051AA" w:rsidRDefault="00B051AA" w:rsidP="00B051AA">
      <w:pPr>
        <w:shd w:val="clear" w:color="auto" w:fill="FFFFFF"/>
        <w:spacing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051A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Руководитель практики от университета осуществляет учебно-методическое руководство учебной практикой студента.</w:t>
      </w:r>
    </w:p>
    <w:p w:rsidR="00B051AA" w:rsidRPr="00B051AA" w:rsidRDefault="00B051AA" w:rsidP="00B051AA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051A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 обязанности руководителя практики от университета входит:</w:t>
      </w:r>
    </w:p>
    <w:p w:rsidR="00B051AA" w:rsidRPr="00B051AA" w:rsidRDefault="00B051AA" w:rsidP="00B051AA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051A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ознакомление </w:t>
      </w:r>
      <w:proofErr w:type="gramStart"/>
      <w:r w:rsidRPr="00B051A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студентов  с</w:t>
      </w:r>
      <w:proofErr w:type="gramEnd"/>
      <w:r w:rsidRPr="00B051A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правилами внутреннего распорядка и проведение инструктажа по охране труда;</w:t>
      </w:r>
    </w:p>
    <w:p w:rsidR="00B051AA" w:rsidRPr="00B051AA" w:rsidRDefault="00B051AA" w:rsidP="00B051AA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051A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контроль и наблюдение за учебной практикой;</w:t>
      </w:r>
    </w:p>
    <w:p w:rsidR="00B051AA" w:rsidRPr="00B051AA" w:rsidRDefault="00B051AA" w:rsidP="00B051AA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051A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организация теоретических занятий и экскурсий;</w:t>
      </w:r>
    </w:p>
    <w:p w:rsidR="00B051AA" w:rsidRPr="00B051AA" w:rsidRDefault="00B051AA" w:rsidP="00B051AA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051A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вовлечение студентов в общественную работу;</w:t>
      </w:r>
    </w:p>
    <w:p w:rsidR="00B051AA" w:rsidRPr="00B051AA" w:rsidRDefault="00B051AA" w:rsidP="00B051AA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051A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руководство составлением отчетов по практике.</w:t>
      </w:r>
    </w:p>
    <w:p w:rsidR="00B051AA" w:rsidRPr="00B051AA" w:rsidRDefault="00B051AA" w:rsidP="00B051AA">
      <w:pPr>
        <w:shd w:val="clear" w:color="auto" w:fill="1874CD"/>
        <w:spacing w:beforeAutospacing="1" w:after="300" w:line="240" w:lineRule="auto"/>
        <w:jc w:val="both"/>
        <w:outlineLvl w:val="0"/>
        <w:rPr>
          <w:rFonts w:ascii="Arial" w:eastAsia="Times New Roman" w:hAnsi="Arial" w:cs="Arial"/>
          <w:b/>
          <w:bCs/>
          <w:color w:val="FFFFFF"/>
          <w:kern w:val="36"/>
          <w:sz w:val="36"/>
          <w:szCs w:val="36"/>
          <w:lang w:eastAsia="ru-RU"/>
        </w:rPr>
      </w:pPr>
      <w:r w:rsidRPr="00B051AA">
        <w:rPr>
          <w:rFonts w:ascii="Arial" w:eastAsia="Times New Roman" w:hAnsi="Arial" w:cs="Arial"/>
          <w:b/>
          <w:bCs/>
          <w:color w:val="FFFFFF"/>
          <w:kern w:val="36"/>
          <w:sz w:val="36"/>
          <w:szCs w:val="36"/>
          <w:lang w:eastAsia="ru-RU"/>
        </w:rPr>
        <w:t>10. Методические указания студентам</w:t>
      </w:r>
    </w:p>
    <w:p w:rsidR="00B051AA" w:rsidRPr="00B051AA" w:rsidRDefault="00B051AA" w:rsidP="00B051AA">
      <w:pPr>
        <w:shd w:val="clear" w:color="auto" w:fill="FFFFFF"/>
        <w:spacing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051A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Приступая к практике, студент должен ясно представлять свои обязанности. Обязанности студента следующие:</w:t>
      </w:r>
    </w:p>
    <w:p w:rsidR="00B051AA" w:rsidRPr="00B051AA" w:rsidRDefault="00B051AA" w:rsidP="00B051AA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051A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на организационном собрании ознакомиться с задачами практики, с ее организацией и с рабочей программой;</w:t>
      </w:r>
    </w:p>
    <w:p w:rsidR="00B051AA" w:rsidRPr="00B051AA" w:rsidRDefault="00B051AA" w:rsidP="00B051AA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051A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получить индивидуальное задание;</w:t>
      </w:r>
    </w:p>
    <w:p w:rsidR="00B051AA" w:rsidRPr="00B051AA" w:rsidRDefault="00B051AA" w:rsidP="00B051AA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051A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ознакомиться с правилами внутреннего распорядка и пройти инструктаж по охране труда;</w:t>
      </w:r>
    </w:p>
    <w:p w:rsidR="00B051AA" w:rsidRPr="00B051AA" w:rsidRDefault="00B051AA" w:rsidP="00B051AA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051A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находясь на экскурсии на предприятии соблюдать правила безопасности и поведения;</w:t>
      </w:r>
    </w:p>
    <w:p w:rsidR="00B051AA" w:rsidRPr="00B051AA" w:rsidRDefault="00B051AA" w:rsidP="00B051AA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051A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завести специальную тетрадь для записи технической литературы и других материалов, касающихся его специальности;</w:t>
      </w:r>
    </w:p>
    <w:p w:rsidR="00B051AA" w:rsidRPr="00B051AA" w:rsidRDefault="00B051AA" w:rsidP="00B051AA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051A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оформить и предъявить на кафедру отчетную документацию по учебной практике;</w:t>
      </w:r>
    </w:p>
    <w:p w:rsidR="00B051AA" w:rsidRPr="00B051AA" w:rsidRDefault="00B051AA" w:rsidP="00B051AA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051A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сдать зачет по учебной практике.</w:t>
      </w:r>
    </w:p>
    <w:p w:rsidR="00B051AA" w:rsidRDefault="00B051AA" w:rsidP="00B051AA">
      <w:pPr>
        <w:pStyle w:val="1"/>
        <w:shd w:val="clear" w:color="auto" w:fill="1874CD"/>
        <w:spacing w:after="300" w:afterAutospacing="0"/>
        <w:jc w:val="both"/>
        <w:rPr>
          <w:rFonts w:ascii="Arial" w:hAnsi="Arial" w:cs="Arial"/>
          <w:color w:val="FFFFFF"/>
          <w:sz w:val="36"/>
          <w:szCs w:val="36"/>
        </w:rPr>
      </w:pPr>
      <w:r>
        <w:rPr>
          <w:rFonts w:ascii="Arial" w:hAnsi="Arial" w:cs="Arial"/>
          <w:color w:val="FFFFFF"/>
          <w:sz w:val="36"/>
          <w:szCs w:val="36"/>
        </w:rPr>
        <w:t>11. Образец учетной карточки (первая и оборотная сторона)</w:t>
      </w:r>
    </w:p>
    <w:p w:rsidR="00B051AA" w:rsidRDefault="00B051AA" w:rsidP="00B051AA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noProof/>
          <w:color w:val="000000"/>
          <w:sz w:val="21"/>
          <w:szCs w:val="21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1" name="Прямоугольник 1" descr="https://i-institute.tsu.tula.ru/moodle/pluginfile.php/27107/mod_resource/content/0/educational_practice/gost/img/office_32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44F4754" id="Прямоугольник 1" o:spid="_x0000_s1026" alt="https://i-institute.tsu.tula.ru/moodle/pluginfile.php/27107/mod_resource/content/0/educational_practice/gost/img/office_32.png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" filled="f" stroked="f">
                <o:lock v:ext="edit" aspectratio="t"/>
                <w10:anchorlock/>
              </v:rect>
            </w:pict>
          </mc:Fallback>
        </mc:AlternateContent>
      </w:r>
      <w:r>
        <w:rPr>
          <w:rFonts w:ascii="Arial" w:hAnsi="Arial" w:cs="Arial"/>
          <w:color w:val="000000"/>
          <w:sz w:val="21"/>
          <w:szCs w:val="21"/>
        </w:rPr>
        <w:t> </w:t>
      </w:r>
      <w:hyperlink r:id="rId5" w:tgtFrame="_blank" w:history="1">
        <w:r>
          <w:rPr>
            <w:rStyle w:val="a4"/>
            <w:rFonts w:ascii="Arial" w:hAnsi="Arial" w:cs="Arial"/>
            <w:color w:val="551A8B"/>
            <w:sz w:val="21"/>
            <w:szCs w:val="21"/>
          </w:rPr>
          <w:t>Скачать образец учетной карточки (первая и оборотная сторона) (uch_card.doc)</w:t>
        </w:r>
      </w:hyperlink>
    </w:p>
    <w:p w:rsidR="00546256" w:rsidRDefault="00546256">
      <w:bookmarkStart w:id="0" w:name="_GoBack"/>
      <w:bookmarkEnd w:id="0"/>
    </w:p>
    <w:sectPr w:rsidR="005462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F56AB2"/>
    <w:multiLevelType w:val="multilevel"/>
    <w:tmpl w:val="F9FE3F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380964"/>
    <w:multiLevelType w:val="multilevel"/>
    <w:tmpl w:val="DF7C1D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8D866ED"/>
    <w:multiLevelType w:val="multilevel"/>
    <w:tmpl w:val="CDBC30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B67132D"/>
    <w:multiLevelType w:val="multilevel"/>
    <w:tmpl w:val="CE88B1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07A57AC"/>
    <w:multiLevelType w:val="multilevel"/>
    <w:tmpl w:val="5510B5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C245020"/>
    <w:multiLevelType w:val="multilevel"/>
    <w:tmpl w:val="30CC5C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12D01CC"/>
    <w:multiLevelType w:val="multilevel"/>
    <w:tmpl w:val="4EB86E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1E329F4"/>
    <w:multiLevelType w:val="multilevel"/>
    <w:tmpl w:val="7452E9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CE21C5D"/>
    <w:multiLevelType w:val="multilevel"/>
    <w:tmpl w:val="B2141B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D007443"/>
    <w:multiLevelType w:val="multilevel"/>
    <w:tmpl w:val="0276BB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83C3BDA"/>
    <w:multiLevelType w:val="multilevel"/>
    <w:tmpl w:val="926CC4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5F000DC"/>
    <w:multiLevelType w:val="multilevel"/>
    <w:tmpl w:val="5C72FF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07F19C5"/>
    <w:multiLevelType w:val="multilevel"/>
    <w:tmpl w:val="90F46D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7"/>
  </w:num>
  <w:num w:numId="3">
    <w:abstractNumId w:val="0"/>
  </w:num>
  <w:num w:numId="4">
    <w:abstractNumId w:val="11"/>
  </w:num>
  <w:num w:numId="5">
    <w:abstractNumId w:val="5"/>
  </w:num>
  <w:num w:numId="6">
    <w:abstractNumId w:val="9"/>
  </w:num>
  <w:num w:numId="7">
    <w:abstractNumId w:val="10"/>
  </w:num>
  <w:num w:numId="8">
    <w:abstractNumId w:val="1"/>
  </w:num>
  <w:num w:numId="9">
    <w:abstractNumId w:val="8"/>
  </w:num>
  <w:num w:numId="10">
    <w:abstractNumId w:val="3"/>
  </w:num>
  <w:num w:numId="11">
    <w:abstractNumId w:val="2"/>
  </w:num>
  <w:num w:numId="12">
    <w:abstractNumId w:val="4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20EA"/>
    <w:rsid w:val="00546256"/>
    <w:rsid w:val="00B051AA"/>
    <w:rsid w:val="00F120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42C1397-453B-4380-B127-BF522692B3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B051A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051A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051A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otstup">
    <w:name w:val="otstup"/>
    <w:basedOn w:val="a"/>
    <w:rsid w:val="00B051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B051AA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3">
    <w:name w:val="Strong"/>
    <w:basedOn w:val="a0"/>
    <w:uiPriority w:val="22"/>
    <w:qFormat/>
    <w:rsid w:val="00B051AA"/>
    <w:rPr>
      <w:b/>
      <w:bCs/>
    </w:rPr>
  </w:style>
  <w:style w:type="character" w:styleId="a4">
    <w:name w:val="Hyperlink"/>
    <w:basedOn w:val="a0"/>
    <w:uiPriority w:val="99"/>
    <w:semiHidden/>
    <w:unhideWhenUsed/>
    <w:rsid w:val="00B051A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430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9153400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452868782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54094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9151384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666595877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57521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2474389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2038119209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75952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2391729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933128929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90206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347106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307052877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91115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957675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962807667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102513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3836298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697653397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109748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7596764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2032366635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116176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8680008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77283042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117141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3041696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722366100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151757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116906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502355553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171896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7014152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052657682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199144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3263012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550993682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205168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4913544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415787110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210541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8903793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973175276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i-institute.tsu.tula.ru/moodle/pluginfile.php/27107/mod_resource/content/0/educational_practice/uch_pos/uch_card.doc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2754</Words>
  <Characters>15702</Characters>
  <Application>Microsoft Office Word</Application>
  <DocSecurity>0</DocSecurity>
  <Lines>130</Lines>
  <Paragraphs>36</Paragraphs>
  <ScaleCrop>false</ScaleCrop>
  <Company>Reanimator Extreme Edition</Company>
  <LinksUpToDate>false</LinksUpToDate>
  <CharactersWithSpaces>18420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2022-10-10T08:11:00Z</dcterms:created>
  <dcterms:modified xsi:type="dcterms:W3CDTF">2022-10-10T08:13:00Z</dcterms:modified>
</cp:coreProperties>
</file>