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3473C" w14:textId="2630495E" w:rsidR="0089401F" w:rsidRDefault="006C164C" w:rsidP="0089401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B74">
        <w:rPr>
          <w:rFonts w:ascii="Times New Roman" w:hAnsi="Times New Roman" w:cs="Times New Roman"/>
          <w:b/>
          <w:sz w:val="28"/>
          <w:szCs w:val="28"/>
        </w:rPr>
        <w:t>Индивидуальное практическое задание по учебной дисциплине «</w:t>
      </w:r>
      <w:r w:rsidR="004E4D1A">
        <w:rPr>
          <w:rFonts w:ascii="Times New Roman" w:hAnsi="Times New Roman" w:cs="Times New Roman"/>
          <w:b/>
          <w:sz w:val="28"/>
          <w:szCs w:val="28"/>
        </w:rPr>
        <w:t>Правоведение</w:t>
      </w:r>
      <w:r w:rsidRPr="00121B74">
        <w:rPr>
          <w:rFonts w:ascii="Times New Roman" w:hAnsi="Times New Roman" w:cs="Times New Roman"/>
          <w:b/>
          <w:sz w:val="28"/>
          <w:szCs w:val="28"/>
        </w:rPr>
        <w:t>»</w:t>
      </w:r>
    </w:p>
    <w:p w14:paraId="62792F59" w14:textId="4DF0AB5C" w:rsidR="006C164C" w:rsidRDefault="006C164C" w:rsidP="0089401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EAB826" w14:textId="77777777" w:rsidR="00B124A5" w:rsidRDefault="00B124A5" w:rsidP="0089401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53336B" w14:textId="034561F4" w:rsidR="005E1048" w:rsidRDefault="005E1048" w:rsidP="005E1048">
      <w:pPr>
        <w:pStyle w:val="a3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качестве ИПЗ предложен перечень тем по учебной дисциплине «</w:t>
      </w:r>
      <w:r w:rsidR="004E4D1A">
        <w:rPr>
          <w:rFonts w:ascii="Times New Roman" w:hAnsi="Times New Roman" w:cs="Times New Roman"/>
          <w:bCs/>
          <w:sz w:val="28"/>
          <w:szCs w:val="28"/>
        </w:rPr>
        <w:t>Правоведение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». </w:t>
      </w:r>
      <w:r w:rsidR="00D97136">
        <w:rPr>
          <w:rFonts w:ascii="Times New Roman" w:hAnsi="Times New Roman" w:cs="Times New Roman"/>
          <w:bCs/>
          <w:sz w:val="28"/>
          <w:szCs w:val="28"/>
        </w:rPr>
        <w:t xml:space="preserve">Обучающемуся нужно выбрать из данного перечня </w:t>
      </w:r>
      <w:r w:rsidR="00B0782A">
        <w:rPr>
          <w:rFonts w:ascii="Times New Roman" w:hAnsi="Times New Roman" w:cs="Times New Roman"/>
          <w:bCs/>
          <w:sz w:val="28"/>
          <w:szCs w:val="28"/>
        </w:rPr>
        <w:t>одну</w:t>
      </w:r>
      <w:r w:rsidR="00D97136">
        <w:rPr>
          <w:rFonts w:ascii="Times New Roman" w:hAnsi="Times New Roman" w:cs="Times New Roman"/>
          <w:bCs/>
          <w:sz w:val="28"/>
          <w:szCs w:val="28"/>
        </w:rPr>
        <w:t xml:space="preserve"> люб</w:t>
      </w:r>
      <w:r w:rsidR="00B0782A">
        <w:rPr>
          <w:rFonts w:ascii="Times New Roman" w:hAnsi="Times New Roman" w:cs="Times New Roman"/>
          <w:bCs/>
          <w:sz w:val="28"/>
          <w:szCs w:val="28"/>
        </w:rPr>
        <w:t>ую</w:t>
      </w:r>
      <w:r w:rsidR="00D97136">
        <w:rPr>
          <w:rFonts w:ascii="Times New Roman" w:hAnsi="Times New Roman" w:cs="Times New Roman"/>
          <w:bCs/>
          <w:sz w:val="28"/>
          <w:szCs w:val="28"/>
        </w:rPr>
        <w:t xml:space="preserve"> тем</w:t>
      </w:r>
      <w:r w:rsidR="00B0782A">
        <w:rPr>
          <w:rFonts w:ascii="Times New Roman" w:hAnsi="Times New Roman" w:cs="Times New Roman"/>
          <w:bCs/>
          <w:sz w:val="28"/>
          <w:szCs w:val="28"/>
        </w:rPr>
        <w:t>у</w:t>
      </w:r>
      <w:r w:rsidR="00D97136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A72A11">
        <w:rPr>
          <w:rFonts w:ascii="Times New Roman" w:hAnsi="Times New Roman" w:cs="Times New Roman"/>
          <w:bCs/>
          <w:sz w:val="28"/>
          <w:szCs w:val="28"/>
        </w:rPr>
        <w:t>Правоведению</w:t>
      </w:r>
      <w:r w:rsidR="00D97136">
        <w:rPr>
          <w:rFonts w:ascii="Times New Roman" w:hAnsi="Times New Roman" w:cs="Times New Roman"/>
          <w:bCs/>
          <w:sz w:val="28"/>
          <w:szCs w:val="28"/>
        </w:rPr>
        <w:t>. По выбранн</w:t>
      </w:r>
      <w:r w:rsidR="00B0782A">
        <w:rPr>
          <w:rFonts w:ascii="Times New Roman" w:hAnsi="Times New Roman" w:cs="Times New Roman"/>
          <w:bCs/>
          <w:sz w:val="28"/>
          <w:szCs w:val="28"/>
        </w:rPr>
        <w:t>ой</w:t>
      </w:r>
      <w:r w:rsidR="00D97136">
        <w:rPr>
          <w:rFonts w:ascii="Times New Roman" w:hAnsi="Times New Roman" w:cs="Times New Roman"/>
          <w:bCs/>
          <w:sz w:val="28"/>
          <w:szCs w:val="28"/>
        </w:rPr>
        <w:t xml:space="preserve"> тем</w:t>
      </w:r>
      <w:r w:rsidR="00B0782A">
        <w:rPr>
          <w:rFonts w:ascii="Times New Roman" w:hAnsi="Times New Roman" w:cs="Times New Roman"/>
          <w:bCs/>
          <w:sz w:val="28"/>
          <w:szCs w:val="28"/>
        </w:rPr>
        <w:t>е</w:t>
      </w:r>
      <w:r w:rsidR="00D97136">
        <w:rPr>
          <w:rFonts w:ascii="Times New Roman" w:hAnsi="Times New Roman" w:cs="Times New Roman"/>
          <w:bCs/>
          <w:sz w:val="28"/>
          <w:szCs w:val="28"/>
        </w:rPr>
        <w:t xml:space="preserve"> нужно подготовить реферат.</w:t>
      </w:r>
    </w:p>
    <w:p w14:paraId="256D6B13" w14:textId="4396322A" w:rsidR="00D97136" w:rsidRDefault="00D97136" w:rsidP="005E1048">
      <w:pPr>
        <w:pStyle w:val="a3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Требования к реферату. Объем не менее 15 страниц формата А4, </w:t>
      </w:r>
      <w:r w:rsidRPr="00D971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набранн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ых</w:t>
      </w:r>
      <w:r w:rsidRPr="00D971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редакторе MS Word, и имеющ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D9713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следующие параметры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14:paraId="51816AEC" w14:textId="422B7C36" w:rsidR="00D97136" w:rsidRPr="00D97136" w:rsidRDefault="00D97136" w:rsidP="00D97136">
      <w:pPr>
        <w:jc w:val="left"/>
        <w:rPr>
          <w:color w:val="000000"/>
        </w:rPr>
      </w:pPr>
      <w:r>
        <w:rPr>
          <w:color w:val="000000"/>
        </w:rPr>
        <w:t xml:space="preserve">- </w:t>
      </w:r>
      <w:r w:rsidRPr="00D97136">
        <w:rPr>
          <w:color w:val="000000"/>
        </w:rPr>
        <w:t>левое поле – 2 см;</w:t>
      </w:r>
    </w:p>
    <w:p w14:paraId="6CEFB141" w14:textId="4559E978" w:rsidR="00D97136" w:rsidRPr="00D97136" w:rsidRDefault="00D97136" w:rsidP="00D97136">
      <w:pPr>
        <w:jc w:val="left"/>
        <w:rPr>
          <w:color w:val="000000"/>
        </w:rPr>
      </w:pPr>
      <w:r>
        <w:rPr>
          <w:color w:val="000000"/>
        </w:rPr>
        <w:t xml:space="preserve">- </w:t>
      </w:r>
      <w:r w:rsidRPr="00D97136">
        <w:rPr>
          <w:color w:val="000000"/>
        </w:rPr>
        <w:t>правое поле – 1.5 см;</w:t>
      </w:r>
    </w:p>
    <w:p w14:paraId="426FFC6E" w14:textId="1643E2A1" w:rsidR="00D97136" w:rsidRPr="00D97136" w:rsidRDefault="00DC3DA2" w:rsidP="00DC3DA2">
      <w:pPr>
        <w:jc w:val="left"/>
        <w:rPr>
          <w:color w:val="000000"/>
        </w:rPr>
      </w:pPr>
      <w:r>
        <w:rPr>
          <w:color w:val="000000"/>
        </w:rPr>
        <w:t xml:space="preserve">- </w:t>
      </w:r>
      <w:r w:rsidR="00D97136" w:rsidRPr="00D97136">
        <w:rPr>
          <w:color w:val="000000"/>
        </w:rPr>
        <w:t>верхнее поле – 2 см;</w:t>
      </w:r>
    </w:p>
    <w:p w14:paraId="5D33DE80" w14:textId="0CF10B1C" w:rsidR="00D97136" w:rsidRPr="00D97136" w:rsidRDefault="00DC3DA2" w:rsidP="00DC3DA2">
      <w:pPr>
        <w:jc w:val="left"/>
        <w:rPr>
          <w:color w:val="000000"/>
        </w:rPr>
      </w:pPr>
      <w:r>
        <w:rPr>
          <w:color w:val="000000"/>
        </w:rPr>
        <w:t xml:space="preserve">- </w:t>
      </w:r>
      <w:r w:rsidR="00D97136" w:rsidRPr="00D97136">
        <w:rPr>
          <w:color w:val="000000"/>
        </w:rPr>
        <w:t>нижнее поле – 2 см;</w:t>
      </w:r>
    </w:p>
    <w:p w14:paraId="29EBCCD6" w14:textId="1A1E06A1" w:rsidR="00D97136" w:rsidRPr="00D97136" w:rsidRDefault="00DC3DA2" w:rsidP="00DC3DA2">
      <w:pPr>
        <w:jc w:val="left"/>
        <w:rPr>
          <w:color w:val="000000"/>
        </w:rPr>
      </w:pPr>
      <w:r>
        <w:rPr>
          <w:color w:val="000000"/>
        </w:rPr>
        <w:t xml:space="preserve">- </w:t>
      </w:r>
      <w:r w:rsidR="00D97136" w:rsidRPr="00D97136">
        <w:rPr>
          <w:color w:val="000000"/>
        </w:rPr>
        <w:t xml:space="preserve">междустрочный интервал – </w:t>
      </w:r>
      <w:r>
        <w:rPr>
          <w:color w:val="000000"/>
        </w:rPr>
        <w:t>1.5 строки</w:t>
      </w:r>
      <w:r w:rsidR="00D97136" w:rsidRPr="00D97136">
        <w:rPr>
          <w:color w:val="000000"/>
        </w:rPr>
        <w:t>;</w:t>
      </w:r>
    </w:p>
    <w:p w14:paraId="561DFCA4" w14:textId="319AC901" w:rsidR="00D97136" w:rsidRPr="00D97136" w:rsidRDefault="00DC3DA2" w:rsidP="00DC3DA2">
      <w:pPr>
        <w:jc w:val="left"/>
        <w:rPr>
          <w:color w:val="000000"/>
        </w:rPr>
      </w:pPr>
      <w:r>
        <w:rPr>
          <w:color w:val="000000"/>
        </w:rPr>
        <w:t xml:space="preserve">- </w:t>
      </w:r>
      <w:r w:rsidR="00D97136" w:rsidRPr="00D97136">
        <w:rPr>
          <w:color w:val="000000"/>
        </w:rPr>
        <w:t xml:space="preserve">шрифт </w:t>
      </w:r>
      <w:proofErr w:type="spellStart"/>
      <w:r w:rsidR="00D97136" w:rsidRPr="00D97136">
        <w:rPr>
          <w:color w:val="000000"/>
        </w:rPr>
        <w:t>TimesNewRoman</w:t>
      </w:r>
      <w:proofErr w:type="spellEnd"/>
      <w:r w:rsidR="00D97136" w:rsidRPr="00D97136">
        <w:rPr>
          <w:color w:val="000000"/>
        </w:rPr>
        <w:t>;</w:t>
      </w:r>
    </w:p>
    <w:p w14:paraId="577203AE" w14:textId="3D936448" w:rsidR="00D97136" w:rsidRDefault="00DC3DA2" w:rsidP="00DC3DA2">
      <w:pPr>
        <w:jc w:val="left"/>
        <w:rPr>
          <w:color w:val="000000"/>
        </w:rPr>
      </w:pPr>
      <w:r>
        <w:rPr>
          <w:color w:val="000000"/>
        </w:rPr>
        <w:t xml:space="preserve">- </w:t>
      </w:r>
      <w:r w:rsidR="00D97136" w:rsidRPr="00D97136">
        <w:rPr>
          <w:color w:val="000000"/>
        </w:rPr>
        <w:t>кегль 14; режим «выравнивание по ширине».</w:t>
      </w:r>
    </w:p>
    <w:p w14:paraId="7299D4E9" w14:textId="77777777" w:rsidR="00B124A5" w:rsidRDefault="00B124A5" w:rsidP="00DC3DA2">
      <w:pPr>
        <w:jc w:val="left"/>
        <w:rPr>
          <w:color w:val="000000"/>
        </w:rPr>
      </w:pPr>
    </w:p>
    <w:p w14:paraId="5A7AF8E5" w14:textId="1B3C47C3" w:rsidR="00DC3DA2" w:rsidRDefault="00DC3DA2" w:rsidP="00DC3DA2">
      <w:pPr>
        <w:jc w:val="left"/>
        <w:rPr>
          <w:color w:val="000000"/>
        </w:rPr>
      </w:pPr>
      <w:r>
        <w:rPr>
          <w:color w:val="000000"/>
        </w:rPr>
        <w:t>Критерии оценивания:</w:t>
      </w:r>
    </w:p>
    <w:p w14:paraId="0FF2ACB9" w14:textId="77777777" w:rsidR="00B124A5" w:rsidRDefault="00B124A5" w:rsidP="00DC3DA2">
      <w:pPr>
        <w:jc w:val="left"/>
        <w:rPr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16"/>
        <w:gridCol w:w="2798"/>
        <w:gridCol w:w="2523"/>
        <w:gridCol w:w="1436"/>
        <w:gridCol w:w="1480"/>
      </w:tblGrid>
      <w:tr w:rsidR="00B124A5" w14:paraId="1DFC0724" w14:textId="77777777" w:rsidTr="00B124A5">
        <w:tc>
          <w:tcPr>
            <w:tcW w:w="2010" w:type="dxa"/>
          </w:tcPr>
          <w:p w14:paraId="43ADC4A2" w14:textId="6DBA2AA4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 w:rsidRPr="00147323">
              <w:rPr>
                <w:b/>
              </w:rPr>
              <w:t>Количество баллов</w:t>
            </w:r>
          </w:p>
        </w:tc>
        <w:tc>
          <w:tcPr>
            <w:tcW w:w="2010" w:type="dxa"/>
          </w:tcPr>
          <w:p w14:paraId="7C5D4614" w14:textId="71282694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 w:rsidRPr="00147323">
              <w:rPr>
                <w:lang w:val="en-US"/>
              </w:rPr>
              <w:t>&lt;65</w:t>
            </w:r>
          </w:p>
        </w:tc>
        <w:tc>
          <w:tcPr>
            <w:tcW w:w="2011" w:type="dxa"/>
          </w:tcPr>
          <w:p w14:paraId="21565532" w14:textId="5E88E0C1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 w:rsidRPr="00147323">
              <w:t>6</w:t>
            </w:r>
            <w:r w:rsidRPr="00147323">
              <w:rPr>
                <w:lang w:val="en-US"/>
              </w:rPr>
              <w:t>5</w:t>
            </w:r>
            <w:r>
              <w:t>-74</w:t>
            </w:r>
          </w:p>
        </w:tc>
        <w:tc>
          <w:tcPr>
            <w:tcW w:w="2011" w:type="dxa"/>
          </w:tcPr>
          <w:p w14:paraId="080F103F" w14:textId="54EA0457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>
              <w:t>75-84</w:t>
            </w:r>
          </w:p>
        </w:tc>
        <w:tc>
          <w:tcPr>
            <w:tcW w:w="2011" w:type="dxa"/>
          </w:tcPr>
          <w:p w14:paraId="44EEF363" w14:textId="57CF8CB7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>
              <w:t>85-100</w:t>
            </w:r>
          </w:p>
        </w:tc>
      </w:tr>
      <w:tr w:rsidR="00B124A5" w14:paraId="5F33F7D0" w14:textId="77777777" w:rsidTr="00B124A5">
        <w:tc>
          <w:tcPr>
            <w:tcW w:w="2010" w:type="dxa"/>
          </w:tcPr>
          <w:p w14:paraId="68AAB250" w14:textId="5B098F6C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>
              <w:rPr>
                <w:b/>
              </w:rPr>
              <w:t>Оценка</w:t>
            </w:r>
          </w:p>
        </w:tc>
        <w:tc>
          <w:tcPr>
            <w:tcW w:w="2010" w:type="dxa"/>
          </w:tcPr>
          <w:p w14:paraId="778796C7" w14:textId="767106DC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 w:rsidRPr="00147323">
              <w:t>н</w:t>
            </w:r>
            <w:r>
              <w:t>еудовлетворительно</w:t>
            </w:r>
          </w:p>
        </w:tc>
        <w:tc>
          <w:tcPr>
            <w:tcW w:w="2011" w:type="dxa"/>
          </w:tcPr>
          <w:p w14:paraId="27B049D4" w14:textId="431C5AA7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>
              <w:t>удовлетворительно</w:t>
            </w:r>
          </w:p>
        </w:tc>
        <w:tc>
          <w:tcPr>
            <w:tcW w:w="2011" w:type="dxa"/>
          </w:tcPr>
          <w:p w14:paraId="310D1578" w14:textId="7FD0C487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>
              <w:t>хорошо</w:t>
            </w:r>
          </w:p>
        </w:tc>
        <w:tc>
          <w:tcPr>
            <w:tcW w:w="2011" w:type="dxa"/>
          </w:tcPr>
          <w:p w14:paraId="5DFD730F" w14:textId="1619A6FE" w:rsidR="00B124A5" w:rsidRDefault="00B124A5" w:rsidP="00B124A5">
            <w:pPr>
              <w:ind w:firstLine="0"/>
              <w:jc w:val="center"/>
              <w:rPr>
                <w:color w:val="000000"/>
              </w:rPr>
            </w:pPr>
            <w:r>
              <w:t>отлично</w:t>
            </w:r>
          </w:p>
        </w:tc>
      </w:tr>
    </w:tbl>
    <w:p w14:paraId="7667F72D" w14:textId="7D2598D7" w:rsidR="0089401F" w:rsidRDefault="0089401F" w:rsidP="00B124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6656765" w14:textId="77777777" w:rsidR="00B124A5" w:rsidRDefault="00B124A5" w:rsidP="00B124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9975538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 и признаки государства.</w:t>
      </w:r>
    </w:p>
    <w:p w14:paraId="2DAD1FDC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Функции государства.</w:t>
      </w:r>
    </w:p>
    <w:p w14:paraId="65ABFE95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Форма государства и ее составные элементы.</w:t>
      </w:r>
    </w:p>
    <w:p w14:paraId="125274CC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Форма правления, как элемент формы государства.</w:t>
      </w:r>
    </w:p>
    <w:p w14:paraId="00576159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Форма государственного устройства, как элемент формы государства.</w:t>
      </w:r>
    </w:p>
    <w:p w14:paraId="333E3F64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Государственный (политический) режим, как элемент формы государства.</w:t>
      </w:r>
    </w:p>
    <w:p w14:paraId="7612B1AC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 и виды социальных норм. Право в системе социальных норм. Взаимоотношение права и морали.</w:t>
      </w:r>
    </w:p>
    <w:p w14:paraId="4637139D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Понятие, признаки, принципы и функции права. Взаимосвязь государства и права.</w:t>
      </w:r>
    </w:p>
    <w:p w14:paraId="49F838E3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Норма права: понятие и признаки. Структура правовой нормы.</w:t>
      </w:r>
    </w:p>
    <w:p w14:paraId="52AB47E9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 и виды источников права. Нормативно-правовые акты как источники права, их классификация.</w:t>
      </w:r>
    </w:p>
    <w:p w14:paraId="0FF2A19F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Действие нормативного акта во времени, в пространстве и по кругу лиц.</w:t>
      </w:r>
    </w:p>
    <w:p w14:paraId="6A2EFA6B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 правоотношения: его признаки, субъекты, содержание, объекты, виды.</w:t>
      </w:r>
    </w:p>
    <w:p w14:paraId="2749DAC7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Юридические факты: понятие и классификация.</w:t>
      </w:r>
    </w:p>
    <w:p w14:paraId="575ABA17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Понятие, признаки и виды (классификация) правонарушений.</w:t>
      </w:r>
    </w:p>
    <w:p w14:paraId="4EA1EE3B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Юридический состав правонарушения: понятие и элементы.</w:t>
      </w:r>
    </w:p>
    <w:p w14:paraId="353D1A29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Юридическая ответственность: понятие, признаки и функции. Виды юридической ответственности.</w:t>
      </w:r>
    </w:p>
    <w:p w14:paraId="042170BD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Правовое государство: идеи и признаки.</w:t>
      </w:r>
    </w:p>
    <w:p w14:paraId="11EEADF9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lastRenderedPageBreak/>
        <w:t>Общая характеристика Конституции Российской Федерации 1993 года: ее структура, порядок внесения поправок и пересмотра Конституции.</w:t>
      </w:r>
    </w:p>
    <w:p w14:paraId="0C94DC7D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  <w:rPr>
          <w:b/>
          <w:u w:val="single"/>
        </w:rPr>
      </w:pPr>
      <w:r w:rsidRPr="00A72A11">
        <w:t xml:space="preserve">Основы конституционного строя Российской Федерации. </w:t>
      </w:r>
    </w:p>
    <w:p w14:paraId="45DB4F46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Конституционно-правовой статус личности и гражданина Российской Федерации. </w:t>
      </w:r>
    </w:p>
    <w:p w14:paraId="097CFC30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ind w:firstLine="709"/>
        <w:rPr>
          <w:bCs/>
        </w:rPr>
      </w:pPr>
      <w:r w:rsidRPr="00A72A11">
        <w:t xml:space="preserve">Классификация основных прав и свобод человека и гражданина. </w:t>
      </w:r>
      <w:r w:rsidRPr="00A72A11">
        <w:rPr>
          <w:bCs/>
        </w:rPr>
        <w:t>Конституционные   обязанности    гражда</w:t>
      </w:r>
      <w:r w:rsidRPr="00A72A11">
        <w:rPr>
          <w:bCs/>
        </w:rPr>
        <w:softHyphen/>
        <w:t>нина РФ.</w:t>
      </w:r>
    </w:p>
    <w:p w14:paraId="1AE3630E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Особенности федеративного устройства России. Правовой статус субъектов Российской Федерации.</w:t>
      </w:r>
    </w:p>
    <w:p w14:paraId="205BCA9B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Избирательная система РФ: понятие, основные принципы и стадии избирательного процесса. </w:t>
      </w:r>
    </w:p>
    <w:p w14:paraId="7C7870D3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Система органов государственной власти РФ. Принципы разделения властей.</w:t>
      </w:r>
    </w:p>
    <w:p w14:paraId="338D4AA9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Президент Российской Федерации.  Полномочия и порядок избрания. </w:t>
      </w:r>
    </w:p>
    <w:p w14:paraId="4E76008C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Президент РФ.  Полномочия и основания прекращения полномочий Президента РФ.</w:t>
      </w:r>
    </w:p>
    <w:p w14:paraId="1FFFDBD2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Федеральное собрание Российской Федерации как представительный и законодательный орган власти. Структура и компетенция палат.</w:t>
      </w:r>
    </w:p>
    <w:p w14:paraId="35A0BC6A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Государственная Дума Федерального Собрания РФ.  Порядок формирования и компетенция. Статус депутата Государственной Думы РФ. </w:t>
      </w:r>
    </w:p>
    <w:p w14:paraId="72690007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Совет Федерации Федерального Собрания Российской Федерации. Порядок формирования и компетенция. Статус члена Совета Федерации РФ. </w:t>
      </w:r>
    </w:p>
    <w:p w14:paraId="4132FE5C" w14:textId="473D661B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Правительство Российской Федерации - высший орган исполнительной власти: формирование и полномочия.</w:t>
      </w:r>
    </w:p>
    <w:p w14:paraId="5C54E5F6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Судебная система РФ. Статус судей в Российской Федерации.</w:t>
      </w:r>
    </w:p>
    <w:p w14:paraId="400706B4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Местное самоуправление в Российской Федерации: понятие и правовая основа функционирования. Основные принципы и полномочия органов местного самоуправления.</w:t>
      </w:r>
    </w:p>
    <w:p w14:paraId="6898F64A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Гражданское право: понятие, предмет, метод, источники и принципы.</w:t>
      </w:r>
    </w:p>
    <w:p w14:paraId="4F2D58FD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Гражданское правоотношение: понятие, объекты, субъекты, содержание.</w:t>
      </w:r>
    </w:p>
    <w:p w14:paraId="19BBAF2A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  <w:rPr>
          <w:iCs/>
        </w:rPr>
      </w:pPr>
      <w:r w:rsidRPr="00A72A11">
        <w:t xml:space="preserve">Субъекты гражданского правоотношения. Гражданская правоспособность и гражданская дееспособность. </w:t>
      </w:r>
    </w:p>
    <w:p w14:paraId="503B9C26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 юридического лица, его признаки. Возникновение и прекращение деятельности юридического лица.</w:t>
      </w:r>
    </w:p>
    <w:p w14:paraId="19E238FF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Понятие и виды сделок. Формы сделок.  </w:t>
      </w:r>
    </w:p>
    <w:p w14:paraId="16B1444A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Право собственности. Основания и способы приобретения права собственности (основания возникновения).</w:t>
      </w:r>
    </w:p>
    <w:p w14:paraId="29958075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Право собственности. Основания прекращения права собственности. </w:t>
      </w:r>
    </w:p>
    <w:p w14:paraId="676DDD78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Защита права собственности.</w:t>
      </w:r>
    </w:p>
    <w:p w14:paraId="7CD6440B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 наследования. Порядок наследования по закону.</w:t>
      </w:r>
    </w:p>
    <w:p w14:paraId="42FD5913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 наследования. Порядок наследования по завещанию.</w:t>
      </w:r>
    </w:p>
    <w:p w14:paraId="0C4F0A24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Семейное </w:t>
      </w:r>
      <w:proofErr w:type="gramStart"/>
      <w:r w:rsidRPr="00A72A11">
        <w:t>право</w:t>
      </w:r>
      <w:proofErr w:type="gramEnd"/>
      <w:r w:rsidRPr="00A72A11">
        <w:t xml:space="preserve"> как отрасль права: понятие, предмет, метод, источники и основные принципы. </w:t>
      </w:r>
    </w:p>
    <w:p w14:paraId="4F44D18E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Понятие брака по семейному праву. Правовое регулирование заключения брака.</w:t>
      </w:r>
    </w:p>
    <w:p w14:paraId="1E28238F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lastRenderedPageBreak/>
        <w:t>Основания и способы прекращения брака. Признание брака недействительным.</w:t>
      </w:r>
    </w:p>
    <w:p w14:paraId="04E8D8CE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Личные неимущественные и имущественные права и обязанности супругов. </w:t>
      </w:r>
    </w:p>
    <w:p w14:paraId="73D1FE9F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Законный и договорной режимы имущества супругов.</w:t>
      </w:r>
    </w:p>
    <w:p w14:paraId="5A2204E8" w14:textId="77777777" w:rsidR="00A72A11" w:rsidRPr="00A72A11" w:rsidRDefault="00A72A11" w:rsidP="00A72A11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 xml:space="preserve">Права и обязанности родителей и детей. Лишение и ограничение родительских прав. </w:t>
      </w:r>
    </w:p>
    <w:p w14:paraId="6227806A" w14:textId="6E1A09FC" w:rsidR="0089401F" w:rsidRPr="00A72A11" w:rsidRDefault="00A72A11" w:rsidP="003577D6">
      <w:pPr>
        <w:numPr>
          <w:ilvl w:val="0"/>
          <w:numId w:val="6"/>
        </w:numPr>
        <w:tabs>
          <w:tab w:val="left" w:pos="1134"/>
        </w:tabs>
        <w:autoSpaceDE w:val="0"/>
        <w:autoSpaceDN w:val="0"/>
        <w:ind w:firstLine="709"/>
      </w:pPr>
      <w:r w:rsidRPr="00A72A11">
        <w:t>Алиментные обязательства между членами семьи.</w:t>
      </w:r>
    </w:p>
    <w:sectPr w:rsidR="0089401F" w:rsidRPr="00A72A11" w:rsidSect="00B124A5">
      <w:pgSz w:w="11906" w:h="16838"/>
      <w:pgMar w:top="851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95661" w14:textId="77777777" w:rsidR="00113D23" w:rsidRDefault="00113D23" w:rsidP="00764A4F">
      <w:r>
        <w:separator/>
      </w:r>
    </w:p>
  </w:endnote>
  <w:endnote w:type="continuationSeparator" w:id="0">
    <w:p w14:paraId="7B2B9EB1" w14:textId="77777777" w:rsidR="00113D23" w:rsidRDefault="00113D23" w:rsidP="0076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47DC" w14:textId="77777777" w:rsidR="00113D23" w:rsidRDefault="00113D23" w:rsidP="00764A4F">
      <w:r>
        <w:separator/>
      </w:r>
    </w:p>
  </w:footnote>
  <w:footnote w:type="continuationSeparator" w:id="0">
    <w:p w14:paraId="635B7D70" w14:textId="77777777" w:rsidR="00113D23" w:rsidRDefault="00113D23" w:rsidP="00764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C6388"/>
    <w:multiLevelType w:val="hybridMultilevel"/>
    <w:tmpl w:val="6D92D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96BBF"/>
    <w:multiLevelType w:val="hybridMultilevel"/>
    <w:tmpl w:val="9F449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8F3F9F"/>
    <w:multiLevelType w:val="hybridMultilevel"/>
    <w:tmpl w:val="ECBED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13AF3"/>
    <w:multiLevelType w:val="hybridMultilevel"/>
    <w:tmpl w:val="E2822D02"/>
    <w:lvl w:ilvl="0" w:tplc="FA703E8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B05F75"/>
    <w:multiLevelType w:val="hybridMultilevel"/>
    <w:tmpl w:val="4B14C966"/>
    <w:lvl w:ilvl="0" w:tplc="C5328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0B796A"/>
    <w:multiLevelType w:val="multilevel"/>
    <w:tmpl w:val="743C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A8"/>
    <w:rsid w:val="00113D23"/>
    <w:rsid w:val="001A018B"/>
    <w:rsid w:val="003576E8"/>
    <w:rsid w:val="003577D6"/>
    <w:rsid w:val="003E4E06"/>
    <w:rsid w:val="00410107"/>
    <w:rsid w:val="00470936"/>
    <w:rsid w:val="00474C70"/>
    <w:rsid w:val="0049271E"/>
    <w:rsid w:val="004E4D1A"/>
    <w:rsid w:val="00535C65"/>
    <w:rsid w:val="00537853"/>
    <w:rsid w:val="0059350A"/>
    <w:rsid w:val="005E1048"/>
    <w:rsid w:val="005F75C5"/>
    <w:rsid w:val="00642095"/>
    <w:rsid w:val="006C164C"/>
    <w:rsid w:val="00764A4F"/>
    <w:rsid w:val="00797E5F"/>
    <w:rsid w:val="007B2EA8"/>
    <w:rsid w:val="0089401F"/>
    <w:rsid w:val="00A72A11"/>
    <w:rsid w:val="00B0782A"/>
    <w:rsid w:val="00B124A5"/>
    <w:rsid w:val="00B93DC5"/>
    <w:rsid w:val="00C6618F"/>
    <w:rsid w:val="00CC5393"/>
    <w:rsid w:val="00D97136"/>
    <w:rsid w:val="00DC3DA2"/>
    <w:rsid w:val="00E927D4"/>
    <w:rsid w:val="00F260A5"/>
    <w:rsid w:val="00F76D73"/>
    <w:rsid w:val="00FB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BCDE"/>
  <w15:chartTrackingRefBased/>
  <w15:docId w15:val="{C59DDBA2-E9CA-4121-99C6-5879E3BB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01F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01F"/>
    <w:pPr>
      <w:spacing w:after="0" w:line="240" w:lineRule="auto"/>
    </w:pPr>
  </w:style>
  <w:style w:type="paragraph" w:styleId="a4">
    <w:name w:val="endnote text"/>
    <w:basedOn w:val="a"/>
    <w:link w:val="a5"/>
    <w:uiPriority w:val="99"/>
    <w:semiHidden/>
    <w:unhideWhenUsed/>
    <w:rsid w:val="00764A4F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64A4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764A4F"/>
    <w:rPr>
      <w:vertAlign w:val="superscript"/>
    </w:rPr>
  </w:style>
  <w:style w:type="paragraph" w:customStyle="1" w:styleId="1">
    <w:name w:val="Абзац списка1"/>
    <w:basedOn w:val="a"/>
    <w:uiPriority w:val="99"/>
    <w:rsid w:val="00E927D4"/>
    <w:pPr>
      <w:ind w:left="720" w:firstLine="34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ull">
    <w:name w:val="ull"/>
    <w:basedOn w:val="a"/>
    <w:rsid w:val="00470936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470936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C6618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164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164C"/>
    <w:rPr>
      <w:rFonts w:ascii="Segoe UI" w:eastAsia="Calibri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B12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6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41F19-9BA3-4A45-8068-490BF05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Лошкарев</dc:creator>
  <cp:keywords/>
  <dc:description/>
  <cp:lastModifiedBy>Игорь Лошкарев</cp:lastModifiedBy>
  <cp:revision>17</cp:revision>
  <dcterms:created xsi:type="dcterms:W3CDTF">2019-03-04T10:49:00Z</dcterms:created>
  <dcterms:modified xsi:type="dcterms:W3CDTF">2021-10-14T13:58:00Z</dcterms:modified>
</cp:coreProperties>
</file>