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113" w:rsidRPr="009B1113" w:rsidRDefault="009B1113" w:rsidP="009B1113">
      <w:pPr>
        <w:shd w:val="clear" w:color="auto" w:fill="FFFFFF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9B1113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Практическая работа</w:t>
      </w:r>
    </w:p>
    <w:p w:rsidR="009B1113" w:rsidRPr="009B1113" w:rsidRDefault="009B1113" w:rsidP="009B1113">
      <w:pPr>
        <w:shd w:val="clear" w:color="auto" w:fill="FFFFFF"/>
        <w:spacing w:after="100" w:afterAutospacing="1" w:line="240" w:lineRule="auto"/>
        <w:outlineLvl w:val="4"/>
        <w:rPr>
          <w:rFonts w:ascii="Cambria" w:eastAsia="Times New Roman" w:hAnsi="Cambria" w:cs="Segoe UI"/>
          <w:color w:val="373A3C"/>
          <w:sz w:val="20"/>
          <w:szCs w:val="20"/>
          <w:lang w:eastAsia="ru-RU"/>
        </w:rPr>
      </w:pPr>
      <w:r w:rsidRPr="009B1113">
        <w:rPr>
          <w:rFonts w:ascii="Cambria" w:eastAsia="Times New Roman" w:hAnsi="Cambria" w:cs="Segoe UI"/>
          <w:b/>
          <w:bCs/>
          <w:i/>
          <w:iCs/>
          <w:color w:val="373A3C"/>
          <w:sz w:val="20"/>
          <w:szCs w:val="20"/>
          <w:lang w:eastAsia="ru-RU"/>
        </w:rPr>
        <w:t>Содержание работы</w:t>
      </w:r>
      <w:r w:rsidRPr="009B1113">
        <w:rPr>
          <w:rFonts w:ascii="Cambria" w:eastAsia="Times New Roman" w:hAnsi="Cambria" w:cs="Segoe UI"/>
          <w:b/>
          <w:bCs/>
          <w:color w:val="373A3C"/>
          <w:sz w:val="20"/>
          <w:szCs w:val="20"/>
          <w:lang w:eastAsia="ru-RU"/>
        </w:rPr>
        <w:t>:</w:t>
      </w:r>
      <w:r w:rsidRPr="009B1113">
        <w:rPr>
          <w:rFonts w:ascii="Cambria" w:eastAsia="Times New Roman" w:hAnsi="Cambria" w:cs="Segoe UI"/>
          <w:b/>
          <w:bCs/>
          <w:color w:val="373A3C"/>
          <w:sz w:val="20"/>
          <w:szCs w:val="20"/>
          <w:lang w:eastAsia="ru-RU"/>
        </w:rPr>
        <w:br/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t>-       Анализ описания предметной области.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Выбор структур таблиц и обоснование данного выбора.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Наложение условий целостности.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Определение ключей. Внешний ключ.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Определение полей. Ограничения, налагаемые на поля.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Наложение условий целостности.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Работа с неопределенными значениями (</w:t>
      </w:r>
      <w:proofErr w:type="spellStart"/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t>Null</w:t>
      </w:r>
      <w:proofErr w:type="spellEnd"/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t>).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Ввод данных.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Выборка данных из одной таблицы. Выбор отдельных полей таблицы.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Квалифицированный выбор – предложение WHERE. Сложные условия (использование OR, AND, NOT).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Выборка данных из связанных таблиц. Работа с главными и подчиненными таблицами (</w:t>
      </w:r>
      <w:proofErr w:type="spellStart"/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t>Master-Detail</w:t>
      </w:r>
      <w:proofErr w:type="spellEnd"/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t>).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Создание вычислимых полей.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Сортировка результатов запроса.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  Проблема агрегирования данных. Изучение агрегатных функций (SUM, AVG, MAX, MIN, COUNT).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  Подсчет простых итогов.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  Организация группировки. Группировка по нескольким полям.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  Организация отбора при группировке.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  Создание форм для ввода, редактирования и удаления записей.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         Создание форм для навигации по базе данных и выполнения запросов.</w:t>
      </w:r>
      <w:r w:rsidRPr="009B1113">
        <w:rPr>
          <w:rFonts w:ascii="Cambria" w:eastAsia="Times New Roman" w:hAnsi="Cambria" w:cs="Segoe UI"/>
          <w:color w:val="373A3C"/>
          <w:sz w:val="20"/>
          <w:szCs w:val="20"/>
          <w:lang w:eastAsia="ru-RU"/>
        </w:rPr>
        <w:br/>
        <w:t>-          Создание отчетов по каким-либо запросам.</w:t>
      </w:r>
    </w:p>
    <w:p w:rsidR="009B1113" w:rsidRPr="009B1113" w:rsidRDefault="009B1113" w:rsidP="009B111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9B1113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  </w:t>
      </w:r>
      <w:r w:rsidRPr="009B1113">
        <w:rPr>
          <w:rFonts w:ascii="Cambria" w:eastAsia="Times New Roman" w:hAnsi="Cambria" w:cs="Segoe UI"/>
          <w:b/>
          <w:bCs/>
          <w:color w:val="373A3C"/>
          <w:sz w:val="21"/>
          <w:szCs w:val="21"/>
          <w:lang w:eastAsia="ru-RU"/>
        </w:rPr>
        <w:t>Внимание!!!</w:t>
      </w:r>
      <w:r w:rsidRPr="009B1113">
        <w:rPr>
          <w:rFonts w:ascii="Cambria" w:eastAsia="Times New Roman" w:hAnsi="Cambria" w:cs="Segoe UI"/>
          <w:color w:val="373A3C"/>
          <w:sz w:val="21"/>
          <w:szCs w:val="21"/>
          <w:lang w:eastAsia="ru-RU"/>
        </w:rPr>
        <w:t> </w:t>
      </w:r>
      <w:proofErr w:type="spellStart"/>
      <w:r w:rsidRPr="009B1113">
        <w:rPr>
          <w:rFonts w:ascii="Cambria" w:eastAsia="Times New Roman" w:hAnsi="Cambria" w:cs="Segoe UI"/>
          <w:color w:val="373A3C"/>
          <w:sz w:val="21"/>
          <w:szCs w:val="21"/>
          <w:lang w:eastAsia="ru-RU"/>
        </w:rPr>
        <w:t>Access</w:t>
      </w:r>
      <w:proofErr w:type="spellEnd"/>
      <w:r w:rsidRPr="009B1113">
        <w:rPr>
          <w:rFonts w:ascii="Cambria" w:eastAsia="Times New Roman" w:hAnsi="Cambria" w:cs="Segoe UI"/>
          <w:color w:val="373A3C"/>
          <w:sz w:val="21"/>
          <w:szCs w:val="21"/>
          <w:lang w:eastAsia="ru-RU"/>
        </w:rPr>
        <w:t xml:space="preserve"> сохранять в старом формате </w:t>
      </w:r>
      <w:r w:rsidRPr="009B1113">
        <w:rPr>
          <w:rFonts w:ascii="Cambria" w:eastAsia="Times New Roman" w:hAnsi="Cambria" w:cs="Segoe UI"/>
          <w:b/>
          <w:bCs/>
          <w:color w:val="373A3C"/>
          <w:sz w:val="21"/>
          <w:szCs w:val="21"/>
          <w:lang w:eastAsia="ru-RU"/>
        </w:rPr>
        <w:t>.</w:t>
      </w:r>
      <w:proofErr w:type="spellStart"/>
      <w:r w:rsidRPr="009B1113">
        <w:rPr>
          <w:rFonts w:ascii="Cambria" w:eastAsia="Times New Roman" w:hAnsi="Cambria" w:cs="Segoe UI"/>
          <w:b/>
          <w:bCs/>
          <w:color w:val="373A3C"/>
          <w:sz w:val="21"/>
          <w:szCs w:val="21"/>
          <w:lang w:eastAsia="ru-RU"/>
        </w:rPr>
        <w:t>mdb</w:t>
      </w:r>
      <w:proofErr w:type="spellEnd"/>
      <w:r w:rsidRPr="009B1113">
        <w:rPr>
          <w:rFonts w:ascii="Cambria" w:eastAsia="Times New Roman" w:hAnsi="Cambria" w:cs="Segoe UI"/>
          <w:color w:val="373A3C"/>
          <w:sz w:val="21"/>
          <w:szCs w:val="21"/>
          <w:lang w:eastAsia="ru-RU"/>
        </w:rPr>
        <w:t xml:space="preserve">, иначе в следующей дисциплине "Хранилища данных" у Вас не получится перенести Вашу практическую работу из </w:t>
      </w:r>
      <w:proofErr w:type="spellStart"/>
      <w:r w:rsidRPr="009B1113">
        <w:rPr>
          <w:rFonts w:ascii="Cambria" w:eastAsia="Times New Roman" w:hAnsi="Cambria" w:cs="Segoe UI"/>
          <w:color w:val="373A3C"/>
          <w:sz w:val="21"/>
          <w:szCs w:val="21"/>
          <w:lang w:eastAsia="ru-RU"/>
        </w:rPr>
        <w:t>Access</w:t>
      </w:r>
      <w:proofErr w:type="spellEnd"/>
      <w:r w:rsidRPr="009B1113">
        <w:rPr>
          <w:rFonts w:ascii="Cambria" w:eastAsia="Times New Roman" w:hAnsi="Cambria" w:cs="Segoe UI"/>
          <w:color w:val="373A3C"/>
          <w:sz w:val="21"/>
          <w:szCs w:val="21"/>
          <w:lang w:eastAsia="ru-RU"/>
        </w:rPr>
        <w:t xml:space="preserve"> (5 семестр) в </w:t>
      </w:r>
      <w:proofErr w:type="spellStart"/>
      <w:r w:rsidRPr="009B1113">
        <w:rPr>
          <w:rFonts w:ascii="Cambria" w:eastAsia="Times New Roman" w:hAnsi="Cambria" w:cs="Segoe UI"/>
          <w:color w:val="373A3C"/>
          <w:sz w:val="21"/>
          <w:szCs w:val="21"/>
          <w:lang w:eastAsia="ru-RU"/>
        </w:rPr>
        <w:t>Delphi</w:t>
      </w:r>
      <w:proofErr w:type="spellEnd"/>
      <w:r w:rsidRPr="009B1113">
        <w:rPr>
          <w:rFonts w:ascii="Cambria" w:eastAsia="Times New Roman" w:hAnsi="Cambria" w:cs="Segoe UI"/>
          <w:color w:val="373A3C"/>
          <w:sz w:val="21"/>
          <w:szCs w:val="21"/>
          <w:lang w:eastAsia="ru-RU"/>
        </w:rPr>
        <w:t>.</w:t>
      </w:r>
    </w:p>
    <w:p w:rsidR="00FB11C2" w:rsidRPr="00FB11C2" w:rsidRDefault="00FB11C2" w:rsidP="00FB11C2">
      <w:pPr>
        <w:pStyle w:val="4"/>
        <w:shd w:val="clear" w:color="auto" w:fill="FFFFFF"/>
        <w:spacing w:before="0"/>
        <w:rPr>
          <w:rFonts w:ascii="Cambria" w:eastAsia="Times New Roman" w:hAnsi="Cambria" w:cs="Times New Roman"/>
          <w:i w:val="0"/>
          <w:iCs w:val="0"/>
          <w:color w:val="373A3C"/>
          <w:sz w:val="24"/>
          <w:szCs w:val="24"/>
          <w:lang w:eastAsia="ru-RU"/>
        </w:rPr>
      </w:pPr>
      <w:r>
        <w:br/>
      </w:r>
      <w:r w:rsidRPr="00FB11C2">
        <w:rPr>
          <w:rFonts w:ascii="Cambria" w:eastAsia="Times New Roman" w:hAnsi="Cambria" w:cs="Times New Roman"/>
          <w:i w:val="0"/>
          <w:iCs w:val="0"/>
          <w:color w:val="373A3C"/>
          <w:sz w:val="24"/>
          <w:szCs w:val="24"/>
          <w:lang w:eastAsia="ru-RU"/>
        </w:rPr>
        <w:t>Определение выбора варианта.</w:t>
      </w:r>
    </w:p>
    <w:p w:rsidR="00FB11C2" w:rsidRPr="00FB11C2" w:rsidRDefault="00FB11C2" w:rsidP="00FB11C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FB11C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Для выбора варианта нужно взять две последние цифры своего логина. Если получаемое число меньше 30, это и есть номер варианта. Если число больше 30, вычитаем 30 и снова смотрим. Пример: последние цифры логина 6 и 7. Число 67 больше 30, вычитаем 30. 67-30=37. 37 больше 30, вычитаем 30. 37-30=7. Номер варианта 7. </w:t>
      </w:r>
      <w:r w:rsidRPr="00FB11C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  <w:t>Ниже в файле "Как узнать номер варианта</w:t>
      </w:r>
      <w:r w:rsidRPr="00FB11C2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" </w:t>
      </w:r>
      <w:r w:rsidRPr="00FB11C2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приведена таблица с вариантами.</w:t>
      </w:r>
    </w:p>
    <w:p w:rsidR="00F53624" w:rsidRPr="00F53624" w:rsidRDefault="00F53624" w:rsidP="00F53624">
      <w:pPr>
        <w:pStyle w:val="a3"/>
        <w:shd w:val="clear" w:color="auto" w:fill="FFFFFF"/>
        <w:spacing w:before="120" w:beforeAutospacing="0" w:after="120" w:afterAutospacing="0"/>
        <w:jc w:val="center"/>
        <w:rPr>
          <w:rFonts w:ascii="Segoe UI" w:hAnsi="Segoe UI" w:cs="Segoe UI"/>
          <w:color w:val="373A3C"/>
          <w:sz w:val="22"/>
          <w:szCs w:val="22"/>
        </w:rPr>
      </w:pPr>
      <w:r>
        <w:br/>
      </w:r>
      <w:r w:rsidRPr="00F53624">
        <w:rPr>
          <w:rFonts w:ascii="Segoe UI" w:hAnsi="Segoe UI" w:cs="Segoe UI"/>
          <w:b/>
          <w:bCs/>
          <w:i/>
          <w:iCs/>
          <w:color w:val="373A3C"/>
          <w:sz w:val="22"/>
          <w:szCs w:val="22"/>
        </w:rPr>
        <w:t>Уважаемые студенты!</w:t>
      </w:r>
    </w:p>
    <w:p w:rsidR="00F53624" w:rsidRPr="00F53624" w:rsidRDefault="00F53624" w:rsidP="00F536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 xml:space="preserve">Все оформить в </w:t>
      </w:r>
      <w:proofErr w:type="spellStart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>Word</w:t>
      </w:r>
      <w:proofErr w:type="spellEnd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 xml:space="preserve">, со скриншотами и запросами. Не забудьте сделать титульный лист! Необходимо отправить практическую работу по варианту в виде файла </w:t>
      </w:r>
      <w:proofErr w:type="spellStart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>pdf</w:t>
      </w:r>
      <w:proofErr w:type="spellEnd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 xml:space="preserve">, </w:t>
      </w:r>
      <w:proofErr w:type="spellStart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>doc</w:t>
      </w:r>
      <w:proofErr w:type="spellEnd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 xml:space="preserve">., </w:t>
      </w:r>
      <w:proofErr w:type="spellStart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>docx</w:t>
      </w:r>
      <w:proofErr w:type="spellEnd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>.</w:t>
      </w:r>
    </w:p>
    <w:p w:rsidR="00F53624" w:rsidRPr="00F53624" w:rsidRDefault="00F53624" w:rsidP="00F53624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624">
        <w:rPr>
          <w:rFonts w:ascii="Segoe UI" w:eastAsia="Times New Roman" w:hAnsi="Segoe UI" w:cs="Segoe UI"/>
          <w:b/>
          <w:bCs/>
          <w:color w:val="000000"/>
          <w:shd w:val="clear" w:color="auto" w:fill="FFFFFF"/>
          <w:lang w:eastAsia="ru-RU"/>
        </w:rPr>
        <w:t>Критерии оценки задания</w:t>
      </w:r>
    </w:p>
    <w:p w:rsidR="00F53624" w:rsidRPr="00F53624" w:rsidRDefault="00F53624" w:rsidP="00F53624">
      <w:pPr>
        <w:spacing w:before="120" w:after="120" w:line="240" w:lineRule="auto"/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</w:pPr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>Максимальный балл — 5</w:t>
      </w:r>
    </w:p>
    <w:p w:rsidR="00F53624" w:rsidRPr="00F53624" w:rsidRDefault="00F53624" w:rsidP="00F53624">
      <w:pPr>
        <w:spacing w:before="120" w:after="120" w:line="240" w:lineRule="auto"/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</w:pPr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 xml:space="preserve">Подготовленный файл отправьте через портал "Электронный </w:t>
      </w:r>
      <w:proofErr w:type="spellStart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>ЮУрГУ</w:t>
      </w:r>
      <w:proofErr w:type="spellEnd"/>
      <w:r w:rsidRPr="00F53624">
        <w:rPr>
          <w:rFonts w:ascii="Segoe UI" w:eastAsia="Times New Roman" w:hAnsi="Segoe UI" w:cs="Segoe UI"/>
          <w:b/>
          <w:bCs/>
          <w:color w:val="373A3C"/>
          <w:shd w:val="clear" w:color="auto" w:fill="FFFFFF"/>
          <w:lang w:eastAsia="ru-RU"/>
        </w:rPr>
        <w:t>" (кнопка "Добавить ответ на задние").</w:t>
      </w:r>
    </w:p>
    <w:p w:rsidR="00A31142" w:rsidRDefault="00A31142">
      <w:bookmarkStart w:id="0" w:name="_GoBack"/>
      <w:bookmarkEnd w:id="0"/>
    </w:p>
    <w:sectPr w:rsidR="00A3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9AE"/>
    <w:rsid w:val="009B1113"/>
    <w:rsid w:val="00A31142"/>
    <w:rsid w:val="00BC39AE"/>
    <w:rsid w:val="00F53624"/>
    <w:rsid w:val="00FB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8147"/>
  <w15:chartTrackingRefBased/>
  <w15:docId w15:val="{53C81193-D35D-4484-B893-AEB4E788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1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B11C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rmal (Web)"/>
    <w:basedOn w:val="a"/>
    <w:uiPriority w:val="99"/>
    <w:semiHidden/>
    <w:unhideWhenUsed/>
    <w:rsid w:val="00F53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36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216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86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5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1823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2023-01-09T06:15:00Z</dcterms:created>
  <dcterms:modified xsi:type="dcterms:W3CDTF">2023-01-09T06:17:00Z</dcterms:modified>
</cp:coreProperties>
</file>