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C3576" w14:textId="57770E79" w:rsidR="001B66CC" w:rsidRPr="00521F0E" w:rsidRDefault="001B66CC" w:rsidP="001B66CC">
      <w:pPr>
        <w:spacing w:line="360" w:lineRule="auto"/>
        <w:ind w:firstLine="709"/>
        <w:rPr>
          <w:b/>
          <w:bCs/>
          <w:u w:val="single"/>
        </w:rPr>
      </w:pPr>
      <w:r w:rsidRPr="00521F0E">
        <w:rPr>
          <w:b/>
          <w:bCs/>
          <w:u w:val="single"/>
        </w:rPr>
        <w:t>Объект исследования: узел учета газа</w:t>
      </w:r>
    </w:p>
    <w:p w14:paraId="2C0AF353" w14:textId="77777777" w:rsidR="001B66CC" w:rsidRDefault="001B66CC" w:rsidP="001B66CC">
      <w:pPr>
        <w:spacing w:line="360" w:lineRule="auto"/>
        <w:ind w:firstLine="709"/>
      </w:pPr>
    </w:p>
    <w:p w14:paraId="384780B2" w14:textId="3B257A5D" w:rsidR="00400B7B" w:rsidRDefault="000F0757" w:rsidP="000F0757">
      <w:pPr>
        <w:pStyle w:val="1"/>
      </w:pPr>
      <w:r>
        <w:t>ПЛАН</w:t>
      </w:r>
    </w:p>
    <w:p w14:paraId="51B8CC95" w14:textId="77777777" w:rsidR="00D40281" w:rsidRDefault="00D40281" w:rsidP="00D40281">
      <w:pPr>
        <w:spacing w:line="360" w:lineRule="auto"/>
        <w:ind w:firstLine="709"/>
      </w:pPr>
    </w:p>
    <w:p w14:paraId="0D4FF223" w14:textId="3DB045D0" w:rsidR="000F0757" w:rsidRDefault="000F0757" w:rsidP="00D40281">
      <w:pPr>
        <w:spacing w:line="360" w:lineRule="auto"/>
        <w:ind w:firstLine="709"/>
      </w:pPr>
      <w:r>
        <w:t>АННОТАЦИЯ</w:t>
      </w:r>
    </w:p>
    <w:p w14:paraId="4082FF24" w14:textId="0DB9BB6A" w:rsidR="000F0757" w:rsidRDefault="000F0757" w:rsidP="000F0757">
      <w:pPr>
        <w:spacing w:line="360" w:lineRule="auto"/>
        <w:ind w:firstLine="709"/>
      </w:pPr>
      <w:r>
        <w:t>ВВЕДЕНИЕ</w:t>
      </w:r>
    </w:p>
    <w:p w14:paraId="7C82D1BB" w14:textId="6C3432BD" w:rsidR="000F0757" w:rsidRDefault="00427CB3" w:rsidP="000F0757">
      <w:pPr>
        <w:spacing w:line="360" w:lineRule="auto"/>
        <w:ind w:firstLine="709"/>
      </w:pPr>
      <w:r>
        <w:t>1 АНАЛИТИЧЕСКАЯ ЧАСТЬ</w:t>
      </w:r>
    </w:p>
    <w:p w14:paraId="231355FE" w14:textId="465DD6CD" w:rsidR="00D64787" w:rsidRDefault="00D64787" w:rsidP="00A6277D">
      <w:pPr>
        <w:spacing w:line="360" w:lineRule="auto"/>
        <w:ind w:firstLine="1134"/>
      </w:pPr>
      <w:r>
        <w:t>1.1</w:t>
      </w:r>
      <w:r>
        <w:t> </w:t>
      </w:r>
      <w:r>
        <w:t>Общая характеристика дожимной компрессорной станции</w:t>
      </w:r>
      <w:r>
        <w:t xml:space="preserve"> (</w:t>
      </w:r>
      <w:r>
        <w:t>ДКС</w:t>
      </w:r>
      <w:r>
        <w:t>)</w:t>
      </w:r>
    </w:p>
    <w:p w14:paraId="78FA5F51" w14:textId="732D5A30" w:rsidR="00427CB3" w:rsidRDefault="00D64787" w:rsidP="00A6277D">
      <w:pPr>
        <w:spacing w:line="360" w:lineRule="auto"/>
        <w:ind w:firstLine="1134"/>
      </w:pPr>
      <w:r>
        <w:t>1.2</w:t>
      </w:r>
      <w:r>
        <w:t> </w:t>
      </w:r>
      <w:r>
        <w:t xml:space="preserve">Описание работы </w:t>
      </w:r>
      <w:r>
        <w:t>ДКС</w:t>
      </w:r>
      <w:r>
        <w:t xml:space="preserve"> в составе газового</w:t>
      </w:r>
      <w:r>
        <w:t xml:space="preserve"> </w:t>
      </w:r>
      <w:r>
        <w:t>промысла</w:t>
      </w:r>
    </w:p>
    <w:p w14:paraId="61590107" w14:textId="01069E2A" w:rsidR="00427CB3" w:rsidRDefault="00D64787" w:rsidP="00A6277D">
      <w:pPr>
        <w:spacing w:line="360" w:lineRule="auto"/>
        <w:ind w:firstLine="1134"/>
      </w:pPr>
      <w:r>
        <w:t>1.3 </w:t>
      </w:r>
      <w:r w:rsidR="00EC695B">
        <w:t>Описание технологического процесса</w:t>
      </w:r>
    </w:p>
    <w:p w14:paraId="65F5D539" w14:textId="5CC4B943" w:rsidR="00427CB3" w:rsidRDefault="00A6277D" w:rsidP="000F0757">
      <w:pPr>
        <w:spacing w:line="360" w:lineRule="auto"/>
        <w:ind w:firstLine="709"/>
      </w:pPr>
      <w:r>
        <w:t>2 </w:t>
      </w:r>
      <w:r w:rsidRPr="00A6277D">
        <w:t>ТЕХНОЛОГИЧЕСКАЯ ЧАСТЬ</w:t>
      </w:r>
    </w:p>
    <w:p w14:paraId="66496481" w14:textId="0F28DA67" w:rsidR="000F0757" w:rsidRDefault="000F0757" w:rsidP="00137102">
      <w:pPr>
        <w:spacing w:line="360" w:lineRule="auto"/>
        <w:ind w:firstLine="1134"/>
      </w:pPr>
      <w:r>
        <w:t>2.</w:t>
      </w:r>
      <w:r w:rsidR="00521F0E">
        <w:t>1</w:t>
      </w:r>
      <w:r w:rsidR="00137102">
        <w:t> </w:t>
      </w:r>
      <w:r>
        <w:t>Разработка структурной схемы</w:t>
      </w:r>
    </w:p>
    <w:p w14:paraId="28A19643" w14:textId="5B35DBCC" w:rsidR="000F0757" w:rsidRDefault="000F0757" w:rsidP="00137102">
      <w:pPr>
        <w:spacing w:line="360" w:lineRule="auto"/>
        <w:ind w:firstLine="1134"/>
      </w:pPr>
      <w:r>
        <w:t>2.</w:t>
      </w:r>
      <w:r w:rsidR="00521F0E">
        <w:t>2</w:t>
      </w:r>
      <w:r w:rsidR="00137102">
        <w:t> </w:t>
      </w:r>
      <w:r>
        <w:t>Разработка функциональной схемы автоматизации</w:t>
      </w:r>
    </w:p>
    <w:p w14:paraId="5A0E434F" w14:textId="32101F98" w:rsidR="000F0757" w:rsidRDefault="000F0757" w:rsidP="00137102">
      <w:pPr>
        <w:spacing w:line="360" w:lineRule="auto"/>
        <w:ind w:firstLine="1134"/>
      </w:pPr>
      <w:r>
        <w:t>2.</w:t>
      </w:r>
      <w:r w:rsidR="00521F0E">
        <w:t>3</w:t>
      </w:r>
      <w:r w:rsidR="00137102">
        <w:t> </w:t>
      </w:r>
      <w:r>
        <w:t>Разработка схемы информационных потоков</w:t>
      </w:r>
    </w:p>
    <w:p w14:paraId="703905AA" w14:textId="17D0C0DB" w:rsidR="000F0757" w:rsidRDefault="000F0757" w:rsidP="00137102">
      <w:pPr>
        <w:spacing w:line="360" w:lineRule="auto"/>
        <w:ind w:firstLine="1134"/>
      </w:pPr>
      <w:r>
        <w:t>2.</w:t>
      </w:r>
      <w:r w:rsidR="00521F0E">
        <w:t>4</w:t>
      </w:r>
      <w:r w:rsidR="00137102">
        <w:t> </w:t>
      </w:r>
      <w:r>
        <w:t>Выбор контроллерного оборудования</w:t>
      </w:r>
    </w:p>
    <w:p w14:paraId="569B2E09" w14:textId="4F88BE95" w:rsidR="000F0757" w:rsidRDefault="000F0757" w:rsidP="00137102">
      <w:pPr>
        <w:spacing w:line="360" w:lineRule="auto"/>
        <w:ind w:firstLine="1134"/>
      </w:pPr>
      <w:r>
        <w:t>2.</w:t>
      </w:r>
      <w:r w:rsidR="00521F0E">
        <w:t>5</w:t>
      </w:r>
      <w:r w:rsidR="00137102">
        <w:t> </w:t>
      </w:r>
      <w:r>
        <w:t>Выбор датчиков</w:t>
      </w:r>
    </w:p>
    <w:p w14:paraId="5BD3D819" w14:textId="5BC2BACD" w:rsidR="000F0757" w:rsidRDefault="000F0757" w:rsidP="00137102">
      <w:pPr>
        <w:spacing w:line="360" w:lineRule="auto"/>
        <w:ind w:firstLine="1134"/>
      </w:pPr>
      <w:r>
        <w:t>2.</w:t>
      </w:r>
      <w:r w:rsidR="00521F0E">
        <w:t>6</w:t>
      </w:r>
      <w:r w:rsidR="00137102">
        <w:t> </w:t>
      </w:r>
      <w:r>
        <w:t>Выбор исполнительных механизмов</w:t>
      </w:r>
    </w:p>
    <w:p w14:paraId="69162B72" w14:textId="0B60CE1A" w:rsidR="000F0757" w:rsidRDefault="000F0757" w:rsidP="00137102">
      <w:pPr>
        <w:spacing w:line="360" w:lineRule="auto"/>
        <w:ind w:firstLine="1134"/>
      </w:pPr>
      <w:r>
        <w:t>2.</w:t>
      </w:r>
      <w:r w:rsidR="00521F0E">
        <w:t>7</w:t>
      </w:r>
      <w:r w:rsidR="00137102">
        <w:t> </w:t>
      </w:r>
      <w:r>
        <w:t>Разработка схемы внешних проводок</w:t>
      </w:r>
    </w:p>
    <w:p w14:paraId="128D91A1" w14:textId="0168F3B1" w:rsidR="000F0757" w:rsidRDefault="000F0757" w:rsidP="00137102">
      <w:pPr>
        <w:spacing w:line="360" w:lineRule="auto"/>
        <w:ind w:firstLine="1134"/>
      </w:pPr>
      <w:r>
        <w:t>2.</w:t>
      </w:r>
      <w:r w:rsidR="00521F0E">
        <w:t>8</w:t>
      </w:r>
      <w:r w:rsidR="00137102">
        <w:t> </w:t>
      </w:r>
      <w:r>
        <w:t>Разработка алгоритмов управления</w:t>
      </w:r>
    </w:p>
    <w:p w14:paraId="6A0825F8" w14:textId="303DB1FE" w:rsidR="000F0757" w:rsidRDefault="000F0757" w:rsidP="00137102">
      <w:pPr>
        <w:spacing w:line="360" w:lineRule="auto"/>
        <w:ind w:firstLine="1134"/>
      </w:pPr>
      <w:r>
        <w:t>2.</w:t>
      </w:r>
      <w:r w:rsidR="00521F0E">
        <w:t>9</w:t>
      </w:r>
      <w:r w:rsidR="00137102">
        <w:t> </w:t>
      </w:r>
      <w:r>
        <w:t>Экранные формы АСУ</w:t>
      </w:r>
    </w:p>
    <w:p w14:paraId="2468599D" w14:textId="3629166A" w:rsidR="000F0757" w:rsidRDefault="00596308" w:rsidP="00521F0E">
      <w:pPr>
        <w:spacing w:line="360" w:lineRule="auto"/>
        <w:ind w:firstLine="709"/>
      </w:pPr>
      <w:r>
        <w:t>3 </w:t>
      </w:r>
      <w:r w:rsidRPr="00596308">
        <w:t>СПЕЦИАЛЬНАЯ ЧАСТЬ</w:t>
      </w:r>
    </w:p>
    <w:p w14:paraId="60BF36DA" w14:textId="19F41A25" w:rsidR="009224E4" w:rsidRDefault="009224E4" w:rsidP="009224E4">
      <w:pPr>
        <w:spacing w:line="360" w:lineRule="auto"/>
        <w:ind w:firstLine="1134"/>
      </w:pPr>
      <w:r>
        <w:t>3.1 </w:t>
      </w:r>
      <w:r>
        <w:t>Определение передаточной функции объекта</w:t>
      </w:r>
    </w:p>
    <w:p w14:paraId="0795F538" w14:textId="639F0361" w:rsidR="00521F0E" w:rsidRDefault="009224E4" w:rsidP="009224E4">
      <w:pPr>
        <w:spacing w:line="360" w:lineRule="auto"/>
        <w:ind w:firstLine="1134"/>
      </w:pPr>
      <w:r>
        <w:t>3.</w:t>
      </w:r>
      <w:r>
        <w:t>2 </w:t>
      </w:r>
      <w:r>
        <w:t>Расчет оптимальных параметров настройки</w:t>
      </w:r>
    </w:p>
    <w:p w14:paraId="613ED32B" w14:textId="202F0003" w:rsidR="009224E4" w:rsidRDefault="009224E4" w:rsidP="009224E4">
      <w:pPr>
        <w:spacing w:line="360" w:lineRule="auto"/>
        <w:ind w:firstLine="1134"/>
      </w:pPr>
      <w:r>
        <w:t>3.3 </w:t>
      </w:r>
      <w:r w:rsidR="00554A21" w:rsidRPr="00554A21">
        <w:t>Расчет аппаратной надежности</w:t>
      </w:r>
    </w:p>
    <w:p w14:paraId="4171407B" w14:textId="4518E76B" w:rsidR="00D9529E" w:rsidRDefault="00D9529E" w:rsidP="00D9529E">
      <w:pPr>
        <w:spacing w:line="360" w:lineRule="auto"/>
        <w:ind w:firstLine="1560"/>
      </w:pPr>
      <w:r>
        <w:t>3</w:t>
      </w:r>
      <w:r>
        <w:t>.</w:t>
      </w:r>
      <w:r>
        <w:t>3</w:t>
      </w:r>
      <w:r>
        <w:t>.1</w:t>
      </w:r>
      <w:r>
        <w:t> </w:t>
      </w:r>
      <w:r>
        <w:t>Определение показателей надежности системы</w:t>
      </w:r>
    </w:p>
    <w:p w14:paraId="30C38574" w14:textId="7CEB1775" w:rsidR="00D9529E" w:rsidRDefault="00D9529E" w:rsidP="00D9529E">
      <w:pPr>
        <w:spacing w:line="360" w:lineRule="auto"/>
        <w:ind w:firstLine="1560"/>
      </w:pPr>
      <w:r>
        <w:t>3.3</w:t>
      </w:r>
      <w:r>
        <w:t>.2</w:t>
      </w:r>
      <w:r>
        <w:t> </w:t>
      </w:r>
      <w:r>
        <w:t>Расчет и анализ показателей безотказности</w:t>
      </w:r>
    </w:p>
    <w:p w14:paraId="57E373A7" w14:textId="0E311727" w:rsidR="00D9529E" w:rsidRDefault="00D9529E" w:rsidP="00D9529E">
      <w:pPr>
        <w:spacing w:line="360" w:lineRule="auto"/>
        <w:ind w:firstLine="1560"/>
      </w:pPr>
      <w:r>
        <w:t>3.3</w:t>
      </w:r>
      <w:r>
        <w:t>.3</w:t>
      </w:r>
      <w:r>
        <w:t> </w:t>
      </w:r>
      <w:r>
        <w:t>Обеспечение требуемого уровня надежности</w:t>
      </w:r>
    </w:p>
    <w:p w14:paraId="09C6D77D" w14:textId="45548BD1" w:rsidR="00521F0E" w:rsidRDefault="00D9529E" w:rsidP="00D9529E">
      <w:pPr>
        <w:spacing w:line="360" w:lineRule="auto"/>
        <w:ind w:firstLine="1560"/>
      </w:pPr>
      <w:r>
        <w:t>3.3</w:t>
      </w:r>
      <w:r>
        <w:t>.4</w:t>
      </w:r>
      <w:r>
        <w:t> </w:t>
      </w:r>
      <w:r>
        <w:t>Расчет и анализ коэффициента готовности</w:t>
      </w:r>
    </w:p>
    <w:p w14:paraId="28F23F2B" w14:textId="77777777" w:rsidR="00F70359" w:rsidRDefault="00F70359" w:rsidP="000F0757">
      <w:pPr>
        <w:spacing w:line="360" w:lineRule="auto"/>
        <w:ind w:firstLine="709"/>
      </w:pPr>
    </w:p>
    <w:p w14:paraId="5242A756" w14:textId="552C8B8B" w:rsidR="000F0757" w:rsidRDefault="005A6F46" w:rsidP="000F0757">
      <w:pPr>
        <w:spacing w:line="360" w:lineRule="auto"/>
        <w:ind w:firstLine="709"/>
      </w:pPr>
      <w:r>
        <w:lastRenderedPageBreak/>
        <w:t>ЗАКЛЮЧЕНИЕ</w:t>
      </w:r>
    </w:p>
    <w:p w14:paraId="621A7D22" w14:textId="2085DFCE" w:rsidR="000F0757" w:rsidRDefault="005A6F46" w:rsidP="000F0757">
      <w:pPr>
        <w:spacing w:line="360" w:lineRule="auto"/>
        <w:ind w:firstLine="709"/>
      </w:pPr>
      <w:r>
        <w:t>СПИСОК ЛИТЕРАТУРЫ</w:t>
      </w:r>
    </w:p>
    <w:p w14:paraId="2D3F7AF6" w14:textId="1AEBD438" w:rsidR="000F0757" w:rsidRDefault="005A6F46" w:rsidP="008C1777">
      <w:pPr>
        <w:spacing w:line="360" w:lineRule="auto"/>
        <w:ind w:firstLine="709"/>
      </w:pPr>
      <w:r>
        <w:t xml:space="preserve">ПРИЛОЖЕНИЕ А – </w:t>
      </w:r>
      <w:r w:rsidR="008C1777">
        <w:t>Трехуровневая структура АС</w:t>
      </w:r>
    </w:p>
    <w:p w14:paraId="775D01A3" w14:textId="2D00127D" w:rsidR="000F0757" w:rsidRDefault="005A6F46" w:rsidP="008C1777">
      <w:pPr>
        <w:spacing w:line="360" w:lineRule="auto"/>
        <w:ind w:firstLine="709"/>
      </w:pPr>
      <w:r>
        <w:t>ПРИЛОЖЕНИЕ Б</w:t>
      </w:r>
      <w:r w:rsidR="008C1777">
        <w:t xml:space="preserve"> – Функциональная схема автоматизации</w:t>
      </w:r>
    </w:p>
    <w:p w14:paraId="4614B4FD" w14:textId="74649F6F" w:rsidR="000F0757" w:rsidRDefault="005A6F46" w:rsidP="008C1777">
      <w:pPr>
        <w:spacing w:line="360" w:lineRule="auto"/>
        <w:ind w:firstLine="709"/>
      </w:pPr>
      <w:r>
        <w:t>ПРИЛОЖЕНИЕ В</w:t>
      </w:r>
      <w:r w:rsidR="008C1777">
        <w:t xml:space="preserve"> – Схема информационных потоков</w:t>
      </w:r>
    </w:p>
    <w:p w14:paraId="2370219B" w14:textId="7FFB38FE" w:rsidR="000F0757" w:rsidRDefault="005A6F46" w:rsidP="00163F3E">
      <w:pPr>
        <w:spacing w:line="360" w:lineRule="auto"/>
        <w:ind w:firstLine="709"/>
      </w:pPr>
      <w:r>
        <w:t>ПРИЛОЖЕНИЕ Г</w:t>
      </w:r>
      <w:r w:rsidR="008C1777">
        <w:t xml:space="preserve"> – </w:t>
      </w:r>
      <w:r w:rsidR="00163F3E">
        <w:t>Схема внешних проводок</w:t>
      </w:r>
    </w:p>
    <w:p w14:paraId="7E750894" w14:textId="0BE9ADCD" w:rsidR="00D40281" w:rsidRDefault="005A6F46" w:rsidP="000F0757">
      <w:pPr>
        <w:spacing w:line="360" w:lineRule="auto"/>
        <w:ind w:firstLine="709"/>
      </w:pPr>
      <w:r>
        <w:t>ПРИЛОЖЕНИЕ Д</w:t>
      </w:r>
      <w:r w:rsidR="008C1777">
        <w:t xml:space="preserve"> – </w:t>
      </w:r>
      <w:r w:rsidR="00163F3E">
        <w:t>Экранная форма АСУ</w:t>
      </w:r>
    </w:p>
    <w:p w14:paraId="57E0035C" w14:textId="7992605F" w:rsidR="00D40281" w:rsidRDefault="0006402C" w:rsidP="00D40281">
      <w:pPr>
        <w:spacing w:line="360" w:lineRule="auto"/>
        <w:ind w:firstLine="709"/>
      </w:pPr>
      <w:r>
        <w:t xml:space="preserve">ПРИЛОЖЕНИЕ Е – </w:t>
      </w:r>
      <w:r w:rsidRPr="0006402C">
        <w:t>График переходной характеристики объекта</w:t>
      </w:r>
    </w:p>
    <w:p w14:paraId="71DBD7F5" w14:textId="7E805754" w:rsidR="0006402C" w:rsidRDefault="00145687" w:rsidP="00D40281">
      <w:pPr>
        <w:spacing w:line="360" w:lineRule="auto"/>
        <w:ind w:firstLine="709"/>
      </w:pPr>
      <w:r>
        <w:t xml:space="preserve">ПРИЛОЖЕНИЕ </w:t>
      </w:r>
      <w:r w:rsidR="008938C6">
        <w:t xml:space="preserve">Ж – </w:t>
      </w:r>
      <w:r w:rsidR="008938C6" w:rsidRPr="008938C6">
        <w:t xml:space="preserve">График переходной характеристики </w:t>
      </w:r>
      <w:r w:rsidR="008938C6">
        <w:t>АСУ</w:t>
      </w:r>
    </w:p>
    <w:p w14:paraId="237F5156" w14:textId="23C43D2E" w:rsidR="00145687" w:rsidRDefault="008938C6" w:rsidP="00D40281">
      <w:pPr>
        <w:spacing w:line="360" w:lineRule="auto"/>
        <w:ind w:firstLine="709"/>
      </w:pPr>
      <w:r>
        <w:t xml:space="preserve">ПРИЛОЖЕНИЕ </w:t>
      </w:r>
      <w:r>
        <w:t>З</w:t>
      </w:r>
      <w:r>
        <w:t xml:space="preserve"> –</w:t>
      </w:r>
      <w:r>
        <w:t xml:space="preserve"> </w:t>
      </w:r>
      <w:r w:rsidR="000B4272" w:rsidRPr="000B4272">
        <w:t>Вероятность безотказной работы всей системы</w:t>
      </w:r>
    </w:p>
    <w:p w14:paraId="0FF6936E" w14:textId="31CB0932" w:rsidR="00145687" w:rsidRDefault="008938C6" w:rsidP="00D40281">
      <w:pPr>
        <w:spacing w:line="360" w:lineRule="auto"/>
        <w:ind w:firstLine="709"/>
      </w:pPr>
      <w:r>
        <w:t xml:space="preserve">ПРИЛОЖЕНИЕ </w:t>
      </w:r>
      <w:r>
        <w:t>И</w:t>
      </w:r>
      <w:r>
        <w:t xml:space="preserve"> –</w:t>
      </w:r>
      <w:r>
        <w:t xml:space="preserve"> </w:t>
      </w:r>
      <w:r w:rsidR="000B4272" w:rsidRPr="000B4272">
        <w:t xml:space="preserve">Время надежной работы объекта </w:t>
      </w:r>
      <w:r w:rsidR="00F70359">
        <w:t>«с» и «</w:t>
      </w:r>
      <w:r w:rsidR="000B4272" w:rsidRPr="000B4272">
        <w:t>без</w:t>
      </w:r>
      <w:r w:rsidR="00F70359">
        <w:t>»</w:t>
      </w:r>
      <w:r w:rsidR="000B4272" w:rsidRPr="000B4272">
        <w:t xml:space="preserve"> резервирования</w:t>
      </w:r>
    </w:p>
    <w:p w14:paraId="63D8E1DF" w14:textId="77777777" w:rsidR="00F70359" w:rsidRDefault="00F70359" w:rsidP="00D40281">
      <w:pPr>
        <w:spacing w:line="360" w:lineRule="auto"/>
        <w:ind w:firstLine="709"/>
      </w:pPr>
    </w:p>
    <w:sectPr w:rsidR="00F70359" w:rsidSect="00D40281">
      <w:pgSz w:w="11906" w:h="16838"/>
      <w:pgMar w:top="1135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65F7D"/>
    <w:multiLevelType w:val="hybridMultilevel"/>
    <w:tmpl w:val="00F8836C"/>
    <w:lvl w:ilvl="0" w:tplc="24869716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CFA76C7"/>
    <w:multiLevelType w:val="hybridMultilevel"/>
    <w:tmpl w:val="EA6AA7A4"/>
    <w:lvl w:ilvl="0" w:tplc="AC3C02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78468642">
    <w:abstractNumId w:val="1"/>
  </w:num>
  <w:num w:numId="2" w16cid:durableId="1513032768">
    <w:abstractNumId w:val="1"/>
  </w:num>
  <w:num w:numId="3" w16cid:durableId="334915647">
    <w:abstractNumId w:val="1"/>
  </w:num>
  <w:num w:numId="4" w16cid:durableId="874466681">
    <w:abstractNumId w:val="0"/>
  </w:num>
  <w:num w:numId="5" w16cid:durableId="1294100891">
    <w:abstractNumId w:val="0"/>
  </w:num>
  <w:num w:numId="6" w16cid:durableId="504906287">
    <w:abstractNumId w:val="0"/>
  </w:num>
  <w:num w:numId="7" w16cid:durableId="771051836">
    <w:abstractNumId w:val="0"/>
  </w:num>
  <w:num w:numId="8" w16cid:durableId="2083797052">
    <w:abstractNumId w:val="0"/>
  </w:num>
  <w:num w:numId="9" w16cid:durableId="1573812966">
    <w:abstractNumId w:val="0"/>
  </w:num>
  <w:num w:numId="10" w16cid:durableId="370226058">
    <w:abstractNumId w:val="0"/>
  </w:num>
  <w:num w:numId="11" w16cid:durableId="55014460">
    <w:abstractNumId w:val="0"/>
  </w:num>
  <w:num w:numId="12" w16cid:durableId="368191271">
    <w:abstractNumId w:val="0"/>
  </w:num>
  <w:num w:numId="13" w16cid:durableId="2051563242">
    <w:abstractNumId w:val="0"/>
  </w:num>
  <w:num w:numId="14" w16cid:durableId="1566332828">
    <w:abstractNumId w:val="0"/>
  </w:num>
  <w:num w:numId="15" w16cid:durableId="1789229151">
    <w:abstractNumId w:val="0"/>
  </w:num>
  <w:num w:numId="16" w16cid:durableId="618995054">
    <w:abstractNumId w:val="0"/>
  </w:num>
  <w:num w:numId="17" w16cid:durableId="561336116">
    <w:abstractNumId w:val="0"/>
  </w:num>
  <w:num w:numId="18" w16cid:durableId="28797230">
    <w:abstractNumId w:val="0"/>
  </w:num>
  <w:num w:numId="19" w16cid:durableId="1256864664">
    <w:abstractNumId w:val="0"/>
  </w:num>
  <w:num w:numId="20" w16cid:durableId="1232421678">
    <w:abstractNumId w:val="0"/>
  </w:num>
  <w:num w:numId="21" w16cid:durableId="1665932950">
    <w:abstractNumId w:val="0"/>
  </w:num>
  <w:num w:numId="22" w16cid:durableId="12273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22"/>
    <w:rsid w:val="000474D7"/>
    <w:rsid w:val="0006402C"/>
    <w:rsid w:val="000B00D7"/>
    <w:rsid w:val="000B4272"/>
    <w:rsid w:val="000F0757"/>
    <w:rsid w:val="00137102"/>
    <w:rsid w:val="00145687"/>
    <w:rsid w:val="00163F3E"/>
    <w:rsid w:val="001B66CC"/>
    <w:rsid w:val="001C2F0D"/>
    <w:rsid w:val="00205022"/>
    <w:rsid w:val="00255497"/>
    <w:rsid w:val="002A312D"/>
    <w:rsid w:val="00304622"/>
    <w:rsid w:val="00360E34"/>
    <w:rsid w:val="00400B7B"/>
    <w:rsid w:val="00410AAA"/>
    <w:rsid w:val="00427CB3"/>
    <w:rsid w:val="004F4F64"/>
    <w:rsid w:val="0050702C"/>
    <w:rsid w:val="00521F0E"/>
    <w:rsid w:val="00542C57"/>
    <w:rsid w:val="00554A21"/>
    <w:rsid w:val="00596308"/>
    <w:rsid w:val="005A6F46"/>
    <w:rsid w:val="006D7C62"/>
    <w:rsid w:val="006E20F3"/>
    <w:rsid w:val="0071181B"/>
    <w:rsid w:val="007174E4"/>
    <w:rsid w:val="00782267"/>
    <w:rsid w:val="008938C6"/>
    <w:rsid w:val="008C1777"/>
    <w:rsid w:val="009224E4"/>
    <w:rsid w:val="00935812"/>
    <w:rsid w:val="00A6277D"/>
    <w:rsid w:val="00A823FF"/>
    <w:rsid w:val="00AA40ED"/>
    <w:rsid w:val="00AE266B"/>
    <w:rsid w:val="00B31C8E"/>
    <w:rsid w:val="00C6307D"/>
    <w:rsid w:val="00CD0453"/>
    <w:rsid w:val="00D40281"/>
    <w:rsid w:val="00D64787"/>
    <w:rsid w:val="00D904B8"/>
    <w:rsid w:val="00D9529E"/>
    <w:rsid w:val="00E10996"/>
    <w:rsid w:val="00EC695B"/>
    <w:rsid w:val="00F70359"/>
    <w:rsid w:val="00FC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A12A3"/>
  <w15:chartTrackingRefBased/>
  <w15:docId w15:val="{2E51DB04-7B96-4EC3-B161-A3764C60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F4F64"/>
    <w:pPr>
      <w:spacing w:after="0"/>
      <w:jc w:val="both"/>
    </w:pPr>
  </w:style>
  <w:style w:type="paragraph" w:styleId="1">
    <w:name w:val="heading 1"/>
    <w:basedOn w:val="a0"/>
    <w:next w:val="a0"/>
    <w:link w:val="10"/>
    <w:autoRedefine/>
    <w:qFormat/>
    <w:rsid w:val="00255497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0"/>
    <w:next w:val="a0"/>
    <w:link w:val="20"/>
    <w:autoRedefine/>
    <w:unhideWhenUsed/>
    <w:qFormat/>
    <w:rsid w:val="00255497"/>
    <w:pPr>
      <w:keepNext/>
      <w:keepLines/>
      <w:spacing w:line="360" w:lineRule="auto"/>
      <w:jc w:val="center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0"/>
    <w:next w:val="a0"/>
    <w:link w:val="30"/>
    <w:autoRedefine/>
    <w:unhideWhenUsed/>
    <w:qFormat/>
    <w:rsid w:val="00FC61DA"/>
    <w:pPr>
      <w:keepNext/>
      <w:keepLines/>
      <w:spacing w:line="360" w:lineRule="auto"/>
      <w:ind w:firstLine="709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0"/>
    <w:next w:val="a0"/>
    <w:link w:val="40"/>
    <w:autoRedefine/>
    <w:unhideWhenUsed/>
    <w:qFormat/>
    <w:rsid w:val="00FC61DA"/>
    <w:pPr>
      <w:keepNext/>
      <w:keepLines/>
      <w:spacing w:line="360" w:lineRule="auto"/>
      <w:ind w:firstLine="709"/>
      <w:outlineLvl w:val="3"/>
    </w:pPr>
    <w:rPr>
      <w:rFonts w:eastAsiaTheme="majorEastAsia" w:cstheme="majorBidi"/>
      <w:iCs/>
    </w:rPr>
  </w:style>
  <w:style w:type="paragraph" w:styleId="5">
    <w:name w:val="heading 5"/>
    <w:basedOn w:val="a0"/>
    <w:next w:val="a0"/>
    <w:link w:val="50"/>
    <w:autoRedefine/>
    <w:uiPriority w:val="9"/>
    <w:unhideWhenUsed/>
    <w:qFormat/>
    <w:rsid w:val="004F4F64"/>
    <w:pPr>
      <w:keepNext/>
      <w:keepLines/>
      <w:ind w:firstLine="709"/>
      <w:outlineLvl w:val="4"/>
    </w:pPr>
    <w:rPr>
      <w:rFonts w:eastAsiaTheme="majorEastAsia" w:cstheme="majorBidi"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55497"/>
    <w:rPr>
      <w:rFonts w:eastAsiaTheme="majorEastAsia" w:cstheme="majorBidi"/>
      <w:b/>
      <w:sz w:val="32"/>
      <w:szCs w:val="32"/>
    </w:rPr>
  </w:style>
  <w:style w:type="character" w:customStyle="1" w:styleId="20">
    <w:name w:val="Заголовок 2 Знак"/>
    <w:basedOn w:val="a1"/>
    <w:link w:val="2"/>
    <w:rsid w:val="00255497"/>
    <w:rPr>
      <w:rFonts w:eastAsiaTheme="majorEastAsia" w:cstheme="majorBidi"/>
      <w:b/>
      <w:szCs w:val="26"/>
    </w:rPr>
  </w:style>
  <w:style w:type="character" w:customStyle="1" w:styleId="30">
    <w:name w:val="Заголовок 3 Знак"/>
    <w:basedOn w:val="a1"/>
    <w:link w:val="3"/>
    <w:rsid w:val="00FC61DA"/>
    <w:rPr>
      <w:rFonts w:eastAsiaTheme="majorEastAsia" w:cstheme="majorBidi"/>
      <w:b/>
      <w:szCs w:val="24"/>
    </w:rPr>
  </w:style>
  <w:style w:type="character" w:customStyle="1" w:styleId="40">
    <w:name w:val="Заголовок 4 Знак"/>
    <w:basedOn w:val="a1"/>
    <w:link w:val="4"/>
    <w:rsid w:val="00FC61DA"/>
    <w:rPr>
      <w:rFonts w:eastAsiaTheme="majorEastAsia" w:cstheme="majorBidi"/>
      <w:iCs/>
    </w:rPr>
  </w:style>
  <w:style w:type="paragraph" w:styleId="a4">
    <w:name w:val="No Spacing"/>
    <w:aliases w:val="Рисунки и таблицы"/>
    <w:basedOn w:val="a0"/>
    <w:next w:val="a0"/>
    <w:link w:val="a5"/>
    <w:qFormat/>
    <w:rsid w:val="00D904B8"/>
    <w:pPr>
      <w:spacing w:line="360" w:lineRule="auto"/>
      <w:jc w:val="center"/>
    </w:pPr>
  </w:style>
  <w:style w:type="character" w:customStyle="1" w:styleId="50">
    <w:name w:val="Заголовок 5 Знак"/>
    <w:basedOn w:val="a1"/>
    <w:link w:val="5"/>
    <w:uiPriority w:val="9"/>
    <w:rsid w:val="004F4F64"/>
    <w:rPr>
      <w:rFonts w:eastAsiaTheme="majorEastAsia" w:cstheme="majorBidi"/>
      <w:i/>
    </w:rPr>
  </w:style>
  <w:style w:type="table" w:customStyle="1" w:styleId="11">
    <w:name w:val="Стиль1"/>
    <w:basedOn w:val="a2"/>
    <w:uiPriority w:val="99"/>
    <w:rsid w:val="00542C57"/>
    <w:pPr>
      <w:spacing w:after="0" w:line="240" w:lineRule="auto"/>
      <w:jc w:val="center"/>
    </w:pPr>
    <w:rPr>
      <w:rFonts w:cstheme="minorBidi"/>
      <w:sz w:val="20"/>
      <w:szCs w:val="22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</w:style>
  <w:style w:type="paragraph" w:styleId="a">
    <w:name w:val="List Paragraph"/>
    <w:basedOn w:val="a0"/>
    <w:autoRedefine/>
    <w:uiPriority w:val="34"/>
    <w:qFormat/>
    <w:rsid w:val="00CD0453"/>
    <w:pPr>
      <w:numPr>
        <w:numId w:val="22"/>
      </w:numPr>
      <w:tabs>
        <w:tab w:val="left" w:pos="993"/>
      </w:tabs>
      <w:spacing w:line="360" w:lineRule="auto"/>
      <w:contextualSpacing/>
    </w:pPr>
    <w:rPr>
      <w:rFonts w:eastAsia="Times New Roman"/>
      <w:color w:val="auto"/>
      <w:kern w:val="0"/>
      <w:szCs w:val="24"/>
      <w:lang w:eastAsia="ru-RU"/>
      <w14:ligatures w14:val="none"/>
    </w:rPr>
  </w:style>
  <w:style w:type="character" w:customStyle="1" w:styleId="a5">
    <w:name w:val="Без интервала Знак"/>
    <w:aliases w:val="Рисунки и таблицы Знак"/>
    <w:basedOn w:val="a1"/>
    <w:link w:val="a4"/>
    <w:rsid w:val="00D90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Sobeshchanskiy</dc:creator>
  <cp:keywords/>
  <dc:description/>
  <cp:lastModifiedBy>Sergey Sobeshchanskiy</cp:lastModifiedBy>
  <cp:revision>5</cp:revision>
  <dcterms:created xsi:type="dcterms:W3CDTF">2023-04-29T06:59:00Z</dcterms:created>
  <dcterms:modified xsi:type="dcterms:W3CDTF">2023-05-23T14:16:00Z</dcterms:modified>
</cp:coreProperties>
</file>