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BFC" w:rsidRPr="009A5A0F" w:rsidRDefault="00956BFC" w:rsidP="00956BFC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956BFC" w:rsidRPr="009A5A0F" w:rsidRDefault="00956BFC" w:rsidP="00956BFC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956BFC" w:rsidRPr="002507ED" w:rsidRDefault="00956BFC" w:rsidP="00956BFC">
      <w:pPr>
        <w:jc w:val="center"/>
        <w:rPr>
          <w:sz w:val="24"/>
          <w:szCs w:val="24"/>
        </w:rPr>
      </w:pPr>
    </w:p>
    <w:p w:rsidR="00956BFC" w:rsidRPr="002507ED" w:rsidRDefault="00956BFC" w:rsidP="00956BFC">
      <w:pPr>
        <w:jc w:val="center"/>
        <w:rPr>
          <w:b/>
          <w:sz w:val="24"/>
          <w:szCs w:val="24"/>
        </w:rPr>
      </w:pPr>
      <w:r w:rsidRPr="002507ED">
        <w:rPr>
          <w:b/>
          <w:sz w:val="24"/>
          <w:szCs w:val="24"/>
        </w:rPr>
        <w:t xml:space="preserve">Факультет </w:t>
      </w:r>
      <w:r>
        <w:rPr>
          <w:b/>
          <w:sz w:val="24"/>
          <w:szCs w:val="24"/>
        </w:rPr>
        <w:t>экономики, управления и права</w:t>
      </w:r>
    </w:p>
    <w:p w:rsidR="00956BFC" w:rsidRPr="002507ED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</w:t>
      </w:r>
      <w:r w:rsidRPr="002507ED">
        <w:rPr>
          <w:sz w:val="24"/>
          <w:szCs w:val="24"/>
          <w:vertAlign w:val="superscript"/>
        </w:rPr>
        <w:t>(наименование факультета</w:t>
      </w:r>
      <w:r>
        <w:rPr>
          <w:sz w:val="24"/>
          <w:szCs w:val="24"/>
          <w:vertAlign w:val="superscript"/>
        </w:rPr>
        <w:t>/ института</w:t>
      </w:r>
      <w:r w:rsidRPr="002507ED">
        <w:rPr>
          <w:sz w:val="24"/>
          <w:szCs w:val="24"/>
          <w:vertAlign w:val="superscript"/>
        </w:rPr>
        <w:t>)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>Направление подготовки /специальность:</w:t>
      </w:r>
      <w:r w:rsidRPr="008A34C8">
        <w:rPr>
          <w:sz w:val="24"/>
          <w:szCs w:val="24"/>
          <w:lang w:eastAsia="ru-RU"/>
        </w:rPr>
        <w:t xml:space="preserve"> 40.0</w:t>
      </w:r>
      <w:r>
        <w:rPr>
          <w:sz w:val="24"/>
          <w:szCs w:val="24"/>
          <w:lang w:eastAsia="ru-RU"/>
        </w:rPr>
        <w:t>3</w:t>
      </w:r>
      <w:r w:rsidRPr="008A34C8">
        <w:rPr>
          <w:sz w:val="24"/>
          <w:szCs w:val="24"/>
          <w:lang w:eastAsia="ru-RU"/>
        </w:rPr>
        <w:t>.01 Юриспруденция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>Профиль/</w:t>
      </w:r>
      <w:proofErr w:type="gramStart"/>
      <w:r w:rsidRPr="008A34C8">
        <w:rPr>
          <w:b/>
          <w:sz w:val="24"/>
          <w:szCs w:val="24"/>
          <w:lang w:eastAsia="ru-RU"/>
        </w:rPr>
        <w:t>специализация:</w:t>
      </w:r>
      <w:r w:rsidRPr="008A34C8">
        <w:rPr>
          <w:sz w:val="24"/>
          <w:szCs w:val="24"/>
          <w:lang w:eastAsia="ru-RU"/>
        </w:rPr>
        <w:t xml:space="preserve">   </w:t>
      </w:r>
      <w:proofErr w:type="gramEnd"/>
      <w:r>
        <w:rPr>
          <w:sz w:val="24"/>
          <w:szCs w:val="24"/>
          <w:lang w:eastAsia="ru-RU"/>
        </w:rPr>
        <w:t>Гражданско-правовой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956BFC" w:rsidRPr="008A34C8" w:rsidRDefault="00956BFC" w:rsidP="00956BFC">
      <w:pPr>
        <w:adjustRightInd w:val="0"/>
        <w:rPr>
          <w:sz w:val="24"/>
          <w:szCs w:val="24"/>
          <w:u w:val="single"/>
          <w:lang w:eastAsia="ru-RU"/>
        </w:rPr>
      </w:pPr>
      <w:r w:rsidRPr="008A34C8">
        <w:rPr>
          <w:b/>
          <w:sz w:val="24"/>
          <w:szCs w:val="24"/>
          <w:lang w:eastAsia="ru-RU"/>
        </w:rPr>
        <w:t xml:space="preserve">Форма </w:t>
      </w:r>
      <w:proofErr w:type="gramStart"/>
      <w:r w:rsidRPr="008A34C8">
        <w:rPr>
          <w:b/>
          <w:sz w:val="24"/>
          <w:szCs w:val="24"/>
          <w:lang w:eastAsia="ru-RU"/>
        </w:rPr>
        <w:t>обучения:</w:t>
      </w:r>
      <w:r w:rsidRPr="008A34C8">
        <w:rPr>
          <w:sz w:val="24"/>
          <w:szCs w:val="24"/>
          <w:lang w:eastAsia="ru-RU"/>
        </w:rPr>
        <w:t xml:space="preserve">   </w:t>
      </w:r>
      <w:proofErr w:type="gramEnd"/>
      <w:r w:rsidRPr="008A34C8">
        <w:rPr>
          <w:sz w:val="24"/>
          <w:szCs w:val="24"/>
          <w:lang w:eastAsia="ru-RU"/>
        </w:rPr>
        <w:t xml:space="preserve">  </w:t>
      </w:r>
      <w:r>
        <w:rPr>
          <w:sz w:val="24"/>
          <w:szCs w:val="24"/>
          <w:shd w:val="clear" w:color="auto" w:fill="FFFFFF"/>
          <w:lang w:eastAsia="ru-RU"/>
        </w:rPr>
        <w:t xml:space="preserve"> очно-заочная</w:t>
      </w:r>
    </w:p>
    <w:p w:rsidR="00956BFC" w:rsidRPr="008A34C8" w:rsidRDefault="00956BFC" w:rsidP="00956BFC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 w:rsidRPr="008A34C8">
        <w:rPr>
          <w:sz w:val="24"/>
          <w:szCs w:val="24"/>
          <w:vertAlign w:val="superscript"/>
          <w:lang w:eastAsia="ru-RU"/>
        </w:rPr>
        <w:t>(очная, очно-заочная, заочная)</w:t>
      </w:r>
    </w:p>
    <w:tbl>
      <w:tblPr>
        <w:tblW w:w="14220" w:type="dxa"/>
        <w:jc w:val="right"/>
        <w:tblLook w:val="04A0" w:firstRow="1" w:lastRow="0" w:firstColumn="1" w:lastColumn="0" w:noHBand="0" w:noVBand="1"/>
      </w:tblPr>
      <w:tblGrid>
        <w:gridCol w:w="4740"/>
        <w:gridCol w:w="4740"/>
        <w:gridCol w:w="4740"/>
      </w:tblGrid>
      <w:tr w:rsidR="00956BFC" w:rsidRPr="002507ED" w:rsidTr="00956BFC">
        <w:trPr>
          <w:trHeight w:val="31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956BFC" w:rsidRPr="002507ED" w:rsidTr="00956BFC">
        <w:trPr>
          <w:trHeight w:val="31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rPr>
                <w:sz w:val="28"/>
                <w:szCs w:val="28"/>
                <w:lang w:eastAsia="ru-RU"/>
              </w:rPr>
            </w:pPr>
          </w:p>
        </w:tc>
      </w:tr>
      <w:tr w:rsidR="00956BFC" w:rsidRPr="002507ED" w:rsidTr="00956BFC">
        <w:trPr>
          <w:trHeight w:val="631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Default="00956BFC" w:rsidP="00956BFC">
            <w:pPr>
              <w:jc w:val="center"/>
              <w:rPr>
                <w:b/>
                <w:sz w:val="24"/>
                <w:szCs w:val="24"/>
              </w:rPr>
            </w:pPr>
          </w:p>
          <w:p w:rsidR="00956BFC" w:rsidRDefault="00956BFC" w:rsidP="00956BFC">
            <w:pPr>
              <w:jc w:val="center"/>
              <w:rPr>
                <w:b/>
                <w:sz w:val="24"/>
                <w:szCs w:val="24"/>
              </w:rPr>
            </w:pPr>
            <w:r w:rsidRPr="002507ED">
              <w:rPr>
                <w:b/>
                <w:sz w:val="24"/>
                <w:szCs w:val="24"/>
              </w:rPr>
              <w:t>УТВЕРЖДАЮ</w:t>
            </w:r>
          </w:p>
          <w:p w:rsidR="00956BFC" w:rsidRPr="002507ED" w:rsidRDefault="00956BFC" w:rsidP="00956BFC">
            <w:pPr>
              <w:jc w:val="center"/>
              <w:rPr>
                <w:sz w:val="28"/>
                <w:szCs w:val="28"/>
              </w:rPr>
            </w:pP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Зав. кафедрой экономики и управления </w:t>
            </w: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  <w:p w:rsidR="00956BFC" w:rsidRPr="002507ED" w:rsidRDefault="00956BFC" w:rsidP="00956BFC">
            <w:pPr>
              <w:rPr>
                <w:sz w:val="28"/>
                <w:szCs w:val="28"/>
              </w:rPr>
            </w:pP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>.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</w:t>
            </w:r>
            <w:r w:rsidRPr="00052E47">
              <w:rPr>
                <w:bCs/>
                <w:color w:val="FFFFFF"/>
                <w:spacing w:val="-4"/>
                <w:sz w:val="16"/>
                <w:szCs w:val="16"/>
              </w:rPr>
              <w:t xml:space="preserve">Подпись  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(Подпись)                                            (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>ФИО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>)</w:t>
            </w:r>
            <w:r w:rsidRPr="002507ED">
              <w:rPr>
                <w:bCs/>
                <w:color w:val="000000"/>
                <w:spacing w:val="-4"/>
                <w:sz w:val="16"/>
                <w:szCs w:val="16"/>
              </w:rPr>
              <w:t xml:space="preserve">       </w:t>
            </w:r>
          </w:p>
        </w:tc>
      </w:tr>
      <w:tr w:rsidR="00956BFC" w:rsidRPr="002507ED" w:rsidTr="00956BFC">
        <w:trPr>
          <w:trHeight w:val="305"/>
          <w:jc w:val="right"/>
        </w:trPr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:rsidR="00956BFC" w:rsidRPr="002507ED" w:rsidRDefault="00956BFC" w:rsidP="00956BFC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 w:rsidRPr="002507ED">
              <w:rPr>
                <w:sz w:val="24"/>
                <w:szCs w:val="24"/>
              </w:rPr>
              <w:t>«____» ___</w:t>
            </w:r>
            <w:r>
              <w:rPr>
                <w:sz w:val="24"/>
                <w:szCs w:val="24"/>
              </w:rPr>
              <w:t>__</w:t>
            </w:r>
            <w:r w:rsidRPr="002507ED">
              <w:rPr>
                <w:sz w:val="24"/>
                <w:szCs w:val="24"/>
              </w:rPr>
              <w:t>______________ 20___ г.</w:t>
            </w:r>
          </w:p>
        </w:tc>
      </w:tr>
    </w:tbl>
    <w:p w:rsidR="00956BFC" w:rsidRDefault="00956BFC" w:rsidP="00956BFC">
      <w:pPr>
        <w:adjustRightInd w:val="0"/>
        <w:rPr>
          <w:sz w:val="28"/>
          <w:szCs w:val="28"/>
          <w:lang w:eastAsia="ru-RU"/>
        </w:rPr>
      </w:pPr>
    </w:p>
    <w:p w:rsidR="00956BFC" w:rsidRPr="002507ED" w:rsidRDefault="00956BFC" w:rsidP="00956BFC">
      <w:pPr>
        <w:adjustRightInd w:val="0"/>
        <w:rPr>
          <w:sz w:val="28"/>
          <w:szCs w:val="28"/>
          <w:lang w:eastAsia="ru-RU"/>
        </w:rPr>
      </w:pP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 w:rsidRPr="002507ED">
        <w:rPr>
          <w:b/>
          <w:sz w:val="28"/>
          <w:szCs w:val="28"/>
        </w:rPr>
        <w:t>ИНДИВИДУАЛЬНОЕ ЗАДАНИЕ</w:t>
      </w: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 w:rsidRPr="00C95E6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учебную практику</w:t>
      </w:r>
    </w:p>
    <w:p w:rsidR="00956BFC" w:rsidRPr="00A54E5C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(вид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956BFC" w:rsidRPr="002507ED" w:rsidRDefault="00956BFC" w:rsidP="00956B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ознакомительная</w:t>
      </w:r>
    </w:p>
    <w:p w:rsidR="00956BFC" w:rsidRPr="00A54E5C" w:rsidRDefault="00956BFC" w:rsidP="00956BFC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(тип</w:t>
      </w:r>
      <w:r w:rsidRPr="00A54E5C">
        <w:rPr>
          <w:sz w:val="24"/>
          <w:szCs w:val="24"/>
          <w:vertAlign w:val="superscript"/>
        </w:rPr>
        <w:t xml:space="preserve"> практики) </w:t>
      </w:r>
    </w:p>
    <w:p w:rsidR="00956BFC" w:rsidRPr="002507ED" w:rsidRDefault="00956BFC" w:rsidP="00956BFC">
      <w:pPr>
        <w:adjustRightInd w:val="0"/>
        <w:jc w:val="center"/>
        <w:rPr>
          <w:sz w:val="28"/>
          <w:szCs w:val="28"/>
          <w:vertAlign w:val="superscript"/>
          <w:lang w:eastAsia="ru-RU"/>
        </w:rPr>
      </w:pPr>
    </w:p>
    <w:p w:rsidR="00956BFC" w:rsidRPr="002507ED" w:rsidRDefault="00956BFC" w:rsidP="00956BFC">
      <w:pPr>
        <w:shd w:val="clear" w:color="auto" w:fill="FFFFFF"/>
        <w:adjustRightInd w:val="0"/>
        <w:ind w:hanging="43"/>
        <w:jc w:val="center"/>
        <w:rPr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</w:t>
      </w:r>
      <w:r w:rsidRPr="002507ED">
        <w:rPr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</w:t>
      </w:r>
      <w:proofErr w:type="gramStart"/>
      <w:r w:rsidRPr="002507ED">
        <w:rPr>
          <w:color w:val="000000"/>
          <w:spacing w:val="-5"/>
          <w:sz w:val="28"/>
          <w:szCs w:val="28"/>
          <w:u w:val="single"/>
          <w:lang w:eastAsia="ru-RU"/>
        </w:rPr>
        <w:t xml:space="preserve">  .</w:t>
      </w:r>
      <w:proofErr w:type="gramEnd"/>
    </w:p>
    <w:p w:rsidR="00956BFC" w:rsidRPr="002507ED" w:rsidRDefault="00956BFC" w:rsidP="00956BF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  <w:lang w:eastAsia="ru-RU"/>
        </w:rPr>
      </w:pPr>
      <w:r w:rsidRPr="002507ED">
        <w:rPr>
          <w:color w:val="000000"/>
          <w:spacing w:val="-5"/>
          <w:sz w:val="16"/>
          <w:szCs w:val="16"/>
          <w:lang w:eastAsia="ru-RU"/>
        </w:rPr>
        <w:t xml:space="preserve">          </w:t>
      </w:r>
      <w:r>
        <w:rPr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Шифр и № </w:t>
      </w:r>
      <w:proofErr w:type="gramStart"/>
      <w:r w:rsidRPr="002507ED">
        <w:rPr>
          <w:color w:val="000000"/>
          <w:spacing w:val="-5"/>
          <w:sz w:val="16"/>
          <w:szCs w:val="16"/>
          <w:lang w:eastAsia="ru-RU"/>
        </w:rPr>
        <w:t>группы</w:t>
      </w:r>
      <w:r>
        <w:rPr>
          <w:color w:val="000000"/>
          <w:spacing w:val="-5"/>
          <w:sz w:val="16"/>
          <w:szCs w:val="16"/>
          <w:lang w:eastAsia="ru-RU"/>
        </w:rPr>
        <w:t>)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   </w:t>
      </w:r>
      <w:proofErr w:type="gramEnd"/>
      <w:r w:rsidRPr="002507ED">
        <w:rPr>
          <w:color w:val="000000"/>
          <w:spacing w:val="-5"/>
          <w:sz w:val="16"/>
          <w:szCs w:val="16"/>
          <w:lang w:eastAsia="ru-RU"/>
        </w:rPr>
        <w:t xml:space="preserve">                                                     </w:t>
      </w:r>
      <w:r>
        <w:rPr>
          <w:color w:val="000000"/>
          <w:spacing w:val="-5"/>
          <w:sz w:val="16"/>
          <w:szCs w:val="16"/>
          <w:lang w:eastAsia="ru-RU"/>
        </w:rPr>
        <w:t xml:space="preserve">   (</w:t>
      </w:r>
      <w:r>
        <w:rPr>
          <w:iCs/>
          <w:sz w:val="16"/>
          <w:szCs w:val="16"/>
          <w:lang w:eastAsia="ru-RU"/>
        </w:rPr>
        <w:t>ФИО</w:t>
      </w:r>
      <w:r w:rsidRPr="002507ED">
        <w:rPr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color w:val="000000"/>
          <w:spacing w:val="-5"/>
          <w:sz w:val="16"/>
          <w:szCs w:val="16"/>
          <w:lang w:eastAsia="ru-RU"/>
        </w:rPr>
        <w:t>)</w:t>
      </w:r>
    </w:p>
    <w:p w:rsidR="00956BFC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</w:p>
    <w:p w:rsidR="00956BFC" w:rsidRPr="00BE38F5" w:rsidRDefault="00956BFC" w:rsidP="00956BFC">
      <w:pPr>
        <w:adjustRightInd w:val="0"/>
        <w:jc w:val="center"/>
        <w:rPr>
          <w:sz w:val="24"/>
          <w:szCs w:val="24"/>
          <w:lang w:eastAsia="ru-RU"/>
        </w:rPr>
      </w:pPr>
      <w:r w:rsidRPr="00BE38F5">
        <w:rPr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56BFC" w:rsidRPr="008B218F" w:rsidTr="00B715F8">
        <w:tc>
          <w:tcPr>
            <w:tcW w:w="10137" w:type="dxa"/>
            <w:shd w:val="clear" w:color="auto" w:fill="auto"/>
          </w:tcPr>
          <w:p w:rsidR="00956BFC" w:rsidRPr="008B218F" w:rsidRDefault="00956BFC" w:rsidP="00B715F8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956BFC" w:rsidRPr="008B218F" w:rsidRDefault="00956BFC" w:rsidP="00956BFC">
      <w:pPr>
        <w:adjustRightInd w:val="0"/>
        <w:jc w:val="center"/>
        <w:rPr>
          <w:sz w:val="16"/>
          <w:szCs w:val="16"/>
          <w:lang w:eastAsia="ru-RU"/>
        </w:rPr>
      </w:pPr>
      <w:r w:rsidRPr="008B218F">
        <w:rPr>
          <w:sz w:val="16"/>
          <w:szCs w:val="16"/>
          <w:lang w:eastAsia="ru-RU"/>
        </w:rPr>
        <w:t xml:space="preserve"> (наименование </w:t>
      </w:r>
      <w:r>
        <w:rPr>
          <w:sz w:val="16"/>
          <w:szCs w:val="16"/>
          <w:lang w:eastAsia="ru-RU"/>
        </w:rPr>
        <w:t>Профильной о</w:t>
      </w:r>
      <w:r w:rsidRPr="008B218F">
        <w:rPr>
          <w:sz w:val="16"/>
          <w:szCs w:val="16"/>
          <w:lang w:eastAsia="ru-RU"/>
        </w:rPr>
        <w:t>рганизации)</w:t>
      </w: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</w:p>
    <w:p w:rsidR="00956BFC" w:rsidRPr="008B218F" w:rsidRDefault="00956BFC" w:rsidP="00956BFC">
      <w:pPr>
        <w:adjustRightInd w:val="0"/>
        <w:jc w:val="both"/>
        <w:rPr>
          <w:sz w:val="24"/>
          <w:szCs w:val="24"/>
          <w:lang w:eastAsia="ru-RU"/>
        </w:rPr>
      </w:pPr>
      <w:r w:rsidRPr="008B218F">
        <w:rPr>
          <w:sz w:val="24"/>
          <w:szCs w:val="24"/>
          <w:lang w:eastAsia="ru-RU"/>
        </w:rPr>
        <w:t xml:space="preserve">Срок прохождения практики: с «___» __________ 20__ г. по «__» _________20__ г. </w:t>
      </w: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956BFC" w:rsidRPr="00923D5C" w:rsidRDefault="00956BFC" w:rsidP="00956BFC">
      <w:pPr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923D5C">
        <w:rPr>
          <w:b/>
          <w:sz w:val="24"/>
          <w:szCs w:val="24"/>
          <w:lang w:eastAsia="ru-RU"/>
        </w:rPr>
        <w:t>Содержание индивидуального задания на практику в адвокатском образовании или юридической компании</w:t>
      </w:r>
      <w:r>
        <w:rPr>
          <w:b/>
          <w:sz w:val="24"/>
          <w:szCs w:val="24"/>
          <w:lang w:eastAsia="ru-RU"/>
        </w:rPr>
        <w:t xml:space="preserve"> (или юридической клинике Университета)</w:t>
      </w:r>
    </w:p>
    <w:p w:rsidR="00956BFC" w:rsidRPr="007F2867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7F2867" w:rsidTr="00B715F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56BFC" w:rsidRPr="007F2867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956BFC" w:rsidRPr="007F2867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 w:rsidRPr="007F2867"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7F2867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Работник: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(117624, г. Москва, ул.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Изюмская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, д.56, кв.33).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Работодатель: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ООО «ВЕЗУ.РУ» (115162, г. Москва, ул. Шухова, д.17, к.1). ИНН 7722854600, ОГРН 5147746075600.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Государственная инспекция труда по городу Москве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(115582, г. Москва, ул. Домодедовская, д.24, к.3). ИНН: 7703036469, ОГРН: 1027700378309.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b/>
                <w:kern w:val="2"/>
                <w:sz w:val="24"/>
                <w:szCs w:val="24"/>
                <w:lang w:eastAsia="zh-CN" w:bidi="hi-IN"/>
              </w:rPr>
              <w:t>Заведующий гаражом:</w:t>
            </w: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:rsidR="00956BFC" w:rsidRPr="007F2867" w:rsidRDefault="00956BFC" w:rsidP="00B715F8">
            <w:pPr>
              <w:adjustRightInd w:val="0"/>
              <w:ind w:firstLine="460"/>
              <w:contextualSpacing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Матвеев Игорь Николаевич (129281, г. Москва, ул. Енисейская, д.43А, кв.56).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в течение месяца выполнял в организации ООО «ВЕЗУ.РУ» трудовую функцию водителя. Однако трудовой договор с ним не заключался, приказ о приеме на работу не издавался. В получении заработной платы работнику было отказано. Работник обратился в государственную инспекцию труда с заявлением о взыскании заработной платы. 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Руководитель ООО «ВЕЗУ.РУ» возражал против удовлетворения требований работника, так как к работе его допустил заведующий гаражом Матвеев Игорь Николаевич, который не является субъектом, принимающим решение о заключении трудового договора. В связи с чем руководитель просил взыскать заработную плату с заведующего гаражом. Правовой инспектор в удовлетворении заявления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Радова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Александра Викторовича отказал и предложил ему обратиться в суд с иском к заведующему гаражом о взыскании заработной платы. 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Радов Александр Викторович обратился за помощью в организацию, в которой вы проходите практику. Вам поручено представлять интересы </w:t>
            </w:r>
            <w:proofErr w:type="spellStart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Радова</w:t>
            </w:r>
            <w:proofErr w:type="spellEnd"/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Александра Викторовича.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7F2867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судебную практику, касающуюся рассматриваемой ситуации, выяснить позицию судов и определить факторы и обстоятельства, влияющие на принятие судом решения, в которых иск удовлетворяется полностью, либо в части исковых требований, а также выявить пробелы и (или) противоречивые положения нормативных правовых актов, которые могут быть использованы при подготовке судебных документов.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7F2867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7F2867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7F2867">
              <w:rPr>
                <w:rFonts w:eastAsia="Calibri"/>
                <w:sz w:val="24"/>
                <w:szCs w:val="24"/>
              </w:rPr>
              <w:t xml:space="preserve">. </w:t>
            </w:r>
            <w:r w:rsidRPr="007F2867">
              <w:rPr>
                <w:rFonts w:eastAsia="Calibri"/>
                <w:sz w:val="24"/>
                <w:szCs w:val="24"/>
              </w:rPr>
              <w:lastRenderedPageBreak/>
              <w:t>описать возможные варианты развития дела и комплекс мер, которые будут предприняты как представителем стороны судебного процесса в том или ином случае.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7F2867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>Составить исковое заявление о взыскании невыплаченной заработной платы.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7F2867" w:rsidRDefault="00956BFC" w:rsidP="00B715F8">
            <w:pPr>
              <w:adjustRightInd w:val="0"/>
              <w:ind w:firstLine="460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>Составить доверенность на представление интересов истца в суде.</w:t>
            </w:r>
          </w:p>
          <w:p w:rsidR="00956BFC" w:rsidRPr="007F2867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7F2867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составлению искового заявления о взыскании невыплаченной заработной платы, составлении доверенности на представление интересов в суде. </w:t>
            </w:r>
          </w:p>
          <w:p w:rsidR="00956BFC" w:rsidRPr="007F2867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rFonts w:eastAsia="Calibri"/>
                <w:sz w:val="24"/>
                <w:szCs w:val="24"/>
              </w:rPr>
              <w:t xml:space="preserve">*видео размещается в личный кабинет заархивированное в </w:t>
            </w:r>
            <w:proofErr w:type="spellStart"/>
            <w:r w:rsidRPr="007F2867">
              <w:rPr>
                <w:rFonts w:eastAsia="Calibri"/>
                <w:sz w:val="24"/>
                <w:szCs w:val="24"/>
              </w:rPr>
              <w:t>zip</w:t>
            </w:r>
            <w:proofErr w:type="spellEnd"/>
            <w:r w:rsidRPr="007F2867">
              <w:rPr>
                <w:rFonts w:eastAsia="Calibri"/>
                <w:sz w:val="24"/>
                <w:szCs w:val="24"/>
              </w:rPr>
              <w:t>-папку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956BFC" w:rsidRPr="007F2867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2867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7F2867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7F2867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8413A6" w:rsidRDefault="00956BFC" w:rsidP="00956BFC">
      <w:pPr>
        <w:jc w:val="center"/>
        <w:rPr>
          <w:b/>
          <w:sz w:val="24"/>
          <w:szCs w:val="24"/>
          <w:lang w:eastAsia="ru-RU"/>
        </w:rPr>
      </w:pPr>
      <w:r w:rsidRPr="00923D5C">
        <w:rPr>
          <w:rFonts w:eastAsia="Calibri"/>
          <w:sz w:val="24"/>
          <w:szCs w:val="24"/>
          <w:lang w:eastAsia="ru-RU"/>
        </w:rPr>
        <w:br w:type="page"/>
      </w: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нотариальном кабинете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Бондаренко Юрий Дмитриевич,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зарегистрирован по адресу: 390046, г. Москва, улица </w:t>
            </w:r>
            <w:proofErr w:type="spellStart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Яхонтова</w:t>
            </w:r>
            <w:proofErr w:type="spellEnd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, дом 20, кв. 12.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Орехов Владимир Юрьевич,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 xml:space="preserve">зарегистрирован по адресу: 123423, г. Москва, улица </w:t>
            </w:r>
            <w:proofErr w:type="spellStart"/>
            <w:r w:rsidRPr="008413A6">
              <w:rPr>
                <w:kern w:val="2"/>
                <w:sz w:val="24"/>
                <w:szCs w:val="24"/>
                <w:lang w:eastAsia="ru-RU" w:bidi="hi-IN"/>
              </w:rPr>
              <w:t>Мнёвники</w:t>
            </w:r>
            <w:proofErr w:type="spellEnd"/>
            <w:r w:rsidRPr="008413A6">
              <w:rPr>
                <w:kern w:val="2"/>
                <w:sz w:val="24"/>
                <w:szCs w:val="24"/>
                <w:lang w:eastAsia="ru-RU" w:bidi="hi-IN"/>
              </w:rPr>
              <w:t>, дом 23, кв. 150.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iCs/>
                <w:kern w:val="2"/>
                <w:sz w:val="24"/>
                <w:szCs w:val="24"/>
                <w:lang w:eastAsia="ru-RU" w:bidi="hi-IN"/>
              </w:rPr>
              <w:t>Орехова Алевтина Владимировна,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 xml:space="preserve">зарегистрирована по адресу: 123423, г. Москва, улица </w:t>
            </w:r>
            <w:proofErr w:type="spellStart"/>
            <w:r w:rsidRPr="008413A6">
              <w:rPr>
                <w:kern w:val="2"/>
                <w:sz w:val="24"/>
                <w:szCs w:val="24"/>
                <w:lang w:eastAsia="ru-RU" w:bidi="hi-IN"/>
              </w:rPr>
              <w:t>Мнёвники</w:t>
            </w:r>
            <w:proofErr w:type="spellEnd"/>
            <w:r w:rsidRPr="008413A6">
              <w:rPr>
                <w:kern w:val="2"/>
                <w:sz w:val="24"/>
                <w:szCs w:val="24"/>
                <w:lang w:eastAsia="ru-RU" w:bidi="hi-IN"/>
              </w:rPr>
              <w:t>, дом 23, кв. 150.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kern w:val="2"/>
                <w:sz w:val="24"/>
                <w:szCs w:val="24"/>
                <w:lang w:eastAsia="ru-RU" w:bidi="hi-IN"/>
              </w:rPr>
              <w:t>Бондаренко Игорь Юрьевич,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>зарегистрирован по адресу: 143906, г. Балашиха, улица Кольцевая, дом 20, кв. 19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b/>
                <w:bCs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bCs/>
                <w:kern w:val="2"/>
                <w:sz w:val="24"/>
                <w:szCs w:val="24"/>
                <w:lang w:eastAsia="ru-RU" w:bidi="hi-IN"/>
              </w:rPr>
              <w:t>Ковалева Марина Дмитриевна,</w:t>
            </w:r>
          </w:p>
          <w:p w:rsidR="00956BFC" w:rsidRPr="008413A6" w:rsidRDefault="00956BFC" w:rsidP="00B715F8">
            <w:pPr>
              <w:widowControl/>
              <w:tabs>
                <w:tab w:val="left" w:pos="5387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kern w:val="2"/>
                <w:sz w:val="24"/>
                <w:szCs w:val="24"/>
                <w:lang w:eastAsia="ru-RU" w:bidi="hi-IN"/>
              </w:rPr>
              <w:t>зарегистрирована по адресу: 140015, г. Люберцы, улица Инициативная, дом 13, кв. 121.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Гражданин Бондаренко Ю.Д. оставил завещание посредством самостоятельного написания документа и последующей регистрации у нотариуса. По смыслу и содержанию данное завещание указывает на распоряжение имуществом следующим образом: все имущество, находящееся в распоряжении у данного лица на момент смерти, в том числе жилое помещение (четырехкомнатная квартира) по адресу </w:t>
            </w: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390046, г. Москва, улица </w:t>
            </w:r>
            <w:proofErr w:type="spellStart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Яхонтова</w:t>
            </w:r>
            <w:proofErr w:type="spellEnd"/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 xml:space="preserve">, дом 20, кв. 12, будет передано гражданину Орехову Владимиру Юрьевичу и гражданке Ореховой Алевтине Владимировне в равных долях. Наследник по завещанию Орехов Владимир Юрьевич является его сыном от второго брака, а Орехова Алевтина Владимировна – супруга данного сына. 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У завещателя остался сын от первого брака — Бондаренко Игорь Юрьевич, который из-за крайне сложных личных отношений не был упомянут в завещании.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</w:tabs>
              <w:autoSpaceDE/>
              <w:autoSpaceDN/>
              <w:ind w:firstLine="460"/>
              <w:jc w:val="both"/>
              <w:rPr>
                <w:rFonts w:ascii="Liberation Serif" w:eastAsia="Tahoma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Бондаренко Юрий Дмитриевич умирает, и наследники обращаются для оформления своих наследственных прав. В беседе с наследниками нотариус узнает, что </w:t>
            </w:r>
            <w:r w:rsidRPr="008413A6">
              <w:rPr>
                <w:iCs/>
                <w:kern w:val="2"/>
                <w:sz w:val="24"/>
                <w:szCs w:val="24"/>
                <w:lang w:eastAsia="ru-RU" w:bidi="hi-IN"/>
              </w:rPr>
              <w:t>Орехова Алевтина Владимировна скончалась до момента обнародования завещания. В течение недели к нотариусу обращается гражданка Ковалева Марина Дмитриевна, заявляющая о том, что она является внебрачной дочерью погибшего и претендует на часть его имущества. В качестве доказательства родства нотариусу был предоставлен ДНК-тест, выполненный в одной из столичных медицинских организаций. В тексте заключения было указано о наличии родственной связи Ковалевой Марины Дмитриевны и другого лица, по утверждению являющегося покойным.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Вам, как помощнику нотариуса, поручено подготовить проекты документов, необходимых для оформления наследственного дела и организации вступления в права наследования.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судебную практику по нотариальным делам, связанным с выделением долей в собственности относительно наследников в ситуациях с наследованием по закону, а также по завещанию. Необходимо выявить проблемы, с которыми могут сталкиваться стороны при выделении долей в недвижимом имуществе при вступлении в </w:t>
            </w:r>
            <w:r w:rsidRPr="008413A6">
              <w:rPr>
                <w:rFonts w:eastAsia="Calibri"/>
                <w:sz w:val="24"/>
                <w:szCs w:val="24"/>
              </w:rPr>
              <w:lastRenderedPageBreak/>
              <w:t>наследство.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описанную ситуацию, разработать порядок по правильному распределению долей собственности согласно завещанию и закону, а также по предоставлению всей необходимой информации сторонам о дальнейших действиях и о корректном, с точки зрения закона, подтверждении родственных связей с погибшим при отсутствии документов, подтверждающих родство.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Подготовить проект завещания, в котором нужно разделить имущество гражданина между тремя наследниками, а также составить схему и очередность наследования согласно закону.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Подготовить проект документа, подтверждающего факт оглашения завещания и ознакомления с ним потенциальных наследников. Составить схему подтверждения родства иным гражданином при отсутствии документов, подтверждающих родственные связи.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оформлению завещания для гражданина.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rPr>
          <w:b/>
          <w:sz w:val="24"/>
          <w:szCs w:val="24"/>
          <w:lang w:eastAsia="ru-RU"/>
        </w:rPr>
      </w:pPr>
      <w:r w:rsidRPr="007F2867">
        <w:rPr>
          <w:rFonts w:eastAsia="Calibri"/>
          <w:sz w:val="24"/>
          <w:szCs w:val="24"/>
          <w:highlight w:val="yellow"/>
          <w:lang w:eastAsia="ru-RU"/>
        </w:rPr>
        <w:br w:type="page"/>
      </w: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коммерческой организации или ИП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b/>
                <w:iCs/>
                <w:color w:val="000000"/>
                <w:sz w:val="24"/>
                <w:szCs w:val="24"/>
              </w:rPr>
              <w:t>Скоков Кирилл Андреевич</w:t>
            </w:r>
            <w:r w:rsidRPr="008413A6">
              <w:rPr>
                <w:iCs/>
                <w:color w:val="000000"/>
                <w:sz w:val="24"/>
                <w:szCs w:val="24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color w:val="000000"/>
                <w:sz w:val="24"/>
                <w:szCs w:val="24"/>
              </w:rPr>
              <w:t>зарегистрирован по адресу: г. Октябрьский, улица Садовая</w:t>
            </w:r>
            <w:r w:rsidRPr="008413A6">
              <w:rPr>
                <w:rFonts w:eastAsia="Calibri"/>
                <w:color w:val="000000"/>
                <w:sz w:val="24"/>
                <w:szCs w:val="24"/>
              </w:rPr>
              <w:t>, д. 2, кв. 30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shd w:val="clear" w:color="auto" w:fill="FFFFFF"/>
              <w:tabs>
                <w:tab w:val="left" w:pos="743"/>
              </w:tabs>
              <w:autoSpaceDE/>
              <w:autoSpaceDN/>
              <w:ind w:right="-165" w:firstLine="460"/>
              <w:jc w:val="both"/>
              <w:rPr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b/>
                <w:iCs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ООО «Ойл-Сервис»</w:t>
            </w:r>
            <w:r w:rsidRPr="008413A6">
              <w:rPr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, </w:t>
            </w:r>
          </w:p>
          <w:p w:rsidR="00956BFC" w:rsidRPr="008413A6" w:rsidRDefault="00956BFC" w:rsidP="00B715F8">
            <w:pPr>
              <w:widowControl/>
              <w:shd w:val="clear" w:color="auto" w:fill="FFFFFF"/>
              <w:tabs>
                <w:tab w:val="left" w:pos="743"/>
              </w:tabs>
              <w:autoSpaceDE/>
              <w:autoSpaceDN/>
              <w:ind w:right="-165" w:firstLine="460"/>
              <w:jc w:val="both"/>
              <w:rPr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iCs/>
                <w:kern w:val="2"/>
                <w:sz w:val="24"/>
                <w:szCs w:val="24"/>
                <w:lang w:eastAsia="zh-CN" w:bidi="hi-IN"/>
              </w:rPr>
              <w:t>юридический адрес: г.</w:t>
            </w:r>
            <w:r w:rsidRPr="008413A6">
              <w:rPr>
                <w:kern w:val="2"/>
                <w:sz w:val="24"/>
                <w:szCs w:val="24"/>
                <w:lang w:eastAsia="zh-CN" w:bidi="hi-IN"/>
              </w:rPr>
              <w:t xml:space="preserve"> Москва, улица Верхняя </w:t>
            </w:r>
            <w:proofErr w:type="spellStart"/>
            <w:r w:rsidRPr="008413A6">
              <w:rPr>
                <w:kern w:val="2"/>
                <w:sz w:val="24"/>
                <w:szCs w:val="24"/>
                <w:lang w:eastAsia="zh-CN" w:bidi="hi-IN"/>
              </w:rPr>
              <w:t>Масловка</w:t>
            </w:r>
            <w:proofErr w:type="spellEnd"/>
            <w:r w:rsidRPr="008413A6">
              <w:rPr>
                <w:kern w:val="2"/>
                <w:sz w:val="24"/>
                <w:szCs w:val="24"/>
                <w:lang w:eastAsia="zh-CN" w:bidi="hi-IN"/>
              </w:rPr>
              <w:t>, дом 16 корпус 2, офис 35.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Сотрудник коммерческой компании «Ойл-Сервис» (далее ООО «Ойл-Сервис») Скоков К.А. в соответствие с трудовым договором № 1922/18-ТД от 28.11.2018 был принят на должность помощника бурильщика капитального ремонта скважин 4 разряда. Согласно личной карточке учета средств индивидуальной защиты Скоков К.А. получил от работодателя спецодежду: каска защитная СОМЗ-55 (оранжевая с логотипом); костюм ПЕТРОЛЕУМ ПЛЮС утепленный; очки защитные открытые RZ-15 START; сапоги </w:t>
            </w:r>
            <w:proofErr w:type="spellStart"/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Трейл</w:t>
            </w:r>
            <w:proofErr w:type="spellEnd"/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ГРАНД утепленные черного цвета с натуральным мехом. Таким образом, Скоков К.А. был обеспечен средствами индивидуальной защиты за счет средств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Приказом №/у от 27.03.2019 трудовые отношения между сторонами прекращены с 29.03.2019. Специальная одежда при увольнении не была возвращена, по настоящее время средства индивидуальной защиты не возвращены, денежные средства в возмещение ущерба </w:t>
            </w:r>
            <w:r w:rsidRPr="008413A6">
              <w:rPr>
                <w:rFonts w:eastAsia="Calibri"/>
                <w:color w:val="000000"/>
                <w:sz w:val="24"/>
                <w:szCs w:val="24"/>
              </w:rPr>
              <w:t>не перечислены.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color w:val="000000"/>
                <w:sz w:val="24"/>
                <w:szCs w:val="24"/>
              </w:rPr>
              <w:t>Вам поручено взыскать в судебном порядке ущерб, причиненный Скоковым К.А. организации.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Проанализировать судебную практику, связанную с взысканием ущерба, причиненного уволенным работником, выяснить позицию судов и определить факторы и обстоятельства, влияющие на принятие судом решения в пользу той или иной стороны.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 и комплекс мер, которые будут предприняты вами как представителем стороны судебного процесса.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kern w:val="2"/>
                <w:sz w:val="24"/>
                <w:szCs w:val="24"/>
                <w:lang w:bidi="hi-IN"/>
              </w:rPr>
              <w:t>Составить досудебную претензию и исковое заявление о взыскании материально ущерба, причиненного уволенным работником.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Составить доверенность на представление интересов организации в суде.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подготовке документов, подтверждающих нарушения трудовой дисциплины со стороны работника с целью обеспечения законного увольнения.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  <w:lang w:eastAsia="ru-RU"/>
        </w:rPr>
      </w:pPr>
      <w:r w:rsidRPr="008413A6">
        <w:rPr>
          <w:rFonts w:eastAsia="Calibri"/>
          <w:sz w:val="24"/>
          <w:szCs w:val="24"/>
          <w:lang w:eastAsia="ru-RU"/>
        </w:rPr>
        <w:br w:type="page"/>
      </w:r>
    </w:p>
    <w:p w:rsidR="00956BFC" w:rsidRPr="008413A6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суде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 xml:space="preserve">Истец: </w:t>
            </w:r>
            <w:r w:rsidRPr="008413A6">
              <w:rPr>
                <w:rFonts w:eastAsia="Calibri"/>
                <w:sz w:val="24"/>
                <w:szCs w:val="24"/>
              </w:rPr>
              <w:t>ООО «ТРАНСАВТО»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Адрес: 116688, г Москва, ул. Скобелевская, д. 65.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 xml:space="preserve">Ответчик: </w:t>
            </w:r>
            <w:r w:rsidRPr="008413A6">
              <w:rPr>
                <w:rFonts w:eastAsia="Calibri"/>
                <w:sz w:val="24"/>
                <w:szCs w:val="24"/>
              </w:rPr>
              <w:t>Прокуратура города Москвы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Адрес: 109147, г. Москва, пл. Крестьянская Застава, д. 1.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8413A6">
              <w:rPr>
                <w:rFonts w:eastAsia="Calibri"/>
                <w:b/>
                <w:sz w:val="24"/>
                <w:szCs w:val="24"/>
              </w:rPr>
              <w:t>Зюзиков Александр Владимирович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Зарегистрированный по адресу: 115588, г. Москва, ул. Земская, д. 59, кв. 77.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ООО «ТРАНСАВТО» 30 августа 2020 года обратилось в районный суд города Москвы с заявлением об оспаривании и признании недействительным представления прокурора по жалобе Зюзикова А.В. на неправомерные действия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25 июля 2020 года Зюзиков А.В. подал жалобу в прокуратуру на незаконные действия работодателя. Основание жалобы: ООО «ТРАНСАВТО» в лице генерального директора, по словам Зюзикова А.В., путем угроз увольнения по статье, лишения премии и наложением регулярных дисциплинарных взысканий, заставило его уволиться по собственному желанию 01 мая 2020 года. Исходя из этих обстоятельств, Зюзиков А.В. обратился в прокуратуру с жалобой.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В ходе мероприятий по проверке жалобы прокуратурой города Москвы были взяты пояснения с двух работников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Ангелкова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 xml:space="preserve"> П.Н. и Мракова В.Е., которые ранее работали в этой организации. В качестве доказательств они представили прокуратуре трудовые книжки с записями о должностях и времени работы в этой организации. По их пояснениям ООО «ТРАНСАВТО» действительно занимался такими вещами, и они также пострадали от незаконных действий этого работодателя.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В судебное заседание обе стороны обеспечили явку. Истец заявил ходатайство о фальсификации доказательств, в частности копии трудовых книжек и пояснения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Ангелкова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 xml:space="preserve"> П.Н. и Мракова В.Е. В обоснование ходатайства представил доказательства и выписки из базы работников (как работающих по настоящее время, так и уволенных). По выписке, указанные лица не осуществляли трудовые функции в этой организации. Ходатайство рассмотрено и удовлетворено. Также истец заявил ходатайство о привлечении соответчика Зюзикова А.В. Ходатайство принято судом к рассмотрению.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</w:tabs>
              <w:autoSpaceDE/>
              <w:autoSpaceDN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Вам как практиканту аппарата судьи необходимо составить проекты определений, вынесенных в ходе рассмотрения дела в судебном заседании.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Проанализировать судебную практику, связанную с указанной ситуацией, выяснить позицию судов и определить факторы и обстоятельства, влияющие на принятие судом решения, удовлетворяющие исковые требования полностью, а также основания отказа в исковых требованиях.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       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spacing w:line="259" w:lineRule="auto"/>
              <w:ind w:firstLine="46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проект определения о назначении судебного заседания.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проект протокола судебного заседания.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widowControl/>
              <w:tabs>
                <w:tab w:val="left" w:pos="1134"/>
                <w:tab w:val="left" w:pos="1985"/>
              </w:tabs>
              <w:autoSpaceDE/>
              <w:autoSpaceDN/>
              <w:spacing w:after="160" w:line="252" w:lineRule="auto"/>
              <w:ind w:firstLine="46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       Подготовить видео* обучающего характера продолжительностью до 2-х минут или презентацию объемом от 10 слайдов, с рекомендациями по составлению ходатайства о привлечении в качестве соответчика по делу. </w:t>
            </w:r>
          </w:p>
          <w:p w:rsidR="00956BFC" w:rsidRPr="008413A6" w:rsidRDefault="00956BFC" w:rsidP="00B715F8">
            <w:pPr>
              <w:adjustRightInd w:val="0"/>
              <w:ind w:firstLine="460"/>
              <w:jc w:val="both"/>
              <w:rPr>
                <w:sz w:val="24"/>
                <w:szCs w:val="24"/>
                <w:lang w:eastAsia="ru-RU"/>
              </w:rPr>
            </w:pPr>
          </w:p>
          <w:p w:rsidR="00956BFC" w:rsidRPr="008413A6" w:rsidRDefault="00956BFC" w:rsidP="00B715F8">
            <w:pPr>
              <w:keepNext/>
              <w:tabs>
                <w:tab w:val="left" w:pos="709"/>
                <w:tab w:val="left" w:pos="851"/>
              </w:tabs>
              <w:adjustRightInd w:val="0"/>
              <w:rPr>
                <w:sz w:val="20"/>
                <w:szCs w:val="20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*видео размещается в личный кабинет заархивированное в </w:t>
            </w:r>
            <w:r w:rsidRPr="008413A6">
              <w:rPr>
                <w:sz w:val="24"/>
                <w:szCs w:val="24"/>
                <w:lang w:val="en-US" w:eastAsia="ru-RU"/>
              </w:rPr>
              <w:t>zip</w:t>
            </w:r>
            <w:r w:rsidRPr="008413A6">
              <w:rPr>
                <w:sz w:val="24"/>
                <w:szCs w:val="24"/>
                <w:lang w:eastAsia="ru-RU"/>
              </w:rPr>
              <w:t>-папку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8413A6" w:rsidRDefault="00956BFC" w:rsidP="00956BFC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  <w:lang w:eastAsia="ru-RU"/>
        </w:rPr>
      </w:pPr>
      <w:r w:rsidRPr="008413A6">
        <w:rPr>
          <w:rFonts w:eastAsia="Calibri"/>
          <w:sz w:val="24"/>
          <w:szCs w:val="24"/>
          <w:lang w:eastAsia="ru-RU"/>
        </w:rPr>
        <w:br w:type="page"/>
      </w:r>
    </w:p>
    <w:p w:rsidR="00956BFC" w:rsidRPr="008413A6" w:rsidRDefault="00956BFC" w:rsidP="00956BFC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  <w:lang w:eastAsia="ru-RU"/>
        </w:rPr>
      </w:pPr>
      <w:r w:rsidRPr="008413A6">
        <w:rPr>
          <w:b/>
          <w:sz w:val="24"/>
          <w:szCs w:val="24"/>
          <w:lang w:eastAsia="ru-RU"/>
        </w:rPr>
        <w:lastRenderedPageBreak/>
        <w:t>Содержание индивидуального задания на практику в государственных органах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956BFC" w:rsidRPr="008413A6" w:rsidTr="00B715F8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4"/>
                <w:szCs w:val="24"/>
                <w:lang w:eastAsia="ru-RU"/>
              </w:rPr>
              <w:t>ознакомительной практики</w:t>
            </w:r>
            <w:r w:rsidRPr="008413A6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b/>
                <w:iCs/>
                <w:color w:val="000000"/>
                <w:kern w:val="2"/>
                <w:sz w:val="24"/>
                <w:szCs w:val="24"/>
                <w:lang w:eastAsia="ru-RU" w:bidi="hi-IN"/>
              </w:rPr>
              <w:t>Галайде</w:t>
            </w:r>
            <w:proofErr w:type="spellEnd"/>
            <w:r w:rsidRPr="008413A6">
              <w:rPr>
                <w:b/>
                <w:iCs/>
                <w:color w:val="000000"/>
                <w:kern w:val="2"/>
                <w:sz w:val="24"/>
                <w:szCs w:val="24"/>
                <w:lang w:eastAsia="ru-RU" w:bidi="hi-IN"/>
              </w:rPr>
              <w:t xml:space="preserve"> Сидр Вениаминович</w:t>
            </w:r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зарегистрирован по адресу: г. Москва,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 </w:t>
            </w:r>
            <w:hyperlink r:id="rId4" w:tgtFrame="1-я Кряжская улица, г. Самара" w:history="1">
              <w:r w:rsidRPr="008413A6">
                <w:rPr>
                  <w:rFonts w:eastAsia="Tahoma"/>
                  <w:color w:val="000000"/>
                  <w:kern w:val="2"/>
                  <w:sz w:val="24"/>
                  <w:szCs w:val="24"/>
                  <w:highlight w:val="white"/>
                  <w:u w:val="single"/>
                  <w:lang w:eastAsia="zh-CN" w:bidi="hi-IN"/>
                </w:rPr>
                <w:t>1-я улица</w:t>
              </w:r>
            </w:hyperlink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lang w:eastAsia="zh-CN" w:bidi="hi-IN"/>
              </w:rPr>
              <w:t>, д. 55, кв. 48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b/>
                <w:bCs/>
                <w:kern w:val="2"/>
                <w:sz w:val="24"/>
                <w:szCs w:val="24"/>
                <w:lang w:eastAsia="zh-CN" w:bidi="hi-IN"/>
              </w:rPr>
              <w:t>Государственный орган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 xml:space="preserve">г. Москва, 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улица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 xml:space="preserve"> </w:t>
            </w:r>
            <w:r w:rsidRPr="008413A6">
              <w:rPr>
                <w:rFonts w:eastAsia="Tahoma"/>
                <w:color w:val="000000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>Карла Маркса, 29к41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  <w:t>Рябчикова</w:t>
            </w:r>
            <w:proofErr w:type="spellEnd"/>
            <w:r w:rsidRPr="008413A6">
              <w:rPr>
                <w:b/>
                <w:color w:val="000000"/>
                <w:kern w:val="2"/>
                <w:sz w:val="24"/>
                <w:szCs w:val="24"/>
                <w:lang w:eastAsia="ru-RU" w:bidi="hi-IN"/>
              </w:rPr>
              <w:t xml:space="preserve"> Анна Леонидовна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,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зарегистрирована по адресу: г. Москва, улица Ленина. 76, кв. 12.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Начальник государственного органа, в котором вы проходите практику, </w:t>
            </w:r>
            <w:proofErr w:type="spellStart"/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>Галайде</w:t>
            </w:r>
            <w:proofErr w:type="spellEnd"/>
            <w:r w:rsidRPr="008413A6">
              <w:rPr>
                <w:iCs/>
                <w:color w:val="000000"/>
                <w:kern w:val="2"/>
                <w:sz w:val="24"/>
                <w:szCs w:val="24"/>
                <w:lang w:eastAsia="ru-RU" w:bidi="hi-IN"/>
              </w:rPr>
              <w:t xml:space="preserve"> Сидр Вениаминович 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издал приказ об увольнении </w:t>
            </w: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Рябчиковой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10.11.2020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Галайде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С.В. зашел в кабинет к Рябчиковой А.Л. и почувствовал от неё запах а</w:t>
            </w:r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лкоголя. </w:t>
            </w:r>
            <w:proofErr w:type="spellStart"/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утвержд</w:t>
            </w: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ала, что не принимала алкоголь, а причина её состояния в том, что 3 месяца назад ей был поставлен диагноз - сахарный диабет 2-го типа (инсулиннезависимый диабет), из-за которого естественное содержание этанола в крови может быть выше нормы.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Несмотря на полученные объяснения,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все равно была уволена в связи с нахождением на службе в состоянии алкогольного опьянения. 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  <w:tab w:val="left" w:pos="5387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Узнав о том, что она уволена,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А.Л., «находясь в шоковом состоянии» (как она пояснила позднее) разбила монитор компьютера, исписала маркером стены в своем кабинете (кабинет № 115) и разбила окно.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считает свое увольнение незаконным, так как медицинское освидетельствование на состояние опьянения не проводилось. В связи с этим </w:t>
            </w:r>
            <w:proofErr w:type="spellStart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Рябчикова</w:t>
            </w:r>
            <w:proofErr w:type="spellEnd"/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 xml:space="preserve"> А.Л. обратилась в суд с иском о признании незаконным приказа об увольнении ее из органов государственной власти, восстановлении на службе.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color w:val="000000"/>
                <w:kern w:val="2"/>
                <w:sz w:val="24"/>
                <w:szCs w:val="24"/>
                <w:lang w:eastAsia="ru-RU" w:bidi="hi-IN"/>
              </w:rPr>
              <w:t>Вам поручено подготовить возражение на исковое заявление, а также представить интересы государственного органа в суде с иском о взыскании материального ущерба, причиненного действия Рябчиковой А.Л.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1</w:t>
            </w:r>
          </w:p>
          <w:p w:rsidR="00956BFC" w:rsidRPr="008413A6" w:rsidRDefault="00956BFC" w:rsidP="00B715F8">
            <w:pPr>
              <w:widowControl/>
              <w:tabs>
                <w:tab w:val="left" w:pos="743"/>
                <w:tab w:val="left" w:pos="1134"/>
              </w:tabs>
              <w:autoSpaceDE/>
              <w:autoSpaceDN/>
              <w:ind w:firstLine="460"/>
              <w:contextualSpacing/>
              <w:jc w:val="both"/>
              <w:rPr>
                <w:rFonts w:eastAsia="Tahoma"/>
                <w:kern w:val="2"/>
                <w:sz w:val="24"/>
                <w:szCs w:val="24"/>
                <w:lang w:eastAsia="zh-CN" w:bidi="hi-IN"/>
              </w:rPr>
            </w:pPr>
            <w:r w:rsidRPr="008413A6">
              <w:rPr>
                <w:rFonts w:eastAsia="Tahoma"/>
                <w:kern w:val="2"/>
                <w:sz w:val="24"/>
                <w:szCs w:val="24"/>
                <w:lang w:eastAsia="zh-CN" w:bidi="hi-IN"/>
              </w:rPr>
              <w:t>Проанализировать судебную практику, связанную с рассматриваемой ситуацией, выяснить позицию судов и определить факторы и обстоятельства, влияющие на принятие судом решения об удовлетворении требований о взыскании материального ущерба, причиненного работником.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2</w:t>
            </w:r>
          </w:p>
          <w:p w:rsidR="00956BFC" w:rsidRPr="008413A6" w:rsidRDefault="00956BFC" w:rsidP="00B715F8">
            <w:pPr>
              <w:tabs>
                <w:tab w:val="left" w:pos="1036"/>
              </w:tabs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Проанализировать описанную ситуацию, разработать стратегию ведения дела в суде (план действий, которому необходимо следовать при ведении судебного дела для достижения оптимального результата) и построить прогноз судебного решения,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. описать возможные варианты развития дела и комплекс мер, которые будут предприняты вами как представителем стороны судебного процесса.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3</w:t>
            </w:r>
          </w:p>
          <w:p w:rsidR="00956BFC" w:rsidRPr="008413A6" w:rsidRDefault="00956BFC" w:rsidP="00B715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Подготовить возражение на исковое заявление Рябчиковой А.Л.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4</w:t>
            </w:r>
          </w:p>
          <w:p w:rsidR="00956BFC" w:rsidRPr="008413A6" w:rsidRDefault="00956BFC" w:rsidP="00B715F8">
            <w:pPr>
              <w:widowControl/>
              <w:autoSpaceDE/>
              <w:autoSpaceDN/>
              <w:ind w:left="325"/>
              <w:contextualSpacing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>Подготовить исковое заявление о взыскании материального ущерба, причиненного работником.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ind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8413A6">
              <w:rPr>
                <w:b/>
                <w:sz w:val="24"/>
                <w:szCs w:val="24"/>
                <w:lang w:eastAsia="ru-RU"/>
              </w:rPr>
              <w:t>Кейс-задача № 5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Подготовить видео* обучающего характера продолжительностью до 2-х минут или презентацию объемом от 10 слайдов, с рекомендациями по составлению искового заявления о взыскании материального ущерба, причиненного работником. </w:t>
            </w:r>
          </w:p>
          <w:p w:rsidR="00956BFC" w:rsidRPr="008413A6" w:rsidRDefault="00956BFC" w:rsidP="00B715F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rFonts w:eastAsia="Calibri"/>
                <w:sz w:val="24"/>
                <w:szCs w:val="24"/>
              </w:rPr>
              <w:t xml:space="preserve">*видео размещается в личный кабинет заархивированное в </w:t>
            </w:r>
            <w:proofErr w:type="spellStart"/>
            <w:r w:rsidRPr="008413A6">
              <w:rPr>
                <w:rFonts w:eastAsia="Calibri"/>
                <w:sz w:val="24"/>
                <w:szCs w:val="24"/>
              </w:rPr>
              <w:t>zip</w:t>
            </w:r>
            <w:proofErr w:type="spellEnd"/>
            <w:r w:rsidRPr="008413A6">
              <w:rPr>
                <w:rFonts w:eastAsia="Calibri"/>
                <w:sz w:val="24"/>
                <w:szCs w:val="24"/>
              </w:rPr>
              <w:t>-папку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Pr="008413A6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413A6">
              <w:rPr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956BFC" w:rsidRPr="008413A6" w:rsidTr="00B715F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FC" w:rsidRDefault="00956BFC" w:rsidP="00B715F8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02737E">
              <w:rPr>
                <w:sz w:val="24"/>
                <w:szCs w:val="24"/>
                <w:lang w:eastAsia="ru-RU"/>
              </w:rPr>
              <w:t>Защита отчета по практике (предоставление в ЭИОС)</w:t>
            </w:r>
          </w:p>
        </w:tc>
      </w:tr>
    </w:tbl>
    <w:p w:rsidR="00956BFC" w:rsidRPr="008413A6" w:rsidRDefault="00956BFC" w:rsidP="00956BFC">
      <w:pPr>
        <w:widowControl/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Pr="00923D5C" w:rsidRDefault="00956BFC" w:rsidP="00956BFC">
      <w:pPr>
        <w:autoSpaceDE/>
        <w:autoSpaceDN/>
        <w:spacing w:after="160" w:line="259" w:lineRule="auto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956BFC" w:rsidRDefault="00956BFC" w:rsidP="00956BFC">
      <w:pPr>
        <w:autoSpaceDE/>
        <w:autoSpaceDN/>
        <w:spacing w:after="160" w:line="259" w:lineRule="auto"/>
        <w:ind w:firstLine="709"/>
        <w:jc w:val="center"/>
        <w:rPr>
          <w:rFonts w:eastAsia="Calibri"/>
          <w:sz w:val="24"/>
          <w:szCs w:val="24"/>
          <w:lang w:eastAsia="ru-RU"/>
        </w:rPr>
      </w:pPr>
    </w:p>
    <w:p w:rsidR="00732275" w:rsidRDefault="00732275"/>
    <w:sectPr w:rsidR="00732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5"/>
    <w:rsid w:val="00460265"/>
    <w:rsid w:val="00732275"/>
    <w:rsid w:val="0095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493C"/>
  <w15:chartTrackingRefBased/>
  <w15:docId w15:val="{401951D7-0DD2-485D-8562-72710C2A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6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reet-viewer.ru/samara/street/kryajskaya-1ya-ulic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2864</Words>
  <Characters>16331</Characters>
  <Application>Microsoft Office Word</Application>
  <DocSecurity>0</DocSecurity>
  <Lines>136</Lines>
  <Paragraphs>38</Paragraphs>
  <ScaleCrop>false</ScaleCrop>
  <Company/>
  <LinksUpToDate>false</LinksUpToDate>
  <CharactersWithSpaces>19157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Раловец Анна Дмитриевна</cp:lastModifiedBy>
  <cp:revision>2</cp:revision>
  <dcterms:created xsi:type="dcterms:W3CDTF">2023-06-06T08:13:00Z</dcterms:created>
  <dcterms:modified xsi:type="dcterms:W3CDTF">2023-06-06T08:15:00Z</dcterms:modified>
</cp:coreProperties>
</file>