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E6F" w:rsidRDefault="00BC00A2">
      <w:pPr>
        <w:ind w:right="5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  <w:gridCol w:w="4812"/>
      </w:tblGrid>
      <w:tr w:rsidR="00EB0E6F">
        <w:tc>
          <w:tcPr>
            <w:tcW w:w="4956" w:type="dxa"/>
          </w:tcPr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организации/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>
              <w:rPr>
                <w:noProof/>
                <w:sz w:val="26"/>
                <w:szCs w:val="26"/>
              </w:rPr>
              <w:t xml:space="preserve"> /                  /</w:t>
            </w:r>
          </w:p>
          <w:p w:rsidR="00EB0E6F" w:rsidRDefault="00BC00A2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    »             20__ г.</w:t>
            </w:r>
            <w:r>
              <w:rPr>
                <w:rFonts w:ascii="Calibri" w:eastAsia="Calibri" w:hAnsi="Calibri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 w:rsidR="00EB0E6F" w:rsidRDefault="0039569E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/>
                <w:bCs/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685799</wp:posOffset>
                  </wp:positionH>
                  <wp:positionV relativeFrom="paragraph">
                    <wp:posOffset>150796</wp:posOffset>
                  </wp:positionV>
                  <wp:extent cx="1019175" cy="1084460"/>
                  <wp:effectExtent l="171450" t="171450" r="123825" b="1543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Подпись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45742">
                            <a:off x="0" y="0"/>
                            <a:ext cx="1019175" cy="108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00A2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EB0E6F" w:rsidRDefault="00BC00A2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EB0E6F" w:rsidRDefault="00EB0E6F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EB0E6F" w:rsidRDefault="00EB0E6F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EB0E6F" w:rsidRDefault="003C25DE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</w:t>
            </w:r>
            <w:proofErr w:type="gramStart"/>
            <w:r>
              <w:rPr>
                <w:bCs/>
                <w:iCs/>
                <w:sz w:val="26"/>
                <w:szCs w:val="26"/>
                <w:lang w:eastAsia="x-none"/>
              </w:rPr>
              <w:t>/  А.Н.</w:t>
            </w:r>
            <w:proofErr w:type="gramEnd"/>
            <w:r>
              <w:rPr>
                <w:bCs/>
                <w:iCs/>
                <w:sz w:val="26"/>
                <w:szCs w:val="26"/>
                <w:lang w:eastAsia="x-none"/>
              </w:rPr>
              <w:t xml:space="preserve"> Камолова</w:t>
            </w:r>
            <w:r w:rsidR="00BC00A2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EB0E6F" w:rsidRDefault="007D0566">
            <w:pPr>
              <w:jc w:val="right"/>
              <w:rPr>
                <w:b/>
                <w:bCs/>
                <w:iCs/>
                <w:sz w:val="28"/>
                <w:szCs w:val="28"/>
                <w:highlight w:val="yellow"/>
                <w:lang w:eastAsia="x-none"/>
              </w:rPr>
            </w:pPr>
            <w:r w:rsidRPr="003C25DE">
              <w:rPr>
                <w:bCs/>
                <w:iCs/>
                <w:sz w:val="26"/>
                <w:szCs w:val="26"/>
                <w:lang w:eastAsia="x-none"/>
              </w:rPr>
              <w:t>«17» апреля 2023</w:t>
            </w:r>
            <w:r w:rsidR="00BC00A2" w:rsidRPr="003C25DE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BC00A2"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BC00A2">
      <w:pPr>
        <w:rPr>
          <w:bCs/>
          <w:iCs/>
          <w:sz w:val="28"/>
          <w:szCs w:val="28"/>
          <w:u w:val="single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Студент</w:t>
      </w:r>
      <w:r w:rsidR="009E6B26">
        <w:rPr>
          <w:b/>
          <w:bCs/>
          <w:iCs/>
          <w:sz w:val="28"/>
          <w:szCs w:val="28"/>
          <w:lang w:eastAsia="x-none"/>
        </w:rPr>
        <w:t>:</w:t>
      </w:r>
      <w:r>
        <w:rPr>
          <w:bCs/>
          <w:iCs/>
          <w:sz w:val="28"/>
          <w:szCs w:val="28"/>
          <w:u w:val="single"/>
          <w:lang w:eastAsia="x-none"/>
        </w:rPr>
        <w:t xml:space="preserve"> </w:t>
      </w:r>
      <w:proofErr w:type="spellStart"/>
      <w:r w:rsidR="000F73C5" w:rsidRPr="000F73C5">
        <w:rPr>
          <w:bCs/>
          <w:iCs/>
          <w:sz w:val="28"/>
          <w:szCs w:val="28"/>
          <w:u w:val="single"/>
          <w:lang w:eastAsia="x-none"/>
        </w:rPr>
        <w:t>Расщепляев</w:t>
      </w:r>
      <w:proofErr w:type="spellEnd"/>
      <w:r w:rsidR="000F73C5" w:rsidRPr="000F73C5">
        <w:rPr>
          <w:bCs/>
          <w:iCs/>
          <w:sz w:val="28"/>
          <w:szCs w:val="28"/>
          <w:u w:val="single"/>
          <w:lang w:eastAsia="x-none"/>
        </w:rPr>
        <w:t xml:space="preserve"> Артем Дмитриевич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Направление подготовки</w:t>
      </w:r>
      <w:r w:rsidR="009E6B26">
        <w:rPr>
          <w:b/>
          <w:bCs/>
          <w:iCs/>
          <w:sz w:val="28"/>
          <w:szCs w:val="28"/>
          <w:lang w:eastAsia="x-none"/>
        </w:rPr>
        <w:t>:</w:t>
      </w:r>
      <w:r>
        <w:rPr>
          <w:bCs/>
          <w:iCs/>
          <w:sz w:val="28"/>
          <w:szCs w:val="28"/>
          <w:lang w:eastAsia="x-none"/>
        </w:rPr>
        <w:t xml:space="preserve"> </w:t>
      </w:r>
      <w:r w:rsidR="00523438" w:rsidRPr="00523438">
        <w:rPr>
          <w:bCs/>
          <w:iCs/>
          <w:sz w:val="28"/>
          <w:szCs w:val="28"/>
          <w:lang w:eastAsia="x-none"/>
        </w:rPr>
        <w:t xml:space="preserve">38.03.05 </w:t>
      </w:r>
      <w:r>
        <w:rPr>
          <w:bCs/>
          <w:iCs/>
          <w:sz w:val="28"/>
          <w:szCs w:val="28"/>
          <w:lang w:eastAsia="x-none"/>
        </w:rPr>
        <w:t>«</w:t>
      </w:r>
      <w:r w:rsidR="00523438" w:rsidRPr="00523438">
        <w:rPr>
          <w:bCs/>
          <w:iCs/>
          <w:sz w:val="28"/>
          <w:szCs w:val="28"/>
          <w:lang w:eastAsia="x-none"/>
        </w:rPr>
        <w:t>Бизнес-информатика</w:t>
      </w:r>
      <w:r>
        <w:rPr>
          <w:bCs/>
          <w:iCs/>
          <w:sz w:val="28"/>
          <w:szCs w:val="28"/>
          <w:lang w:eastAsia="x-none"/>
        </w:rPr>
        <w:t>»</w:t>
      </w:r>
    </w:p>
    <w:p w:rsidR="00EB0E6F" w:rsidRDefault="00BC00A2">
      <w:pPr>
        <w:rPr>
          <w:bCs/>
          <w:iCs/>
          <w:sz w:val="28"/>
          <w:szCs w:val="28"/>
          <w:u w:val="single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Направленность (профиль):</w:t>
      </w:r>
      <w:r>
        <w:t xml:space="preserve"> «</w:t>
      </w:r>
      <w:r w:rsidR="00523438" w:rsidRPr="00523438">
        <w:rPr>
          <w:bCs/>
          <w:iCs/>
          <w:sz w:val="28"/>
          <w:szCs w:val="28"/>
          <w:lang w:eastAsia="x-none"/>
        </w:rPr>
        <w:t>Цифровая экономика</w:t>
      </w:r>
      <w:r>
        <w:rPr>
          <w:bCs/>
          <w:iCs/>
          <w:sz w:val="28"/>
          <w:szCs w:val="28"/>
          <w:lang w:eastAsia="x-none"/>
        </w:rPr>
        <w:t>»</w:t>
      </w:r>
    </w:p>
    <w:p w:rsidR="00EB0E6F" w:rsidRDefault="00BC00A2">
      <w:pPr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Вид практики</w:t>
      </w:r>
      <w:r w:rsidR="009E6B26">
        <w:rPr>
          <w:b/>
          <w:bCs/>
          <w:iCs/>
          <w:sz w:val="28"/>
          <w:szCs w:val="28"/>
          <w:lang w:eastAsia="x-none"/>
        </w:rPr>
        <w:t>:</w:t>
      </w:r>
      <w:r>
        <w:rPr>
          <w:bCs/>
          <w:iCs/>
          <w:sz w:val="28"/>
          <w:szCs w:val="28"/>
          <w:lang w:eastAsia="x-none"/>
        </w:rPr>
        <w:t xml:space="preserve"> учебная практика</w:t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Тип практики</w:t>
      </w:r>
      <w:r w:rsidR="009E6B26">
        <w:rPr>
          <w:b/>
          <w:bCs/>
          <w:iCs/>
          <w:sz w:val="28"/>
          <w:szCs w:val="28"/>
          <w:lang w:eastAsia="x-none"/>
        </w:rPr>
        <w:t>:</w:t>
      </w:r>
      <w:r>
        <w:rPr>
          <w:bCs/>
          <w:iCs/>
          <w:sz w:val="28"/>
          <w:szCs w:val="28"/>
          <w:lang w:eastAsia="x-none"/>
        </w:rPr>
        <w:t xml:space="preserve"> ознакомительная практика</w:t>
      </w:r>
      <w:r>
        <w:rPr>
          <w:bCs/>
          <w:iCs/>
          <w:sz w:val="28"/>
          <w:szCs w:val="28"/>
          <w:lang w:eastAsia="x-none"/>
        </w:rPr>
        <w:tab/>
      </w:r>
      <w:r>
        <w:rPr>
          <w:bCs/>
          <w:iCs/>
          <w:sz w:val="28"/>
          <w:szCs w:val="28"/>
          <w:lang w:eastAsia="x-none"/>
        </w:rPr>
        <w:tab/>
      </w:r>
      <w:r>
        <w:rPr>
          <w:bCs/>
          <w:iCs/>
          <w:sz w:val="28"/>
          <w:szCs w:val="28"/>
          <w:lang w:eastAsia="x-none"/>
        </w:rPr>
        <w:tab/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Срок прохождения практики</w:t>
      </w:r>
      <w:r w:rsidR="009E6B26">
        <w:rPr>
          <w:b/>
          <w:bCs/>
          <w:iCs/>
          <w:sz w:val="28"/>
          <w:szCs w:val="28"/>
          <w:lang w:eastAsia="x-none"/>
        </w:rPr>
        <w:t>:</w:t>
      </w:r>
      <w:r w:rsidR="003C25DE">
        <w:rPr>
          <w:bCs/>
          <w:iCs/>
          <w:sz w:val="28"/>
          <w:szCs w:val="28"/>
          <w:lang w:eastAsia="x-none"/>
        </w:rPr>
        <w:t xml:space="preserve"> с «24» апреля 2023 г.  по «7» мая 2023</w:t>
      </w:r>
      <w:r>
        <w:rPr>
          <w:bCs/>
          <w:iCs/>
          <w:sz w:val="28"/>
          <w:szCs w:val="28"/>
          <w:lang w:eastAsia="x-none"/>
        </w:rPr>
        <w:t xml:space="preserve"> г.</w:t>
      </w:r>
    </w:p>
    <w:p w:rsidR="00EB0E6F" w:rsidRDefault="00BC00A2">
      <w:pPr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Место проведения практики (профильное подразделение Университета)</w:t>
      </w:r>
      <w:r w:rsidR="009E6B26">
        <w:rPr>
          <w:b/>
          <w:bCs/>
          <w:iCs/>
          <w:sz w:val="28"/>
          <w:szCs w:val="28"/>
          <w:lang w:eastAsia="x-none"/>
        </w:rPr>
        <w:t>:</w:t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u w:val="single"/>
          <w:lang w:eastAsia="x-none"/>
        </w:rPr>
        <w:t>кафедра информационных систем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EB0E6F" w:rsidRDefault="00EB0E6F">
      <w:pPr>
        <w:rPr>
          <w:bCs/>
          <w:iCs/>
          <w:sz w:val="24"/>
          <w:szCs w:val="32"/>
          <w:lang w:eastAsia="x-none"/>
        </w:rPr>
      </w:pPr>
    </w:p>
    <w:p w:rsidR="00EB0E6F" w:rsidRDefault="00EB0E6F">
      <w:pPr>
        <w:jc w:val="both"/>
        <w:rPr>
          <w:bCs/>
          <w:i/>
          <w:sz w:val="28"/>
          <w:szCs w:val="28"/>
        </w:rPr>
      </w:pPr>
    </w:p>
    <w:p w:rsidR="00EB0E6F" w:rsidRDefault="00BC00A2">
      <w:pPr>
        <w:pStyle w:val="docdata"/>
        <w:spacing w:before="0" w:beforeAutospacing="0" w:after="0" w:afterAutospacing="0"/>
      </w:pPr>
      <w:r>
        <w:rPr>
          <w:i/>
          <w:iCs/>
          <w:color w:val="000000"/>
          <w:sz w:val="20"/>
          <w:szCs w:val="20"/>
        </w:rPr>
        <w:t>С требованиями охраны труда, техники безопасности, пожарной безопасности, а также правилами внутреннего трудового распорядка на предприятии ознакомлен.</w:t>
      </w:r>
    </w:p>
    <w:p w:rsidR="00EB0E6F" w:rsidRDefault="00BC00A2">
      <w:pPr>
        <w:pStyle w:val="afb"/>
        <w:spacing w:before="0" w:beforeAutospacing="0" w:after="0" w:afterAutospacing="0"/>
      </w:pPr>
      <w:r>
        <w:t> </w:t>
      </w:r>
    </w:p>
    <w:p w:rsidR="00EB0E6F" w:rsidRDefault="003C25DE">
      <w:pPr>
        <w:pStyle w:val="afb"/>
        <w:spacing w:before="0" w:beforeAutospacing="0" w:after="0" w:afterAutospacing="0"/>
      </w:pPr>
      <w:r w:rsidRPr="003C25DE">
        <w:rPr>
          <w:bCs/>
          <w:iCs/>
          <w:sz w:val="26"/>
          <w:szCs w:val="26"/>
          <w:lang w:eastAsia="x-none"/>
        </w:rPr>
        <w:t>«17» апреля</w:t>
      </w:r>
      <w:r w:rsidR="00C9602F" w:rsidRPr="003C25DE">
        <w:rPr>
          <w:bCs/>
          <w:iCs/>
          <w:sz w:val="26"/>
          <w:szCs w:val="26"/>
          <w:lang w:eastAsia="x-none"/>
        </w:rPr>
        <w:t xml:space="preserve"> 2023</w:t>
      </w:r>
      <w:r w:rsidR="00BC00A2" w:rsidRPr="003C25DE">
        <w:rPr>
          <w:bCs/>
          <w:iCs/>
          <w:sz w:val="26"/>
          <w:szCs w:val="26"/>
          <w:lang w:eastAsia="x-none"/>
        </w:rPr>
        <w:t xml:space="preserve"> г.</w:t>
      </w:r>
      <w:r w:rsidR="00BC00A2">
        <w:rPr>
          <w:bCs/>
          <w:iCs/>
          <w:sz w:val="26"/>
          <w:szCs w:val="26"/>
          <w:lang w:eastAsia="x-none"/>
        </w:rPr>
        <w:tab/>
      </w:r>
      <w:r w:rsidR="00BC00A2">
        <w:rPr>
          <w:bCs/>
          <w:iCs/>
          <w:sz w:val="26"/>
          <w:szCs w:val="26"/>
          <w:lang w:eastAsia="x-none"/>
        </w:rPr>
        <w:tab/>
      </w:r>
      <w:r w:rsidR="00BC00A2">
        <w:rPr>
          <w:color w:val="000000"/>
        </w:rPr>
        <w:t> _______________   /</w:t>
      </w:r>
      <w:r w:rsidR="00BC00A2">
        <w:t xml:space="preserve"> </w:t>
      </w:r>
      <w:proofErr w:type="spellStart"/>
      <w:r w:rsidR="000F73C5" w:rsidRPr="000F73C5">
        <w:rPr>
          <w:color w:val="000000"/>
        </w:rPr>
        <w:t>Расщепляев</w:t>
      </w:r>
      <w:proofErr w:type="spellEnd"/>
      <w:r w:rsidR="000F73C5" w:rsidRPr="000F73C5">
        <w:rPr>
          <w:color w:val="000000"/>
        </w:rPr>
        <w:t xml:space="preserve"> Артем Дмитриевич</w:t>
      </w:r>
      <w:bookmarkStart w:id="0" w:name="_GoBack"/>
      <w:bookmarkEnd w:id="0"/>
      <w:r w:rsidR="00BC00A2">
        <w:rPr>
          <w:color w:val="000000"/>
        </w:rPr>
        <w:t>/</w:t>
      </w:r>
    </w:p>
    <w:p w:rsidR="00EB0E6F" w:rsidRDefault="00BC00A2" w:rsidP="00523438">
      <w:pPr>
        <w:pStyle w:val="afb"/>
        <w:spacing w:before="0" w:beforeAutospacing="0" w:after="0" w:afterAutospacing="0"/>
        <w:ind w:left="2880" w:firstLine="720"/>
      </w:pPr>
      <w:r>
        <w:rPr>
          <w:i/>
          <w:iCs/>
          <w:color w:val="000000"/>
          <w:sz w:val="18"/>
          <w:szCs w:val="18"/>
        </w:rPr>
        <w:t>подпись</w:t>
      </w:r>
      <w:r>
        <w:rPr>
          <w:i/>
          <w:iCs/>
          <w:color w:val="000000"/>
          <w:sz w:val="18"/>
          <w:szCs w:val="18"/>
        </w:rPr>
        <w:tab/>
      </w:r>
      <w:r>
        <w:rPr>
          <w:i/>
          <w:iCs/>
          <w:color w:val="000000"/>
          <w:sz w:val="18"/>
          <w:szCs w:val="18"/>
        </w:rPr>
        <w:tab/>
      </w:r>
      <w:r>
        <w:rPr>
          <w:i/>
          <w:iCs/>
          <w:color w:val="000000"/>
          <w:sz w:val="18"/>
          <w:szCs w:val="18"/>
        </w:rPr>
        <w:tab/>
        <w:t>ФИО обучающегося</w:t>
      </w:r>
    </w:p>
    <w:p w:rsidR="00EB0E6F" w:rsidRDefault="00BC00A2">
      <w:pPr>
        <w:pStyle w:val="afb"/>
        <w:widowControl w:val="0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0"/>
          <w:szCs w:val="20"/>
        </w:rPr>
        <w:t xml:space="preserve">* </w:t>
      </w:r>
      <w:r>
        <w:rPr>
          <w:i/>
          <w:iCs/>
          <w:color w:val="000000"/>
          <w:sz w:val="20"/>
          <w:szCs w:val="20"/>
        </w:rPr>
        <w:t>для практики на базе Университета не вносится</w:t>
      </w: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0"/>
        <w:gridCol w:w="1559"/>
        <w:gridCol w:w="1134"/>
      </w:tblGrid>
      <w:tr w:rsidR="00EB0E6F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lastRenderedPageBreak/>
              <w:t>Период</w:t>
            </w:r>
          </w:p>
        </w:tc>
        <w:tc>
          <w:tcPr>
            <w:tcW w:w="5670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Содержание задания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Формируемые компетенции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Отметка о выполнении</w:t>
            </w:r>
          </w:p>
        </w:tc>
      </w:tr>
      <w:tr w:rsidR="00EB0E6F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EB0E6F" w:rsidRDefault="00EB0E6F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EB0E6F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:rsidR="00EB0E6F" w:rsidRDefault="003C25DE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24.04.2023-30.04</w:t>
            </w:r>
            <w:r w:rsidR="00BC00A2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EB0E6F" w:rsidRDefault="00BC00A2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задания прохождения практики руководителем практики от Университета.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ОПК-4,</w:t>
            </w:r>
          </w:p>
          <w:p w:rsidR="00EB0E6F" w:rsidRDefault="00BC00A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УК-4, 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УК-2, 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1046"/>
        </w:trPr>
        <w:tc>
          <w:tcPr>
            <w:tcW w:w="1413" w:type="dxa"/>
            <w:vMerge/>
            <w:shd w:val="clear" w:color="auto" w:fill="auto"/>
          </w:tcPr>
          <w:p w:rsidR="00EB0E6F" w:rsidRDefault="00EB0E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Ознакомиться с правилами внутреннего трудового распорядка, в том числе с нормативной документацией по мерам противодействия коррупционному поведению.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Пройти инструктаж по технике безопасности и правилах поведения при возникновении чрезвычайных и нештатных ситуаций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Организовать рабочее место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Выбрать платформу и необходимые библиотеки для разработки алгоритмов, анализа данных и визуализации. Установить дополнительные библиотеки. Разработать необходимые процедуры и функции.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 xml:space="preserve">Получить/сгенерировать </w:t>
            </w:r>
            <w:proofErr w:type="spellStart"/>
            <w:r>
              <w:rPr>
                <w:color w:val="000000"/>
              </w:rPr>
              <w:t>Dataset</w:t>
            </w:r>
            <w:proofErr w:type="spellEnd"/>
            <w:r>
              <w:rPr>
                <w:color w:val="000000"/>
              </w:rPr>
              <w:t>/массив (данные) в формате *.</w:t>
            </w:r>
            <w:proofErr w:type="spellStart"/>
            <w:r>
              <w:rPr>
                <w:color w:val="000000"/>
              </w:rPr>
              <w:t>txt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csv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jpg</w:t>
            </w:r>
            <w:proofErr w:type="spellEnd"/>
            <w:r>
              <w:rPr>
                <w:color w:val="000000"/>
              </w:rPr>
              <w:t>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 xml:space="preserve">Сформировать объект </w:t>
            </w:r>
            <w:proofErr w:type="spellStart"/>
            <w:r>
              <w:rPr>
                <w:color w:val="000000"/>
              </w:rPr>
              <w:t>DataFrame</w:t>
            </w:r>
            <w:proofErr w:type="spellEnd"/>
            <w:r>
              <w:rPr>
                <w:color w:val="000000"/>
              </w:rPr>
              <w:t>/массив и получить о нём сводную информацию.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очистку данных от «цифрового мусора».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расчет и вывод в консоль (и текстовый файл) стандартных статистических характеристик по цифровым данным.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разделение данных по указанным признакам.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ОПК-1, ОПК-2, ОПК-3, ОПК-5, ОПК-6, ОПК-7, ОПК-8, ОПК-9,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УК-1,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УК-2,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УК-3,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УК-4,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УК-5,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УК-6,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УК-7,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УК-8,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УК-10</w:t>
            </w:r>
          </w:p>
          <w:p w:rsidR="00EB0E6F" w:rsidRDefault="00EB0E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EB0E6F" w:rsidRDefault="003C25DE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01.05.2023-07.05</w:t>
            </w:r>
            <w:r w:rsidR="00BC00A2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суммарные данные по выбранным диапазонам по заданным критериям.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 с помощью стандартных библиотек.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Добавить в 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/массив данные, полученные в результате промежуточного анализа (вычислений)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промежуточного анализа (вычислений).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Получить 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/массив (данные) в формате *.</w:t>
            </w:r>
            <w:proofErr w:type="spellStart"/>
            <w:r>
              <w:rPr>
                <w:sz w:val="24"/>
                <w:szCs w:val="24"/>
              </w:rPr>
              <w:t>txt</w:t>
            </w:r>
            <w:proofErr w:type="spellEnd"/>
            <w:r>
              <w:rPr>
                <w:sz w:val="24"/>
                <w:szCs w:val="24"/>
              </w:rPr>
              <w:t xml:space="preserve"> и/или *.</w:t>
            </w:r>
            <w:proofErr w:type="spellStart"/>
            <w:r>
              <w:rPr>
                <w:sz w:val="24"/>
                <w:szCs w:val="24"/>
              </w:rPr>
              <w:t>csv</w:t>
            </w:r>
            <w:proofErr w:type="spellEnd"/>
            <w:r>
              <w:rPr>
                <w:sz w:val="24"/>
                <w:szCs w:val="24"/>
              </w:rPr>
              <w:t xml:space="preserve"> и/или *.</w:t>
            </w:r>
            <w:proofErr w:type="spellStart"/>
            <w:r>
              <w:rPr>
                <w:sz w:val="24"/>
                <w:szCs w:val="24"/>
              </w:rPr>
              <w:t>jpg</w:t>
            </w:r>
            <w:proofErr w:type="spellEnd"/>
            <w:r>
              <w:rPr>
                <w:sz w:val="24"/>
                <w:szCs w:val="24"/>
              </w:rPr>
              <w:t xml:space="preserve"> из другого источника.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Объединить данные в один набор.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объединения, для выявления зависимостей между ними.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ОПК-1, ОПК-2, ОПК-3, ОПК-4, ОПК-5, ОПК-6, ОПК-7, ОПК-8, ОПК-9,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УК-1,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УК-3,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УК-4,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УК-5,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УК-6,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УК-7,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УК-8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</w:rPr>
              <w:t>УК-9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EB0E6F" w:rsidRDefault="00BC00A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Защита итогов практики, </w:t>
            </w:r>
            <w:r>
              <w:rPr>
                <w:color w:val="000000"/>
              </w:rPr>
              <w:lastRenderedPageBreak/>
              <w:t>отраженных в отчете – в соответствии с расписанием</w:t>
            </w:r>
          </w:p>
        </w:tc>
        <w:tc>
          <w:tcPr>
            <w:tcW w:w="5670" w:type="dxa"/>
            <w:shd w:val="clear" w:color="auto" w:fill="auto"/>
          </w:tcPr>
          <w:p w:rsidR="00EB0E6F" w:rsidRDefault="00BC00A2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Процедура защиты</w:t>
            </w:r>
          </w:p>
          <w:p w:rsidR="00EB0E6F" w:rsidRDefault="00BC00A2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/>
                <w:sz w:val="24"/>
                <w:szCs w:val="24"/>
              </w:rPr>
            </w:pPr>
            <w:r>
              <w:rPr>
                <w:i/>
                <w:szCs w:val="24"/>
              </w:rPr>
              <w:t>(для студентов, обучающихся с использованием дистанционных технологий – в ЭИОС «Электронный университет»)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УК-2,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УК-4,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УК-5,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УК-6,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УК-7,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УК-8,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УК-9,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УК-10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ОПК-1, ОПК-2, ОПК-3, ОПК-4, ОПК-5, ОПК-6, ОПК-7, ОПК-8, ОПК-9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EB0E6F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</w:tr>
    </w:tbl>
    <w:p w:rsidR="00EB0E6F" w:rsidRDefault="00EB0E6F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b/>
          <w:bCs/>
          <w:color w:val="000000"/>
          <w:sz w:val="24"/>
          <w:szCs w:val="24"/>
        </w:rPr>
      </w:pPr>
    </w:p>
    <w:p w:rsidR="00EB0E6F" w:rsidRDefault="00BC00A2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Цель: </w:t>
      </w:r>
      <w:r>
        <w:rPr>
          <w:color w:val="000000"/>
          <w:sz w:val="24"/>
          <w:szCs w:val="24"/>
        </w:rPr>
        <w:t>приобретение студентами первичных профессиональных навыков, практического опыта, закрепление, систематизация и расширение теоретических знаний по дисциплинам учебного плана.</w:t>
      </w:r>
    </w:p>
    <w:p w:rsidR="00EB0E6F" w:rsidRDefault="00BC00A2">
      <w:pPr>
        <w:widowControl w:val="0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Задачи: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Закрепление приобретенных теоретических знаний.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научного поиска и практической работы с информационными источниками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Овладение практическими методиками формирования цели и задач для работы над групповым проектом, управления познавательной деятельностью.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участия в командной работе, в групповых проектах, распределения ролей в условиях командного взаимодействия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использования иностранного языка при анализе зарубежных информационных Интернет источников.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 использования современных информационных технологий и программных средств для решения задач анализа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инсталлирования программного обеспечения.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Формирование практических навыков по основам алгоритмизации вычислительных процессов и программированию решения задач обработки данных их отладке и тестирования на выбранной языковой платформе.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экспериментального исследования больших данных и практического решения информационных задач по обработке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Получения навыков проведения инженерных расчетов.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самостоятельной работы.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подготовки отчетной документации</w:t>
      </w:r>
    </w:p>
    <w:p w:rsidR="00EB0E6F" w:rsidRDefault="00BC00A2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BC00A2">
      <w:pPr>
        <w:widowControl w:val="0"/>
        <w:tabs>
          <w:tab w:val="left" w:pos="1447"/>
          <w:tab w:val="left" w:pos="3143"/>
          <w:tab w:val="left" w:pos="4446"/>
          <w:tab w:val="left" w:pos="5642"/>
          <w:tab w:val="left" w:pos="7339"/>
          <w:tab w:val="left" w:pos="9357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Планируемые результаты обучения и индикаторы их достижения при прохождении практики, соотнесенные с планируемыми результатами освоениями программы </w:t>
      </w:r>
      <w:proofErr w:type="spellStart"/>
      <w:r>
        <w:rPr>
          <w:color w:val="000000"/>
          <w:sz w:val="24"/>
          <w:szCs w:val="24"/>
        </w:rPr>
        <w:t>бакалавриата</w:t>
      </w:r>
      <w:proofErr w:type="spellEnd"/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268"/>
        <w:gridCol w:w="2835"/>
        <w:gridCol w:w="4238"/>
      </w:tblGrid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категории (группы) компетенций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Код и наименование компетенции выпускника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бакалавриата</w:t>
            </w:r>
            <w:proofErr w:type="spellEnd"/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 и наименование индикатора достижения компетенции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 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математики, физики, вычислительной техники и программирования.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теоретического и экспериментального исследования объектов профессиональной деятельности.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 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работы современные информационных технологий и программных средств, в том числе отечественного производства при решении задач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выбирать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Владеет навыками применения современных информационных технологий и программных средств, в том числе отечественного производства, при решении задач профессиональной деятельности. 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 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принципы, методы и средства решения стандартных задач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решать стандартные задачи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подготовки обзоров, аннотаций, составления рефератов, научных докладов, публикаций, и библиографии по научно-исследовательской работе с учетом требований информационной безопасности.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 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стандарты оформления технической документации на различных стадиях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Умеет применять стандарты оформления технической документации на различных стадиях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составления технической документации на различных этапах жизненного цикла информационной системы.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 Способен инсталлировать программное и аппаратное обеспечение для информационных и автоматизированных систем;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системного администрирования, администрирования СУБД, современные стандарты информационного взаимодействия систем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выполнять параметрическую настройку информационных и автоматизированных систем.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инсталляции программного и аппаратного обеспечения информационных и автоматизированных систем.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 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теории систем и системного анализа, дискретной математики, теории вероятностей и математической статистики, методов оптимизации и исследования операций, нечетких вычислений, математического и имитационного моделирования.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методы теории систем и системного анализа, математического, статистического и имитационного моделирования для автоматизации задач принятия решений, анализа информационных потоков, расчета экономической эффективности и надежности информационных систем и технологий.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проведения инженерных расчетов основных показателей результативности создания и применения информационных систем и технологий.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 Способен разрабатывать алгоритмы и программы, пригодные для практического применения;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языки программирования и работы с базами данных, операционные системы и оболочки, современные программные среды разработки информационных систем и технологий.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языки программирования и работы с базами данных, современные программные среды разработки информационных систем и технологий для автоматизации бизнес-процессов, решения прикладных задач различных классов, ведения баз данных и информационных хранилищ.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программирования, отладки и тестирования прототипов программно-технических комплексов задач.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 Способен принимать участие в управлении проектами создания информационных систем на стадиях жизненного цикла;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ОПК-8.1.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технологии создания и внедрения информационных систем, стандарты управления жизненным циклом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ОПК-8.2.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составления плановой и отчетной документации по управлению проектами создания информационных систем на стадиях жизненного цикла.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 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Знает инструменты и методы коммуникаций в проектах; каналы коммуникаций в проектах; модели коммуникаций в проектах; технологии межличностной и групповой коммуникации в деловом взаимодействии, основы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конфликтологии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технологии подготовки и проведения презентаций.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осуществлять взаимодействие с заказчиком в процессе реализации проекта; принимать участие в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командообразовании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развитии персонала.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проведения презентаций, переговоров, публичных выступлений.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Системное и критическое мышление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сбора, отбора и обобщения информации, методики системного подхода для решения профессиональных задач.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научного поиска и практической работы с информационными источниками; методами принятия решений.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реализация проектов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УК-2.1.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необходимые для осуществления профессиональной деятельности правовые нормы и методологические основы принятия управленческого решения.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УК-2.2.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анализировать альтернативные варианты решений для достижения намеченных результатов; разрабатывать план, определять целевые этапы и основные направления работ.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УК-2.3.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методиками разработки цели и задач проекта; методами оценки продолжительности и стоимости проекта, а также потребности в ресурсах.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Командная работа и лидерство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типологию и факторы формирования команд, способы социального взаимодействия.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действовать в духе сотрудничества; принимать решения с соблюдением этических принципов их реализации; проявлять уважение к мнению и культуре других; определять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цели и работать в направлении личностного, образовательного и профессионального роста.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распределения ролей в условиях командного взаимодействия; методами оценки своих действий, планирования и управления временем.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Коммуникация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 языке(ах)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построения устного и письменного высказывания на государственном и иностранном языках; требования к деловой устной и письменной коммуникации.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на практике устную и письменную деловую коммуникацию.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методикой составления суждения в межличностном деловом общении на государственном и иностранном языках, с применением адекватных языковых форм и средств.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категории философии, законы исторического развития, основы межкультурной коммуникации.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вести коммуникацию в мире культурного многообразия и 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демонстрировать взаимопонимание между обучающимися – представителями различных культур с соблюдением этических и межкультурных норм.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принципы самовоспитания и самообразования, исходя из требований рынка труда.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демонстрировать умение самоконтроля и рефлексии, позволяющие самостоятельно корректировать обучение по выбранной траектории.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способами управления своей познавательной деятельностью и удовлетворения образовательных интересов и потребностей.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виды физических упражнений; научно-практические основы физической культуры и здорового образа и стиля жизни.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применять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деятельности; использовать творчески средства и методы физического воспитания для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средствами и методами укрепления индивидуального здоровья, физического самосовершенствования.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Безопасность жизнедеятельности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причины, признаки и последствия опасностей, способы защиты от чрезвычайных ситуаций; основы безопасности жизнедеятельности, телефоны служб спасения.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выявлять признаки, причины и условия возникновения чрезвычайных ситуаций; оценивать вероятность возникновения потенциальной опасности для обучающегося и принимать меры по ее предупреждению в условиях образовательного учреждения; оказывать первую помощь в чрезвычайных ситуациях.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методами прогнозирования возникновения опасных или чрезвычайных ситуаций; навыками поддержания безопасных условий жизнедеятельности.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Экономическая культура, в том числе финансовая грамотность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 Способен принимать обоснованные экономические решения в различных областях деятельности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УК-9.1 Знает основные документы, регламентирующие экономическую деятельность; источники финансирования профессиональной деятельности; принципы планирования экономической деятельности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УК-92. Умеет обосновывать принятие экономических решений, использовать методы экономического планирования для достижения поставленных целей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УК-9.3 Владеет навыками применения экономических инструментов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Гражданская позиция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 Способен формировать нетерпимое отношение к коррупционном поведению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УК-10.1 Знает действующие правовые нормы, обеспечивающие борьбу с коррупцией в различных областях жизнедеятельности; способы профилактики коррупции и формирования нетерпимого отношения к ней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УК-10.2 Умеет планировать, организовывать и проводить мероприятия, обеспечивающие формирование гражданской позиции и предотвращение коррупции в обществе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УК-10.3 Владеет навыками взаимодействия в обществе на основе нетерпимого отношения к коррупции</w:t>
            </w:r>
          </w:p>
        </w:tc>
      </w:tr>
    </w:tbl>
    <w:p w:rsidR="00EB0E6F" w:rsidRDefault="00BC00A2">
      <w:pPr>
        <w:widowControl w:val="0"/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EB0E6F" w:rsidRDefault="00EB0E6F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EB0E6F" w:rsidRDefault="00BC00A2">
      <w:pPr>
        <w:pStyle w:val="docdata"/>
        <w:tabs>
          <w:tab w:val="left" w:pos="426"/>
        </w:tabs>
        <w:spacing w:before="0" w:beforeAutospacing="0" w:after="0" w:afterAutospacing="0"/>
        <w:jc w:val="both"/>
      </w:pPr>
      <w:r>
        <w:rPr>
          <w:i/>
          <w:iCs/>
          <w:color w:val="000000"/>
          <w:sz w:val="20"/>
          <w:szCs w:val="20"/>
        </w:rPr>
        <w:t xml:space="preserve">Прим.: </w:t>
      </w:r>
      <w:r>
        <w:rPr>
          <w:b/>
          <w:i/>
          <w:iCs/>
          <w:color w:val="000000"/>
          <w:sz w:val="20"/>
          <w:szCs w:val="20"/>
        </w:rPr>
        <w:t>При прохождении практики на базе профильной организации</w:t>
      </w:r>
      <w:r>
        <w:rPr>
          <w:i/>
          <w:iCs/>
          <w:color w:val="000000"/>
          <w:sz w:val="20"/>
          <w:szCs w:val="20"/>
        </w:rPr>
        <w:t xml:space="preserve"> перечень представленных заданий может быть изменен или дополнен в соответствие с профилем организации и фактическими служебными поручениями. Индивидуальное задание составляется руководителем практики от университета и согласовывается с руководителем практики от организации.</w:t>
      </w:r>
    </w:p>
    <w:sectPr w:rsidR="00EB0E6F">
      <w:headerReference w:type="even" r:id="rId10"/>
      <w:headerReference w:type="default" r:id="rId11"/>
      <w:pgSz w:w="11906" w:h="16838"/>
      <w:pgMar w:top="964" w:right="707" w:bottom="964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C4A" w:rsidRDefault="00497C4A">
      <w:r>
        <w:separator/>
      </w:r>
    </w:p>
  </w:endnote>
  <w:endnote w:type="continuationSeparator" w:id="0">
    <w:p w:rsidR="00497C4A" w:rsidRDefault="00497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C4A" w:rsidRDefault="00497C4A">
      <w:r>
        <w:separator/>
      </w:r>
    </w:p>
  </w:footnote>
  <w:footnote w:type="continuationSeparator" w:id="0">
    <w:p w:rsidR="00497C4A" w:rsidRDefault="00497C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E6F" w:rsidRDefault="00BC00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0E6F" w:rsidRDefault="00EB0E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E6F" w:rsidRDefault="00EB0E6F">
    <w:pPr>
      <w:pStyle w:val="a3"/>
    </w:pPr>
  </w:p>
  <w:p w:rsidR="00EB0E6F" w:rsidRDefault="00EB0E6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E6680"/>
    <w:multiLevelType w:val="multilevel"/>
    <w:tmpl w:val="F6C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C2745"/>
    <w:multiLevelType w:val="multilevel"/>
    <w:tmpl w:val="764A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6" w15:restartNumberingAfterBreak="0">
    <w:nsid w:val="206E4EBD"/>
    <w:multiLevelType w:val="multilevel"/>
    <w:tmpl w:val="F3C0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6D7A40"/>
    <w:multiLevelType w:val="multilevel"/>
    <w:tmpl w:val="6A84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4BE7A0A"/>
    <w:multiLevelType w:val="multilevel"/>
    <w:tmpl w:val="62D60D2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E1A6F86"/>
    <w:multiLevelType w:val="multilevel"/>
    <w:tmpl w:val="751E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5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4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7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4"/>
  </w:num>
  <w:num w:numId="3">
    <w:abstractNumId w:val="18"/>
  </w:num>
  <w:num w:numId="4">
    <w:abstractNumId w:val="41"/>
  </w:num>
  <w:num w:numId="5">
    <w:abstractNumId w:val="22"/>
  </w:num>
  <w:num w:numId="6">
    <w:abstractNumId w:val="11"/>
  </w:num>
  <w:num w:numId="7">
    <w:abstractNumId w:val="27"/>
  </w:num>
  <w:num w:numId="8">
    <w:abstractNumId w:val="8"/>
  </w:num>
  <w:num w:numId="9">
    <w:abstractNumId w:val="46"/>
  </w:num>
  <w:num w:numId="10">
    <w:abstractNumId w:val="36"/>
  </w:num>
  <w:num w:numId="11">
    <w:abstractNumId w:val="12"/>
  </w:num>
  <w:num w:numId="12">
    <w:abstractNumId w:val="45"/>
  </w:num>
  <w:num w:numId="13">
    <w:abstractNumId w:val="1"/>
  </w:num>
  <w:num w:numId="14">
    <w:abstractNumId w:val="32"/>
  </w:num>
  <w:num w:numId="15">
    <w:abstractNumId w:val="43"/>
  </w:num>
  <w:num w:numId="16">
    <w:abstractNumId w:val="10"/>
  </w:num>
  <w:num w:numId="17">
    <w:abstractNumId w:val="15"/>
  </w:num>
  <w:num w:numId="18">
    <w:abstractNumId w:val="0"/>
  </w:num>
  <w:num w:numId="19">
    <w:abstractNumId w:val="42"/>
  </w:num>
  <w:num w:numId="20">
    <w:abstractNumId w:val="47"/>
  </w:num>
  <w:num w:numId="21">
    <w:abstractNumId w:val="39"/>
  </w:num>
  <w:num w:numId="22">
    <w:abstractNumId w:val="21"/>
  </w:num>
  <w:num w:numId="23">
    <w:abstractNumId w:val="6"/>
  </w:num>
  <w:num w:numId="24">
    <w:abstractNumId w:val="14"/>
  </w:num>
  <w:num w:numId="25">
    <w:abstractNumId w:val="25"/>
  </w:num>
  <w:num w:numId="26">
    <w:abstractNumId w:val="5"/>
  </w:num>
  <w:num w:numId="27">
    <w:abstractNumId w:val="38"/>
  </w:num>
  <w:num w:numId="28">
    <w:abstractNumId w:val="17"/>
  </w:num>
  <w:num w:numId="29">
    <w:abstractNumId w:val="29"/>
  </w:num>
  <w:num w:numId="30">
    <w:abstractNumId w:val="20"/>
  </w:num>
  <w:num w:numId="31">
    <w:abstractNumId w:val="19"/>
  </w:num>
  <w:num w:numId="32">
    <w:abstractNumId w:val="35"/>
  </w:num>
  <w:num w:numId="33">
    <w:abstractNumId w:val="4"/>
  </w:num>
  <w:num w:numId="34">
    <w:abstractNumId w:val="9"/>
  </w:num>
  <w:num w:numId="35">
    <w:abstractNumId w:val="40"/>
  </w:num>
  <w:num w:numId="36">
    <w:abstractNumId w:val="31"/>
  </w:num>
  <w:num w:numId="37">
    <w:abstractNumId w:val="23"/>
  </w:num>
  <w:num w:numId="38">
    <w:abstractNumId w:val="26"/>
  </w:num>
  <w:num w:numId="39">
    <w:abstractNumId w:val="34"/>
  </w:num>
  <w:num w:numId="40">
    <w:abstractNumId w:val="2"/>
  </w:num>
  <w:num w:numId="41">
    <w:abstractNumId w:val="28"/>
  </w:num>
  <w:num w:numId="42">
    <w:abstractNumId w:val="37"/>
  </w:num>
  <w:num w:numId="43">
    <w:abstractNumId w:val="24"/>
  </w:num>
  <w:num w:numId="44">
    <w:abstractNumId w:val="7"/>
  </w:num>
  <w:num w:numId="45">
    <w:abstractNumId w:val="16"/>
  </w:num>
  <w:num w:numId="46">
    <w:abstractNumId w:val="30"/>
  </w:num>
  <w:num w:numId="47">
    <w:abstractNumId w:val="33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6F"/>
    <w:rsid w:val="000F73C5"/>
    <w:rsid w:val="00121CDB"/>
    <w:rsid w:val="00143087"/>
    <w:rsid w:val="0039569E"/>
    <w:rsid w:val="003C25DE"/>
    <w:rsid w:val="00497C4A"/>
    <w:rsid w:val="00523438"/>
    <w:rsid w:val="0069373A"/>
    <w:rsid w:val="007A3388"/>
    <w:rsid w:val="007B3846"/>
    <w:rsid w:val="007D0566"/>
    <w:rsid w:val="009E6B26"/>
    <w:rsid w:val="00A52EDF"/>
    <w:rsid w:val="00BC00A2"/>
    <w:rsid w:val="00BE2513"/>
    <w:rsid w:val="00C37843"/>
    <w:rsid w:val="00C9602F"/>
    <w:rsid w:val="00CC42FD"/>
    <w:rsid w:val="00D10ECD"/>
    <w:rsid w:val="00E2720C"/>
    <w:rsid w:val="00E74635"/>
    <w:rsid w:val="00EB0E6F"/>
    <w:rsid w:val="00F268F8"/>
    <w:rsid w:val="00F26F54"/>
    <w:rsid w:val="00FA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0E5770F-3A92-48E2-98B4-01FEAE3C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</w:style>
  <w:style w:type="character" w:customStyle="1" w:styleId="af9">
    <w:name w:val="Текст концевой сноски Знак"/>
    <w:basedOn w:val="a0"/>
    <w:link w:val="af8"/>
    <w:semiHidden/>
  </w:style>
  <w:style w:type="character" w:styleId="afa">
    <w:name w:val="end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semiHidden/>
    <w:unhideWhenUsed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Pr>
      <w:rFonts w:ascii="Consolas" w:hAnsi="Consolas"/>
    </w:rPr>
  </w:style>
  <w:style w:type="paragraph" w:customStyle="1" w:styleId="docdata">
    <w:name w:val="docdata"/>
    <w:aliases w:val="docy,v5,1874,bqiaagaaeyqcaaagiaiaaapvbgaabf0gaaaaaaaaaaaaaaaaaaaaaaaaaaaaaaaaaaaaaaaaaaaaaaaaaaaaaaaaaaaaaaaaaaaaaaaaaaaaaaaaaaaaaaaaaaaaaaaaaaaaaaaaaaaaaaaaaaaaaaaaaaaaaaaaaaaaaaaaaaaaaaaaaaaaaaaaaaaaaaaaaaaaaaaaaaaaaaaaaaaaaaaaaaaaaaaaaaaaaaaa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b">
    <w:name w:val="Normal (Web)"/>
    <w:basedOn w:val="a"/>
    <w:uiPriority w:val="99"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49895-6AE4-4BC3-8392-5973B9BA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2731</Words>
  <Characters>15572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18267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Турнина Анастасия Николаевна</cp:lastModifiedBy>
  <cp:revision>2</cp:revision>
  <cp:lastPrinted>2020-02-20T06:50:00Z</cp:lastPrinted>
  <dcterms:created xsi:type="dcterms:W3CDTF">2023-04-18T07:30:00Z</dcterms:created>
  <dcterms:modified xsi:type="dcterms:W3CDTF">2023-04-18T07:30:00Z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