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D3D" w:rsidRPr="00214D3D" w:rsidRDefault="00214D3D" w:rsidP="00214D3D">
      <w:pPr>
        <w:shd w:val="clear" w:color="auto" w:fill="1874CD"/>
        <w:spacing w:beforeAutospacing="1" w:after="300" w:line="240" w:lineRule="auto"/>
        <w:ind w:firstLine="0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214D3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Введение</w:t>
      </w:r>
    </w:p>
    <w:p w:rsidR="00214D3D" w:rsidRPr="00214D3D" w:rsidRDefault="00214D3D" w:rsidP="00214D3D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Задания и методические указания на выполнение контрольной работы охватывают основные разделы курса «Оптимизация электроэнергетических систем».</w:t>
      </w:r>
    </w:p>
    <w:p w:rsidR="00214D3D" w:rsidRPr="00214D3D" w:rsidRDefault="00214D3D" w:rsidP="00214D3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контрольной работы является закрепление знаний студентов по основным разделам курса, а также более глубокое изучение методов и приемов оптимизации работы электроэнергетических систем.</w:t>
      </w:r>
    </w:p>
    <w:p w:rsidR="00214D3D" w:rsidRPr="00214D3D" w:rsidRDefault="00214D3D" w:rsidP="00214D3D">
      <w:pPr>
        <w:shd w:val="clear" w:color="auto" w:fill="1874CD"/>
        <w:spacing w:beforeAutospacing="1" w:after="300" w:line="240" w:lineRule="auto"/>
        <w:ind w:firstLine="0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214D3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Общие указания к выполнению контрольной работы</w:t>
      </w:r>
    </w:p>
    <w:p w:rsidR="00214D3D" w:rsidRPr="00214D3D" w:rsidRDefault="00214D3D" w:rsidP="00214D3D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каждого студента варианты заданий определяются номером варианта, определяемым преподавателем.</w:t>
      </w:r>
    </w:p>
    <w:p w:rsidR="00214D3D" w:rsidRPr="00214D3D" w:rsidRDefault="00214D3D" w:rsidP="00214D3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Перед выполнением заданий студенты изучают теоретический материал по литературе.</w:t>
      </w:r>
    </w:p>
    <w:p w:rsidR="00214D3D" w:rsidRPr="00214D3D" w:rsidRDefault="00214D3D" w:rsidP="00214D3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выполнении заданий необходимо: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Стремиться к наиболее рациональному порядку решения задач.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Указать применяемую систему единиц.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Схемы и векторные диаграммы выполнять по ГОСТу.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Все рисунки, схемы нумеровать согласно ГОСТа с обязательной ссылкой на них в тексте работы.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Формулы записываются сначала в общем виде, затем подставляются цифры и записывается результат вычислений.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Контрольная работа должна содержать титульный лист, оглавление, номер варианта задания, исходную и расчетную схемы, а также: исходные данные, текст пояснительной записки, приложения (если требуется), список литературы.</w:t>
      </w:r>
    </w:p>
    <w:p w:rsidR="00214D3D" w:rsidRPr="00214D3D" w:rsidRDefault="00214D3D" w:rsidP="00214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Решая поставленные задачи, не следует ограничиваться написанием формул и вычислениями, а следует кратко объяснить физическую суть рассматриваемых процессов и по каждому пункту задания привести основные положения и сделать выводы.</w:t>
      </w:r>
    </w:p>
    <w:p w:rsidR="00214D3D" w:rsidRPr="00214D3D" w:rsidRDefault="00214D3D" w:rsidP="00214D3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Список используемых источников приводится согласно ГОСТа: автор, его инициалы, название, место издания, издательство, год издания.</w:t>
      </w:r>
    </w:p>
    <w:p w:rsidR="00214D3D" w:rsidRPr="00214D3D" w:rsidRDefault="00214D3D" w:rsidP="00214D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Найти  оптимальную</w:t>
      </w:r>
      <w:proofErr w:type="gramEnd"/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схему электроснабжения промышленного предприятия.</w:t>
      </w:r>
    </w:p>
    <w:p w:rsidR="00214D3D" w:rsidRPr="00214D3D" w:rsidRDefault="00214D3D" w:rsidP="00214D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Определить оптимальное количества цеховых трансформаторов в СЭС.</w:t>
      </w:r>
    </w:p>
    <w:p w:rsidR="00214D3D" w:rsidRPr="00214D3D" w:rsidRDefault="00214D3D" w:rsidP="00214D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14D3D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Разработать оптимальную схему распределения компенсирующих устройств в системе электроснабжения.</w:t>
      </w:r>
    </w:p>
    <w:p w:rsidR="00214D3D" w:rsidRDefault="00214D3D" w:rsidP="00214D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Теоретические сведения</w:t>
      </w:r>
    </w:p>
    <w:p w:rsidR="00214D3D" w:rsidRDefault="00214D3D" w:rsidP="00214D3D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Поиск оптимальной схемы электроснабжения промышленного предприятия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Целевая функция в поставленной задаче имеет вид: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13557044" wp14:editId="297A6076">
            <wp:extent cx="2314286" cy="84761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4286" cy="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,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</w:t>
      </w:r>
    </w:p>
    <w:p w:rsidR="00214D3D" w:rsidRDefault="00214D3D" w:rsidP="00214D3D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мощность, протекающая между узлами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214D3D" w:rsidRDefault="00214D3D" w:rsidP="00214D3D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= 1, 2, 3, 4.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Ограничения – балансы мощности в узлах электрической сети.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узла нагрузки: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051560" cy="411480"/>
                <wp:effectExtent l="0" t="0" r="0" b="0"/>
                <wp:docPr id="9" name="Прямоугольник 9" descr="https://tulsu.ru/sdoii/pluginfile.php/262439/mod_resource/content/2/optimizaciya_elektroenergeticheskih_sistem/kora/kora_3/img/1_2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156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14C301" id="Прямоугольник 9" o:spid="_x0000_s1026" alt="https://tulsu.ru/sdoii/pluginfile.php/262439/mod_resource/content/2/optimizaciya_elektroenergeticheskih_sistem/kora/kora_3/img/1_21.gif" style="width:82.8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,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39F4A2FD" wp14:editId="1E64FEE6">
            <wp:extent cx="5428571" cy="3742857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3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узла источника: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028700" cy="411480"/>
                <wp:effectExtent l="0" t="0" r="0" b="0"/>
                <wp:docPr id="7" name="Прямоугольник 7" descr="https://tulsu.ru/sdoii/pluginfile.php/262439/mod_resource/content/2/optimizaciya_elektroenergeticheskih_sistem/kora/kora_3/img/1_2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287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3B5D5C" id="Прямоугольник 7" o:spid="_x0000_s1026" alt="https://tulsu.ru/sdoii/pluginfile.php/262439/mod_resource/content/2/optimizaciya_elektroenergeticheskih_sistem/kora/kora_3/img/1_22.gif" style="width:81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,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(2')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390EC784" wp14:editId="7FB51620">
            <wp:extent cx="4857143" cy="3304762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3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Отметим,  что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транзитные мощности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 через  узлы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 входят в математическую запись задачи со знаком минус.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решения задачи строим транспортную матрицу таблица 1. Эта матрица будет квадратной размерности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В каждой клетке матрицы справа располагаем удельные стоимости передачи мощности с учетом того, что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диагональных клетках транспортной матрицы ставим нули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0), поскольку эти клетки соответствуют транзитным мощностям в узлах, а стоимость передачи транзитной мощности через узел учитывается в стоимостях передачи этой мощности между узлами. Справа от матрицы располагаем дополнительный столбец заданных мощностей источников питания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этом столбце мощности нагрузочных узлов равны нулю. Снизу - дополнительную строку заданных мощностей нагрузок цехов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этой строке мощность источника питания равна нулю.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Одним из допустимых решений задачи будет радиальная сеть (рисунок 3), для которой выполняются балансы мощности в узлах. Значение целевой функции определится по выражению (1). Транспортная матрица, отвечающая этому решению приведена в таблица 1.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Оптимизацию допустимого решения выполним методом потенциалов. Для этого присвоим каждому столбцу транспортной матрицы потенциал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= 1, 2, 3, 4, а каждой строке - потенциал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j </w:t>
      </w:r>
      <w:r>
        <w:rPr>
          <w:rFonts w:ascii="Arial" w:hAnsi="Arial" w:cs="Arial"/>
          <w:color w:val="000000"/>
          <w:sz w:val="21"/>
          <w:szCs w:val="21"/>
        </w:rPr>
        <w:t>= 1, 2, 3, 4. Эти потенциалы таковы, что для каждой базисной переменной, т.е. переменной не равной нулю, должно выполнятся условие: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822960" cy="266700"/>
                <wp:effectExtent l="0" t="0" r="0" b="0"/>
                <wp:docPr id="5" name="Прямоугольник 5" descr="https://tulsu.ru/sdoii/pluginfile.php/262439/mod_resource/content/2/optimizaciya_elektroenergeticheskih_sistem/kora/kora_3/img/1_2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229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34B6F6" id="Прямоугольник 5" o:spid="_x0000_s1026" alt="https://tulsu.ru/sdoii/pluginfile.php/262439/mod_resource/content/2/optimizaciya_elektroenergeticheskih_sistem/kora/kora_3/img/1_23.gif" style="width:64.8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741ABD27" wp14:editId="3D03131F">
            <wp:extent cx="5939790" cy="323977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noProof/>
        </w:rPr>
        <w:drawing>
          <wp:inline distT="0" distB="0" distL="0" distR="0" wp14:anchorId="3C822E97" wp14:editId="5EBECCC5">
            <wp:extent cx="5939790" cy="3709670"/>
            <wp:effectExtent l="0" t="0" r="381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Переменные, отвечающие диагональным (транзитным) клеткам транспортной матрицы, независимо от того, какие они имеют значения (нулевые или ненулевые), считаются базисными. Для этих переменных также должно выполняться условие (3).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Имеем семь базисных переменных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12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13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11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22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33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44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Количество неизвестных потенциалов восемь. Для решения системы (3) следует задаться значением одного из потенциалов, например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 xml:space="preserve"> =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0 .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Тогда остальные потенциалы однозначно определятся из системы уравнений (3) (таблица 1).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всех свободных переменных, т.е. переменных равных нулю, проверяется условие:</w:t>
      </w:r>
    </w:p>
    <w:p w:rsidR="00214D3D" w:rsidRDefault="00214D3D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635F3827" wp14:editId="721B88D5">
            <wp:extent cx="1676190" cy="552381"/>
            <wp:effectExtent l="0" t="0" r="63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190" cy="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(4)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этого условия допустимое решение будет оптимальным.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 невыполнении условия (4),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для свободной переменной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43</w:t>
      </w:r>
      <w:r>
        <w:rPr>
          <w:rFonts w:ascii="Arial" w:hAnsi="Arial" w:cs="Arial"/>
          <w:color w:val="000000"/>
          <w:sz w:val="21"/>
          <w:szCs w:val="21"/>
        </w:rPr>
        <w:t>, эта переменная вводится в разряд базисных. Соответственно одна из базисных переменных перейдет в разряд свободных. Указанная процедура выполняется следующим образом:</w:t>
      </w:r>
    </w:p>
    <w:p w:rsidR="00214D3D" w:rsidRDefault="00214D3D" w:rsidP="00214D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Свободная переменная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43</w:t>
      </w:r>
      <w:r>
        <w:rPr>
          <w:rFonts w:ascii="Arial" w:hAnsi="Arial" w:cs="Arial"/>
          <w:color w:val="000000"/>
          <w:sz w:val="21"/>
          <w:szCs w:val="21"/>
        </w:rPr>
        <w:t> увеличивается и становится базисной. Для сохранения баланса по столбцу 3 базисную переменную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13</w:t>
      </w:r>
      <w:r>
        <w:rPr>
          <w:rFonts w:ascii="Arial" w:hAnsi="Arial" w:cs="Arial"/>
          <w:color w:val="000000"/>
          <w:sz w:val="21"/>
          <w:szCs w:val="21"/>
        </w:rPr>
        <w:t> нужно уменьшать.</w:t>
      </w:r>
    </w:p>
    <w:p w:rsidR="00214D3D" w:rsidRDefault="00214D3D" w:rsidP="00214D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сохранения баланса по строке 1 базисную переменную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14</w:t>
      </w:r>
      <w:r>
        <w:rPr>
          <w:rFonts w:ascii="Arial" w:hAnsi="Arial" w:cs="Arial"/>
          <w:color w:val="000000"/>
          <w:sz w:val="21"/>
          <w:szCs w:val="21"/>
        </w:rPr>
        <w:t> нужно увеличивать.</w:t>
      </w:r>
    </w:p>
    <w:p w:rsidR="00214D3D" w:rsidRDefault="00214D3D" w:rsidP="00214D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сохранения баланса по столбцу 4 и строке 4 базисную транзитную переменную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44</w:t>
      </w:r>
      <w:r>
        <w:rPr>
          <w:rFonts w:ascii="Arial" w:hAnsi="Arial" w:cs="Arial"/>
          <w:color w:val="000000"/>
          <w:sz w:val="21"/>
          <w:szCs w:val="21"/>
        </w:rPr>
        <w:t> нужно уменьшать.</w:t>
      </w:r>
    </w:p>
    <w:p w:rsidR="00214D3D" w:rsidRDefault="00214D3D" w:rsidP="00214D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транспортной матрице получен цикл, показанный в таблице 4 пунктиром.   В   вершинах  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цикла,   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отмеченных   знаком   плюс, переменные  увеличиваются.   В  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вершинах  цикла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,   отмеченных знаком минус, переменные уменьшаются.</w:t>
      </w:r>
    </w:p>
    <w:p w:rsidR="00214D3D" w:rsidRDefault="00214D3D" w:rsidP="00214D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Увеличение переменной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43</w:t>
      </w:r>
      <w:r>
        <w:rPr>
          <w:rFonts w:ascii="Arial" w:hAnsi="Arial" w:cs="Arial"/>
          <w:color w:val="000000"/>
          <w:sz w:val="21"/>
          <w:szCs w:val="21"/>
        </w:rPr>
        <w:t> в плюсовой вершине цикла возможно до достижения переменной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13</w:t>
      </w:r>
      <w:r>
        <w:rPr>
          <w:rFonts w:ascii="Arial" w:hAnsi="Arial" w:cs="Arial"/>
          <w:color w:val="000000"/>
          <w:sz w:val="21"/>
          <w:szCs w:val="21"/>
        </w:rPr>
        <w:t> нулевого значения в минусовой вершине цикла. При этом базисная переменная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13</w:t>
      </w:r>
      <w:r>
        <w:rPr>
          <w:rFonts w:ascii="Arial" w:hAnsi="Arial" w:cs="Arial"/>
          <w:color w:val="000000"/>
          <w:sz w:val="21"/>
          <w:szCs w:val="21"/>
        </w:rPr>
        <w:t> становится свободной.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выполнения пунктов 1-5 получается новая транспортная матрица, показанная в таблице 2. Этой матрице соответствует схема, приведенная на рисунке 4. Из матрицы и схемы видно, что свободная переменная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43</w:t>
      </w:r>
      <w:r>
        <w:rPr>
          <w:rFonts w:ascii="Arial" w:hAnsi="Arial" w:cs="Arial"/>
          <w:color w:val="000000"/>
          <w:sz w:val="21"/>
          <w:szCs w:val="21"/>
        </w:rPr>
        <w:t> вошла в состав базисных и в схеме появилась линия между узлами 4 и 3. Базисная переменная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13</w:t>
      </w:r>
      <w:r>
        <w:rPr>
          <w:rFonts w:ascii="Arial" w:hAnsi="Arial" w:cs="Arial"/>
          <w:color w:val="000000"/>
          <w:sz w:val="21"/>
          <w:szCs w:val="21"/>
        </w:rPr>
        <w:t> стала свободной и в схеме исчезла линия между узлами 1 и 3. Через узел 3 идет транзит мощности, равный мощности нагрузки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. В транспортную матрицу транзитная мощность входит со знаком минус в соответствии с выражениями (2).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новой транспортной матрицы по системе уравнений (3) определяются потенциалы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строк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столбцов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для всех свободных переменных проверяется условие (4). При невыполнении этого условия для какой-либо свободной переменной вся вычислительная процедура повторяется. Выполнение условия (4) указывает на то, что найдено оптимальное решение. Значение целевой функции рассчитывается по выражению </w:t>
      </w:r>
      <w:r>
        <w:rPr>
          <w:rFonts w:ascii="Arial" w:hAnsi="Arial" w:cs="Arial"/>
          <w:color w:val="000000"/>
          <w:sz w:val="21"/>
          <w:szCs w:val="21"/>
        </w:rPr>
        <w:lastRenderedPageBreak/>
        <w:t>(1).</w:t>
      </w:r>
      <w:r w:rsidRPr="00214D3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ADD6CC5" wp14:editId="3BA27D0F">
            <wp:extent cx="5939790" cy="2550160"/>
            <wp:effectExtent l="0" t="0" r="381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214D3D" w:rsidRDefault="00214D3D" w:rsidP="00214D3D">
      <w:pPr>
        <w:shd w:val="clear" w:color="auto" w:fill="FFFFFF"/>
        <w:spacing w:line="240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1274E2A" wp14:editId="369EB4B7">
            <wp:extent cx="5939790" cy="30905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Теоретические сведения</w:t>
      </w:r>
    </w:p>
    <w:p w:rsidR="00214D3D" w:rsidRDefault="00214D3D" w:rsidP="00214D3D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Определение оптимального количества цеховых трансформаторов в СЭС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заданным расчетным активной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реактивной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нагрузкам определяется полная расчетная нагрузка: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1335293" wp14:editId="11B97C1D">
            <wp:extent cx="1809524" cy="561905"/>
            <wp:effectExtent l="0" t="0" r="63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524" cy="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(5)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величине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и заданному коэффициенту загрузки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определяется максимальное количество цеховых трансформаторов с заданной номинальной мощностью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07EA0E27" wp14:editId="2554777D">
            <wp:extent cx="1895238" cy="1019048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5238" cy="1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(6)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полной компенсации реактивной мощности на шинах 0,4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=Q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 xml:space="preserve">) количество цеховых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трансформаторов  будет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минимальным: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0C85B885" wp14:editId="1FC26A72">
            <wp:extent cx="1866667" cy="800000"/>
            <wp:effectExtent l="0" t="0" r="635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667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(7)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min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округляются до ближайших больших целых чисел.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Оптимальное количество цеховых трансформаторов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подлежащее определению, будет лежать в пределах: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15876CA5" wp14:editId="66A411F9">
            <wp:extent cx="2000000" cy="561905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(8)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Величина мощности компенсирующих устройств на шинах 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позволяющая сократить количество трансформаторов на единицу составит: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4671298" wp14:editId="59604FAD">
            <wp:extent cx="2219048" cy="866667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9048" cy="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(9)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определения оптимального количества трансформаторов необходимо найти минимум целевой функции: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140A10CC" wp14:editId="569A3448">
            <wp:extent cx="3314286" cy="466667"/>
            <wp:effectExtent l="0" t="0" r="63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14286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,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(10)</w:t>
      </w:r>
    </w:p>
    <w:p w:rsidR="00214D3D" w:rsidRDefault="00214D3D" w:rsidP="00214D3D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представляющей собой суммарные затраты на цеховые трансформаторы и компенсирующие устройства на 0,4 и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кВ.</w:t>
      </w:r>
      <w:proofErr w:type="spellEnd"/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Минимум целевой функции (10) ищется при следующих ограничениях:</w:t>
      </w:r>
    </w:p>
    <w:p w:rsidR="00214D3D" w:rsidRDefault="00214D3D" w:rsidP="00214D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величина мощности компенсирующих устройств на напряжение 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должна превышать расчетную реактивную нагрузку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перекомпенсация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допускается):</w:t>
      </w:r>
    </w:p>
    <w:p w:rsidR="00214D3D" w:rsidRDefault="007D0C4A" w:rsidP="00214D3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338CE3E7" wp14:editId="5BE8283A">
            <wp:extent cx="1180952" cy="371429"/>
            <wp:effectExtent l="0" t="0" r="63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80952" cy="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;</w:t>
      </w:r>
    </w:p>
    <w:p w:rsidR="00214D3D" w:rsidRDefault="00214D3D" w:rsidP="00214D3D">
      <w:pPr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(11)</w:t>
      </w:r>
    </w:p>
    <w:p w:rsidR="00214D3D" w:rsidRDefault="00214D3D" w:rsidP="00214D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величина мощности компенсирующих устройств на напряжение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должна удовлетворять условию, что со стороны питания потребляемая реактивная мощность не должна превышать значения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:rsidR="00214D3D" w:rsidRDefault="007D0C4A" w:rsidP="00214D3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55D165BA" wp14:editId="77876FC1">
            <wp:extent cx="1571429" cy="400000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429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;</w:t>
      </w:r>
    </w:p>
    <w:p w:rsidR="00214D3D" w:rsidRDefault="00214D3D" w:rsidP="00214D3D">
      <w:pPr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(12)</w:t>
      </w:r>
    </w:p>
    <w:p w:rsidR="00214D3D" w:rsidRDefault="00214D3D" w:rsidP="00214D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суммарная мощность компенсирующих устройств также должна удовлетворять этому условию:</w:t>
      </w:r>
    </w:p>
    <w:p w:rsidR="00214D3D" w:rsidRDefault="007D0C4A" w:rsidP="00214D3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6A34C5C4" wp14:editId="5B9F8E78">
            <wp:extent cx="1923810" cy="342857"/>
            <wp:effectExtent l="0" t="0" r="635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3810" cy="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;</w:t>
      </w:r>
    </w:p>
    <w:p w:rsidR="00214D3D" w:rsidRDefault="00214D3D" w:rsidP="00214D3D">
      <w:pPr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(13)</w:t>
      </w:r>
    </w:p>
    <w:p w:rsidR="00214D3D" w:rsidRDefault="00214D3D" w:rsidP="00214D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искомое количество трансформаторов, уменьшаемое за счет установки компенсирующих устройств на шинах 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определится условием:</w:t>
      </w:r>
    </w:p>
    <w:p w:rsidR="00214D3D" w:rsidRDefault="007D0C4A" w:rsidP="00214D3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5B818CCE" wp14:editId="6DA24E7D">
            <wp:extent cx="1961905" cy="771429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1905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(14)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Решение задачи должно выполняться при граничных условиях: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3AC07B1E" wp14:editId="4DCAE257">
            <wp:extent cx="2276190" cy="495238"/>
            <wp:effectExtent l="0" t="0" r="0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6190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(15)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Ограничения (11 – 14) запишем в виде, где искомые переменные будут в левых частях, а известные величины – в правых: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2E7D56B" wp14:editId="45F2DF4C">
            <wp:extent cx="2114286" cy="1657143"/>
            <wp:effectExtent l="0" t="0" r="63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14286" cy="1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(16)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Имея три искомые переменные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введем дополнительные неотрицательные переменные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5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для  перехода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от ограничений неравенств к ограничениям равенствам: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7773E533" wp14:editId="5B93AA59">
            <wp:extent cx="2571429" cy="1647619"/>
            <wp:effectExtent l="0" t="0" r="63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429" cy="1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(17)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семь переменных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5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делятся на базисные и свободные. Количество базисных переменных равно количеству ограничений, т.е. четырем. Остальные три переменные – свободные. Коэффициенты при базисных переменных должны быть равны +1, а сама базисная переменная должна быть записана в системе ограничений только один раз.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качестве базисных переменных удобно принять переменные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5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, поскольку они удовлетворяют указанным условиям. Переменные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будут свободными.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Систему (17) запишем в виде: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19696ED5" wp14:editId="6C7D197B">
            <wp:extent cx="2666667" cy="1676190"/>
            <wp:effectExtent l="0" t="0" r="635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66667" cy="1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(18)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ввода дополнительных переменных граничные условия (15) дополнятся до следующего вида: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12E5C4B0" wp14:editId="4D18CC22">
            <wp:extent cx="4285714" cy="438095"/>
            <wp:effectExtent l="0" t="0" r="635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85714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(19)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Итак, математическая модель решаемой задачи включает в себя целевую функцию (10), ограничения – равенства (18) и граничные условия (19). Целевая функция и ограничения линейны относительно искомых переменных, поэтому задача решается методом линейного программирования, а именно, симплекс-методом, алгоритм которого излагается ниже.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Перейдем к табличной форме записи выражений (10) и (18) (таблица 3). При равенстве нулю свободных переменных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= 0;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 = 0;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> = 0) значения базисных переменных составят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5</w:t>
      </w:r>
      <w:r>
        <w:rPr>
          <w:rFonts w:ascii="Arial" w:hAnsi="Arial" w:cs="Arial"/>
          <w:color w:val="000000"/>
          <w:sz w:val="21"/>
          <w:szCs w:val="21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 = </w:t>
      </w:r>
      <w:r>
        <w:rPr>
          <w:rStyle w:val="form"/>
          <w:i/>
          <w:iCs/>
          <w:color w:val="000000"/>
          <w:sz w:val="26"/>
          <w:szCs w:val="26"/>
        </w:rPr>
        <w:t xml:space="preserve">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(смотри систему (18) и таблицы 3).</w:t>
      </w:r>
    </w:p>
    <w:p w:rsidR="007D0C4A" w:rsidRDefault="007D0C4A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4C2FE78" wp14:editId="720B62BD">
            <wp:extent cx="5939790" cy="1840865"/>
            <wp:effectExtent l="0" t="0" r="3810" b="698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Начальное значение целевой функции согласно выражению (10)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 xml:space="preserve"> =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0 .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дальнейшем значение целевой функции будет накапливаться в ячейке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 с противоположным знаком. Итак, начальное решение:</w:t>
      </w:r>
    </w:p>
    <w:p w:rsidR="00214D3D" w:rsidRDefault="007D0C4A" w:rsidP="00214D3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7DD2E8C" wp14:editId="3449CC9F">
            <wp:extent cx="5104762" cy="704762"/>
            <wp:effectExtent l="0" t="0" r="1270" b="6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04762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3D" w:rsidRDefault="00214D3D" w:rsidP="00214D3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(20)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решение не является допустимым, т.к. среди коэффициентов последнего столбца есть отрицательные величины, а именно </w:t>
      </w:r>
      <w:r>
        <w:rPr>
          <w:rStyle w:val="form"/>
          <w:i/>
          <w:iCs/>
          <w:color w:val="000000"/>
          <w:sz w:val="26"/>
          <w:szCs w:val="26"/>
        </w:rPr>
        <w:t xml:space="preserve">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+Q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(поскольку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&gt;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 </w:t>
      </w:r>
      <w:r>
        <w:rPr>
          <w:rStyle w:val="form"/>
          <w:i/>
          <w:iCs/>
          <w:color w:val="000000"/>
          <w:sz w:val="26"/>
          <w:szCs w:val="26"/>
        </w:rPr>
        <w:t xml:space="preserve">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Соответствующие базисные переменные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 xml:space="preserve"> будут отрицательными, что противоречит граничным условиям (19). Выберем любую из этих переменных,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 xml:space="preserve">, и эту переменную будем переводить в разряд свободных. Соответствующая строка табл. 3 будет разрешающей и выделена пунктиром. Из этой строки выбираются отрицательные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коэффициенты при свободных переменных. Это коэффициенты – 1 и </w:t>
      </w:r>
      <w:r w:rsidR="003B22A3">
        <w:rPr>
          <w:noProof/>
        </w:rPr>
        <w:drawing>
          <wp:inline distT="0" distB="0" distL="0" distR="0" wp14:anchorId="7B3A5759" wp14:editId="35487143">
            <wp:extent cx="619048" cy="647619"/>
            <wp:effectExtent l="0" t="0" r="0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при переменных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 соответственно.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Выберем любую из этих переменных,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переменную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и эту переменную будем переводить в разряд базисных. Соответствующий столбец таблицы 3 будет разрешающим и выделен пунктиром. Коэффициент на пересечении разрешающих строки и столбца будет разрешающим коэффициентом.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перевода базисной переменной в разряд свободных и свободной переменной в разряд базисных называется шагом Жорданова преобразования. Этот шаг выполняется по следующим правилам:</w:t>
      </w:r>
    </w:p>
    <w:p w:rsidR="00214D3D" w:rsidRDefault="00214D3D" w:rsidP="00214D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Коэффициенты разрешающего столбца, кроме разрешающего коэффициента, заменяются нулями.</w:t>
      </w:r>
    </w:p>
    <w:p w:rsidR="00214D3D" w:rsidRDefault="00214D3D" w:rsidP="00214D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Коэффициенты разрешающей строки, кроме разрешающего коэффициента, делятся на разрешающий коэффициент.</w:t>
      </w:r>
    </w:p>
    <w:p w:rsidR="00214D3D" w:rsidRDefault="00214D3D" w:rsidP="00214D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Остальные коэффициенты табл. 3 пересчитываются по выражению:</w:t>
      </w:r>
    </w:p>
    <w:p w:rsidR="00214D3D" w:rsidRDefault="003B22A3" w:rsidP="00214D3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521D8BA3" wp14:editId="77E79CDA">
            <wp:extent cx="1990476" cy="400000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90476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3D">
        <w:rPr>
          <w:rFonts w:ascii="Arial" w:hAnsi="Arial" w:cs="Arial"/>
          <w:color w:val="000000"/>
          <w:sz w:val="21"/>
          <w:szCs w:val="21"/>
        </w:rPr>
        <w:t>,</w:t>
      </w:r>
    </w:p>
    <w:p w:rsidR="00214D3D" w:rsidRDefault="00214D3D" w:rsidP="00214D3D">
      <w:pPr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(21)</w:t>
      </w:r>
    </w:p>
    <w:p w:rsidR="00214D3D" w:rsidRDefault="00214D3D" w:rsidP="00214D3D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 w:rsidR="003B22A3">
        <w:rPr>
          <w:noProof/>
        </w:rPr>
        <w:drawing>
          <wp:inline distT="0" distB="0" distL="0" distR="0" wp14:anchorId="2DB57BE3" wp14:editId="3C3DA8FE">
            <wp:extent cx="361905" cy="400000"/>
            <wp:effectExtent l="0" t="0" r="635" b="63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– пересчитанное значение коэффициента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214D3D" w:rsidRDefault="00214D3D" w:rsidP="00214D3D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разрешающий коэффициент;</w:t>
      </w:r>
    </w:p>
    <w:p w:rsidR="00214D3D" w:rsidRDefault="00214D3D" w:rsidP="00214D3D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rj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коэффициенты таблицы 3, полученные проведением перпендикуляров от пересчитываемого коэффициента на разрешающую строку и разрешающий столбец.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Пересчету подвергаются все коэффициенты таблицы 3, выделенные жирной линией.</w:t>
      </w:r>
    </w:p>
    <w:p w:rsidR="00214D3D" w:rsidRDefault="00214D3D" w:rsidP="00214D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Разрешающий коэффициент заменяется единицей.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пересчета таблицы 3 вновь проверяются коэффициенты последнего столбца, кроме коэффициента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. Если среди этих коэффициентов есть отрицательные, то описанная выше процедура повторяется. Если среди этих коэффициентов нет отрицательных, то полученное решение будет допустимым. В этом решении все свободные переменные равны нулю, а базисные – соответствующим коэффициентам последнего столбца. Значение целевой функции с противоположным знаком будет находиться в ячейке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получения допустимого решения проверяются коэффициенты строки целевой функции (коэффициенты верхней строки выделенной части таблицы 2). Если эти коэффициенты, кроме значения целевой функции в ячейке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, неотрицательны, то полученное решение будет оптимальным. Если среди этих коэффициентов есть отрицательные, то берется любой из них, и соответствующий столбец будет разрешающим.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Вычисляются отношения коэффициентов последнего столбца к положительным коэффициентам разрешающего столбца. Строка, соответствующая минимальному из этих отношений, будет разрешающей. Выполняется шаг Жорданова преобразования по правилам 1-4, изложенным выше. Далее вновь проверяются коэффициенты строки целевой функции.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Вычислительная процедура заканчивается, когда все коэффициенты строки целевой функции будут неотрицательны. В этом случае полученное решение будет оптимальным. В этом решении все свободные переменные равны нулю, а базисные – соответствующим коэффициентам последнего столбца. Минимальное значение целевой функции будет в ячейке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 с противоположным знаком.</w:t>
      </w:r>
    </w:p>
    <w:p w:rsidR="00214D3D" w:rsidRDefault="00214D3D" w:rsidP="00214D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Полученное оптимальное количество трансформаторов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округляется до целого числа.</w:t>
      </w:r>
    </w:p>
    <w:p w:rsidR="0088347D" w:rsidRDefault="0088347D" w:rsidP="0088347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Теоретические сведения</w:t>
      </w:r>
    </w:p>
    <w:p w:rsidR="0088347D" w:rsidRDefault="0088347D" w:rsidP="0088347D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Поиск оптимальной схемы распределения компенсирующих устройств в системе электроснабжения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Потери активной мощности в радиальной схеме электроснабжения от реактивных   нагрузок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при установке у каждой нагрузки компенсирующего устройства мощностью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определяются выражением:</w:t>
      </w:r>
    </w:p>
    <w:p w:rsidR="0088347D" w:rsidRDefault="0088347D" w:rsidP="0088347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3521A392" wp14:editId="3CD88EDA">
            <wp:extent cx="2571429" cy="742857"/>
            <wp:effectExtent l="0" t="0" r="635" b="63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429" cy="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(22)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найти минимум </w:t>
      </w:r>
      <w:r>
        <w:rPr>
          <w:rStyle w:val="form"/>
          <w:i/>
          <w:iCs/>
          <w:color w:val="000000"/>
          <w:sz w:val="26"/>
          <w:szCs w:val="26"/>
        </w:rPr>
        <w:t>ΔP</w:t>
      </w:r>
      <w:r>
        <w:rPr>
          <w:rFonts w:ascii="Arial" w:hAnsi="Arial" w:cs="Arial"/>
          <w:color w:val="000000"/>
          <w:sz w:val="21"/>
          <w:szCs w:val="21"/>
        </w:rPr>
        <w:t> при условии (ограничении):</w:t>
      </w:r>
    </w:p>
    <w:p w:rsidR="0088347D" w:rsidRDefault="0088347D" w:rsidP="0088347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6F698922" wp14:editId="3915DB7A">
            <wp:extent cx="4333333" cy="885714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(23)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Следуя методу неопределенных множителей Лагранжа, вместо минимума функции (22) при ограничении (23) будем искать минимум функции Лагранжа. Запишем функцию Лагранжа в виде:</w:t>
      </w:r>
    </w:p>
    <w:p w:rsidR="0088347D" w:rsidRDefault="0088347D" w:rsidP="0088347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1D6262B6" wp14:editId="189EE028">
            <wp:extent cx="2361905" cy="780952"/>
            <wp:effectExtent l="0" t="0" r="635" b="63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61905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, </w:t>
      </w:r>
    </w:p>
    <w:p w:rsidR="0088347D" w:rsidRDefault="0088347D" w:rsidP="0088347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(24)</w:t>
      </w:r>
    </w:p>
    <w:p w:rsidR="0088347D" w:rsidRDefault="0088347D" w:rsidP="0088347D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 – неопределенный множитель Лагранжа.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Из курса математики известно, что в точке минимума функции ее частные производные по всем переменным равны нулю, т.е.:</w:t>
      </w:r>
    </w:p>
    <w:p w:rsidR="0088347D" w:rsidRDefault="0088347D" w:rsidP="0088347D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5B486686" wp14:editId="15238E60">
            <wp:extent cx="2485714" cy="714286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85714" cy="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(25)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Решение системы линейных уравнений (25) даст искомые значения переменных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Исходные данные</w:t>
      </w:r>
    </w:p>
    <w:p w:rsidR="0088347D" w:rsidRDefault="0088347D" w:rsidP="0088347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 промышленного предприятия с ГПП, расположенной в узле 1, и цехами, расположенными в узлах 2, 3 и 4 (рисунок 4), требуется найти оптимальную схему электрической сети. Мощности всех узлов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  затраты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  передачу  единицы мощности по линии между узлами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 приведены в таблица 4.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Решение задачи выполнить методом потенциалов с учетом транзита мощности через нагрузочные узлы.</w:t>
      </w:r>
    </w:p>
    <w:p w:rsidR="0088347D" w:rsidRDefault="0088347D" w:rsidP="0088347D">
      <w:pPr>
        <w:shd w:val="clear" w:color="auto" w:fill="FFFFFF"/>
        <w:spacing w:line="240" w:lineRule="auto"/>
        <w:ind w:left="15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0BD441B6" wp14:editId="2F700C4F">
            <wp:extent cx="5939790" cy="3340100"/>
            <wp:effectExtent l="0" t="0" r="381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7D" w:rsidRDefault="0088347D" w:rsidP="0088347D">
      <w:pPr>
        <w:shd w:val="clear" w:color="auto" w:fill="FFFFFF"/>
        <w:spacing w:line="240" w:lineRule="auto"/>
        <w:ind w:left="15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080FCCEA" wp14:editId="61023E3E">
            <wp:extent cx="5085714" cy="3819048"/>
            <wp:effectExtent l="0" t="0" r="127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85714" cy="3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7D" w:rsidRDefault="0088347D" w:rsidP="0088347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 шин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главной понизительной подстанции ГПП предприятия осуществляется электроснабжение цеха с расчетными нагрузками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(рисунок 5).</w:t>
      </w:r>
    </w:p>
    <w:p w:rsidR="0088347D" w:rsidRDefault="0088347D" w:rsidP="0088347D">
      <w:pPr>
        <w:shd w:val="clear" w:color="auto" w:fill="FFFFFF"/>
        <w:spacing w:after="0"/>
        <w:ind w:left="150" w:right="150" w:firstLine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58DDBE6" wp14:editId="0D621346">
            <wp:extent cx="5939790" cy="3421380"/>
            <wp:effectExtent l="0" t="0" r="381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Определить оптимальное количество цеховых трансформаторов напряжением 10/0,4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заданными номинальной мощностью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тн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коэффициентом загрузки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при условии, что со стороны питания потребляемая реактивная мощность не должна превышать значения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э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Устройства для компенсации реактивной мощности могут быть установлены как на шинах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ГПП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 xml:space="preserve">, так и на шинах 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цеховых трансформаторов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04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Исходные данные для решения задачи приведены в таблице 5. Затраты на единицу мощности трансформаторов и компенсирующих устройств обозначены через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Style w:val="a4"/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1F68DEFD" wp14:editId="2DF080F1">
            <wp:extent cx="5939790" cy="2883535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7D" w:rsidRDefault="0088347D" w:rsidP="0088347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Исходные данные</w:t>
      </w:r>
    </w:p>
    <w:p w:rsidR="0088347D" w:rsidRDefault="0088347D" w:rsidP="0088347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Электроснабжение промышленного предприятия выполнено по радиальной схеме от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шин  </w:t>
      </w:r>
      <w:r>
        <w:rPr>
          <w:rStyle w:val="form"/>
          <w:i/>
          <w:iCs/>
          <w:color w:val="000000"/>
          <w:sz w:val="26"/>
          <w:szCs w:val="26"/>
        </w:rPr>
        <w:t>U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 =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главной понизительной подстанции ГПП (рисунок 6). Требуется оптимально распределить компенсирующие устройства заданной суммарной мощности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между линиями-радиусами с активными сопротивлениями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 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реактивными нагрузками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= 1, 2, ... ,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Критерий оптимальности – минимум потерь активной мощности.</w:t>
      </w:r>
    </w:p>
    <w:p w:rsidR="0088347D" w:rsidRDefault="0088347D" w:rsidP="0088347D">
      <w:pPr>
        <w:pStyle w:val="otstup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для решения задачи приведены в таблице 6.</w:t>
      </w:r>
    </w:p>
    <w:p w:rsidR="0088347D" w:rsidRDefault="008E5E2E" w:rsidP="0088347D">
      <w:pPr>
        <w:shd w:val="clear" w:color="auto" w:fill="FFFFFF"/>
        <w:spacing w:beforeAutospacing="1" w:afterAutospacing="1" w:line="240" w:lineRule="auto"/>
        <w:ind w:left="150" w:right="150" w:hanging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48DA4055" wp14:editId="227F2EDB">
            <wp:extent cx="5939790" cy="2826385"/>
            <wp:effectExtent l="0" t="0" r="381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E2E" w:rsidRDefault="008E5E2E" w:rsidP="0088347D">
      <w:pPr>
        <w:shd w:val="clear" w:color="auto" w:fill="FFFFFF"/>
        <w:spacing w:beforeAutospacing="1" w:afterAutospacing="1" w:line="240" w:lineRule="auto"/>
        <w:ind w:left="150" w:right="150" w:hanging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lastRenderedPageBreak/>
        <w:drawing>
          <wp:inline distT="0" distB="0" distL="0" distR="0" wp14:anchorId="4F643E9C" wp14:editId="23F420D1">
            <wp:extent cx="5939790" cy="2733675"/>
            <wp:effectExtent l="0" t="0" r="381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C8B" w:rsidRDefault="00212C8B">
      <w:bookmarkStart w:id="0" w:name="_GoBack"/>
      <w:bookmarkEnd w:id="0"/>
    </w:p>
    <w:sectPr w:rsidR="00212C8B" w:rsidSect="00B70AF1">
      <w:type w:val="continuous"/>
      <w:pgSz w:w="11905" w:h="16837" w:code="9"/>
      <w:pgMar w:top="1134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362B3"/>
    <w:multiLevelType w:val="multilevel"/>
    <w:tmpl w:val="8418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1D05A5"/>
    <w:multiLevelType w:val="multilevel"/>
    <w:tmpl w:val="9192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F72CEF"/>
    <w:multiLevelType w:val="multilevel"/>
    <w:tmpl w:val="0BB8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EC7841"/>
    <w:multiLevelType w:val="multilevel"/>
    <w:tmpl w:val="435A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324B65"/>
    <w:multiLevelType w:val="multilevel"/>
    <w:tmpl w:val="4128F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687864"/>
    <w:multiLevelType w:val="multilevel"/>
    <w:tmpl w:val="C59EC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68"/>
    <w:rsid w:val="00212C8B"/>
    <w:rsid w:val="00214D3D"/>
    <w:rsid w:val="003B22A3"/>
    <w:rsid w:val="007D0C4A"/>
    <w:rsid w:val="00817948"/>
    <w:rsid w:val="00870B68"/>
    <w:rsid w:val="0088347D"/>
    <w:rsid w:val="008E5E2E"/>
    <w:rsid w:val="00B70AF1"/>
    <w:rsid w:val="00E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84D0"/>
  <w15:chartTrackingRefBased/>
  <w15:docId w15:val="{9FD6E377-C592-496B-9205-E3823CAE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D3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D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D3D"/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a"/>
    <w:rsid w:val="00214D3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14D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de">
    <w:name w:val="gde"/>
    <w:basedOn w:val="a"/>
    <w:rsid w:val="00214D3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a0"/>
    <w:rsid w:val="00214D3D"/>
  </w:style>
  <w:style w:type="paragraph" w:styleId="a3">
    <w:name w:val="Normal (Web)"/>
    <w:basedOn w:val="a"/>
    <w:uiPriority w:val="99"/>
    <w:semiHidden/>
    <w:unhideWhenUsed/>
    <w:rsid w:val="00214D3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88347D"/>
    <w:rPr>
      <w:b/>
      <w:bCs/>
    </w:rPr>
  </w:style>
  <w:style w:type="character" w:styleId="a5">
    <w:name w:val="Emphasis"/>
    <w:basedOn w:val="a0"/>
    <w:uiPriority w:val="20"/>
    <w:qFormat/>
    <w:rsid w:val="008834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3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960055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1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174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63794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479943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512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235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88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566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0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321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2247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65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375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72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348981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56399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37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35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84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31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90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27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840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818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588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94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22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64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73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07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14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25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395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65553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39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75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933456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3958092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2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43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29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9486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364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530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2025-05-14T10:19:00Z</dcterms:created>
  <dcterms:modified xsi:type="dcterms:W3CDTF">2025-05-14T10:32:00Z</dcterms:modified>
</cp:coreProperties>
</file>