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DCD" w:rsidRPr="00A520FC" w:rsidRDefault="00171DCD" w:rsidP="00171DCD">
      <w:pPr>
        <w:pStyle w:val="1"/>
        <w:spacing w:before="0" w:line="360" w:lineRule="auto"/>
        <w:jc w:val="center"/>
      </w:pPr>
      <w:r w:rsidRPr="00150CAC">
        <w:t xml:space="preserve">Практическое задание </w:t>
      </w:r>
      <w:r w:rsidRPr="00A520FC">
        <w:t>5</w:t>
      </w:r>
    </w:p>
    <w:p w:rsidR="00171DCD" w:rsidRPr="00155B1E" w:rsidRDefault="00171DCD" w:rsidP="00171DC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50CA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</w:t>
      </w:r>
      <w:r w:rsidRPr="00150CA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 w:rsidRPr="00D27803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Методические рекомендации начинающим игрокам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171DCD" w:rsidRPr="008961C0" w:rsidRDefault="00171DCD" w:rsidP="00171DCD">
      <w:pPr>
        <w:spacing w:after="0" w:line="360" w:lineRule="auto"/>
        <w:ind w:firstLine="709"/>
        <w:jc w:val="both"/>
        <w:textAlignment w:val="baseline"/>
        <w:rPr>
          <w:iCs/>
          <w:color w:val="000000"/>
          <w:sz w:val="28"/>
          <w:szCs w:val="28"/>
        </w:rPr>
      </w:pPr>
      <w:r w:rsidRPr="004724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Задание.</w:t>
      </w:r>
      <w:r>
        <w:rPr>
          <w:b/>
          <w:iCs/>
          <w:color w:val="000000"/>
          <w:sz w:val="28"/>
          <w:szCs w:val="28"/>
        </w:rPr>
        <w:t xml:space="preserve"> </w:t>
      </w:r>
      <w:r w:rsidRPr="008961C0">
        <w:rPr>
          <w:rFonts w:ascii="Times New Roman" w:hAnsi="Times New Roman"/>
          <w:iCs/>
          <w:color w:val="000000"/>
          <w:sz w:val="28"/>
          <w:szCs w:val="28"/>
        </w:rPr>
        <w:t xml:space="preserve">Раскрыть </w:t>
      </w:r>
      <w:r w:rsidRPr="008961C0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методические рекомендации начинающим игрокам</w:t>
      </w:r>
      <w:r w:rsidRPr="008961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71DCD" w:rsidRDefault="00171DCD" w:rsidP="00171DCD">
      <w:pPr>
        <w:spacing w:after="0" w:line="360" w:lineRule="auto"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Рекомендации по выполнению задания</w:t>
      </w:r>
    </w:p>
    <w:p w:rsidR="00171DCD" w:rsidRDefault="00171DCD" w:rsidP="00171DCD">
      <w:pPr>
        <w:spacing w:after="0" w:line="36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Ознакомьтесь </w:t>
      </w:r>
      <w:r w:rsidRPr="000D7774">
        <w:rPr>
          <w:rFonts w:ascii="Times New Roman" w:hAnsi="Times New Roman"/>
          <w:sz w:val="28"/>
          <w:szCs w:val="28"/>
        </w:rPr>
        <w:t>с материалами учебника «</w:t>
      </w:r>
      <w:r>
        <w:rPr>
          <w:rFonts w:ascii="Times New Roman" w:hAnsi="Times New Roman"/>
          <w:sz w:val="28"/>
          <w:szCs w:val="28"/>
        </w:rPr>
        <w:t>Настольный теннис</w:t>
      </w:r>
      <w:r w:rsidRPr="000D777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1DCD" w:rsidRPr="008961C0" w:rsidRDefault="00171DCD" w:rsidP="00171DCD">
      <w:pPr>
        <w:spacing w:after="0" w:line="360" w:lineRule="auto"/>
        <w:ind w:firstLine="709"/>
        <w:jc w:val="both"/>
        <w:textAlignment w:val="baseline"/>
        <w:rPr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 Изучите по учебному пособию темы, посвященные </w:t>
      </w:r>
      <w:r w:rsidRPr="008961C0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рекомендациям начинающим игрокам</w:t>
      </w:r>
      <w:r w:rsidRPr="008961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71DCD" w:rsidRPr="008961C0" w:rsidRDefault="00171DCD" w:rsidP="00171DCD">
      <w:pPr>
        <w:spacing w:after="0" w:line="360" w:lineRule="auto"/>
        <w:ind w:firstLine="709"/>
        <w:jc w:val="both"/>
        <w:textAlignment w:val="baseline"/>
        <w:rPr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3. Заполните таблицу </w:t>
      </w:r>
      <w:r w:rsidRPr="00517059">
        <w:rPr>
          <w:rFonts w:ascii="Times New Roman" w:hAnsi="Times New Roman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</w:t>
      </w:r>
      <w:r w:rsidRPr="008961C0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етодические рекомендации начинающим игрокам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»</w:t>
      </w:r>
      <w:r w:rsidRPr="0051705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перечислив в нескольких предложениях основные требования.</w:t>
      </w:r>
    </w:p>
    <w:p w:rsidR="00171DCD" w:rsidRDefault="00171DCD" w:rsidP="00171DCD">
      <w:pPr>
        <w:spacing w:after="0" w:line="360" w:lineRule="auto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171DCD" w:rsidRPr="00155B1E" w:rsidRDefault="00171DCD" w:rsidP="00171DCD">
      <w:pPr>
        <w:spacing w:after="0" w:line="36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27803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Методические рекомендации начинающим игрокам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171DCD" w:rsidRPr="000D7774" w:rsidRDefault="00171DCD" w:rsidP="00171DCD">
      <w:pPr>
        <w:spacing w:after="0" w:line="360" w:lineRule="auto"/>
        <w:ind w:firstLine="708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237"/>
      </w:tblGrid>
      <w:tr w:rsidR="00171DCD" w:rsidTr="008432E1">
        <w:trPr>
          <w:trHeight w:val="2694"/>
        </w:trPr>
        <w:tc>
          <w:tcPr>
            <w:tcW w:w="9463" w:type="dxa"/>
          </w:tcPr>
          <w:p w:rsidR="00171DCD" w:rsidRPr="00A520FC" w:rsidRDefault="00171DCD" w:rsidP="00171DCD">
            <w:pPr>
              <w:pStyle w:val="a4"/>
              <w:numPr>
                <w:ilvl w:val="0"/>
                <w:numId w:val="2"/>
              </w:numPr>
              <w:spacing w:after="0" w:line="360" w:lineRule="auto"/>
              <w:ind w:left="0" w:hanging="318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/>
                <w:b w:val="0"/>
                <w:color w:val="333333"/>
                <w:sz w:val="30"/>
                <w:szCs w:val="30"/>
                <w:shd w:val="clear" w:color="auto" w:fill="FFFFFF"/>
              </w:rPr>
              <w:t xml:space="preserve">1. </w:t>
            </w:r>
            <w:r w:rsidRPr="00A520FC">
              <w:rPr>
                <w:rStyle w:val="a5"/>
                <w:rFonts w:ascii="Times New Roman" w:hAnsi="Times New Roman"/>
                <w:b w:val="0"/>
                <w:color w:val="333333"/>
                <w:sz w:val="30"/>
                <w:szCs w:val="30"/>
                <w:shd w:val="clear" w:color="auto" w:fill="FFFFFF"/>
              </w:rPr>
              <w:t>Освоить разнообразные технические при</w:t>
            </w:r>
            <w:r>
              <w:rPr>
                <w:rStyle w:val="a5"/>
                <w:rFonts w:ascii="Times New Roman" w:hAnsi="Times New Roman"/>
                <w:b w:val="0"/>
                <w:color w:val="333333"/>
                <w:sz w:val="30"/>
                <w:szCs w:val="30"/>
                <w:shd w:val="clear" w:color="auto" w:fill="FFFFFF"/>
              </w:rPr>
              <w:t>е</w:t>
            </w:r>
            <w:r w:rsidRPr="00A520FC">
              <w:rPr>
                <w:rStyle w:val="a5"/>
                <w:rFonts w:ascii="Times New Roman" w:hAnsi="Times New Roman"/>
                <w:b w:val="0"/>
                <w:color w:val="333333"/>
                <w:sz w:val="30"/>
                <w:szCs w:val="30"/>
                <w:shd w:val="clear" w:color="auto" w:fill="FFFFFF"/>
              </w:rPr>
              <w:t>мы:</w:t>
            </w:r>
          </w:p>
          <w:p w:rsidR="00171DCD" w:rsidRPr="006E0D25" w:rsidRDefault="00171DCD" w:rsidP="00171DCD">
            <w:pPr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0"/>
              <w:rPr>
                <w:rFonts w:ascii="Times New Roman" w:hAnsi="Times New Roman"/>
                <w:color w:val="333333"/>
                <w:sz w:val="30"/>
                <w:szCs w:val="30"/>
              </w:rPr>
            </w:pP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30"/>
                <w:szCs w:val="30"/>
              </w:rPr>
              <w:t>Прямая подача</w:t>
            </w:r>
            <w:r w:rsidRPr="006E0D25">
              <w:rPr>
                <w:rFonts w:ascii="Times New Roman" w:hAnsi="Times New Roman"/>
                <w:color w:val="333333"/>
                <w:sz w:val="30"/>
                <w:szCs w:val="30"/>
              </w:rPr>
              <w:t xml:space="preserve"> </w:t>
            </w:r>
          </w:p>
          <w:p w:rsidR="00171DCD" w:rsidRPr="006E0D25" w:rsidRDefault="00171DCD" w:rsidP="00171DCD">
            <w:pPr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0"/>
              <w:rPr>
                <w:rFonts w:ascii="Times New Roman" w:hAnsi="Times New Roman"/>
                <w:color w:val="333333"/>
                <w:sz w:val="30"/>
                <w:szCs w:val="30"/>
              </w:rPr>
            </w:pP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30"/>
                <w:szCs w:val="30"/>
              </w:rPr>
              <w:t>Круч</w:t>
            </w:r>
            <w:r>
              <w:rPr>
                <w:rStyle w:val="a5"/>
                <w:rFonts w:ascii="Times New Roman" w:hAnsi="Times New Roman"/>
                <w:b w:val="0"/>
                <w:color w:val="333333"/>
                <w:sz w:val="30"/>
                <w:szCs w:val="30"/>
              </w:rPr>
              <w:t>е</w:t>
            </w: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30"/>
                <w:szCs w:val="30"/>
              </w:rPr>
              <w:t>ная подача</w:t>
            </w:r>
            <w:r w:rsidRPr="006E0D25">
              <w:rPr>
                <w:rFonts w:ascii="Times New Roman" w:hAnsi="Times New Roman"/>
                <w:color w:val="333333"/>
                <w:sz w:val="30"/>
                <w:szCs w:val="30"/>
              </w:rPr>
              <w:t xml:space="preserve"> </w:t>
            </w:r>
          </w:p>
          <w:p w:rsidR="00171DCD" w:rsidRPr="006E0D25" w:rsidRDefault="00171DCD" w:rsidP="00171DCD">
            <w:pPr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0"/>
              <w:rPr>
                <w:rFonts w:ascii="Times New Roman" w:hAnsi="Times New Roman"/>
                <w:color w:val="333333"/>
                <w:sz w:val="30"/>
                <w:szCs w:val="30"/>
              </w:rPr>
            </w:pP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30"/>
                <w:szCs w:val="30"/>
              </w:rPr>
              <w:t>Подача с верхним и нижним вращением</w:t>
            </w:r>
            <w:r w:rsidRPr="006E0D25">
              <w:rPr>
                <w:rFonts w:ascii="Times New Roman" w:hAnsi="Times New Roman"/>
                <w:color w:val="333333"/>
                <w:sz w:val="30"/>
                <w:szCs w:val="30"/>
              </w:rPr>
              <w:t xml:space="preserve"> </w:t>
            </w:r>
          </w:p>
          <w:p w:rsidR="00171DCD" w:rsidRPr="000D7774" w:rsidRDefault="00171DCD" w:rsidP="008432E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30"/>
                <w:szCs w:val="30"/>
              </w:rPr>
              <w:t>П</w:t>
            </w:r>
            <w:r w:rsidRPr="007F6BCE">
              <w:rPr>
                <w:rStyle w:val="a5"/>
                <w:rFonts w:ascii="Times New Roman" w:hAnsi="Times New Roman"/>
                <w:b w:val="0"/>
                <w:color w:val="333333"/>
                <w:sz w:val="30"/>
                <w:szCs w:val="30"/>
              </w:rPr>
              <w:t>одача с боковым вращением</w:t>
            </w:r>
          </w:p>
        </w:tc>
      </w:tr>
      <w:tr w:rsidR="00171DCD" w:rsidTr="008432E1">
        <w:tc>
          <w:tcPr>
            <w:tcW w:w="9463" w:type="dxa"/>
          </w:tcPr>
          <w:p w:rsidR="00171DCD" w:rsidRPr="00517059" w:rsidRDefault="00171DCD" w:rsidP="008432E1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</w:t>
            </w:r>
            <w:r>
              <w:rPr>
                <w:rStyle w:val="10"/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Использовать имитационные упражнения</w:t>
            </w:r>
          </w:p>
        </w:tc>
      </w:tr>
      <w:tr w:rsidR="00171DCD" w:rsidTr="008432E1">
        <w:tc>
          <w:tcPr>
            <w:tcW w:w="9463" w:type="dxa"/>
          </w:tcPr>
          <w:p w:rsidR="00171DCD" w:rsidRPr="00C731DC" w:rsidRDefault="00171DCD" w:rsidP="008432E1">
            <w:pPr>
              <w:pStyle w:val="3"/>
              <w:shd w:val="clear" w:color="auto" w:fill="FFFFFF"/>
              <w:spacing w:before="0" w:line="240" w:lineRule="auto"/>
              <w:outlineLvl w:val="2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3. </w:t>
            </w:r>
            <w:r w:rsidRPr="00C731DC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Тактика:</w:t>
            </w:r>
          </w:p>
          <w:p w:rsidR="00171DCD" w:rsidRPr="00C731DC" w:rsidRDefault="00171DCD" w:rsidP="008432E1">
            <w:pPr>
              <w:pStyle w:val="a4"/>
              <w:spacing w:after="0" w:line="240" w:lineRule="auto"/>
              <w:ind w:left="0"/>
            </w:pPr>
          </w:p>
          <w:p w:rsidR="00171DCD" w:rsidRDefault="00171DCD" w:rsidP="008432E1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Учиться направлять мячи по основным направлениям</w:t>
            </w:r>
          </w:p>
          <w:p w:rsidR="00171DCD" w:rsidRPr="006E0D25" w:rsidRDefault="00171DCD" w:rsidP="008432E1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:rsidR="00171DCD" w:rsidRDefault="00171DCD" w:rsidP="008432E1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Использовать разнообразные подачи</w:t>
            </w:r>
          </w:p>
          <w:p w:rsidR="00171DCD" w:rsidRPr="006E0D25" w:rsidRDefault="00171DCD" w:rsidP="008432E1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:rsidR="00171DCD" w:rsidRDefault="00171DCD" w:rsidP="008432E1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Стремительная подача</w:t>
            </w:r>
          </w:p>
          <w:p w:rsidR="00171DCD" w:rsidRPr="006E0D25" w:rsidRDefault="00171DCD" w:rsidP="008432E1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:rsidR="00171DCD" w:rsidRDefault="00171DCD" w:rsidP="008432E1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Сильная и быстрая круч</w:t>
            </w:r>
            <w:r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е</w:t>
            </w: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ная подача</w:t>
            </w:r>
          </w:p>
          <w:p w:rsidR="00171DCD" w:rsidRPr="006E0D25" w:rsidRDefault="00171DCD" w:rsidP="008432E1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:rsidR="00171DCD" w:rsidRDefault="00171DCD" w:rsidP="008432E1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6E0D25">
              <w:rPr>
                <w:rStyle w:val="a5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Против игрока, хорошо владеющего двусторонним нападением</w:t>
            </w:r>
          </w:p>
          <w:p w:rsidR="00171DCD" w:rsidRPr="00517059" w:rsidRDefault="00171DCD" w:rsidP="008432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BA4" w:rsidRDefault="00DC1BA4">
      <w:bookmarkStart w:id="0" w:name="_GoBack"/>
      <w:bookmarkEnd w:id="0"/>
    </w:p>
    <w:sectPr w:rsidR="00DC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C26C2"/>
    <w:multiLevelType w:val="hybridMultilevel"/>
    <w:tmpl w:val="EBD4AFFE"/>
    <w:lvl w:ilvl="0" w:tplc="42EA5F9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81528"/>
    <w:multiLevelType w:val="multilevel"/>
    <w:tmpl w:val="B3E0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CD"/>
    <w:rsid w:val="00171DCD"/>
    <w:rsid w:val="00DC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C1F22-4C2E-487B-8653-23BA79F7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DC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71DCD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8FC8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D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DCD"/>
    <w:rPr>
      <w:rFonts w:ascii="Times New Roman" w:eastAsiaTheme="majorEastAsia" w:hAnsi="Times New Roman" w:cstheme="majorBidi"/>
      <w:b/>
      <w:color w:val="008FC8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1DCD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a3">
    <w:name w:val="Table Grid"/>
    <w:basedOn w:val="a1"/>
    <w:uiPriority w:val="59"/>
    <w:rsid w:val="00171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1DC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Strong"/>
    <w:basedOn w:val="a0"/>
    <w:uiPriority w:val="22"/>
    <w:qFormat/>
    <w:rsid w:val="0017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Практическое задание 5</vt:lpstr>
    </vt:vector>
  </TitlesOfParts>
  <Company>tltsu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2025-10-03T09:40:00Z</dcterms:created>
  <dcterms:modified xsi:type="dcterms:W3CDTF">2025-10-03T09:40:00Z</dcterms:modified>
</cp:coreProperties>
</file>