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59DF56" w14:textId="77777777" w:rsidR="00A73797" w:rsidRPr="004A4AD1" w:rsidRDefault="00A73797" w:rsidP="004A4AD1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008FC8"/>
        </w:rPr>
      </w:pPr>
      <w:bookmarkStart w:id="0" w:name="_GoBack"/>
      <w:bookmarkEnd w:id="0"/>
      <w:r w:rsidRPr="004A4AD1">
        <w:rPr>
          <w:rFonts w:ascii="Times New Roman" w:hAnsi="Times New Roman" w:cs="Times New Roman"/>
          <w:color w:val="008FC8"/>
        </w:rPr>
        <w:t>Лабораторная работа 2 «Исследование асинхронного двигателя с фазным ротором»</w:t>
      </w:r>
    </w:p>
    <w:p w14:paraId="718B18B8" w14:textId="38851BFB" w:rsidR="00A73797" w:rsidRPr="004A4AD1" w:rsidRDefault="00A73797" w:rsidP="004A4AD1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eastAsia="ko-KR"/>
        </w:rPr>
      </w:pPr>
      <w:r w:rsidRPr="004A4AD1">
        <w:rPr>
          <w:rFonts w:ascii="Times New Roman" w:hAnsi="Times New Roman" w:cs="Times New Roman"/>
          <w:b/>
          <w:bCs/>
          <w:color w:val="auto"/>
          <w:sz w:val="28"/>
          <w:szCs w:val="28"/>
          <w:lang w:eastAsia="ko-KR"/>
        </w:rPr>
        <w:t xml:space="preserve">Тема </w:t>
      </w:r>
      <w:r w:rsidR="00F24060" w:rsidRPr="004A4AD1">
        <w:rPr>
          <w:rFonts w:ascii="Times New Roman" w:hAnsi="Times New Roman" w:cs="Times New Roman"/>
          <w:b/>
          <w:bCs/>
          <w:color w:val="auto"/>
          <w:sz w:val="28"/>
          <w:szCs w:val="28"/>
          <w:lang w:eastAsia="ko-KR"/>
        </w:rPr>
        <w:t>4</w:t>
      </w:r>
      <w:r w:rsidRPr="004A4AD1">
        <w:rPr>
          <w:rFonts w:ascii="Times New Roman" w:hAnsi="Times New Roman" w:cs="Times New Roman"/>
          <w:b/>
          <w:bCs/>
          <w:color w:val="auto"/>
          <w:sz w:val="28"/>
          <w:szCs w:val="28"/>
          <w:lang w:eastAsia="ko-KR"/>
        </w:rPr>
        <w:t>. Асинхронны</w:t>
      </w:r>
      <w:r w:rsidR="00F24060" w:rsidRPr="004A4AD1">
        <w:rPr>
          <w:rFonts w:ascii="Times New Roman" w:hAnsi="Times New Roman" w:cs="Times New Roman"/>
          <w:b/>
          <w:bCs/>
          <w:color w:val="auto"/>
          <w:sz w:val="28"/>
          <w:szCs w:val="28"/>
          <w:lang w:eastAsia="ko-KR"/>
        </w:rPr>
        <w:t>й электропривод</w:t>
      </w:r>
    </w:p>
    <w:p w14:paraId="00405192" w14:textId="64EA9B9F" w:rsidR="00A73797" w:rsidRPr="004A4AD1" w:rsidRDefault="00CA3190" w:rsidP="004A4AD1">
      <w:pPr>
        <w:pStyle w:val="3"/>
        <w:spacing w:before="0" w:line="36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eastAsia="ko-KR"/>
        </w:rPr>
      </w:pPr>
      <w:r w:rsidRPr="004A4AD1">
        <w:rPr>
          <w:rFonts w:ascii="Times New Roman" w:hAnsi="Times New Roman" w:cs="Times New Roman"/>
          <w:b/>
          <w:bCs/>
          <w:color w:val="auto"/>
          <w:sz w:val="28"/>
          <w:szCs w:val="28"/>
          <w:lang w:eastAsia="ko-KR"/>
        </w:rPr>
        <w:t>Лекция 4.1. Характеристики асинхронных электродвигателей</w:t>
      </w:r>
    </w:p>
    <w:p w14:paraId="17611973" w14:textId="77777777" w:rsidR="00CA3190" w:rsidRPr="004A4AD1" w:rsidRDefault="00CA3190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85F1EE" w14:textId="1DC73F8E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Pr="004A4AD1">
        <w:rPr>
          <w:rFonts w:ascii="Times New Roman" w:hAnsi="Times New Roman" w:cs="Times New Roman"/>
          <w:sz w:val="28"/>
          <w:szCs w:val="28"/>
        </w:rPr>
        <w:t xml:space="preserve"> получить представление об эксплуатационных свойствах асинхронных </w:t>
      </w:r>
      <w:r w:rsidR="00330093" w:rsidRPr="004A4AD1">
        <w:rPr>
          <w:rFonts w:ascii="Times New Roman" w:hAnsi="Times New Roman" w:cs="Times New Roman"/>
          <w:sz w:val="28"/>
          <w:szCs w:val="28"/>
        </w:rPr>
        <w:t>электро</w:t>
      </w:r>
      <w:r w:rsidRPr="004A4AD1">
        <w:rPr>
          <w:rFonts w:ascii="Times New Roman" w:hAnsi="Times New Roman" w:cs="Times New Roman"/>
          <w:sz w:val="28"/>
          <w:szCs w:val="28"/>
        </w:rPr>
        <w:t>двигателей.</w:t>
      </w:r>
    </w:p>
    <w:p w14:paraId="339F1187" w14:textId="77777777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AD1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787036A4" w14:textId="73978E92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 xml:space="preserve">1. Изучить конструкцию и принцип действия двигателя асинхронного </w:t>
      </w:r>
      <w:r w:rsidR="00571A6A" w:rsidRPr="004A4AD1">
        <w:rPr>
          <w:rFonts w:ascii="Times New Roman" w:hAnsi="Times New Roman" w:cs="Times New Roman"/>
          <w:sz w:val="28"/>
          <w:szCs w:val="28"/>
        </w:rPr>
        <w:t>электро</w:t>
      </w:r>
      <w:r w:rsidRPr="004A4AD1">
        <w:rPr>
          <w:rFonts w:ascii="Times New Roman" w:hAnsi="Times New Roman" w:cs="Times New Roman"/>
          <w:sz w:val="28"/>
          <w:szCs w:val="28"/>
        </w:rPr>
        <w:t>двигателя с фазным ротором.</w:t>
      </w:r>
    </w:p>
    <w:p w14:paraId="03ED202D" w14:textId="77DA599B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>2. Ознакомит</w:t>
      </w:r>
      <w:r w:rsidR="007B36E2">
        <w:rPr>
          <w:rFonts w:ascii="Times New Roman" w:hAnsi="Times New Roman" w:cs="Times New Roman"/>
          <w:sz w:val="28"/>
          <w:szCs w:val="28"/>
        </w:rPr>
        <w:t>ь</w:t>
      </w:r>
      <w:r w:rsidRPr="004A4AD1">
        <w:rPr>
          <w:rFonts w:ascii="Times New Roman" w:hAnsi="Times New Roman" w:cs="Times New Roman"/>
          <w:sz w:val="28"/>
          <w:szCs w:val="28"/>
        </w:rPr>
        <w:t xml:space="preserve">ся с реостатным пуском асинхронного </w:t>
      </w:r>
      <w:r w:rsidR="00571A6A" w:rsidRPr="004A4AD1">
        <w:rPr>
          <w:rFonts w:ascii="Times New Roman" w:hAnsi="Times New Roman" w:cs="Times New Roman"/>
          <w:sz w:val="28"/>
          <w:szCs w:val="28"/>
        </w:rPr>
        <w:t>электро</w:t>
      </w:r>
      <w:r w:rsidRPr="004A4AD1">
        <w:rPr>
          <w:rFonts w:ascii="Times New Roman" w:hAnsi="Times New Roman" w:cs="Times New Roman"/>
          <w:sz w:val="28"/>
          <w:szCs w:val="28"/>
        </w:rPr>
        <w:t>двигателя с фазным ротором.</w:t>
      </w:r>
    </w:p>
    <w:p w14:paraId="3AF815B8" w14:textId="2A02BF0B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 xml:space="preserve">3. Провести исследование рабочих характеристик асинхронного </w:t>
      </w:r>
      <w:r w:rsidR="00571A6A" w:rsidRPr="004A4AD1">
        <w:rPr>
          <w:rFonts w:ascii="Times New Roman" w:hAnsi="Times New Roman" w:cs="Times New Roman"/>
          <w:sz w:val="28"/>
          <w:szCs w:val="28"/>
        </w:rPr>
        <w:t>электро</w:t>
      </w:r>
      <w:r w:rsidRPr="004A4AD1">
        <w:rPr>
          <w:rFonts w:ascii="Times New Roman" w:hAnsi="Times New Roman" w:cs="Times New Roman"/>
          <w:sz w:val="28"/>
          <w:szCs w:val="28"/>
        </w:rPr>
        <w:t>двигателя.</w:t>
      </w:r>
    </w:p>
    <w:p w14:paraId="5A661699" w14:textId="1CD8F2A8" w:rsidR="00A73797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>4. Провести анализ полученных результатов и сделать выводы по результатам исследований.</w:t>
      </w:r>
    </w:p>
    <w:p w14:paraId="49E1D3A6" w14:textId="77777777" w:rsidR="004A4AD1" w:rsidRPr="004A4AD1" w:rsidRDefault="004A4AD1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7DD4DC" w14:textId="77777777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AD1">
        <w:rPr>
          <w:rFonts w:ascii="Times New Roman" w:hAnsi="Times New Roman" w:cs="Times New Roman"/>
          <w:b/>
          <w:sz w:val="28"/>
          <w:szCs w:val="28"/>
        </w:rPr>
        <w:t>1. Порядок запуска виртуальной лабораторной работы (ВЛР)</w:t>
      </w:r>
    </w:p>
    <w:p w14:paraId="0B5BB745" w14:textId="77777777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>1.1. Получите доступ к виртуальному рабочему столу. Инструкция по доступу прилагается к заданию в курсе.</w:t>
      </w:r>
    </w:p>
    <w:p w14:paraId="58928025" w14:textId="77777777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 xml:space="preserve">1.2. Откройте на виртуальном рабочем столе папку </w:t>
      </w:r>
      <w:r w:rsidRPr="004A4AD1"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 w:rsidRPr="004A4AD1">
        <w:rPr>
          <w:rFonts w:ascii="Times New Roman" w:hAnsi="Times New Roman" w:cs="Times New Roman"/>
          <w:sz w:val="28"/>
          <w:szCs w:val="28"/>
        </w:rPr>
        <w:t xml:space="preserve">. Зайдите в папку: ВЛК «Электрические машины». Откройте папку </w:t>
      </w:r>
      <w:r w:rsidRPr="004A4AD1">
        <w:rPr>
          <w:rFonts w:ascii="Times New Roman" w:hAnsi="Times New Roman" w:cs="Times New Roman"/>
          <w:b/>
          <w:sz w:val="28"/>
          <w:szCs w:val="28"/>
        </w:rPr>
        <w:t>«2. Исследование асинхронного двигателя с фазным ротором».</w:t>
      </w:r>
      <w:r w:rsidRPr="004A4A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4B007C" w14:textId="77777777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 xml:space="preserve">1.3. Запустите двойным щелчком мыши файл </w:t>
      </w:r>
      <w:r w:rsidRPr="004A4AD1">
        <w:rPr>
          <w:rFonts w:ascii="Times New Roman" w:hAnsi="Times New Roman" w:cs="Times New Roman"/>
          <w:b/>
          <w:sz w:val="28"/>
          <w:szCs w:val="28"/>
        </w:rPr>
        <w:t>«2. Лабораторная установка»</w:t>
      </w:r>
      <w:r w:rsidRPr="004A4AD1">
        <w:rPr>
          <w:rFonts w:ascii="Times New Roman" w:hAnsi="Times New Roman" w:cs="Times New Roman"/>
          <w:sz w:val="28"/>
          <w:szCs w:val="28"/>
        </w:rPr>
        <w:t xml:space="preserve">. Откроется окно виртуальной лабораторной установки, внутри которой расположен виртуальный лабораторный стенд для исследования асинхронного двигателя с фазным ротором. </w:t>
      </w:r>
    </w:p>
    <w:p w14:paraId="635E3DE2" w14:textId="4A2A0608" w:rsidR="00A73797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>1.4.  Выполнение лабораторной работы производится поэтапно. Этапы переключаются с помощью блока пронумерованных кнопок «</w:t>
      </w:r>
      <w:r w:rsidR="0058716B">
        <w:rPr>
          <w:rFonts w:ascii="Times New Roman" w:hAnsi="Times New Roman" w:cs="Times New Roman"/>
          <w:sz w:val="28"/>
          <w:szCs w:val="28"/>
        </w:rPr>
        <w:t>0</w:t>
      </w:r>
      <w:r w:rsidRPr="004A4AD1">
        <w:rPr>
          <w:rFonts w:ascii="Times New Roman" w:hAnsi="Times New Roman" w:cs="Times New Roman"/>
          <w:sz w:val="28"/>
          <w:szCs w:val="28"/>
        </w:rPr>
        <w:t xml:space="preserve">», «1» и «2», расположенных в правом нижнем углу окна программы. Активация первых </w:t>
      </w:r>
      <w:r w:rsidRPr="004A4AD1">
        <w:rPr>
          <w:rFonts w:ascii="Times New Roman" w:hAnsi="Times New Roman" w:cs="Times New Roman"/>
          <w:sz w:val="28"/>
          <w:szCs w:val="28"/>
        </w:rPr>
        <w:lastRenderedPageBreak/>
        <w:t xml:space="preserve">двух кнопок происходит при нажатии на каждой из них левой клавишей мыши. Доступные кнопки обозначены светло-зелёным цветом. Активная кнопка приобретает тёмно-зелёный цвет. Недоступная кнопка имеет серый цвет. </w:t>
      </w:r>
    </w:p>
    <w:p w14:paraId="392AFD9B" w14:textId="77777777" w:rsidR="004A4AD1" w:rsidRPr="004A4AD1" w:rsidRDefault="004A4AD1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78E0B8" w14:textId="77777777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AD1">
        <w:rPr>
          <w:rFonts w:ascii="Times New Roman" w:hAnsi="Times New Roman" w:cs="Times New Roman"/>
          <w:b/>
          <w:sz w:val="28"/>
          <w:szCs w:val="28"/>
        </w:rPr>
        <w:t>2. Виртуальное лабораторное оборудование</w:t>
      </w:r>
    </w:p>
    <w:p w14:paraId="0551AF9D" w14:textId="77777777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>На рис. 1 изображено лабораторное оборудование, используемое в данной работе.</w:t>
      </w:r>
    </w:p>
    <w:p w14:paraId="29CAD96D" w14:textId="77777777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noProof/>
          <w:sz w:val="28"/>
          <w:szCs w:val="28"/>
          <w:bdr w:val="single" w:sz="4" w:space="0" w:color="auto"/>
          <w:lang w:eastAsia="ru-RU"/>
        </w:rPr>
        <w:drawing>
          <wp:inline distT="0" distB="0" distL="0" distR="0" wp14:anchorId="766693FD" wp14:editId="584855FB">
            <wp:extent cx="4526719" cy="3125337"/>
            <wp:effectExtent l="19050" t="0" r="7181" b="0"/>
            <wp:docPr id="6" name="Рисунок 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4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4039" cy="3130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03F7B2" w14:textId="6E2690D1" w:rsidR="00A73797" w:rsidRPr="004A4AD1" w:rsidRDefault="00A73797" w:rsidP="003352F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>Рис.</w:t>
      </w:r>
      <w:r w:rsidR="0058716B">
        <w:rPr>
          <w:rFonts w:ascii="Times New Roman" w:hAnsi="Times New Roman" w:cs="Times New Roman"/>
          <w:sz w:val="28"/>
          <w:szCs w:val="28"/>
        </w:rPr>
        <w:t xml:space="preserve"> </w:t>
      </w:r>
      <w:r w:rsidRPr="004A4AD1">
        <w:rPr>
          <w:rFonts w:ascii="Times New Roman" w:hAnsi="Times New Roman" w:cs="Times New Roman"/>
          <w:sz w:val="28"/>
          <w:szCs w:val="28"/>
        </w:rPr>
        <w:t>1. Внешний вид лабораторного стенда с указанием измерительных приборов и оборудования</w:t>
      </w:r>
    </w:p>
    <w:p w14:paraId="41426458" w14:textId="77777777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106766" w14:textId="77777777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AD1">
        <w:rPr>
          <w:rFonts w:ascii="Times New Roman" w:hAnsi="Times New Roman" w:cs="Times New Roman"/>
          <w:b/>
          <w:sz w:val="28"/>
          <w:szCs w:val="28"/>
        </w:rPr>
        <w:t>3. Порядок проведения виртуального эксперимента</w:t>
      </w:r>
    </w:p>
    <w:p w14:paraId="2F5B8F52" w14:textId="433303A2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 xml:space="preserve">Экспериментальная часть лабораторной работы по исследованию асинхронного </w:t>
      </w:r>
      <w:r w:rsidR="00571A6A" w:rsidRPr="004A4AD1">
        <w:rPr>
          <w:rFonts w:ascii="Times New Roman" w:hAnsi="Times New Roman" w:cs="Times New Roman"/>
          <w:sz w:val="28"/>
          <w:szCs w:val="28"/>
        </w:rPr>
        <w:t>электро</w:t>
      </w:r>
      <w:r w:rsidRPr="004A4AD1">
        <w:rPr>
          <w:rFonts w:ascii="Times New Roman" w:hAnsi="Times New Roman" w:cs="Times New Roman"/>
          <w:sz w:val="28"/>
          <w:szCs w:val="28"/>
        </w:rPr>
        <w:t xml:space="preserve">двигателя состоит из двух этапов. На первом этапе производится подготовка стенда к запуску. При этом имитируется реостатный пуск асинхронного </w:t>
      </w:r>
      <w:r w:rsidR="00571A6A" w:rsidRPr="004A4AD1">
        <w:rPr>
          <w:rFonts w:ascii="Times New Roman" w:hAnsi="Times New Roman" w:cs="Times New Roman"/>
          <w:sz w:val="28"/>
          <w:szCs w:val="28"/>
        </w:rPr>
        <w:t>электро</w:t>
      </w:r>
      <w:r w:rsidRPr="004A4AD1">
        <w:rPr>
          <w:rFonts w:ascii="Times New Roman" w:hAnsi="Times New Roman" w:cs="Times New Roman"/>
          <w:sz w:val="28"/>
          <w:szCs w:val="28"/>
        </w:rPr>
        <w:t>двигателя на холостом ходу. Кликом мыши в цепь ротора вводится максимальное пусковое сопротивление. Тумблер нагрузки с помощью мыши переводится в положение «выкл</w:t>
      </w:r>
      <w:r w:rsidR="0058716B">
        <w:rPr>
          <w:rFonts w:ascii="Times New Roman" w:hAnsi="Times New Roman" w:cs="Times New Roman"/>
          <w:sz w:val="28"/>
          <w:szCs w:val="28"/>
        </w:rPr>
        <w:t>.</w:t>
      </w:r>
      <w:r w:rsidRPr="004A4AD1">
        <w:rPr>
          <w:rFonts w:ascii="Times New Roman" w:hAnsi="Times New Roman" w:cs="Times New Roman"/>
          <w:sz w:val="28"/>
          <w:szCs w:val="28"/>
        </w:rPr>
        <w:t xml:space="preserve">». Кликом мыши переключатель полезного момента на валу </w:t>
      </w:r>
      <w:r w:rsidR="00571A6A" w:rsidRPr="004A4AD1">
        <w:rPr>
          <w:rFonts w:ascii="Times New Roman" w:hAnsi="Times New Roman" w:cs="Times New Roman"/>
          <w:sz w:val="28"/>
          <w:szCs w:val="28"/>
        </w:rPr>
        <w:t>электро</w:t>
      </w:r>
      <w:r w:rsidRPr="004A4AD1">
        <w:rPr>
          <w:rFonts w:ascii="Times New Roman" w:hAnsi="Times New Roman" w:cs="Times New Roman"/>
          <w:sz w:val="28"/>
          <w:szCs w:val="28"/>
        </w:rPr>
        <w:t xml:space="preserve">двигателя устанавливается </w:t>
      </w:r>
      <w:r w:rsidRPr="004A4AD1">
        <w:rPr>
          <w:rFonts w:ascii="Times New Roman" w:hAnsi="Times New Roman" w:cs="Times New Roman"/>
          <w:sz w:val="28"/>
          <w:szCs w:val="28"/>
        </w:rPr>
        <w:lastRenderedPageBreak/>
        <w:t>на минимум. Только после этого становится доступной кнопка «2». При её активации становится возможен переход ко второй – экспериментальной части работы. На втором этапе осуществляется снятие рабочих характеристик асинхронного двигателя с фазным ротором.</w:t>
      </w:r>
    </w:p>
    <w:p w14:paraId="6695F967" w14:textId="77777777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AD1">
        <w:rPr>
          <w:rFonts w:ascii="Times New Roman" w:hAnsi="Times New Roman" w:cs="Times New Roman"/>
          <w:b/>
          <w:sz w:val="28"/>
          <w:szCs w:val="28"/>
        </w:rPr>
        <w:t>4. Методические рекомендации</w:t>
      </w:r>
    </w:p>
    <w:p w14:paraId="228DE299" w14:textId="77777777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>4.1. Изучите теоретический материал, представленный в модуле «Электрические машины» курса «Электрические машины и основы электропривода», касающийся асинхронных двигателей.</w:t>
      </w:r>
    </w:p>
    <w:p w14:paraId="383ADCED" w14:textId="77777777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 xml:space="preserve">4.2. Откройте файл </w:t>
      </w:r>
      <w:r w:rsidRPr="004A4AD1">
        <w:rPr>
          <w:rFonts w:ascii="Times New Roman" w:hAnsi="Times New Roman" w:cs="Times New Roman"/>
          <w:b/>
          <w:sz w:val="28"/>
          <w:szCs w:val="28"/>
        </w:rPr>
        <w:t>«2. Теоретический материал»</w:t>
      </w:r>
      <w:r w:rsidRPr="004A4AD1">
        <w:rPr>
          <w:rFonts w:ascii="Times New Roman" w:hAnsi="Times New Roman" w:cs="Times New Roman"/>
          <w:sz w:val="28"/>
          <w:szCs w:val="28"/>
        </w:rPr>
        <w:t xml:space="preserve"> и ознакомьтесь с теоретическими положениями виртуальной лабораторной работы. </w:t>
      </w:r>
    </w:p>
    <w:p w14:paraId="453A45AA" w14:textId="77777777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 xml:space="preserve">4.3. Откройте </w:t>
      </w:r>
      <w:r w:rsidRPr="004A4AD1">
        <w:rPr>
          <w:rFonts w:ascii="Times New Roman" w:hAnsi="Times New Roman" w:cs="Times New Roman"/>
          <w:b/>
          <w:sz w:val="28"/>
          <w:szCs w:val="28"/>
        </w:rPr>
        <w:t>файл «2. Методические указания»</w:t>
      </w:r>
      <w:r w:rsidRPr="004A4AD1">
        <w:rPr>
          <w:rFonts w:ascii="Times New Roman" w:hAnsi="Times New Roman" w:cs="Times New Roman"/>
          <w:sz w:val="28"/>
          <w:szCs w:val="28"/>
        </w:rPr>
        <w:t xml:space="preserve"> и ознакомьтесь с порядком выполнения лабораторной работы.</w:t>
      </w:r>
    </w:p>
    <w:p w14:paraId="678F753B" w14:textId="77777777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 xml:space="preserve">4.4. Двойным щелчком мыши запустите файл </w:t>
      </w:r>
      <w:r w:rsidRPr="004A4AD1">
        <w:rPr>
          <w:rFonts w:ascii="Times New Roman" w:hAnsi="Times New Roman" w:cs="Times New Roman"/>
          <w:b/>
          <w:sz w:val="28"/>
          <w:szCs w:val="28"/>
        </w:rPr>
        <w:t>«2. Лабораторная установка»</w:t>
      </w:r>
      <w:r w:rsidRPr="004A4AD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591368C" w14:textId="77777777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>4.5. В открытом окне лабораторной работы нажмите на кнопку «1», находящуюся в правом нижнем углу и подготовьте стенд к запуску.</w:t>
      </w:r>
    </w:p>
    <w:p w14:paraId="2EE651BB" w14:textId="22FEBA9B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 xml:space="preserve">4.6. Переведите тумблеры пускового сопротивления, включения и регулирования нагрузки в требуемые положения. В открытом окне лабораторной работы станет доступной кнопка «2», находящаяся в правом нижнем углу. Кликнете мышью по кнопке «2». При этом будет осуществлен переход ко второму этапу работы – «Получение экспериментальных характеристик». Нажатием на пусковую кнопку запустите асинхронный </w:t>
      </w:r>
      <w:r w:rsidR="0058716B" w:rsidRPr="004A4AD1">
        <w:rPr>
          <w:rFonts w:ascii="Times New Roman" w:hAnsi="Times New Roman" w:cs="Times New Roman"/>
          <w:sz w:val="28"/>
          <w:szCs w:val="28"/>
        </w:rPr>
        <w:t>электродвигатель</w:t>
      </w:r>
      <w:r w:rsidRPr="004A4AD1">
        <w:rPr>
          <w:rFonts w:ascii="Times New Roman" w:hAnsi="Times New Roman" w:cs="Times New Roman"/>
          <w:sz w:val="28"/>
          <w:szCs w:val="28"/>
        </w:rPr>
        <w:t xml:space="preserve"> с фазным ротором. Кликом мыши переведите дополнительное сопротивление в цепи ротора в минимальное положение.  Выполните программу виртуального эксперимента – «Исследование рабочих характеристик асинхронного двигателя». </w:t>
      </w:r>
    </w:p>
    <w:p w14:paraId="54DA479A" w14:textId="77777777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>4.7. Выполнив необходимые расчёты, постройте графики снятых характеристик.</w:t>
      </w:r>
    </w:p>
    <w:p w14:paraId="54F9C286" w14:textId="77777777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>4.8. Проведите анализ результатов и сделайте выводы.</w:t>
      </w:r>
    </w:p>
    <w:p w14:paraId="0CA877E2" w14:textId="77777777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 xml:space="preserve">4.9. Откройте файл </w:t>
      </w:r>
      <w:r w:rsidRPr="004A4AD1">
        <w:rPr>
          <w:rFonts w:ascii="Times New Roman" w:hAnsi="Times New Roman" w:cs="Times New Roman"/>
          <w:b/>
          <w:sz w:val="28"/>
          <w:szCs w:val="28"/>
        </w:rPr>
        <w:t>«2. Шаблон отчета».</w:t>
      </w:r>
    </w:p>
    <w:p w14:paraId="360BCD7A" w14:textId="77777777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lastRenderedPageBreak/>
        <w:t xml:space="preserve">4.10. Заполните открывшийся шаблон отчета, отразив в нём результаты виртуальной лабораторной работы. </w:t>
      </w:r>
      <w:r w:rsidRPr="004A4AD1">
        <w:rPr>
          <w:rFonts w:ascii="Times New Roman" w:hAnsi="Times New Roman" w:cs="Times New Roman"/>
          <w:sz w:val="28"/>
          <w:szCs w:val="28"/>
        </w:rPr>
        <w:br w:type="page"/>
      </w:r>
    </w:p>
    <w:p w14:paraId="7DD699E2" w14:textId="77777777" w:rsidR="00A73797" w:rsidRPr="004A4AD1" w:rsidRDefault="00A73797" w:rsidP="004A4AD1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008FC8"/>
        </w:rPr>
      </w:pPr>
      <w:r w:rsidRPr="004A4AD1">
        <w:rPr>
          <w:rFonts w:ascii="Times New Roman" w:hAnsi="Times New Roman" w:cs="Times New Roman"/>
          <w:color w:val="008FC8"/>
        </w:rPr>
        <w:lastRenderedPageBreak/>
        <w:t xml:space="preserve">Бланк выполнения лабораторной работы №2 </w:t>
      </w:r>
    </w:p>
    <w:p w14:paraId="2CDA67C4" w14:textId="77777777" w:rsidR="00A73797" w:rsidRPr="004A4AD1" w:rsidRDefault="00A73797" w:rsidP="004A4AD1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4A4AD1">
        <w:rPr>
          <w:rFonts w:ascii="Times New Roman" w:hAnsi="Times New Roman" w:cs="Times New Roman"/>
          <w:color w:val="000000" w:themeColor="text1"/>
        </w:rPr>
        <w:t>Лабораторная работа «Исследование асинхронного двигателя с фазным ротором»</w:t>
      </w:r>
    </w:p>
    <w:p w14:paraId="51CB9D00" w14:textId="77777777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52D7D4" w14:textId="77777777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AD1">
        <w:rPr>
          <w:rFonts w:ascii="Times New Roman" w:hAnsi="Times New Roman" w:cs="Times New Roman"/>
          <w:sz w:val="28"/>
          <w:szCs w:val="28"/>
        </w:rPr>
        <w:t xml:space="preserve">Бланк отчета о выполнении лабораторной работы открывается с помощью двойного щелчка мыши по ярлыку </w:t>
      </w:r>
      <w:r w:rsidRPr="004A4AD1">
        <w:rPr>
          <w:rFonts w:ascii="Times New Roman" w:hAnsi="Times New Roman" w:cs="Times New Roman"/>
          <w:b/>
          <w:sz w:val="28"/>
          <w:szCs w:val="28"/>
        </w:rPr>
        <w:t>«2. Шаблон отчета»,</w:t>
      </w:r>
      <w:r w:rsidRPr="004A4AD1">
        <w:rPr>
          <w:rFonts w:ascii="Times New Roman" w:hAnsi="Times New Roman" w:cs="Times New Roman"/>
          <w:sz w:val="28"/>
          <w:szCs w:val="28"/>
        </w:rPr>
        <w:t xml:space="preserve"> входящего в состав материалов разработчика для данной ВЛР.</w:t>
      </w:r>
    </w:p>
    <w:p w14:paraId="042E96CB" w14:textId="77777777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5B94C2" w14:textId="77777777" w:rsidR="00A73797" w:rsidRPr="004A4AD1" w:rsidRDefault="00A73797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222107" w14:textId="77777777" w:rsidR="00913E4F" w:rsidRPr="004A4AD1" w:rsidRDefault="00913E4F" w:rsidP="004A4A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13E4F" w:rsidRPr="004A4AD1" w:rsidSect="004A4A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E16E3"/>
    <w:multiLevelType w:val="hybridMultilevel"/>
    <w:tmpl w:val="A0602D82"/>
    <w:lvl w:ilvl="0" w:tplc="29924C4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B4E86"/>
    <w:multiLevelType w:val="hybridMultilevel"/>
    <w:tmpl w:val="03D2E6F0"/>
    <w:lvl w:ilvl="0" w:tplc="3484349E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FD024D7"/>
    <w:multiLevelType w:val="hybridMultilevel"/>
    <w:tmpl w:val="F402B8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630"/>
    <w:rsid w:val="000135AE"/>
    <w:rsid w:val="00021CF2"/>
    <w:rsid w:val="00025491"/>
    <w:rsid w:val="0002726C"/>
    <w:rsid w:val="00033948"/>
    <w:rsid w:val="00037924"/>
    <w:rsid w:val="00044C71"/>
    <w:rsid w:val="00050895"/>
    <w:rsid w:val="00055075"/>
    <w:rsid w:val="00060042"/>
    <w:rsid w:val="00064E5D"/>
    <w:rsid w:val="000968AB"/>
    <w:rsid w:val="00096D40"/>
    <w:rsid w:val="000C0892"/>
    <w:rsid w:val="000C63AC"/>
    <w:rsid w:val="000F536C"/>
    <w:rsid w:val="00120030"/>
    <w:rsid w:val="00145FDE"/>
    <w:rsid w:val="001B2673"/>
    <w:rsid w:val="001C5076"/>
    <w:rsid w:val="001D1048"/>
    <w:rsid w:val="001D23C1"/>
    <w:rsid w:val="001E3563"/>
    <w:rsid w:val="001E78D1"/>
    <w:rsid w:val="001F686A"/>
    <w:rsid w:val="002071EE"/>
    <w:rsid w:val="00250975"/>
    <w:rsid w:val="00252A6E"/>
    <w:rsid w:val="002725A3"/>
    <w:rsid w:val="002916AA"/>
    <w:rsid w:val="00292190"/>
    <w:rsid w:val="002949C6"/>
    <w:rsid w:val="002C286E"/>
    <w:rsid w:val="002C2DD1"/>
    <w:rsid w:val="002D653C"/>
    <w:rsid w:val="0030048E"/>
    <w:rsid w:val="00307C19"/>
    <w:rsid w:val="00316E56"/>
    <w:rsid w:val="00321254"/>
    <w:rsid w:val="00330093"/>
    <w:rsid w:val="00332D01"/>
    <w:rsid w:val="003352FD"/>
    <w:rsid w:val="00335359"/>
    <w:rsid w:val="00341A55"/>
    <w:rsid w:val="00346463"/>
    <w:rsid w:val="003558B3"/>
    <w:rsid w:val="00372199"/>
    <w:rsid w:val="0039124D"/>
    <w:rsid w:val="0039709C"/>
    <w:rsid w:val="003A3587"/>
    <w:rsid w:val="003B7C7E"/>
    <w:rsid w:val="003C706F"/>
    <w:rsid w:val="003D4A11"/>
    <w:rsid w:val="003E76D0"/>
    <w:rsid w:val="003F7610"/>
    <w:rsid w:val="0040317A"/>
    <w:rsid w:val="00422194"/>
    <w:rsid w:val="00432762"/>
    <w:rsid w:val="00442D79"/>
    <w:rsid w:val="00444A12"/>
    <w:rsid w:val="00474A39"/>
    <w:rsid w:val="00474B9C"/>
    <w:rsid w:val="004A2358"/>
    <w:rsid w:val="004A4AD1"/>
    <w:rsid w:val="004A6E6C"/>
    <w:rsid w:val="004B209D"/>
    <w:rsid w:val="004B36D4"/>
    <w:rsid w:val="004B3979"/>
    <w:rsid w:val="004B5A61"/>
    <w:rsid w:val="004F7499"/>
    <w:rsid w:val="005014ED"/>
    <w:rsid w:val="005368E2"/>
    <w:rsid w:val="005571A1"/>
    <w:rsid w:val="00561EC7"/>
    <w:rsid w:val="00566D03"/>
    <w:rsid w:val="005702C7"/>
    <w:rsid w:val="00571A6A"/>
    <w:rsid w:val="00577BAB"/>
    <w:rsid w:val="00585706"/>
    <w:rsid w:val="0058716B"/>
    <w:rsid w:val="005B3DCF"/>
    <w:rsid w:val="005B4130"/>
    <w:rsid w:val="005E289A"/>
    <w:rsid w:val="005F691A"/>
    <w:rsid w:val="0061458A"/>
    <w:rsid w:val="006375BB"/>
    <w:rsid w:val="00661CA8"/>
    <w:rsid w:val="00665F58"/>
    <w:rsid w:val="006738C8"/>
    <w:rsid w:val="006A61DF"/>
    <w:rsid w:val="006B1DD2"/>
    <w:rsid w:val="006C183D"/>
    <w:rsid w:val="006D05C9"/>
    <w:rsid w:val="006E2E26"/>
    <w:rsid w:val="007035DA"/>
    <w:rsid w:val="00704D62"/>
    <w:rsid w:val="0072371F"/>
    <w:rsid w:val="007323ED"/>
    <w:rsid w:val="007360F6"/>
    <w:rsid w:val="007509B5"/>
    <w:rsid w:val="00757630"/>
    <w:rsid w:val="00775C99"/>
    <w:rsid w:val="00791128"/>
    <w:rsid w:val="007A4130"/>
    <w:rsid w:val="007B1A92"/>
    <w:rsid w:val="007B36E2"/>
    <w:rsid w:val="007C0F3A"/>
    <w:rsid w:val="007D7642"/>
    <w:rsid w:val="007F353D"/>
    <w:rsid w:val="007F4B0A"/>
    <w:rsid w:val="00802555"/>
    <w:rsid w:val="00802DB3"/>
    <w:rsid w:val="00804F63"/>
    <w:rsid w:val="00804FE4"/>
    <w:rsid w:val="0081609D"/>
    <w:rsid w:val="008265F7"/>
    <w:rsid w:val="00827E70"/>
    <w:rsid w:val="00830AB6"/>
    <w:rsid w:val="00836ACC"/>
    <w:rsid w:val="008627D1"/>
    <w:rsid w:val="008759B0"/>
    <w:rsid w:val="00886CBD"/>
    <w:rsid w:val="0089108F"/>
    <w:rsid w:val="0089410E"/>
    <w:rsid w:val="008A5483"/>
    <w:rsid w:val="008A7759"/>
    <w:rsid w:val="008B2DD9"/>
    <w:rsid w:val="00905240"/>
    <w:rsid w:val="00913E4F"/>
    <w:rsid w:val="0092479C"/>
    <w:rsid w:val="00944E41"/>
    <w:rsid w:val="00946F23"/>
    <w:rsid w:val="00947746"/>
    <w:rsid w:val="0096254E"/>
    <w:rsid w:val="0097275F"/>
    <w:rsid w:val="00993FFD"/>
    <w:rsid w:val="00994855"/>
    <w:rsid w:val="009A0D3F"/>
    <w:rsid w:val="009A23BC"/>
    <w:rsid w:val="009A5E0E"/>
    <w:rsid w:val="009C789B"/>
    <w:rsid w:val="009D6FDA"/>
    <w:rsid w:val="009F16E7"/>
    <w:rsid w:val="009F7720"/>
    <w:rsid w:val="00A35F3E"/>
    <w:rsid w:val="00A613B3"/>
    <w:rsid w:val="00A61727"/>
    <w:rsid w:val="00A67168"/>
    <w:rsid w:val="00A673C5"/>
    <w:rsid w:val="00A70F8B"/>
    <w:rsid w:val="00A73797"/>
    <w:rsid w:val="00A74864"/>
    <w:rsid w:val="00A8726C"/>
    <w:rsid w:val="00A95F18"/>
    <w:rsid w:val="00AB00BE"/>
    <w:rsid w:val="00AB401A"/>
    <w:rsid w:val="00AB793D"/>
    <w:rsid w:val="00AC61EE"/>
    <w:rsid w:val="00AD0A65"/>
    <w:rsid w:val="00AD2833"/>
    <w:rsid w:val="00AD4FFA"/>
    <w:rsid w:val="00B112C3"/>
    <w:rsid w:val="00B513AF"/>
    <w:rsid w:val="00B54C29"/>
    <w:rsid w:val="00B811FC"/>
    <w:rsid w:val="00B81F2A"/>
    <w:rsid w:val="00B8468C"/>
    <w:rsid w:val="00BB1215"/>
    <w:rsid w:val="00BC1F9C"/>
    <w:rsid w:val="00BD3D04"/>
    <w:rsid w:val="00BE6E5A"/>
    <w:rsid w:val="00BE772F"/>
    <w:rsid w:val="00C1743A"/>
    <w:rsid w:val="00C25112"/>
    <w:rsid w:val="00C409E9"/>
    <w:rsid w:val="00C61BA4"/>
    <w:rsid w:val="00C64DE4"/>
    <w:rsid w:val="00C7292E"/>
    <w:rsid w:val="00C820E8"/>
    <w:rsid w:val="00CA3190"/>
    <w:rsid w:val="00CE6FF8"/>
    <w:rsid w:val="00CE7705"/>
    <w:rsid w:val="00CF056F"/>
    <w:rsid w:val="00D07C90"/>
    <w:rsid w:val="00D132DB"/>
    <w:rsid w:val="00D30DD7"/>
    <w:rsid w:val="00D67C36"/>
    <w:rsid w:val="00D954C3"/>
    <w:rsid w:val="00DA6D0B"/>
    <w:rsid w:val="00DB30A8"/>
    <w:rsid w:val="00DB482F"/>
    <w:rsid w:val="00DB727B"/>
    <w:rsid w:val="00DD33DF"/>
    <w:rsid w:val="00DD3508"/>
    <w:rsid w:val="00DE7411"/>
    <w:rsid w:val="00E1291D"/>
    <w:rsid w:val="00E3622D"/>
    <w:rsid w:val="00E364A0"/>
    <w:rsid w:val="00E469A2"/>
    <w:rsid w:val="00E46AA6"/>
    <w:rsid w:val="00E66F32"/>
    <w:rsid w:val="00E833C9"/>
    <w:rsid w:val="00E8568C"/>
    <w:rsid w:val="00E96DEC"/>
    <w:rsid w:val="00E97DF4"/>
    <w:rsid w:val="00EC28FC"/>
    <w:rsid w:val="00ED51FF"/>
    <w:rsid w:val="00EE0F47"/>
    <w:rsid w:val="00F1037B"/>
    <w:rsid w:val="00F17474"/>
    <w:rsid w:val="00F24060"/>
    <w:rsid w:val="00F4473C"/>
    <w:rsid w:val="00F604D7"/>
    <w:rsid w:val="00F82999"/>
    <w:rsid w:val="00F94CD0"/>
    <w:rsid w:val="00FA57ED"/>
    <w:rsid w:val="00FB3975"/>
    <w:rsid w:val="00FD7271"/>
    <w:rsid w:val="00FF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755C9"/>
  <w15:docId w15:val="{AEF8CB8C-EDEF-4CA0-96AA-3756B0797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CBD"/>
  </w:style>
  <w:style w:type="paragraph" w:styleId="1">
    <w:name w:val="heading 1"/>
    <w:basedOn w:val="a"/>
    <w:next w:val="a"/>
    <w:link w:val="10"/>
    <w:uiPriority w:val="9"/>
    <w:qFormat/>
    <w:rsid w:val="00886C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240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240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6C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rsid w:val="00886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6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6CBD"/>
    <w:rPr>
      <w:rFonts w:ascii="Tahoma" w:hAnsi="Tahoma" w:cs="Tahoma"/>
      <w:sz w:val="16"/>
      <w:szCs w:val="16"/>
    </w:rPr>
  </w:style>
  <w:style w:type="paragraph" w:customStyle="1" w:styleId="itemcaption">
    <w:name w:val="_itemcaption"/>
    <w:basedOn w:val="a"/>
    <w:rsid w:val="00C61BA4"/>
    <w:pPr>
      <w:keepNext/>
      <w:spacing w:before="360" w:after="0" w:line="240" w:lineRule="auto"/>
    </w:pPr>
    <w:rPr>
      <w:rFonts w:ascii="Tahoma" w:eastAsia="Times New Roman" w:hAnsi="Tahoma" w:cs="Times New Roman"/>
      <w:b/>
      <w:sz w:val="28"/>
      <w:szCs w:val="28"/>
      <w:lang w:eastAsia="ru-RU"/>
    </w:rPr>
  </w:style>
  <w:style w:type="paragraph" w:customStyle="1" w:styleId="item">
    <w:name w:val="_item"/>
    <w:basedOn w:val="a"/>
    <w:rsid w:val="00C61BA4"/>
    <w:pPr>
      <w:keepNext/>
      <w:spacing w:after="0" w:line="240" w:lineRule="auto"/>
      <w:jc w:val="righ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nswer">
    <w:name w:val="_answer"/>
    <w:basedOn w:val="a"/>
    <w:rsid w:val="00C61BA4"/>
    <w:pPr>
      <w:shd w:val="clear" w:color="auto" w:fill="F3F3F3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experNum">
    <w:name w:val="_experNum"/>
    <w:basedOn w:val="a"/>
    <w:rsid w:val="00C61BA4"/>
    <w:pPr>
      <w:keepNext/>
      <w:spacing w:before="360" w:after="12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szCs w:val="26"/>
      <w:lang w:eastAsia="ru-RU"/>
    </w:rPr>
  </w:style>
  <w:style w:type="paragraph" w:customStyle="1" w:styleId="delimiter">
    <w:name w:val="_delimiter"/>
    <w:basedOn w:val="a"/>
    <w:rsid w:val="00C61BA4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character" w:styleId="a6">
    <w:name w:val="Placeholder Text"/>
    <w:basedOn w:val="a0"/>
    <w:uiPriority w:val="99"/>
    <w:semiHidden/>
    <w:rsid w:val="000135AE"/>
    <w:rPr>
      <w:color w:val="808080"/>
    </w:rPr>
  </w:style>
  <w:style w:type="paragraph" w:styleId="a7">
    <w:name w:val="Normal (Web)"/>
    <w:basedOn w:val="a"/>
    <w:uiPriority w:val="99"/>
    <w:semiHidden/>
    <w:unhideWhenUsed/>
    <w:rsid w:val="00BE6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0048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2406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240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6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7A0F5-332D-4C2B-8E1B-EC5F526B6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Анастасия Мананникова</dc:creator>
  <cp:lastModifiedBy>User</cp:lastModifiedBy>
  <cp:revision>3</cp:revision>
  <dcterms:created xsi:type="dcterms:W3CDTF">2022-10-13T08:14:00Z</dcterms:created>
  <dcterms:modified xsi:type="dcterms:W3CDTF">2022-10-13T08:15:00Z</dcterms:modified>
</cp:coreProperties>
</file>