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AAC" w:rsidRPr="009626EE" w:rsidRDefault="009626EE" w:rsidP="009626EE">
      <w:pPr>
        <w:spacing w:after="0" w:line="360" w:lineRule="auto"/>
        <w:jc w:val="center"/>
        <w:rPr>
          <w:rFonts w:ascii="Times New Roman" w:hAnsi="Times New Roman" w:cs="Times New Roman"/>
          <w:b/>
          <w:sz w:val="28"/>
          <w:szCs w:val="28"/>
        </w:rPr>
      </w:pPr>
      <w:bookmarkStart w:id="0" w:name="_GoBack"/>
      <w:bookmarkEnd w:id="0"/>
      <w:r w:rsidRPr="009626EE">
        <w:rPr>
          <w:rFonts w:ascii="Times New Roman" w:hAnsi="Times New Roman" w:cs="Times New Roman"/>
          <w:b/>
          <w:sz w:val="28"/>
          <w:szCs w:val="28"/>
        </w:rPr>
        <w:t>Лабораторная работа №1</w:t>
      </w:r>
    </w:p>
    <w:p w:rsidR="009626EE" w:rsidRPr="009626EE" w:rsidRDefault="009626EE" w:rsidP="009626EE">
      <w:pPr>
        <w:spacing w:after="0" w:line="360" w:lineRule="auto"/>
        <w:jc w:val="center"/>
        <w:rPr>
          <w:rFonts w:ascii="Times New Roman" w:hAnsi="Times New Roman" w:cs="Times New Roman"/>
          <w:b/>
          <w:sz w:val="28"/>
          <w:szCs w:val="28"/>
        </w:rPr>
      </w:pPr>
      <w:r w:rsidRPr="009626EE">
        <w:rPr>
          <w:rFonts w:ascii="Times New Roman" w:hAnsi="Times New Roman" w:cs="Times New Roman"/>
          <w:b/>
          <w:sz w:val="28"/>
          <w:szCs w:val="28"/>
        </w:rPr>
        <w:t>ИЗУЧЕНИЕ ПРОМЫЛЕННОГО СВАРОЧНОГО РОБОТА ПР601/60</w:t>
      </w:r>
    </w:p>
    <w:p w:rsidR="009626EE" w:rsidRDefault="009626EE" w:rsidP="009626EE">
      <w:pPr>
        <w:spacing w:after="0" w:line="360" w:lineRule="auto"/>
        <w:jc w:val="center"/>
        <w:rPr>
          <w:rFonts w:ascii="Times New Roman" w:hAnsi="Times New Roman" w:cs="Times New Roman"/>
          <w:sz w:val="28"/>
          <w:szCs w:val="28"/>
        </w:rPr>
      </w:pPr>
    </w:p>
    <w:p w:rsidR="009626EE" w:rsidRPr="009626EE" w:rsidRDefault="009626EE" w:rsidP="009626EE">
      <w:pPr>
        <w:spacing w:after="0" w:line="360" w:lineRule="auto"/>
        <w:jc w:val="center"/>
        <w:rPr>
          <w:rFonts w:ascii="Times New Roman" w:hAnsi="Times New Roman" w:cs="Times New Roman"/>
          <w:sz w:val="28"/>
          <w:szCs w:val="28"/>
        </w:rPr>
      </w:pPr>
    </w:p>
    <w:p w:rsidR="009626EE" w:rsidRPr="009626EE" w:rsidRDefault="008530E1" w:rsidP="009626EE">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1.1</w:t>
      </w:r>
      <w:r w:rsidR="009626EE" w:rsidRPr="005B3FBD">
        <w:rPr>
          <w:rFonts w:ascii="Times New Roman" w:hAnsi="Times New Roman" w:cs="Times New Roman"/>
          <w:b/>
          <w:sz w:val="28"/>
          <w:szCs w:val="28"/>
        </w:rPr>
        <w:t xml:space="preserve"> </w:t>
      </w:r>
      <w:r w:rsidR="009626EE" w:rsidRPr="009626EE">
        <w:rPr>
          <w:rFonts w:ascii="Times New Roman" w:hAnsi="Times New Roman" w:cs="Times New Roman"/>
          <w:b/>
          <w:sz w:val="28"/>
          <w:szCs w:val="28"/>
        </w:rPr>
        <w:t>ЦЕЛЬ РАБОТЫ</w:t>
      </w:r>
    </w:p>
    <w:p w:rsidR="009626EE" w:rsidRDefault="009626EE" w:rsidP="009626EE">
      <w:pPr>
        <w:spacing w:after="0" w:line="360" w:lineRule="auto"/>
        <w:jc w:val="center"/>
        <w:rPr>
          <w:rFonts w:ascii="Times New Roman" w:hAnsi="Times New Roman" w:cs="Times New Roman"/>
          <w:sz w:val="28"/>
          <w:szCs w:val="28"/>
        </w:rPr>
      </w:pPr>
    </w:p>
    <w:p w:rsidR="009626EE" w:rsidRDefault="009626EE" w:rsidP="009626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работы – изучить назначение и устройство промышленных сварочных роботов на примере ПР601/60.</w:t>
      </w:r>
    </w:p>
    <w:p w:rsidR="009626EE" w:rsidRDefault="009626EE" w:rsidP="009626EE">
      <w:pPr>
        <w:spacing w:after="0" w:line="360" w:lineRule="auto"/>
        <w:jc w:val="both"/>
        <w:rPr>
          <w:rFonts w:ascii="Times New Roman" w:hAnsi="Times New Roman" w:cs="Times New Roman"/>
          <w:sz w:val="28"/>
          <w:szCs w:val="28"/>
        </w:rPr>
      </w:pPr>
    </w:p>
    <w:p w:rsidR="009626EE" w:rsidRDefault="009626EE" w:rsidP="009626EE">
      <w:pPr>
        <w:spacing w:after="0" w:line="360" w:lineRule="auto"/>
        <w:jc w:val="both"/>
        <w:rPr>
          <w:rFonts w:ascii="Times New Roman" w:hAnsi="Times New Roman" w:cs="Times New Roman"/>
          <w:sz w:val="28"/>
          <w:szCs w:val="28"/>
        </w:rPr>
      </w:pPr>
    </w:p>
    <w:p w:rsidR="009626EE" w:rsidRDefault="009626EE" w:rsidP="009626EE">
      <w:pPr>
        <w:spacing w:after="0" w:line="360" w:lineRule="auto"/>
        <w:jc w:val="center"/>
        <w:rPr>
          <w:rFonts w:ascii="Times New Roman" w:hAnsi="Times New Roman" w:cs="Times New Roman"/>
          <w:b/>
          <w:sz w:val="28"/>
          <w:szCs w:val="28"/>
        </w:rPr>
      </w:pPr>
      <w:r w:rsidRPr="009626EE">
        <w:rPr>
          <w:rFonts w:ascii="Times New Roman" w:hAnsi="Times New Roman" w:cs="Times New Roman"/>
          <w:b/>
          <w:sz w:val="28"/>
          <w:szCs w:val="28"/>
        </w:rPr>
        <w:t>1.</w:t>
      </w:r>
      <w:r>
        <w:rPr>
          <w:rFonts w:ascii="Times New Roman" w:hAnsi="Times New Roman" w:cs="Times New Roman"/>
          <w:b/>
          <w:sz w:val="28"/>
          <w:szCs w:val="28"/>
        </w:rPr>
        <w:t>2</w:t>
      </w:r>
      <w:r w:rsidRPr="009626EE">
        <w:rPr>
          <w:rFonts w:ascii="Times New Roman" w:hAnsi="Times New Roman" w:cs="Times New Roman"/>
          <w:b/>
          <w:sz w:val="28"/>
          <w:szCs w:val="28"/>
        </w:rPr>
        <w:t xml:space="preserve"> </w:t>
      </w:r>
      <w:r>
        <w:rPr>
          <w:rFonts w:ascii="Times New Roman" w:hAnsi="Times New Roman" w:cs="Times New Roman"/>
          <w:b/>
          <w:sz w:val="28"/>
          <w:szCs w:val="28"/>
        </w:rPr>
        <w:t>КРАТКИЕ ТЕОРЕТИЧЕСКИЕ СВЕДЕНИЯ</w:t>
      </w:r>
    </w:p>
    <w:p w:rsidR="009626EE" w:rsidRDefault="009626EE" w:rsidP="009626EE">
      <w:pPr>
        <w:spacing w:after="0" w:line="360" w:lineRule="auto"/>
        <w:jc w:val="center"/>
        <w:rPr>
          <w:rFonts w:ascii="Times New Roman" w:hAnsi="Times New Roman" w:cs="Times New Roman"/>
          <w:b/>
          <w:sz w:val="28"/>
          <w:szCs w:val="28"/>
        </w:rPr>
      </w:pPr>
    </w:p>
    <w:p w:rsidR="009626EE" w:rsidRDefault="009626EE" w:rsidP="009626EE">
      <w:pPr>
        <w:spacing w:after="0" w:line="360" w:lineRule="auto"/>
        <w:jc w:val="center"/>
        <w:rPr>
          <w:rFonts w:ascii="Times New Roman" w:hAnsi="Times New Roman" w:cs="Times New Roman"/>
          <w:b/>
          <w:sz w:val="28"/>
          <w:szCs w:val="28"/>
        </w:rPr>
      </w:pPr>
    </w:p>
    <w:p w:rsidR="009626EE" w:rsidRDefault="008530E1" w:rsidP="009626EE">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1.2.1</w:t>
      </w:r>
      <w:r w:rsidR="009626EE">
        <w:rPr>
          <w:rFonts w:ascii="Times New Roman" w:hAnsi="Times New Roman" w:cs="Times New Roman"/>
          <w:b/>
          <w:sz w:val="28"/>
          <w:szCs w:val="28"/>
        </w:rPr>
        <w:t xml:space="preserve"> НАЗНАЧЕНИЕ ПРОМЫШЛЕННОГО РОБОТА ПР601/60</w:t>
      </w:r>
    </w:p>
    <w:p w:rsidR="009626EE" w:rsidRPr="005B3FBD" w:rsidRDefault="009626EE" w:rsidP="009626EE">
      <w:pPr>
        <w:spacing w:after="0" w:line="360" w:lineRule="auto"/>
        <w:jc w:val="center"/>
        <w:rPr>
          <w:rFonts w:ascii="Times New Roman" w:hAnsi="Times New Roman" w:cs="Times New Roman"/>
          <w:b/>
          <w:sz w:val="28"/>
          <w:szCs w:val="28"/>
        </w:rPr>
      </w:pPr>
    </w:p>
    <w:p w:rsidR="009626EE" w:rsidRDefault="009626EE" w:rsidP="009626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Промышленный робот ПР601/60 предназначен для выполнения задач по обработке, манипулированию, сборке, точечной и электродуговой сварке с позиционным управлением и имеет характеристики согласно табл. 1.1.</w:t>
      </w:r>
    </w:p>
    <w:p w:rsidR="009626EE" w:rsidRDefault="009626EE" w:rsidP="009626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Робот предназначен для эксплуатации в стационарных условиях в закрытом отапливаемом помещении, содержание вредных веществ </w:t>
      </w:r>
      <w:proofErr w:type="gramStart"/>
      <w:r>
        <w:rPr>
          <w:rFonts w:ascii="Times New Roman" w:hAnsi="Times New Roman" w:cs="Times New Roman"/>
          <w:sz w:val="28"/>
          <w:szCs w:val="28"/>
        </w:rPr>
        <w:t>в воздухе</w:t>
      </w:r>
      <w:proofErr w:type="gramEnd"/>
      <w:r>
        <w:rPr>
          <w:rFonts w:ascii="Times New Roman" w:hAnsi="Times New Roman" w:cs="Times New Roman"/>
          <w:sz w:val="28"/>
          <w:szCs w:val="28"/>
        </w:rPr>
        <w:t xml:space="preserve"> рабочей зоны которого не превышает предельных концентраций установленных ГОСТ 12.1.005-76 при:</w:t>
      </w:r>
    </w:p>
    <w:p w:rsidR="009626EE" w:rsidRPr="009626EE" w:rsidRDefault="009626EE" w:rsidP="009626EE">
      <w:pPr>
        <w:spacing w:after="0" w:line="360" w:lineRule="auto"/>
        <w:jc w:val="both"/>
        <w:rPr>
          <w:rFonts w:ascii="Times New Roman" w:eastAsiaTheme="minorEastAsia" w:hAnsi="Times New Roman" w:cs="Times New Roman"/>
          <w:sz w:val="28"/>
          <w:szCs w:val="28"/>
        </w:rPr>
      </w:pPr>
      <w:r>
        <w:rPr>
          <w:rFonts w:ascii="Times New Roman" w:hAnsi="Times New Roman" w:cs="Times New Roman"/>
          <w:sz w:val="28"/>
          <w:szCs w:val="28"/>
        </w:rPr>
        <w:t xml:space="preserve">- температуре 0…45 </w:t>
      </w:r>
      <m:oMath>
        <m:r>
          <w:rPr>
            <w:rFonts w:ascii="Cambria Math" w:hAnsi="Cambria Math" w:cs="Times New Roman"/>
            <w:sz w:val="28"/>
            <w:szCs w:val="28"/>
          </w:rPr>
          <m:t>℃</m:t>
        </m:r>
      </m:oMath>
      <w:r w:rsidRPr="009626EE">
        <w:rPr>
          <w:rFonts w:ascii="Times New Roman" w:eastAsiaTheme="minorEastAsia" w:hAnsi="Times New Roman" w:cs="Times New Roman"/>
          <w:sz w:val="28"/>
          <w:szCs w:val="28"/>
        </w:rPr>
        <w:t>;</w:t>
      </w:r>
    </w:p>
    <w:p w:rsidR="009626EE" w:rsidRDefault="009626EE" w:rsidP="009626EE">
      <w:pPr>
        <w:spacing w:after="0" w:line="360" w:lineRule="auto"/>
        <w:jc w:val="both"/>
        <w:rPr>
          <w:rFonts w:ascii="Times New Roman" w:eastAsiaTheme="minorEastAsia" w:hAnsi="Times New Roman" w:cs="Times New Roman"/>
          <w:sz w:val="28"/>
          <w:szCs w:val="28"/>
        </w:rPr>
      </w:pPr>
      <w:r w:rsidRPr="009626EE">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относительной влажности до 80% при температуре </w:t>
      </w:r>
      <w:r>
        <w:rPr>
          <w:rFonts w:ascii="Times New Roman" w:hAnsi="Times New Roman" w:cs="Times New Roman"/>
          <w:sz w:val="28"/>
          <w:szCs w:val="28"/>
        </w:rPr>
        <w:t xml:space="preserve">35 </w:t>
      </w:r>
      <m:oMath>
        <m:r>
          <w:rPr>
            <w:rFonts w:ascii="Cambria Math" w:hAnsi="Cambria Math" w:cs="Times New Roman"/>
            <w:sz w:val="28"/>
            <w:szCs w:val="28"/>
          </w:rPr>
          <m:t>℃</m:t>
        </m:r>
      </m:oMath>
      <w:r w:rsidRPr="009626EE">
        <w:rPr>
          <w:rFonts w:ascii="Times New Roman" w:eastAsiaTheme="minorEastAsia" w:hAnsi="Times New Roman" w:cs="Times New Roman"/>
          <w:sz w:val="28"/>
          <w:szCs w:val="28"/>
        </w:rPr>
        <w:t>;</w:t>
      </w:r>
    </w:p>
    <w:p w:rsidR="009626EE" w:rsidRPr="009626EE" w:rsidRDefault="009626EE" w:rsidP="009626EE">
      <w:pPr>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9626EE">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атмосферном давлении 84,0…106,7 кПа (630…800 мм рт. ст.)</w:t>
      </w:r>
      <w:r w:rsidRPr="009626EE">
        <w:rPr>
          <w:rFonts w:ascii="Times New Roman" w:eastAsiaTheme="minorEastAsia" w:hAnsi="Times New Roman" w:cs="Times New Roman"/>
          <w:sz w:val="28"/>
          <w:szCs w:val="28"/>
        </w:rPr>
        <w:t>;</w:t>
      </w:r>
    </w:p>
    <w:p w:rsidR="009626EE" w:rsidRDefault="009626EE" w:rsidP="009626EE">
      <w:pPr>
        <w:spacing w:after="0" w:line="360" w:lineRule="auto"/>
        <w:jc w:val="both"/>
        <w:rPr>
          <w:rFonts w:ascii="Times New Roman" w:hAnsi="Times New Roman" w:cs="Times New Roman"/>
          <w:sz w:val="28"/>
          <w:szCs w:val="28"/>
        </w:rPr>
      </w:pPr>
      <w:r w:rsidRPr="009626EE">
        <w:rPr>
          <w:rFonts w:ascii="Times New Roman" w:hAnsi="Times New Roman" w:cs="Times New Roman"/>
          <w:sz w:val="28"/>
          <w:szCs w:val="28"/>
        </w:rPr>
        <w:t xml:space="preserve">- </w:t>
      </w:r>
      <w:r>
        <w:rPr>
          <w:rFonts w:ascii="Times New Roman" w:hAnsi="Times New Roman" w:cs="Times New Roman"/>
          <w:sz w:val="28"/>
          <w:szCs w:val="28"/>
        </w:rPr>
        <w:t>воздействии вибрации частотой до 25 Гц с амплитудой не более 0,1 мм.</w:t>
      </w:r>
    </w:p>
    <w:p w:rsidR="009626EE" w:rsidRDefault="009626EE" w:rsidP="009626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 климатического исполнения робота УХЛ 04 по ГОСТ 15150-69.</w:t>
      </w:r>
    </w:p>
    <w:p w:rsidR="009626EE" w:rsidRDefault="00A30E2B" w:rsidP="00A65E08">
      <w:pPr>
        <w:spacing w:after="0" w:line="360" w:lineRule="auto"/>
        <w:ind w:hanging="142"/>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571913" cy="4131733"/>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1203_163918.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574861" cy="4133919"/>
                    </a:xfrm>
                    <a:prstGeom prst="rect">
                      <a:avLst/>
                    </a:prstGeom>
                  </pic:spPr>
                </pic:pic>
              </a:graphicData>
            </a:graphic>
          </wp:inline>
        </w:drawing>
      </w:r>
    </w:p>
    <w:p w:rsidR="00A30E2B" w:rsidRDefault="00A30E2B" w:rsidP="00A30E2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Рисунок 1.1 – Общее устройство робота ПР601/60: 1 – манипулятор</w:t>
      </w:r>
      <w:r w:rsidRPr="00A30E2B">
        <w:rPr>
          <w:rFonts w:ascii="Times New Roman" w:hAnsi="Times New Roman" w:cs="Times New Roman"/>
          <w:sz w:val="28"/>
          <w:szCs w:val="28"/>
        </w:rPr>
        <w:t>;</w:t>
      </w:r>
      <w:r>
        <w:rPr>
          <w:rFonts w:ascii="Times New Roman" w:hAnsi="Times New Roman" w:cs="Times New Roman"/>
          <w:sz w:val="28"/>
          <w:szCs w:val="28"/>
        </w:rPr>
        <w:br/>
        <w:t>2 – система управления</w:t>
      </w:r>
      <w:r w:rsidRPr="00A30E2B">
        <w:rPr>
          <w:rFonts w:ascii="Times New Roman" w:hAnsi="Times New Roman" w:cs="Times New Roman"/>
          <w:sz w:val="28"/>
          <w:szCs w:val="28"/>
        </w:rPr>
        <w:t xml:space="preserve">; </w:t>
      </w:r>
      <w:r>
        <w:rPr>
          <w:rFonts w:ascii="Times New Roman" w:hAnsi="Times New Roman" w:cs="Times New Roman"/>
          <w:sz w:val="28"/>
          <w:szCs w:val="28"/>
        </w:rPr>
        <w:t>3 – переносной пульт ручного управления;</w:t>
      </w:r>
      <w:r>
        <w:rPr>
          <w:rFonts w:ascii="Times New Roman" w:hAnsi="Times New Roman" w:cs="Times New Roman"/>
          <w:sz w:val="28"/>
          <w:szCs w:val="28"/>
        </w:rPr>
        <w:br/>
        <w:t>4 – кабеля соединительные</w:t>
      </w:r>
    </w:p>
    <w:p w:rsidR="00A30E2B" w:rsidRDefault="00A30E2B" w:rsidP="00A30E2B">
      <w:pPr>
        <w:spacing w:after="0" w:line="360" w:lineRule="auto"/>
        <w:jc w:val="both"/>
        <w:rPr>
          <w:rFonts w:ascii="Times New Roman" w:hAnsi="Times New Roman" w:cs="Times New Roman"/>
          <w:sz w:val="28"/>
          <w:szCs w:val="28"/>
        </w:rPr>
      </w:pPr>
    </w:p>
    <w:p w:rsidR="00A30E2B" w:rsidRDefault="00A65E08" w:rsidP="00A65E08">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737858" cy="3429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1203_16400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38729" cy="3429799"/>
                    </a:xfrm>
                    <a:prstGeom prst="rect">
                      <a:avLst/>
                    </a:prstGeom>
                  </pic:spPr>
                </pic:pic>
              </a:graphicData>
            </a:graphic>
          </wp:inline>
        </w:drawing>
      </w:r>
    </w:p>
    <w:p w:rsidR="00A65E08" w:rsidRDefault="00A65E08" w:rsidP="00A65E0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1.2 – Оси подвижности манипулятора робота ПР601/60</w:t>
      </w:r>
    </w:p>
    <w:p w:rsidR="00A65E08" w:rsidRDefault="00A65E08" w:rsidP="00A65E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Робот представляет собой комплекс, состоящий из манипулятора и системы управления, связанных между собой кабелями. Общий вид робота представлен на рис. 1.1. Манипулятор робота имеет шесть осей подвижности и работает в угловой системе координат (рис. 1.2).</w:t>
      </w:r>
    </w:p>
    <w:p w:rsidR="00A65E08" w:rsidRDefault="00A65E08" w:rsidP="00A65E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1.1 – Технические данные робота ПР601/60</w:t>
      </w:r>
    </w:p>
    <w:tbl>
      <w:tblPr>
        <w:tblStyle w:val="a6"/>
        <w:tblW w:w="0" w:type="auto"/>
        <w:tblLook w:val="04A0" w:firstRow="1" w:lastRow="0" w:firstColumn="1" w:lastColumn="0" w:noHBand="0" w:noVBand="1"/>
      </w:tblPr>
      <w:tblGrid>
        <w:gridCol w:w="7544"/>
        <w:gridCol w:w="1801"/>
      </w:tblGrid>
      <w:tr w:rsidR="008415F3" w:rsidRPr="00CA3AD1" w:rsidTr="008415F3">
        <w:tc>
          <w:tcPr>
            <w:tcW w:w="7763" w:type="dxa"/>
          </w:tcPr>
          <w:p w:rsidR="008415F3" w:rsidRPr="00CA3AD1" w:rsidRDefault="008415F3" w:rsidP="008415F3">
            <w:pPr>
              <w:jc w:val="center"/>
              <w:rPr>
                <w:rFonts w:ascii="Times New Roman" w:hAnsi="Times New Roman" w:cs="Times New Roman"/>
                <w:sz w:val="26"/>
                <w:szCs w:val="26"/>
              </w:rPr>
            </w:pPr>
            <w:r w:rsidRPr="00CA3AD1">
              <w:rPr>
                <w:rFonts w:ascii="Times New Roman" w:hAnsi="Times New Roman" w:cs="Times New Roman"/>
                <w:sz w:val="26"/>
                <w:szCs w:val="26"/>
              </w:rPr>
              <w:t>Параметр</w:t>
            </w:r>
          </w:p>
        </w:tc>
        <w:tc>
          <w:tcPr>
            <w:tcW w:w="1808" w:type="dxa"/>
          </w:tcPr>
          <w:p w:rsidR="008415F3" w:rsidRPr="00CA3AD1" w:rsidRDefault="008415F3" w:rsidP="008415F3">
            <w:pPr>
              <w:jc w:val="center"/>
              <w:rPr>
                <w:rFonts w:ascii="Times New Roman" w:hAnsi="Times New Roman" w:cs="Times New Roman"/>
                <w:sz w:val="26"/>
                <w:szCs w:val="26"/>
              </w:rPr>
            </w:pPr>
            <w:r w:rsidRPr="00CA3AD1">
              <w:rPr>
                <w:rFonts w:ascii="Times New Roman" w:hAnsi="Times New Roman" w:cs="Times New Roman"/>
                <w:sz w:val="26"/>
                <w:szCs w:val="26"/>
              </w:rPr>
              <w:t>Величина</w:t>
            </w:r>
          </w:p>
        </w:tc>
      </w:tr>
      <w:tr w:rsidR="008415F3" w:rsidRPr="00CA3AD1" w:rsidTr="008415F3">
        <w:tc>
          <w:tcPr>
            <w:tcW w:w="7763" w:type="dxa"/>
          </w:tcPr>
          <w:p w:rsidR="008415F3" w:rsidRPr="00CA3AD1" w:rsidRDefault="008415F3" w:rsidP="008415F3">
            <w:pPr>
              <w:jc w:val="both"/>
              <w:rPr>
                <w:rFonts w:ascii="Times New Roman" w:hAnsi="Times New Roman" w:cs="Times New Roman"/>
                <w:sz w:val="26"/>
                <w:szCs w:val="26"/>
              </w:rPr>
            </w:pPr>
            <w:r w:rsidRPr="00CA3AD1">
              <w:rPr>
                <w:rFonts w:ascii="Times New Roman" w:hAnsi="Times New Roman" w:cs="Times New Roman"/>
                <w:sz w:val="26"/>
                <w:szCs w:val="26"/>
              </w:rPr>
              <w:t>1. Максимальная абсолютная погрешность позиционирования, мм, не более</w:t>
            </w:r>
          </w:p>
        </w:tc>
        <w:tc>
          <w:tcPr>
            <w:tcW w:w="1808" w:type="dxa"/>
            <w:vAlign w:val="center"/>
          </w:tcPr>
          <w:p w:rsidR="008415F3" w:rsidRPr="00CA3AD1" w:rsidRDefault="008415F3" w:rsidP="008415F3">
            <w:pPr>
              <w:jc w:val="center"/>
              <w:rPr>
                <w:rFonts w:ascii="Times New Roman" w:hAnsi="Times New Roman" w:cs="Times New Roman"/>
                <w:sz w:val="26"/>
                <w:szCs w:val="26"/>
              </w:rPr>
            </w:pPr>
            <w:r w:rsidRPr="00CA3AD1">
              <w:rPr>
                <w:rFonts w:ascii="Times New Roman" w:hAnsi="Times New Roman" w:cs="Times New Roman"/>
                <w:sz w:val="26"/>
                <w:szCs w:val="26"/>
              </w:rPr>
              <w:t>1,2</w:t>
            </w:r>
          </w:p>
        </w:tc>
      </w:tr>
      <w:tr w:rsidR="008415F3" w:rsidRPr="00CA3AD1" w:rsidTr="008415F3">
        <w:tc>
          <w:tcPr>
            <w:tcW w:w="7763" w:type="dxa"/>
          </w:tcPr>
          <w:p w:rsidR="008415F3" w:rsidRPr="00CA3AD1" w:rsidRDefault="008415F3" w:rsidP="008415F3">
            <w:pPr>
              <w:jc w:val="both"/>
              <w:rPr>
                <w:rFonts w:ascii="Times New Roman" w:hAnsi="Times New Roman" w:cs="Times New Roman"/>
                <w:sz w:val="26"/>
                <w:szCs w:val="26"/>
              </w:rPr>
            </w:pPr>
            <w:r w:rsidRPr="00CA3AD1">
              <w:rPr>
                <w:rFonts w:ascii="Times New Roman" w:hAnsi="Times New Roman" w:cs="Times New Roman"/>
                <w:sz w:val="26"/>
                <w:szCs w:val="26"/>
              </w:rPr>
              <w:t>2. Номинальная грузоподъемность робота, кг, не менее</w:t>
            </w:r>
          </w:p>
        </w:tc>
        <w:tc>
          <w:tcPr>
            <w:tcW w:w="1808" w:type="dxa"/>
            <w:vAlign w:val="center"/>
          </w:tcPr>
          <w:p w:rsidR="008415F3" w:rsidRPr="00CA3AD1" w:rsidRDefault="008415F3" w:rsidP="008415F3">
            <w:pPr>
              <w:jc w:val="center"/>
              <w:rPr>
                <w:rFonts w:ascii="Times New Roman" w:hAnsi="Times New Roman" w:cs="Times New Roman"/>
                <w:sz w:val="26"/>
                <w:szCs w:val="26"/>
              </w:rPr>
            </w:pPr>
            <w:r w:rsidRPr="00CA3AD1">
              <w:rPr>
                <w:rFonts w:ascii="Times New Roman" w:hAnsi="Times New Roman" w:cs="Times New Roman"/>
                <w:sz w:val="26"/>
                <w:szCs w:val="26"/>
              </w:rPr>
              <w:t>80</w:t>
            </w:r>
          </w:p>
        </w:tc>
      </w:tr>
      <w:tr w:rsidR="008415F3" w:rsidRPr="00CA3AD1" w:rsidTr="008415F3">
        <w:tc>
          <w:tcPr>
            <w:tcW w:w="7763" w:type="dxa"/>
          </w:tcPr>
          <w:p w:rsidR="008415F3" w:rsidRPr="00CA3AD1" w:rsidRDefault="008415F3" w:rsidP="008415F3">
            <w:pPr>
              <w:jc w:val="both"/>
              <w:rPr>
                <w:rFonts w:ascii="Times New Roman" w:hAnsi="Times New Roman" w:cs="Times New Roman"/>
                <w:sz w:val="26"/>
                <w:szCs w:val="26"/>
              </w:rPr>
            </w:pPr>
            <w:r w:rsidRPr="00CA3AD1">
              <w:rPr>
                <w:rFonts w:ascii="Times New Roman" w:hAnsi="Times New Roman" w:cs="Times New Roman"/>
                <w:sz w:val="26"/>
                <w:szCs w:val="26"/>
              </w:rPr>
              <w:t>3. Геометрические формы и размеры рабочего пространства</w:t>
            </w:r>
          </w:p>
        </w:tc>
        <w:tc>
          <w:tcPr>
            <w:tcW w:w="1808" w:type="dxa"/>
            <w:vAlign w:val="center"/>
          </w:tcPr>
          <w:p w:rsidR="008415F3" w:rsidRPr="00CA3AD1" w:rsidRDefault="008415F3" w:rsidP="008415F3">
            <w:pPr>
              <w:jc w:val="center"/>
              <w:rPr>
                <w:rFonts w:ascii="Times New Roman" w:hAnsi="Times New Roman" w:cs="Times New Roman"/>
                <w:sz w:val="26"/>
                <w:szCs w:val="26"/>
              </w:rPr>
            </w:pPr>
            <w:r w:rsidRPr="00CA3AD1">
              <w:rPr>
                <w:rFonts w:ascii="Times New Roman" w:hAnsi="Times New Roman" w:cs="Times New Roman"/>
                <w:sz w:val="26"/>
                <w:szCs w:val="26"/>
              </w:rPr>
              <w:t>см. рис. 1.3</w:t>
            </w:r>
          </w:p>
        </w:tc>
      </w:tr>
      <w:tr w:rsidR="008415F3" w:rsidRPr="00CA3AD1" w:rsidTr="008415F3">
        <w:tc>
          <w:tcPr>
            <w:tcW w:w="7763" w:type="dxa"/>
          </w:tcPr>
          <w:p w:rsidR="008415F3" w:rsidRPr="00CA3AD1" w:rsidRDefault="008415F3" w:rsidP="008415F3">
            <w:pPr>
              <w:jc w:val="both"/>
              <w:rPr>
                <w:rFonts w:ascii="Times New Roman" w:hAnsi="Times New Roman" w:cs="Times New Roman"/>
                <w:sz w:val="26"/>
                <w:szCs w:val="26"/>
              </w:rPr>
            </w:pPr>
            <w:r w:rsidRPr="00CA3AD1">
              <w:rPr>
                <w:rFonts w:ascii="Times New Roman" w:hAnsi="Times New Roman" w:cs="Times New Roman"/>
                <w:sz w:val="26"/>
                <w:szCs w:val="26"/>
              </w:rPr>
              <w:t>4. Максимальные перемещения по степени подвижности, обеспечиваемые конечными выключателями:</w:t>
            </w:r>
          </w:p>
          <w:p w:rsidR="008415F3" w:rsidRPr="00CA3AD1" w:rsidRDefault="008415F3" w:rsidP="008415F3">
            <w:pPr>
              <w:jc w:val="both"/>
              <w:rPr>
                <w:rFonts w:ascii="Times New Roman" w:eastAsiaTheme="minorEastAsia" w:hAnsi="Times New Roman" w:cs="Times New Roman"/>
                <w:sz w:val="26"/>
                <w:szCs w:val="26"/>
              </w:rPr>
            </w:pPr>
            <w:r w:rsidRPr="00CA3AD1">
              <w:rPr>
                <w:rFonts w:ascii="Times New Roman" w:hAnsi="Times New Roman" w:cs="Times New Roman"/>
                <w:sz w:val="26"/>
                <w:szCs w:val="26"/>
              </w:rPr>
              <w:t xml:space="preserve">- поворот вокруг вертикальной оси (ось 1),… </w:t>
            </w:r>
            <m:oMath>
              <m:r>
                <w:rPr>
                  <w:rFonts w:ascii="Cambria Math" w:hAnsi="Cambria Math" w:cs="Times New Roman"/>
                  <w:sz w:val="26"/>
                  <w:szCs w:val="26"/>
                </w:rPr>
                <m:t>°</m:t>
              </m:r>
            </m:oMath>
          </w:p>
          <w:p w:rsidR="008415F3" w:rsidRPr="00CA3AD1" w:rsidRDefault="008415F3" w:rsidP="008415F3">
            <w:pPr>
              <w:jc w:val="both"/>
              <w:rPr>
                <w:rFonts w:ascii="Times New Roman" w:eastAsiaTheme="minorEastAsia" w:hAnsi="Times New Roman" w:cs="Times New Roman"/>
                <w:sz w:val="26"/>
                <w:szCs w:val="26"/>
              </w:rPr>
            </w:pPr>
            <w:r w:rsidRPr="00CA3AD1">
              <w:rPr>
                <w:rFonts w:ascii="Times New Roman" w:eastAsiaTheme="minorEastAsia" w:hAnsi="Times New Roman" w:cs="Times New Roman"/>
                <w:sz w:val="26"/>
                <w:szCs w:val="26"/>
              </w:rPr>
              <w:t>- перемещение руки вперед-назад, вверх-вниз (оси 2 и 3), мм</w:t>
            </w:r>
          </w:p>
          <w:p w:rsidR="008415F3" w:rsidRPr="00CA3AD1" w:rsidRDefault="008415F3" w:rsidP="008415F3">
            <w:pPr>
              <w:jc w:val="both"/>
              <w:rPr>
                <w:rFonts w:ascii="Times New Roman" w:hAnsi="Times New Roman" w:cs="Times New Roman"/>
                <w:sz w:val="26"/>
                <w:szCs w:val="26"/>
              </w:rPr>
            </w:pPr>
            <w:r w:rsidRPr="00CA3AD1">
              <w:rPr>
                <w:rFonts w:ascii="Times New Roman" w:eastAsiaTheme="minorEastAsia" w:hAnsi="Times New Roman" w:cs="Times New Roman"/>
                <w:sz w:val="26"/>
                <w:szCs w:val="26"/>
              </w:rPr>
              <w:t>- вращение кисти (оси 4, 5, 6)</w:t>
            </w:r>
            <w:r w:rsidRPr="00CA3AD1">
              <w:rPr>
                <w:rFonts w:ascii="Times New Roman" w:hAnsi="Times New Roman" w:cs="Times New Roman"/>
                <w:sz w:val="26"/>
                <w:szCs w:val="26"/>
              </w:rPr>
              <w:t xml:space="preserve">,… </w:t>
            </w:r>
            <m:oMath>
              <m:r>
                <w:rPr>
                  <w:rFonts w:ascii="Cambria Math" w:hAnsi="Cambria Math" w:cs="Times New Roman"/>
                  <w:sz w:val="26"/>
                  <w:szCs w:val="26"/>
                </w:rPr>
                <m:t>°</m:t>
              </m:r>
            </m:oMath>
          </w:p>
        </w:tc>
        <w:tc>
          <w:tcPr>
            <w:tcW w:w="1808" w:type="dxa"/>
            <w:vAlign w:val="center"/>
          </w:tcPr>
          <w:p w:rsidR="008415F3" w:rsidRPr="00CA3AD1" w:rsidRDefault="008415F3" w:rsidP="008415F3">
            <w:pPr>
              <w:jc w:val="center"/>
              <w:rPr>
                <w:rFonts w:ascii="Times New Roman" w:hAnsi="Times New Roman" w:cs="Times New Roman"/>
                <w:sz w:val="26"/>
                <w:szCs w:val="26"/>
              </w:rPr>
            </w:pPr>
          </w:p>
          <w:p w:rsidR="008415F3" w:rsidRPr="00CA3AD1" w:rsidRDefault="008415F3" w:rsidP="008415F3">
            <w:pPr>
              <w:jc w:val="center"/>
              <w:rPr>
                <w:rFonts w:ascii="Times New Roman" w:hAnsi="Times New Roman" w:cs="Times New Roman"/>
                <w:sz w:val="26"/>
                <w:szCs w:val="26"/>
              </w:rPr>
            </w:pPr>
          </w:p>
          <w:p w:rsidR="008415F3" w:rsidRPr="00CA3AD1" w:rsidRDefault="008415F3" w:rsidP="008415F3">
            <w:pPr>
              <w:jc w:val="center"/>
              <w:rPr>
                <w:rFonts w:ascii="Times New Roman" w:hAnsi="Times New Roman" w:cs="Times New Roman"/>
                <w:sz w:val="26"/>
                <w:szCs w:val="26"/>
              </w:rPr>
            </w:pPr>
            <w:r w:rsidRPr="00CA3AD1">
              <w:rPr>
                <w:rFonts w:ascii="Times New Roman" w:hAnsi="Times New Roman" w:cs="Times New Roman"/>
                <w:sz w:val="26"/>
                <w:szCs w:val="26"/>
              </w:rPr>
              <w:t>320</w:t>
            </w:r>
          </w:p>
          <w:p w:rsidR="008415F3" w:rsidRPr="00CA3AD1" w:rsidRDefault="008415F3" w:rsidP="008415F3">
            <w:pPr>
              <w:jc w:val="center"/>
              <w:rPr>
                <w:rFonts w:ascii="Times New Roman" w:hAnsi="Times New Roman" w:cs="Times New Roman"/>
                <w:sz w:val="26"/>
                <w:szCs w:val="26"/>
              </w:rPr>
            </w:pPr>
            <w:r w:rsidRPr="00CA3AD1">
              <w:rPr>
                <w:rFonts w:ascii="Times New Roman" w:hAnsi="Times New Roman" w:cs="Times New Roman"/>
                <w:sz w:val="26"/>
                <w:szCs w:val="26"/>
              </w:rPr>
              <w:t>см. рис. 1.3</w:t>
            </w:r>
          </w:p>
          <w:p w:rsidR="008415F3" w:rsidRPr="00CA3AD1" w:rsidRDefault="008415F3" w:rsidP="008415F3">
            <w:pPr>
              <w:jc w:val="center"/>
              <w:rPr>
                <w:rFonts w:ascii="Times New Roman" w:hAnsi="Times New Roman" w:cs="Times New Roman"/>
                <w:sz w:val="26"/>
                <w:szCs w:val="26"/>
              </w:rPr>
            </w:pPr>
            <w:r w:rsidRPr="00CA3AD1">
              <w:rPr>
                <w:rFonts w:ascii="Times New Roman" w:hAnsi="Times New Roman" w:cs="Times New Roman"/>
                <w:sz w:val="26"/>
                <w:szCs w:val="26"/>
              </w:rPr>
              <w:t>540</w:t>
            </w:r>
          </w:p>
        </w:tc>
      </w:tr>
      <w:tr w:rsidR="008415F3" w:rsidRPr="00CA3AD1" w:rsidTr="008415F3">
        <w:tc>
          <w:tcPr>
            <w:tcW w:w="7763" w:type="dxa"/>
          </w:tcPr>
          <w:p w:rsidR="008415F3" w:rsidRPr="00CA3AD1" w:rsidRDefault="008415F3" w:rsidP="008415F3">
            <w:pPr>
              <w:jc w:val="both"/>
              <w:rPr>
                <w:rFonts w:ascii="Times New Roman" w:hAnsi="Times New Roman" w:cs="Times New Roman"/>
                <w:sz w:val="26"/>
                <w:szCs w:val="26"/>
              </w:rPr>
            </w:pPr>
            <w:r w:rsidRPr="00CA3AD1">
              <w:rPr>
                <w:rFonts w:ascii="Times New Roman" w:hAnsi="Times New Roman" w:cs="Times New Roman"/>
                <w:sz w:val="26"/>
                <w:szCs w:val="26"/>
              </w:rPr>
              <w:t xml:space="preserve">5. Максимальная скорость перемещения по </w:t>
            </w:r>
            <w:r w:rsidR="005B3FBD" w:rsidRPr="00CA3AD1">
              <w:rPr>
                <w:rFonts w:ascii="Times New Roman" w:hAnsi="Times New Roman" w:cs="Times New Roman"/>
                <w:sz w:val="26"/>
                <w:szCs w:val="26"/>
              </w:rPr>
              <w:t>степеням подвижности, не менее:</w:t>
            </w:r>
          </w:p>
          <w:p w:rsidR="008415F3" w:rsidRPr="00CA3AD1" w:rsidRDefault="008415F3" w:rsidP="008415F3">
            <w:pPr>
              <w:jc w:val="both"/>
              <w:rPr>
                <w:rFonts w:ascii="Times New Roman" w:eastAsiaTheme="minorEastAsia" w:hAnsi="Times New Roman" w:cs="Times New Roman"/>
                <w:sz w:val="26"/>
                <w:szCs w:val="26"/>
              </w:rPr>
            </w:pPr>
            <w:r w:rsidRPr="00CA3AD1">
              <w:rPr>
                <w:rFonts w:ascii="Times New Roman" w:hAnsi="Times New Roman" w:cs="Times New Roman"/>
                <w:sz w:val="26"/>
                <w:szCs w:val="26"/>
              </w:rPr>
              <w:t>- ось 1,…</w:t>
            </w:r>
            <m:oMath>
              <m:r>
                <w:rPr>
                  <w:rFonts w:ascii="Cambria Math" w:hAnsi="Cambria Math" w:cs="Times New Roman"/>
                  <w:sz w:val="26"/>
                  <w:szCs w:val="26"/>
                </w:rPr>
                <m:t xml:space="preserve"> °</m:t>
              </m:r>
            </m:oMath>
            <w:r w:rsidRPr="00CA3AD1">
              <w:rPr>
                <w:rFonts w:ascii="Times New Roman" w:eastAsiaTheme="minorEastAsia" w:hAnsi="Times New Roman" w:cs="Times New Roman"/>
                <w:sz w:val="26"/>
                <w:szCs w:val="26"/>
              </w:rPr>
              <w:t>/с</w:t>
            </w:r>
          </w:p>
          <w:p w:rsidR="005B3FBD" w:rsidRPr="00CA3AD1" w:rsidRDefault="005B3FBD" w:rsidP="008415F3">
            <w:pPr>
              <w:jc w:val="both"/>
              <w:rPr>
                <w:rFonts w:ascii="Times New Roman" w:eastAsiaTheme="minorEastAsia" w:hAnsi="Times New Roman" w:cs="Times New Roman"/>
                <w:sz w:val="26"/>
                <w:szCs w:val="26"/>
              </w:rPr>
            </w:pPr>
            <w:r w:rsidRPr="00CA3AD1">
              <w:rPr>
                <w:rFonts w:ascii="Times New Roman" w:eastAsiaTheme="minorEastAsia" w:hAnsi="Times New Roman" w:cs="Times New Roman"/>
                <w:sz w:val="26"/>
                <w:szCs w:val="26"/>
              </w:rPr>
              <w:t>- ось 2, м/с</w:t>
            </w:r>
          </w:p>
          <w:p w:rsidR="005B3FBD" w:rsidRPr="00CA3AD1" w:rsidRDefault="005B3FBD" w:rsidP="008415F3">
            <w:pPr>
              <w:jc w:val="both"/>
              <w:rPr>
                <w:rFonts w:ascii="Times New Roman" w:eastAsiaTheme="minorEastAsia" w:hAnsi="Times New Roman" w:cs="Times New Roman"/>
                <w:sz w:val="26"/>
                <w:szCs w:val="26"/>
              </w:rPr>
            </w:pPr>
            <w:r w:rsidRPr="00CA3AD1">
              <w:rPr>
                <w:rFonts w:ascii="Times New Roman" w:eastAsiaTheme="minorEastAsia" w:hAnsi="Times New Roman" w:cs="Times New Roman"/>
                <w:sz w:val="26"/>
                <w:szCs w:val="26"/>
              </w:rPr>
              <w:t>- ось 3, м/с</w:t>
            </w:r>
          </w:p>
          <w:p w:rsidR="005B3FBD" w:rsidRPr="00CA3AD1" w:rsidRDefault="005B3FBD" w:rsidP="008415F3">
            <w:pPr>
              <w:jc w:val="both"/>
              <w:rPr>
                <w:rFonts w:ascii="Times New Roman" w:hAnsi="Times New Roman" w:cs="Times New Roman"/>
                <w:sz w:val="26"/>
                <w:szCs w:val="26"/>
              </w:rPr>
            </w:pPr>
            <w:r w:rsidRPr="00CA3AD1">
              <w:rPr>
                <w:rFonts w:ascii="Times New Roman" w:eastAsiaTheme="minorEastAsia" w:hAnsi="Times New Roman" w:cs="Times New Roman"/>
                <w:sz w:val="26"/>
                <w:szCs w:val="26"/>
              </w:rPr>
              <w:t>- ось 4, 5, 6, …</w:t>
            </w:r>
            <m:oMath>
              <m:r>
                <w:rPr>
                  <w:rFonts w:ascii="Cambria Math" w:hAnsi="Cambria Math" w:cs="Times New Roman"/>
                  <w:sz w:val="26"/>
                  <w:szCs w:val="26"/>
                </w:rPr>
                <m:t>°</m:t>
              </m:r>
            </m:oMath>
            <w:r w:rsidRPr="00CA3AD1">
              <w:rPr>
                <w:rFonts w:ascii="Times New Roman" w:eastAsiaTheme="minorEastAsia" w:hAnsi="Times New Roman" w:cs="Times New Roman"/>
                <w:sz w:val="26"/>
                <w:szCs w:val="26"/>
              </w:rPr>
              <w:t>/с</w:t>
            </w:r>
          </w:p>
        </w:tc>
        <w:tc>
          <w:tcPr>
            <w:tcW w:w="1808" w:type="dxa"/>
            <w:vAlign w:val="center"/>
          </w:tcPr>
          <w:p w:rsidR="008415F3" w:rsidRPr="00CA3AD1" w:rsidRDefault="008415F3" w:rsidP="008415F3">
            <w:pPr>
              <w:jc w:val="center"/>
              <w:rPr>
                <w:rFonts w:ascii="Times New Roman" w:hAnsi="Times New Roman" w:cs="Times New Roman"/>
                <w:sz w:val="26"/>
                <w:szCs w:val="26"/>
              </w:rPr>
            </w:pPr>
          </w:p>
          <w:p w:rsidR="005B3FBD" w:rsidRPr="00CA3AD1" w:rsidRDefault="005B3FBD" w:rsidP="008415F3">
            <w:pPr>
              <w:jc w:val="center"/>
              <w:rPr>
                <w:rFonts w:ascii="Times New Roman" w:hAnsi="Times New Roman" w:cs="Times New Roman"/>
                <w:sz w:val="26"/>
                <w:szCs w:val="26"/>
              </w:rPr>
            </w:pPr>
          </w:p>
          <w:p w:rsidR="005B3FBD" w:rsidRPr="00CA3AD1" w:rsidRDefault="005B3FBD" w:rsidP="008415F3">
            <w:pPr>
              <w:jc w:val="center"/>
              <w:rPr>
                <w:rFonts w:ascii="Times New Roman" w:hAnsi="Times New Roman" w:cs="Times New Roman"/>
                <w:sz w:val="26"/>
                <w:szCs w:val="26"/>
              </w:rPr>
            </w:pPr>
            <w:r w:rsidRPr="00CA3AD1">
              <w:rPr>
                <w:rFonts w:ascii="Times New Roman" w:hAnsi="Times New Roman" w:cs="Times New Roman"/>
                <w:sz w:val="26"/>
                <w:szCs w:val="26"/>
              </w:rPr>
              <w:t>76</w:t>
            </w:r>
          </w:p>
          <w:p w:rsidR="005B3FBD" w:rsidRPr="00CA3AD1" w:rsidRDefault="005B3FBD" w:rsidP="008415F3">
            <w:pPr>
              <w:jc w:val="center"/>
              <w:rPr>
                <w:rFonts w:ascii="Times New Roman" w:hAnsi="Times New Roman" w:cs="Times New Roman"/>
                <w:sz w:val="26"/>
                <w:szCs w:val="26"/>
              </w:rPr>
            </w:pPr>
            <w:r w:rsidRPr="00CA3AD1">
              <w:rPr>
                <w:rFonts w:ascii="Times New Roman" w:hAnsi="Times New Roman" w:cs="Times New Roman"/>
                <w:sz w:val="26"/>
                <w:szCs w:val="26"/>
              </w:rPr>
              <w:t>1,17</w:t>
            </w:r>
          </w:p>
          <w:p w:rsidR="005B3FBD" w:rsidRPr="00CA3AD1" w:rsidRDefault="005B3FBD" w:rsidP="008415F3">
            <w:pPr>
              <w:jc w:val="center"/>
              <w:rPr>
                <w:rFonts w:ascii="Times New Roman" w:hAnsi="Times New Roman" w:cs="Times New Roman"/>
                <w:sz w:val="26"/>
                <w:szCs w:val="26"/>
              </w:rPr>
            </w:pPr>
            <w:r w:rsidRPr="00CA3AD1">
              <w:rPr>
                <w:rFonts w:ascii="Times New Roman" w:hAnsi="Times New Roman" w:cs="Times New Roman"/>
                <w:sz w:val="26"/>
                <w:szCs w:val="26"/>
              </w:rPr>
              <w:t>1,45</w:t>
            </w:r>
          </w:p>
          <w:p w:rsidR="005B3FBD" w:rsidRPr="00CA3AD1" w:rsidRDefault="005B3FBD" w:rsidP="005B3FBD">
            <w:pPr>
              <w:jc w:val="center"/>
              <w:rPr>
                <w:rFonts w:ascii="Times New Roman" w:hAnsi="Times New Roman" w:cs="Times New Roman"/>
                <w:sz w:val="26"/>
                <w:szCs w:val="26"/>
              </w:rPr>
            </w:pPr>
            <w:r w:rsidRPr="00CA3AD1">
              <w:rPr>
                <w:rFonts w:ascii="Times New Roman" w:hAnsi="Times New Roman" w:cs="Times New Roman"/>
                <w:sz w:val="26"/>
                <w:szCs w:val="26"/>
              </w:rPr>
              <w:t>110</w:t>
            </w:r>
          </w:p>
        </w:tc>
      </w:tr>
      <w:tr w:rsidR="008415F3" w:rsidRPr="00CA3AD1" w:rsidTr="008415F3">
        <w:tc>
          <w:tcPr>
            <w:tcW w:w="7763" w:type="dxa"/>
          </w:tcPr>
          <w:p w:rsidR="005B3FBD" w:rsidRPr="00CA3AD1" w:rsidRDefault="005B3FBD" w:rsidP="005B3FBD">
            <w:pPr>
              <w:jc w:val="both"/>
              <w:rPr>
                <w:rFonts w:ascii="Times New Roman" w:hAnsi="Times New Roman" w:cs="Times New Roman"/>
                <w:sz w:val="26"/>
                <w:szCs w:val="26"/>
              </w:rPr>
            </w:pPr>
            <w:r w:rsidRPr="00CA3AD1">
              <w:rPr>
                <w:rFonts w:ascii="Times New Roman" w:hAnsi="Times New Roman" w:cs="Times New Roman"/>
                <w:sz w:val="26"/>
                <w:szCs w:val="26"/>
              </w:rPr>
              <w:t>6. Максимальное ускорение перемещения по степеням подвижности, не менее:</w:t>
            </w:r>
          </w:p>
          <w:p w:rsidR="005B3FBD" w:rsidRPr="00CA3AD1" w:rsidRDefault="005B3FBD" w:rsidP="005B3FBD">
            <w:pPr>
              <w:jc w:val="both"/>
              <w:rPr>
                <w:rFonts w:ascii="Times New Roman" w:eastAsiaTheme="minorEastAsia" w:hAnsi="Times New Roman" w:cs="Times New Roman"/>
                <w:sz w:val="26"/>
                <w:szCs w:val="26"/>
              </w:rPr>
            </w:pPr>
            <w:r w:rsidRPr="00CA3AD1">
              <w:rPr>
                <w:rFonts w:ascii="Times New Roman" w:hAnsi="Times New Roman" w:cs="Times New Roman"/>
                <w:sz w:val="26"/>
                <w:szCs w:val="26"/>
              </w:rPr>
              <w:t>- ось 1,</w:t>
            </w:r>
            <m:oMath>
              <m:r>
                <w:rPr>
                  <w:rFonts w:ascii="Cambria Math" w:hAnsi="Cambria Math" w:cs="Times New Roman"/>
                  <w:sz w:val="26"/>
                  <w:szCs w:val="26"/>
                </w:rPr>
                <m:t>°</m:t>
              </m:r>
            </m:oMath>
            <w:r w:rsidRPr="00CA3AD1">
              <w:rPr>
                <w:rFonts w:ascii="Times New Roman" w:eastAsiaTheme="minorEastAsia" w:hAnsi="Times New Roman" w:cs="Times New Roman"/>
                <w:sz w:val="26"/>
                <w:szCs w:val="26"/>
              </w:rPr>
              <w:t>/с</w:t>
            </w:r>
            <w:r w:rsidRPr="00CA3AD1">
              <w:rPr>
                <w:rFonts w:ascii="Times New Roman" w:eastAsiaTheme="minorEastAsia" w:hAnsi="Times New Roman" w:cs="Times New Roman"/>
                <w:sz w:val="26"/>
                <w:szCs w:val="26"/>
                <w:vertAlign w:val="superscript"/>
              </w:rPr>
              <w:t>2</w:t>
            </w:r>
          </w:p>
          <w:p w:rsidR="005B3FBD" w:rsidRPr="00CA3AD1" w:rsidRDefault="005B3FBD" w:rsidP="005B3FBD">
            <w:pPr>
              <w:jc w:val="both"/>
              <w:rPr>
                <w:rFonts w:ascii="Times New Roman" w:eastAsiaTheme="minorEastAsia" w:hAnsi="Times New Roman" w:cs="Times New Roman"/>
                <w:sz w:val="26"/>
                <w:szCs w:val="26"/>
              </w:rPr>
            </w:pPr>
            <w:r w:rsidRPr="00CA3AD1">
              <w:rPr>
                <w:rFonts w:ascii="Times New Roman" w:eastAsiaTheme="minorEastAsia" w:hAnsi="Times New Roman" w:cs="Times New Roman"/>
                <w:sz w:val="26"/>
                <w:szCs w:val="26"/>
              </w:rPr>
              <w:t>- ось 2, м/с</w:t>
            </w:r>
            <w:r w:rsidRPr="00CA3AD1">
              <w:rPr>
                <w:rFonts w:ascii="Times New Roman" w:eastAsiaTheme="minorEastAsia" w:hAnsi="Times New Roman" w:cs="Times New Roman"/>
                <w:sz w:val="26"/>
                <w:szCs w:val="26"/>
                <w:vertAlign w:val="superscript"/>
              </w:rPr>
              <w:t>2</w:t>
            </w:r>
          </w:p>
          <w:p w:rsidR="005B3FBD" w:rsidRPr="00CA3AD1" w:rsidRDefault="005B3FBD" w:rsidP="005B3FBD">
            <w:pPr>
              <w:jc w:val="both"/>
              <w:rPr>
                <w:rFonts w:ascii="Times New Roman" w:eastAsiaTheme="minorEastAsia" w:hAnsi="Times New Roman" w:cs="Times New Roman"/>
                <w:sz w:val="26"/>
                <w:szCs w:val="26"/>
              </w:rPr>
            </w:pPr>
            <w:r w:rsidRPr="00CA3AD1">
              <w:rPr>
                <w:rFonts w:ascii="Times New Roman" w:eastAsiaTheme="minorEastAsia" w:hAnsi="Times New Roman" w:cs="Times New Roman"/>
                <w:sz w:val="26"/>
                <w:szCs w:val="26"/>
              </w:rPr>
              <w:t>- ось 3, м/с</w:t>
            </w:r>
            <w:r w:rsidRPr="00CA3AD1">
              <w:rPr>
                <w:rFonts w:ascii="Times New Roman" w:eastAsiaTheme="minorEastAsia" w:hAnsi="Times New Roman" w:cs="Times New Roman"/>
                <w:sz w:val="26"/>
                <w:szCs w:val="26"/>
                <w:vertAlign w:val="superscript"/>
              </w:rPr>
              <w:t>2</w:t>
            </w:r>
          </w:p>
          <w:p w:rsidR="005B3FBD" w:rsidRPr="00CA3AD1" w:rsidRDefault="005B3FBD" w:rsidP="005B3FBD">
            <w:pPr>
              <w:jc w:val="both"/>
              <w:rPr>
                <w:rFonts w:ascii="Times New Roman" w:eastAsiaTheme="minorEastAsia" w:hAnsi="Times New Roman" w:cs="Times New Roman"/>
                <w:sz w:val="26"/>
                <w:szCs w:val="26"/>
                <w:vertAlign w:val="superscript"/>
              </w:rPr>
            </w:pPr>
            <w:r w:rsidRPr="00CA3AD1">
              <w:rPr>
                <w:rFonts w:ascii="Times New Roman" w:eastAsiaTheme="minorEastAsia" w:hAnsi="Times New Roman" w:cs="Times New Roman"/>
                <w:sz w:val="26"/>
                <w:szCs w:val="26"/>
              </w:rPr>
              <w:t>- ось 4, 5, …</w:t>
            </w:r>
            <m:oMath>
              <m:r>
                <w:rPr>
                  <w:rFonts w:ascii="Cambria Math" w:hAnsi="Cambria Math" w:cs="Times New Roman"/>
                  <w:sz w:val="26"/>
                  <w:szCs w:val="26"/>
                </w:rPr>
                <m:t>°</m:t>
              </m:r>
            </m:oMath>
            <w:r w:rsidRPr="00CA3AD1">
              <w:rPr>
                <w:rFonts w:ascii="Times New Roman" w:eastAsiaTheme="minorEastAsia" w:hAnsi="Times New Roman" w:cs="Times New Roman"/>
                <w:sz w:val="26"/>
                <w:szCs w:val="26"/>
              </w:rPr>
              <w:t>/с</w:t>
            </w:r>
            <w:r w:rsidRPr="00CA3AD1">
              <w:rPr>
                <w:rFonts w:ascii="Times New Roman" w:eastAsiaTheme="minorEastAsia" w:hAnsi="Times New Roman" w:cs="Times New Roman"/>
                <w:sz w:val="26"/>
                <w:szCs w:val="26"/>
                <w:vertAlign w:val="superscript"/>
              </w:rPr>
              <w:t>2</w:t>
            </w:r>
          </w:p>
          <w:p w:rsidR="005B3FBD" w:rsidRPr="00CA3AD1" w:rsidRDefault="005B3FBD" w:rsidP="005B3FBD">
            <w:pPr>
              <w:jc w:val="both"/>
              <w:rPr>
                <w:rFonts w:ascii="Times New Roman" w:hAnsi="Times New Roman" w:cs="Times New Roman"/>
                <w:sz w:val="26"/>
                <w:szCs w:val="26"/>
              </w:rPr>
            </w:pPr>
            <w:r w:rsidRPr="00CA3AD1">
              <w:rPr>
                <w:rFonts w:ascii="Times New Roman" w:eastAsiaTheme="minorEastAsia" w:hAnsi="Times New Roman" w:cs="Times New Roman"/>
                <w:sz w:val="26"/>
                <w:szCs w:val="26"/>
              </w:rPr>
              <w:t xml:space="preserve">- ось 6, </w:t>
            </w:r>
            <m:oMath>
              <m:r>
                <w:rPr>
                  <w:rFonts w:ascii="Cambria Math" w:hAnsi="Cambria Math" w:cs="Times New Roman"/>
                  <w:sz w:val="26"/>
                  <w:szCs w:val="26"/>
                </w:rPr>
                <m:t>°</m:t>
              </m:r>
            </m:oMath>
            <w:r w:rsidRPr="00CA3AD1">
              <w:rPr>
                <w:rFonts w:ascii="Times New Roman" w:eastAsiaTheme="minorEastAsia" w:hAnsi="Times New Roman" w:cs="Times New Roman"/>
                <w:sz w:val="26"/>
                <w:szCs w:val="26"/>
              </w:rPr>
              <w:t>/с</w:t>
            </w:r>
            <w:r w:rsidRPr="00CA3AD1">
              <w:rPr>
                <w:rFonts w:ascii="Times New Roman" w:eastAsiaTheme="minorEastAsia" w:hAnsi="Times New Roman" w:cs="Times New Roman"/>
                <w:sz w:val="26"/>
                <w:szCs w:val="26"/>
                <w:vertAlign w:val="superscript"/>
              </w:rPr>
              <w:t>2</w:t>
            </w:r>
          </w:p>
        </w:tc>
        <w:tc>
          <w:tcPr>
            <w:tcW w:w="1808" w:type="dxa"/>
            <w:vAlign w:val="center"/>
          </w:tcPr>
          <w:p w:rsidR="008415F3" w:rsidRPr="00CA3AD1" w:rsidRDefault="008415F3" w:rsidP="008415F3">
            <w:pPr>
              <w:jc w:val="center"/>
              <w:rPr>
                <w:rFonts w:ascii="Times New Roman" w:hAnsi="Times New Roman" w:cs="Times New Roman"/>
                <w:sz w:val="26"/>
                <w:szCs w:val="26"/>
              </w:rPr>
            </w:pPr>
          </w:p>
          <w:p w:rsidR="005B3FBD" w:rsidRPr="00CA3AD1" w:rsidRDefault="005B3FBD" w:rsidP="008415F3">
            <w:pPr>
              <w:jc w:val="center"/>
              <w:rPr>
                <w:rFonts w:ascii="Times New Roman" w:hAnsi="Times New Roman" w:cs="Times New Roman"/>
                <w:sz w:val="26"/>
                <w:szCs w:val="26"/>
              </w:rPr>
            </w:pPr>
          </w:p>
          <w:p w:rsidR="005B3FBD" w:rsidRPr="00CA3AD1" w:rsidRDefault="005B3FBD" w:rsidP="008415F3">
            <w:pPr>
              <w:jc w:val="center"/>
              <w:rPr>
                <w:rFonts w:ascii="Times New Roman" w:hAnsi="Times New Roman" w:cs="Times New Roman"/>
                <w:sz w:val="26"/>
                <w:szCs w:val="26"/>
              </w:rPr>
            </w:pPr>
            <w:r w:rsidRPr="00CA3AD1">
              <w:rPr>
                <w:rFonts w:ascii="Times New Roman" w:hAnsi="Times New Roman" w:cs="Times New Roman"/>
                <w:sz w:val="26"/>
                <w:szCs w:val="26"/>
              </w:rPr>
              <w:t>120</w:t>
            </w:r>
          </w:p>
          <w:p w:rsidR="005B3FBD" w:rsidRPr="00CA3AD1" w:rsidRDefault="005B3FBD" w:rsidP="008415F3">
            <w:pPr>
              <w:jc w:val="center"/>
              <w:rPr>
                <w:rFonts w:ascii="Times New Roman" w:hAnsi="Times New Roman" w:cs="Times New Roman"/>
                <w:sz w:val="26"/>
                <w:szCs w:val="26"/>
              </w:rPr>
            </w:pPr>
            <w:r w:rsidRPr="00CA3AD1">
              <w:rPr>
                <w:rFonts w:ascii="Times New Roman" w:hAnsi="Times New Roman" w:cs="Times New Roman"/>
                <w:sz w:val="26"/>
                <w:szCs w:val="26"/>
              </w:rPr>
              <w:t>2,0</w:t>
            </w:r>
          </w:p>
          <w:p w:rsidR="005B3FBD" w:rsidRPr="00CA3AD1" w:rsidRDefault="005B3FBD" w:rsidP="008415F3">
            <w:pPr>
              <w:jc w:val="center"/>
              <w:rPr>
                <w:rFonts w:ascii="Times New Roman" w:hAnsi="Times New Roman" w:cs="Times New Roman"/>
                <w:sz w:val="26"/>
                <w:szCs w:val="26"/>
              </w:rPr>
            </w:pPr>
            <w:r w:rsidRPr="00CA3AD1">
              <w:rPr>
                <w:rFonts w:ascii="Times New Roman" w:hAnsi="Times New Roman" w:cs="Times New Roman"/>
                <w:sz w:val="26"/>
                <w:szCs w:val="26"/>
              </w:rPr>
              <w:t>3,6</w:t>
            </w:r>
          </w:p>
          <w:p w:rsidR="005B3FBD" w:rsidRPr="00CA3AD1" w:rsidRDefault="005B3FBD" w:rsidP="008415F3">
            <w:pPr>
              <w:jc w:val="center"/>
              <w:rPr>
                <w:rFonts w:ascii="Times New Roman" w:hAnsi="Times New Roman" w:cs="Times New Roman"/>
                <w:sz w:val="26"/>
                <w:szCs w:val="26"/>
              </w:rPr>
            </w:pPr>
            <w:r w:rsidRPr="00CA3AD1">
              <w:rPr>
                <w:rFonts w:ascii="Times New Roman" w:hAnsi="Times New Roman" w:cs="Times New Roman"/>
                <w:sz w:val="26"/>
                <w:szCs w:val="26"/>
              </w:rPr>
              <w:t>190</w:t>
            </w:r>
          </w:p>
          <w:p w:rsidR="005B3FBD" w:rsidRPr="00CA3AD1" w:rsidRDefault="005B3FBD" w:rsidP="008415F3">
            <w:pPr>
              <w:jc w:val="center"/>
              <w:rPr>
                <w:rFonts w:ascii="Times New Roman" w:hAnsi="Times New Roman" w:cs="Times New Roman"/>
                <w:sz w:val="26"/>
                <w:szCs w:val="26"/>
              </w:rPr>
            </w:pPr>
            <w:r w:rsidRPr="00CA3AD1">
              <w:rPr>
                <w:rFonts w:ascii="Times New Roman" w:hAnsi="Times New Roman" w:cs="Times New Roman"/>
                <w:sz w:val="26"/>
                <w:szCs w:val="26"/>
              </w:rPr>
              <w:t>270</w:t>
            </w:r>
          </w:p>
        </w:tc>
      </w:tr>
      <w:tr w:rsidR="005B3FBD" w:rsidRPr="00CA3AD1" w:rsidTr="008415F3">
        <w:tc>
          <w:tcPr>
            <w:tcW w:w="7763" w:type="dxa"/>
          </w:tcPr>
          <w:p w:rsidR="005B3FBD" w:rsidRPr="00CA3AD1" w:rsidRDefault="005B3FBD" w:rsidP="005B3FBD">
            <w:pPr>
              <w:jc w:val="both"/>
              <w:rPr>
                <w:rFonts w:ascii="Times New Roman" w:hAnsi="Times New Roman" w:cs="Times New Roman"/>
                <w:sz w:val="26"/>
                <w:szCs w:val="26"/>
              </w:rPr>
            </w:pPr>
            <w:r w:rsidRPr="00CA3AD1">
              <w:rPr>
                <w:rFonts w:ascii="Times New Roman" w:hAnsi="Times New Roman" w:cs="Times New Roman"/>
                <w:sz w:val="26"/>
                <w:szCs w:val="26"/>
              </w:rPr>
              <w:t xml:space="preserve">7. Число степеней подвижности, </w:t>
            </w:r>
            <w:proofErr w:type="spellStart"/>
            <w:r w:rsidRPr="00CA3AD1">
              <w:rPr>
                <w:rFonts w:ascii="Times New Roman" w:hAnsi="Times New Roman" w:cs="Times New Roman"/>
                <w:sz w:val="26"/>
                <w:szCs w:val="26"/>
              </w:rPr>
              <w:t>шт</w:t>
            </w:r>
            <w:proofErr w:type="spellEnd"/>
          </w:p>
        </w:tc>
        <w:tc>
          <w:tcPr>
            <w:tcW w:w="1808" w:type="dxa"/>
            <w:vAlign w:val="center"/>
          </w:tcPr>
          <w:p w:rsidR="005B3FBD" w:rsidRPr="00CA3AD1" w:rsidRDefault="005B3FBD" w:rsidP="008415F3">
            <w:pPr>
              <w:jc w:val="center"/>
              <w:rPr>
                <w:rFonts w:ascii="Times New Roman" w:hAnsi="Times New Roman" w:cs="Times New Roman"/>
                <w:sz w:val="26"/>
                <w:szCs w:val="26"/>
              </w:rPr>
            </w:pPr>
            <w:r w:rsidRPr="00CA3AD1">
              <w:rPr>
                <w:rFonts w:ascii="Times New Roman" w:hAnsi="Times New Roman" w:cs="Times New Roman"/>
                <w:sz w:val="26"/>
                <w:szCs w:val="26"/>
              </w:rPr>
              <w:t>6</w:t>
            </w:r>
          </w:p>
        </w:tc>
      </w:tr>
      <w:tr w:rsidR="005B3FBD" w:rsidRPr="00CA3AD1" w:rsidTr="008415F3">
        <w:tc>
          <w:tcPr>
            <w:tcW w:w="7763" w:type="dxa"/>
          </w:tcPr>
          <w:p w:rsidR="005B3FBD" w:rsidRPr="00CA3AD1" w:rsidRDefault="005B3FBD" w:rsidP="005B3FBD">
            <w:pPr>
              <w:jc w:val="both"/>
              <w:rPr>
                <w:rFonts w:ascii="Times New Roman" w:hAnsi="Times New Roman" w:cs="Times New Roman"/>
                <w:sz w:val="26"/>
                <w:szCs w:val="26"/>
              </w:rPr>
            </w:pPr>
            <w:r w:rsidRPr="00CA3AD1">
              <w:rPr>
                <w:rFonts w:ascii="Times New Roman" w:hAnsi="Times New Roman" w:cs="Times New Roman"/>
                <w:sz w:val="26"/>
                <w:szCs w:val="26"/>
              </w:rPr>
              <w:t>8. Эквивалентный уровень звука манипулятора робота на расстоянии 2850 мм от оси 1 и на высоте 1500-1600 мм от уровня пола, дБ, не более</w:t>
            </w:r>
          </w:p>
        </w:tc>
        <w:tc>
          <w:tcPr>
            <w:tcW w:w="1808" w:type="dxa"/>
            <w:vAlign w:val="center"/>
          </w:tcPr>
          <w:p w:rsidR="005B3FBD" w:rsidRPr="00CA3AD1" w:rsidRDefault="005B3FBD" w:rsidP="008415F3">
            <w:pPr>
              <w:jc w:val="center"/>
              <w:rPr>
                <w:rFonts w:ascii="Times New Roman" w:hAnsi="Times New Roman" w:cs="Times New Roman"/>
                <w:sz w:val="26"/>
                <w:szCs w:val="26"/>
              </w:rPr>
            </w:pPr>
            <w:r w:rsidRPr="00CA3AD1">
              <w:rPr>
                <w:rFonts w:ascii="Times New Roman" w:hAnsi="Times New Roman" w:cs="Times New Roman"/>
                <w:sz w:val="26"/>
                <w:szCs w:val="26"/>
              </w:rPr>
              <w:t>85</w:t>
            </w:r>
          </w:p>
        </w:tc>
      </w:tr>
      <w:tr w:rsidR="005B3FBD" w:rsidRPr="00CA3AD1" w:rsidTr="008415F3">
        <w:tc>
          <w:tcPr>
            <w:tcW w:w="7763" w:type="dxa"/>
          </w:tcPr>
          <w:p w:rsidR="005B3FBD" w:rsidRPr="00CA3AD1" w:rsidRDefault="005B3FBD" w:rsidP="005B3FBD">
            <w:pPr>
              <w:jc w:val="both"/>
              <w:rPr>
                <w:rFonts w:ascii="Times New Roman" w:hAnsi="Times New Roman" w:cs="Times New Roman"/>
                <w:sz w:val="26"/>
                <w:szCs w:val="26"/>
              </w:rPr>
            </w:pPr>
            <w:r w:rsidRPr="00CA3AD1">
              <w:rPr>
                <w:rFonts w:ascii="Times New Roman" w:hAnsi="Times New Roman" w:cs="Times New Roman"/>
                <w:sz w:val="26"/>
                <w:szCs w:val="26"/>
              </w:rPr>
              <w:t>9. Электропитание:</w:t>
            </w:r>
          </w:p>
          <w:p w:rsidR="005B3FBD" w:rsidRPr="00CA3AD1" w:rsidRDefault="005B3FBD" w:rsidP="005B3FBD">
            <w:pPr>
              <w:jc w:val="both"/>
              <w:rPr>
                <w:rFonts w:ascii="Times New Roman" w:hAnsi="Times New Roman" w:cs="Times New Roman"/>
                <w:sz w:val="26"/>
                <w:szCs w:val="26"/>
              </w:rPr>
            </w:pPr>
            <w:r w:rsidRPr="00CA3AD1">
              <w:rPr>
                <w:rFonts w:ascii="Times New Roman" w:hAnsi="Times New Roman" w:cs="Times New Roman"/>
                <w:sz w:val="26"/>
                <w:szCs w:val="26"/>
              </w:rPr>
              <w:t>- напряжение питания, В</w:t>
            </w:r>
          </w:p>
          <w:p w:rsidR="005B3FBD" w:rsidRPr="00CA3AD1" w:rsidRDefault="005B3FBD" w:rsidP="005B3FBD">
            <w:pPr>
              <w:jc w:val="both"/>
              <w:rPr>
                <w:rFonts w:ascii="Times New Roman" w:hAnsi="Times New Roman" w:cs="Times New Roman"/>
                <w:sz w:val="26"/>
                <w:szCs w:val="26"/>
              </w:rPr>
            </w:pPr>
            <w:r w:rsidRPr="00CA3AD1">
              <w:rPr>
                <w:rFonts w:ascii="Times New Roman" w:hAnsi="Times New Roman" w:cs="Times New Roman"/>
                <w:sz w:val="26"/>
                <w:szCs w:val="26"/>
              </w:rPr>
              <w:t>- частота переменного тока, Гц</w:t>
            </w:r>
          </w:p>
          <w:p w:rsidR="005B3FBD" w:rsidRPr="00CA3AD1" w:rsidRDefault="005B3FBD" w:rsidP="005B3FBD">
            <w:pPr>
              <w:jc w:val="both"/>
              <w:rPr>
                <w:rFonts w:ascii="Times New Roman" w:hAnsi="Times New Roman" w:cs="Times New Roman"/>
                <w:sz w:val="26"/>
                <w:szCs w:val="26"/>
              </w:rPr>
            </w:pPr>
            <w:r w:rsidRPr="00CA3AD1">
              <w:rPr>
                <w:rFonts w:ascii="Times New Roman" w:hAnsi="Times New Roman" w:cs="Times New Roman"/>
                <w:sz w:val="26"/>
                <w:szCs w:val="26"/>
              </w:rPr>
              <w:t>- установленная мощность, кВт</w:t>
            </w:r>
          </w:p>
        </w:tc>
        <w:tc>
          <w:tcPr>
            <w:tcW w:w="1808" w:type="dxa"/>
            <w:vAlign w:val="center"/>
          </w:tcPr>
          <w:p w:rsidR="005B3FBD" w:rsidRPr="00CA3AD1" w:rsidRDefault="005B3FBD" w:rsidP="008415F3">
            <w:pPr>
              <w:jc w:val="center"/>
              <w:rPr>
                <w:rFonts w:ascii="Times New Roman" w:hAnsi="Times New Roman" w:cs="Times New Roman"/>
                <w:sz w:val="26"/>
                <w:szCs w:val="26"/>
              </w:rPr>
            </w:pPr>
          </w:p>
          <w:p w:rsidR="005B3FBD" w:rsidRPr="00CA3AD1" w:rsidRDefault="00A9102A" w:rsidP="008415F3">
            <w:pPr>
              <w:jc w:val="center"/>
              <w:rPr>
                <w:rFonts w:ascii="Times New Roman" w:hAnsi="Times New Roman" w:cs="Times New Roman"/>
                <w:sz w:val="26"/>
                <w:szCs w:val="26"/>
              </w:rPr>
            </w:pPr>
            <m:oMathPara>
              <m:oMath>
                <m:sSubSup>
                  <m:sSubSupPr>
                    <m:ctrlPr>
                      <w:rPr>
                        <w:rFonts w:ascii="Cambria Math" w:hAnsi="Cambria Math" w:cs="Times New Roman"/>
                        <w:sz w:val="26"/>
                        <w:szCs w:val="26"/>
                      </w:rPr>
                    </m:ctrlPr>
                  </m:sSubSupPr>
                  <m:e>
                    <m:r>
                      <m:rPr>
                        <m:sty m:val="p"/>
                      </m:rPr>
                      <w:rPr>
                        <w:rFonts w:ascii="Cambria Math" w:hAnsi="Cambria Math" w:cs="Times New Roman"/>
                        <w:sz w:val="26"/>
                        <w:szCs w:val="26"/>
                      </w:rPr>
                      <m:t>380</m:t>
                    </m:r>
                  </m:e>
                  <m:sub>
                    <m:r>
                      <m:rPr>
                        <m:sty m:val="p"/>
                      </m:rPr>
                      <w:rPr>
                        <w:rFonts w:ascii="Cambria Math" w:hAnsi="Cambria Math" w:cs="Times New Roman"/>
                        <w:sz w:val="26"/>
                        <w:szCs w:val="26"/>
                      </w:rPr>
                      <m:t>-57</m:t>
                    </m:r>
                  </m:sub>
                  <m:sup>
                    <m:r>
                      <m:rPr>
                        <m:sty m:val="p"/>
                      </m:rPr>
                      <w:rPr>
                        <w:rFonts w:ascii="Cambria Math" w:hAnsi="Cambria Math" w:cs="Times New Roman"/>
                        <w:sz w:val="26"/>
                        <w:szCs w:val="26"/>
                      </w:rPr>
                      <m:t>+38</m:t>
                    </m:r>
                  </m:sup>
                </m:sSubSup>
              </m:oMath>
            </m:oMathPara>
          </w:p>
          <w:p w:rsidR="005B3FBD" w:rsidRPr="00CA3AD1" w:rsidRDefault="00CA3AD1" w:rsidP="008415F3">
            <w:pPr>
              <w:jc w:val="center"/>
              <w:rPr>
                <w:rFonts w:ascii="Times New Roman" w:hAnsi="Times New Roman" w:cs="Times New Roman"/>
                <w:sz w:val="26"/>
                <w:szCs w:val="26"/>
              </w:rPr>
            </w:pPr>
            <w:r w:rsidRPr="00CA3AD1">
              <w:rPr>
                <w:rFonts w:ascii="Times New Roman" w:hAnsi="Times New Roman" w:cs="Times New Roman"/>
                <w:sz w:val="26"/>
                <w:szCs w:val="26"/>
              </w:rPr>
              <w:t>50</w:t>
            </w:r>
            <m:oMath>
              <m:r>
                <w:rPr>
                  <w:rFonts w:ascii="Cambria Math" w:hAnsi="Cambria Math" w:cs="Times New Roman"/>
                  <w:sz w:val="26"/>
                  <w:szCs w:val="26"/>
                </w:rPr>
                <m:t>±</m:t>
              </m:r>
            </m:oMath>
            <w:r w:rsidRPr="00CA3AD1">
              <w:rPr>
                <w:rFonts w:ascii="Times New Roman" w:eastAsiaTheme="minorEastAsia" w:hAnsi="Times New Roman" w:cs="Times New Roman"/>
                <w:sz w:val="26"/>
                <w:szCs w:val="26"/>
              </w:rPr>
              <w:t>1,5</w:t>
            </w:r>
          </w:p>
          <w:p w:rsidR="005B3FBD" w:rsidRPr="00CA3AD1" w:rsidRDefault="00CA3AD1" w:rsidP="008415F3">
            <w:pPr>
              <w:jc w:val="center"/>
              <w:rPr>
                <w:rFonts w:ascii="Times New Roman" w:hAnsi="Times New Roman" w:cs="Times New Roman"/>
                <w:sz w:val="26"/>
                <w:szCs w:val="26"/>
              </w:rPr>
            </w:pPr>
            <w:r w:rsidRPr="00CA3AD1">
              <w:rPr>
                <w:rFonts w:ascii="Times New Roman" w:hAnsi="Times New Roman" w:cs="Times New Roman"/>
                <w:sz w:val="26"/>
                <w:szCs w:val="26"/>
              </w:rPr>
              <w:t>13,5</w:t>
            </w:r>
          </w:p>
        </w:tc>
      </w:tr>
      <w:tr w:rsidR="005B3FBD" w:rsidRPr="00CA3AD1" w:rsidTr="008415F3">
        <w:tc>
          <w:tcPr>
            <w:tcW w:w="7763" w:type="dxa"/>
          </w:tcPr>
          <w:p w:rsidR="005B3FBD" w:rsidRPr="00CA3AD1" w:rsidRDefault="00CA3AD1" w:rsidP="005B3FBD">
            <w:pPr>
              <w:jc w:val="both"/>
              <w:rPr>
                <w:rFonts w:ascii="Times New Roman" w:hAnsi="Times New Roman" w:cs="Times New Roman"/>
                <w:sz w:val="26"/>
                <w:szCs w:val="26"/>
              </w:rPr>
            </w:pPr>
            <w:r w:rsidRPr="00CA3AD1">
              <w:rPr>
                <w:rFonts w:ascii="Times New Roman" w:hAnsi="Times New Roman" w:cs="Times New Roman"/>
                <w:sz w:val="26"/>
                <w:szCs w:val="26"/>
              </w:rPr>
              <w:t>10. Масса робота, кг, не более</w:t>
            </w:r>
          </w:p>
          <w:p w:rsidR="00CA3AD1" w:rsidRPr="00CA3AD1" w:rsidRDefault="00CA3AD1" w:rsidP="005B3FBD">
            <w:pPr>
              <w:jc w:val="both"/>
              <w:rPr>
                <w:rFonts w:ascii="Times New Roman" w:hAnsi="Times New Roman" w:cs="Times New Roman"/>
                <w:sz w:val="26"/>
                <w:szCs w:val="26"/>
              </w:rPr>
            </w:pPr>
            <w:r w:rsidRPr="00CA3AD1">
              <w:rPr>
                <w:rFonts w:ascii="Times New Roman" w:hAnsi="Times New Roman" w:cs="Times New Roman"/>
                <w:sz w:val="26"/>
                <w:szCs w:val="26"/>
              </w:rPr>
              <w:t>- масса манипулятора, кг, не более</w:t>
            </w:r>
          </w:p>
          <w:p w:rsidR="00CA3AD1" w:rsidRPr="00CA3AD1" w:rsidRDefault="00CA3AD1" w:rsidP="005B3FBD">
            <w:pPr>
              <w:jc w:val="both"/>
              <w:rPr>
                <w:rFonts w:ascii="Times New Roman" w:hAnsi="Times New Roman" w:cs="Times New Roman"/>
                <w:sz w:val="26"/>
                <w:szCs w:val="26"/>
              </w:rPr>
            </w:pPr>
            <w:r w:rsidRPr="00CA3AD1">
              <w:rPr>
                <w:rFonts w:ascii="Times New Roman" w:hAnsi="Times New Roman" w:cs="Times New Roman"/>
                <w:sz w:val="26"/>
                <w:szCs w:val="26"/>
              </w:rPr>
              <w:t>- масса системы управления, кг, не более</w:t>
            </w:r>
          </w:p>
        </w:tc>
        <w:tc>
          <w:tcPr>
            <w:tcW w:w="1808" w:type="dxa"/>
            <w:vAlign w:val="center"/>
          </w:tcPr>
          <w:p w:rsidR="005B3FBD" w:rsidRPr="00CA3AD1" w:rsidRDefault="00CA3AD1" w:rsidP="008415F3">
            <w:pPr>
              <w:jc w:val="center"/>
              <w:rPr>
                <w:rFonts w:ascii="Times New Roman" w:hAnsi="Times New Roman" w:cs="Times New Roman"/>
                <w:sz w:val="26"/>
                <w:szCs w:val="26"/>
              </w:rPr>
            </w:pPr>
            <w:r w:rsidRPr="00CA3AD1">
              <w:rPr>
                <w:rFonts w:ascii="Times New Roman" w:hAnsi="Times New Roman" w:cs="Times New Roman"/>
                <w:sz w:val="26"/>
                <w:szCs w:val="26"/>
              </w:rPr>
              <w:t>2800</w:t>
            </w:r>
          </w:p>
          <w:p w:rsidR="00CA3AD1" w:rsidRPr="00CA3AD1" w:rsidRDefault="00CA3AD1" w:rsidP="008415F3">
            <w:pPr>
              <w:jc w:val="center"/>
              <w:rPr>
                <w:rFonts w:ascii="Times New Roman" w:hAnsi="Times New Roman" w:cs="Times New Roman"/>
                <w:sz w:val="26"/>
                <w:szCs w:val="26"/>
              </w:rPr>
            </w:pPr>
            <w:r w:rsidRPr="00CA3AD1">
              <w:rPr>
                <w:rFonts w:ascii="Times New Roman" w:hAnsi="Times New Roman" w:cs="Times New Roman"/>
                <w:sz w:val="26"/>
                <w:szCs w:val="26"/>
              </w:rPr>
              <w:t>2000</w:t>
            </w:r>
          </w:p>
          <w:p w:rsidR="00CA3AD1" w:rsidRPr="00CA3AD1" w:rsidRDefault="00CA3AD1" w:rsidP="008415F3">
            <w:pPr>
              <w:jc w:val="center"/>
              <w:rPr>
                <w:rFonts w:ascii="Times New Roman" w:hAnsi="Times New Roman" w:cs="Times New Roman"/>
                <w:sz w:val="26"/>
                <w:szCs w:val="26"/>
              </w:rPr>
            </w:pPr>
            <w:r w:rsidRPr="00CA3AD1">
              <w:rPr>
                <w:rFonts w:ascii="Times New Roman" w:hAnsi="Times New Roman" w:cs="Times New Roman"/>
                <w:sz w:val="26"/>
                <w:szCs w:val="26"/>
              </w:rPr>
              <w:t>800</w:t>
            </w:r>
          </w:p>
        </w:tc>
      </w:tr>
      <w:tr w:rsidR="005B3FBD" w:rsidRPr="00CA3AD1" w:rsidTr="008415F3">
        <w:tc>
          <w:tcPr>
            <w:tcW w:w="7763" w:type="dxa"/>
          </w:tcPr>
          <w:p w:rsidR="005B3FBD" w:rsidRPr="00CA3AD1" w:rsidRDefault="00CA3AD1" w:rsidP="005B3FBD">
            <w:pPr>
              <w:jc w:val="both"/>
              <w:rPr>
                <w:rFonts w:ascii="Times New Roman" w:hAnsi="Times New Roman" w:cs="Times New Roman"/>
                <w:sz w:val="26"/>
                <w:szCs w:val="26"/>
              </w:rPr>
            </w:pPr>
            <w:r w:rsidRPr="00CA3AD1">
              <w:rPr>
                <w:rFonts w:ascii="Times New Roman" w:hAnsi="Times New Roman" w:cs="Times New Roman"/>
                <w:sz w:val="26"/>
                <w:szCs w:val="26"/>
              </w:rPr>
              <w:t>11. Габаритные размеры, мм, не более:</w:t>
            </w:r>
          </w:p>
          <w:p w:rsidR="00CA3AD1" w:rsidRPr="00CA3AD1" w:rsidRDefault="00CA3AD1" w:rsidP="005B3FBD">
            <w:pPr>
              <w:jc w:val="both"/>
              <w:rPr>
                <w:rFonts w:ascii="Times New Roman" w:hAnsi="Times New Roman" w:cs="Times New Roman"/>
                <w:sz w:val="26"/>
                <w:szCs w:val="26"/>
              </w:rPr>
            </w:pPr>
            <w:r w:rsidRPr="00CA3AD1">
              <w:rPr>
                <w:rFonts w:ascii="Times New Roman" w:hAnsi="Times New Roman" w:cs="Times New Roman"/>
                <w:sz w:val="26"/>
                <w:szCs w:val="26"/>
              </w:rPr>
              <w:t>- манипулятора</w:t>
            </w:r>
          </w:p>
          <w:p w:rsidR="00CA3AD1" w:rsidRPr="00CA3AD1" w:rsidRDefault="00CA3AD1" w:rsidP="005B3FBD">
            <w:pPr>
              <w:jc w:val="both"/>
              <w:rPr>
                <w:rFonts w:ascii="Times New Roman" w:hAnsi="Times New Roman" w:cs="Times New Roman"/>
                <w:sz w:val="26"/>
                <w:szCs w:val="26"/>
              </w:rPr>
            </w:pPr>
          </w:p>
          <w:p w:rsidR="00CA3AD1" w:rsidRPr="00CA3AD1" w:rsidRDefault="00CA3AD1" w:rsidP="005B3FBD">
            <w:pPr>
              <w:jc w:val="both"/>
              <w:rPr>
                <w:rFonts w:ascii="Times New Roman" w:hAnsi="Times New Roman" w:cs="Times New Roman"/>
                <w:sz w:val="26"/>
                <w:szCs w:val="26"/>
              </w:rPr>
            </w:pPr>
            <w:r w:rsidRPr="00CA3AD1">
              <w:rPr>
                <w:rFonts w:ascii="Times New Roman" w:hAnsi="Times New Roman" w:cs="Times New Roman"/>
                <w:sz w:val="26"/>
                <w:szCs w:val="26"/>
              </w:rPr>
              <w:t>- системы управления</w:t>
            </w:r>
          </w:p>
        </w:tc>
        <w:tc>
          <w:tcPr>
            <w:tcW w:w="1808" w:type="dxa"/>
            <w:vAlign w:val="center"/>
          </w:tcPr>
          <w:p w:rsidR="005B3FBD" w:rsidRPr="00CA3AD1" w:rsidRDefault="005B3FBD" w:rsidP="008415F3">
            <w:pPr>
              <w:jc w:val="center"/>
              <w:rPr>
                <w:rFonts w:ascii="Times New Roman" w:hAnsi="Times New Roman" w:cs="Times New Roman"/>
                <w:sz w:val="26"/>
                <w:szCs w:val="26"/>
              </w:rPr>
            </w:pPr>
          </w:p>
          <w:p w:rsidR="00CA3AD1" w:rsidRPr="00CA3AD1" w:rsidRDefault="00CA3AD1" w:rsidP="008415F3">
            <w:pPr>
              <w:jc w:val="center"/>
              <w:rPr>
                <w:rFonts w:ascii="Times New Roman" w:hAnsi="Times New Roman" w:cs="Times New Roman"/>
                <w:sz w:val="26"/>
                <w:szCs w:val="26"/>
              </w:rPr>
            </w:pPr>
            <w:r w:rsidRPr="00CA3AD1">
              <w:rPr>
                <w:rFonts w:ascii="Times New Roman" w:hAnsi="Times New Roman" w:cs="Times New Roman"/>
                <w:sz w:val="26"/>
                <w:szCs w:val="26"/>
              </w:rPr>
              <w:t>2300</w:t>
            </w:r>
            <m:oMath>
              <m:r>
                <w:rPr>
                  <w:rFonts w:ascii="Cambria Math" w:hAnsi="Cambria Math" w:cs="Times New Roman"/>
                  <w:sz w:val="26"/>
                  <w:szCs w:val="26"/>
                </w:rPr>
                <m:t>×</m:t>
              </m:r>
            </m:oMath>
            <w:r w:rsidRPr="00CA3AD1">
              <w:rPr>
                <w:rFonts w:ascii="Times New Roman" w:hAnsi="Times New Roman" w:cs="Times New Roman"/>
                <w:sz w:val="26"/>
                <w:szCs w:val="26"/>
              </w:rPr>
              <w:t>1380</w:t>
            </w:r>
            <m:oMath>
              <m:r>
                <w:rPr>
                  <w:rFonts w:ascii="Cambria Math" w:hAnsi="Cambria Math" w:cs="Times New Roman"/>
                  <w:sz w:val="26"/>
                  <w:szCs w:val="26"/>
                </w:rPr>
                <m:t>×</m:t>
              </m:r>
            </m:oMath>
          </w:p>
          <w:p w:rsidR="00CA3AD1" w:rsidRPr="00CA3AD1" w:rsidRDefault="00CA3AD1" w:rsidP="008415F3">
            <w:pPr>
              <w:jc w:val="center"/>
              <w:rPr>
                <w:rFonts w:ascii="Times New Roman" w:hAnsi="Times New Roman" w:cs="Times New Roman"/>
                <w:sz w:val="26"/>
                <w:szCs w:val="26"/>
              </w:rPr>
            </w:pPr>
            <m:oMath>
              <m:r>
                <w:rPr>
                  <w:rFonts w:ascii="Cambria Math" w:hAnsi="Cambria Math" w:cs="Times New Roman"/>
                  <w:sz w:val="26"/>
                  <w:szCs w:val="26"/>
                </w:rPr>
                <m:t>×</m:t>
              </m:r>
            </m:oMath>
            <w:r w:rsidRPr="00CA3AD1">
              <w:rPr>
                <w:rFonts w:ascii="Times New Roman" w:hAnsi="Times New Roman" w:cs="Times New Roman"/>
                <w:sz w:val="26"/>
                <w:szCs w:val="26"/>
              </w:rPr>
              <w:t>2100</w:t>
            </w:r>
          </w:p>
          <w:p w:rsidR="00CA3AD1" w:rsidRDefault="00CA3AD1" w:rsidP="008415F3">
            <w:pPr>
              <w:jc w:val="center"/>
              <w:rPr>
                <w:rFonts w:ascii="Times New Roman" w:hAnsi="Times New Roman" w:cs="Times New Roman"/>
                <w:sz w:val="26"/>
                <w:szCs w:val="26"/>
              </w:rPr>
            </w:pPr>
            <w:r>
              <w:rPr>
                <w:rFonts w:ascii="Times New Roman" w:hAnsi="Times New Roman" w:cs="Times New Roman"/>
                <w:sz w:val="26"/>
                <w:szCs w:val="26"/>
              </w:rPr>
              <w:t>2000</w:t>
            </w:r>
            <m:oMath>
              <m:r>
                <w:rPr>
                  <w:rFonts w:ascii="Cambria Math" w:hAnsi="Cambria Math" w:cs="Times New Roman"/>
                  <w:sz w:val="26"/>
                  <w:szCs w:val="26"/>
                </w:rPr>
                <m:t>×</m:t>
              </m:r>
            </m:oMath>
            <w:r>
              <w:rPr>
                <w:rFonts w:ascii="Times New Roman" w:hAnsi="Times New Roman" w:cs="Times New Roman"/>
                <w:sz w:val="26"/>
                <w:szCs w:val="26"/>
              </w:rPr>
              <w:t>930</w:t>
            </w:r>
            <m:oMath>
              <m:r>
                <w:rPr>
                  <w:rFonts w:ascii="Cambria Math" w:hAnsi="Cambria Math" w:cs="Times New Roman"/>
                  <w:sz w:val="26"/>
                  <w:szCs w:val="26"/>
                </w:rPr>
                <m:t>×</m:t>
              </m:r>
            </m:oMath>
          </w:p>
          <w:p w:rsidR="00CA3AD1" w:rsidRPr="00CA3AD1" w:rsidRDefault="00CA3AD1" w:rsidP="008415F3">
            <w:pPr>
              <w:jc w:val="center"/>
              <w:rPr>
                <w:rFonts w:ascii="Times New Roman" w:hAnsi="Times New Roman" w:cs="Times New Roman"/>
                <w:sz w:val="26"/>
                <w:szCs w:val="26"/>
              </w:rPr>
            </w:pPr>
            <m:oMath>
              <m:r>
                <w:rPr>
                  <w:rFonts w:ascii="Cambria Math" w:hAnsi="Cambria Math" w:cs="Times New Roman"/>
                  <w:sz w:val="26"/>
                  <w:szCs w:val="26"/>
                </w:rPr>
                <m:t>×</m:t>
              </m:r>
            </m:oMath>
            <w:r>
              <w:rPr>
                <w:rFonts w:ascii="Times New Roman" w:hAnsi="Times New Roman" w:cs="Times New Roman"/>
                <w:sz w:val="26"/>
                <w:szCs w:val="26"/>
              </w:rPr>
              <w:t>770</w:t>
            </w:r>
          </w:p>
        </w:tc>
      </w:tr>
    </w:tbl>
    <w:p w:rsidR="008415F3" w:rsidRDefault="00CA3AD1" w:rsidP="00A65E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Робот может работать в ручном, автоматическом, наладочном режимах и режиме ввода-вывода данных с устройства перезаписи.</w:t>
      </w:r>
    </w:p>
    <w:p w:rsidR="00CA3AD1" w:rsidRDefault="00CA3AD1" w:rsidP="00A65E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Работает робот следующим образом. Система управления по программе выдает управляющие сигналы на силовую часть, которая преобразует их в сигналы управления электродвигателями манипулятора.</w:t>
      </w:r>
    </w:p>
    <w:p w:rsidR="00CA3AD1" w:rsidRDefault="00CA3AD1" w:rsidP="00A65E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процессе перемещения робота по степеням подвижности, система управления сравнивает информацию, поступающую от датчиков абсолютного значения с информацией, заложенной в программе. По достижении каждой степенью подвижности заданного положения происходит останов в точке позиционирования.</w:t>
      </w:r>
    </w:p>
    <w:p w:rsidR="00CA3AD1" w:rsidRDefault="00CA3AD1" w:rsidP="00A65E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ручном режиме возможно управление манипулятором при помощи пульта ручного управления без подключения системы управления.</w:t>
      </w:r>
    </w:p>
    <w:p w:rsidR="00CA3AD1" w:rsidRDefault="00CA3AD1" w:rsidP="00A65E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Программирование робота производится путем обучения при помощи </w:t>
      </w:r>
      <w:r w:rsidR="008A39CD">
        <w:rPr>
          <w:rFonts w:ascii="Times New Roman" w:hAnsi="Times New Roman" w:cs="Times New Roman"/>
          <w:sz w:val="28"/>
          <w:szCs w:val="28"/>
        </w:rPr>
        <w:t>простого программирования</w:t>
      </w:r>
      <w:r>
        <w:rPr>
          <w:rFonts w:ascii="Times New Roman" w:hAnsi="Times New Roman" w:cs="Times New Roman"/>
          <w:sz w:val="28"/>
          <w:szCs w:val="28"/>
        </w:rPr>
        <w:t xml:space="preserve">, цифровым вводом и вводом программы с </w:t>
      </w:r>
      <w:r w:rsidR="008A39CD">
        <w:rPr>
          <w:rFonts w:ascii="Times New Roman" w:hAnsi="Times New Roman" w:cs="Times New Roman"/>
          <w:sz w:val="28"/>
          <w:szCs w:val="28"/>
        </w:rPr>
        <w:t>накопителя информации.</w:t>
      </w:r>
    </w:p>
    <w:p w:rsidR="008A39CD" w:rsidRDefault="008A39CD" w:rsidP="00A65E08">
      <w:pPr>
        <w:spacing w:after="0" w:line="360" w:lineRule="auto"/>
        <w:ind w:firstLine="709"/>
        <w:jc w:val="both"/>
        <w:rPr>
          <w:rFonts w:ascii="Times New Roman" w:hAnsi="Times New Roman" w:cs="Times New Roman"/>
          <w:sz w:val="28"/>
          <w:szCs w:val="28"/>
        </w:rPr>
      </w:pPr>
    </w:p>
    <w:p w:rsidR="008A39CD" w:rsidRDefault="008A39CD" w:rsidP="008A39CD">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1.2.2 МАНИПУЛЯТОР РОБОТА ПР601/60</w:t>
      </w:r>
    </w:p>
    <w:p w:rsidR="008530E1" w:rsidRDefault="008530E1" w:rsidP="008A39CD">
      <w:pPr>
        <w:spacing w:after="0" w:line="360" w:lineRule="auto"/>
        <w:jc w:val="center"/>
        <w:rPr>
          <w:rFonts w:ascii="Times New Roman" w:hAnsi="Times New Roman" w:cs="Times New Roman"/>
          <w:b/>
          <w:sz w:val="28"/>
          <w:szCs w:val="28"/>
        </w:rPr>
      </w:pPr>
    </w:p>
    <w:p w:rsidR="008A39CD" w:rsidRDefault="008A39CD" w:rsidP="00A65E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Манипулятор является исполнительным устройством робота. Он представляет собой механическую систему, обладающую высокой жесткостью, подвижностью и надежностью в пределах рабочей зоны.</w:t>
      </w:r>
    </w:p>
    <w:p w:rsidR="008A39CD" w:rsidRDefault="008A39CD" w:rsidP="00A65E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Рабочая зона манипулятора (рис. 1.3) образуется при движении рабочего органа по 6 степеням подвижности (далее оси), из которых оси 1…3 координатные, оси 4…6 – ориентирующие.</w:t>
      </w:r>
    </w:p>
    <w:p w:rsidR="008A39CD" w:rsidRDefault="008A39CD" w:rsidP="00A65E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манипулятора робота ПР601/60 показан на рисунке 1.4.</w:t>
      </w:r>
    </w:p>
    <w:p w:rsidR="008A39CD" w:rsidRDefault="008A39CD" w:rsidP="00A65E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 оси подвижности манипулятора приводятся в движение двигателями постоянного тока с транзисторным управлением. На осях 1…3 установлены электродвигатели мощностью по 4,5 кВт, на осях 4…6 – мощностью по 1 кВт. Выходные валы электродвигателей постоянно заторможены встроенными магнитоэлектрическими тормозами, которые </w:t>
      </w:r>
      <w:r>
        <w:rPr>
          <w:rFonts w:ascii="Times New Roman" w:hAnsi="Times New Roman" w:cs="Times New Roman"/>
          <w:sz w:val="28"/>
          <w:szCs w:val="28"/>
        </w:rPr>
        <w:lastRenderedPageBreak/>
        <w:t>отключаются только на время работы электродвигателей. Информация о режиме работы силовых приводов передается в СУ посредством встроенных тахогенераторов.</w:t>
      </w:r>
    </w:p>
    <w:p w:rsidR="006F4465" w:rsidRDefault="006F4465" w:rsidP="006F4465">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2947670"/>
            <wp:effectExtent l="0" t="0" r="3175"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 1.3.jpg"/>
                    <pic:cNvPicPr/>
                  </pic:nvPicPr>
                  <pic:blipFill>
                    <a:blip r:embed="rId7">
                      <a:extLst>
                        <a:ext uri="{28A0092B-C50C-407E-A947-70E740481C1C}">
                          <a14:useLocalDpi xmlns:a14="http://schemas.microsoft.com/office/drawing/2010/main" val="0"/>
                        </a:ext>
                      </a:extLst>
                    </a:blip>
                    <a:stretch>
                      <a:fillRect/>
                    </a:stretch>
                  </pic:blipFill>
                  <pic:spPr>
                    <a:xfrm>
                      <a:off x="0" y="0"/>
                      <a:ext cx="5940425" cy="2947670"/>
                    </a:xfrm>
                    <a:prstGeom prst="rect">
                      <a:avLst/>
                    </a:prstGeom>
                  </pic:spPr>
                </pic:pic>
              </a:graphicData>
            </a:graphic>
          </wp:inline>
        </w:drawing>
      </w:r>
    </w:p>
    <w:p w:rsidR="006F4465" w:rsidRDefault="006F4465" w:rsidP="006F446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Рисунок 1.3 – Рабочая зона манипулятора ПР601/60: точка 1 – базисная точка рабочей зоны</w:t>
      </w:r>
    </w:p>
    <w:p w:rsidR="006F4465" w:rsidRDefault="006F4465" w:rsidP="006F4465">
      <w:pPr>
        <w:spacing w:after="0" w:line="360" w:lineRule="auto"/>
        <w:ind w:firstLine="709"/>
        <w:jc w:val="both"/>
        <w:rPr>
          <w:rFonts w:ascii="Times New Roman" w:hAnsi="Times New Roman" w:cs="Times New Roman"/>
          <w:sz w:val="28"/>
          <w:szCs w:val="28"/>
        </w:rPr>
      </w:pPr>
    </w:p>
    <w:p w:rsidR="006F4465" w:rsidRDefault="00FC2EFF" w:rsidP="00FC2EFF">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733800" cy="331831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12-04_09-25-4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31805" cy="3316540"/>
                    </a:xfrm>
                    <a:prstGeom prst="rect">
                      <a:avLst/>
                    </a:prstGeom>
                  </pic:spPr>
                </pic:pic>
              </a:graphicData>
            </a:graphic>
          </wp:inline>
        </w:drawing>
      </w:r>
    </w:p>
    <w:p w:rsidR="00FC2EFF" w:rsidRDefault="00FC2EFF" w:rsidP="00FC2E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Рисунок 1.4 – Состав манипулятора ПР601/60: 1 – рука</w:t>
      </w:r>
      <w:r w:rsidRPr="00FC2EFF">
        <w:rPr>
          <w:rFonts w:ascii="Times New Roman" w:hAnsi="Times New Roman" w:cs="Times New Roman"/>
          <w:sz w:val="28"/>
          <w:szCs w:val="28"/>
        </w:rPr>
        <w:t xml:space="preserve">; 2 </w:t>
      </w:r>
      <w:r>
        <w:rPr>
          <w:rFonts w:ascii="Times New Roman" w:hAnsi="Times New Roman" w:cs="Times New Roman"/>
          <w:sz w:val="28"/>
          <w:szCs w:val="28"/>
        </w:rPr>
        <w:t>–</w:t>
      </w:r>
      <w:r w:rsidRPr="00FC2EFF">
        <w:rPr>
          <w:rFonts w:ascii="Times New Roman" w:hAnsi="Times New Roman" w:cs="Times New Roman"/>
          <w:sz w:val="28"/>
          <w:szCs w:val="28"/>
        </w:rPr>
        <w:t xml:space="preserve"> </w:t>
      </w:r>
      <w:r>
        <w:rPr>
          <w:rFonts w:ascii="Times New Roman" w:hAnsi="Times New Roman" w:cs="Times New Roman"/>
          <w:sz w:val="28"/>
          <w:szCs w:val="28"/>
        </w:rPr>
        <w:t>приводной рычаг</w:t>
      </w:r>
      <w:r w:rsidRPr="00FC2EFF">
        <w:rPr>
          <w:rFonts w:ascii="Times New Roman" w:hAnsi="Times New Roman" w:cs="Times New Roman"/>
          <w:sz w:val="28"/>
          <w:szCs w:val="28"/>
        </w:rPr>
        <w:t xml:space="preserve">; 3 </w:t>
      </w:r>
      <w:r>
        <w:rPr>
          <w:rFonts w:ascii="Times New Roman" w:hAnsi="Times New Roman" w:cs="Times New Roman"/>
          <w:sz w:val="28"/>
          <w:szCs w:val="28"/>
        </w:rPr>
        <w:t>–</w:t>
      </w:r>
      <w:r w:rsidRPr="00FC2EFF">
        <w:rPr>
          <w:rFonts w:ascii="Times New Roman" w:hAnsi="Times New Roman" w:cs="Times New Roman"/>
          <w:sz w:val="28"/>
          <w:szCs w:val="28"/>
        </w:rPr>
        <w:t xml:space="preserve"> </w:t>
      </w:r>
      <w:r>
        <w:rPr>
          <w:rFonts w:ascii="Times New Roman" w:hAnsi="Times New Roman" w:cs="Times New Roman"/>
          <w:sz w:val="28"/>
          <w:szCs w:val="28"/>
        </w:rPr>
        <w:t>проводная стойка</w:t>
      </w:r>
      <w:r w:rsidRPr="00FC2EFF">
        <w:rPr>
          <w:rFonts w:ascii="Times New Roman" w:hAnsi="Times New Roman" w:cs="Times New Roman"/>
          <w:sz w:val="28"/>
          <w:szCs w:val="28"/>
        </w:rPr>
        <w:t xml:space="preserve">; </w:t>
      </w:r>
      <w:r>
        <w:rPr>
          <w:rFonts w:ascii="Times New Roman" w:hAnsi="Times New Roman" w:cs="Times New Roman"/>
          <w:sz w:val="28"/>
          <w:szCs w:val="28"/>
        </w:rPr>
        <w:t>4 – поворотная колонна</w:t>
      </w:r>
      <w:r w:rsidRPr="00FC2EFF">
        <w:rPr>
          <w:rFonts w:ascii="Times New Roman" w:hAnsi="Times New Roman" w:cs="Times New Roman"/>
          <w:sz w:val="28"/>
          <w:szCs w:val="28"/>
        </w:rPr>
        <w:t xml:space="preserve">; </w:t>
      </w:r>
      <w:r>
        <w:rPr>
          <w:rFonts w:ascii="Times New Roman" w:hAnsi="Times New Roman" w:cs="Times New Roman"/>
          <w:sz w:val="28"/>
          <w:szCs w:val="28"/>
        </w:rPr>
        <w:t>5 – коленчатый рычаг</w:t>
      </w:r>
      <w:r w:rsidRPr="00FC2EFF">
        <w:rPr>
          <w:rFonts w:ascii="Times New Roman" w:hAnsi="Times New Roman" w:cs="Times New Roman"/>
          <w:sz w:val="28"/>
          <w:szCs w:val="28"/>
        </w:rPr>
        <w:t xml:space="preserve">; </w:t>
      </w:r>
      <w:r>
        <w:rPr>
          <w:rFonts w:ascii="Times New Roman" w:hAnsi="Times New Roman" w:cs="Times New Roman"/>
          <w:sz w:val="28"/>
          <w:szCs w:val="28"/>
        </w:rPr>
        <w:t xml:space="preserve">6 – </w:t>
      </w:r>
      <w:r>
        <w:rPr>
          <w:rFonts w:ascii="Times New Roman" w:hAnsi="Times New Roman" w:cs="Times New Roman"/>
          <w:sz w:val="28"/>
          <w:szCs w:val="28"/>
        </w:rPr>
        <w:lastRenderedPageBreak/>
        <w:t>основание</w:t>
      </w:r>
      <w:r w:rsidRPr="00FC2EFF">
        <w:rPr>
          <w:rFonts w:ascii="Times New Roman" w:hAnsi="Times New Roman" w:cs="Times New Roman"/>
          <w:sz w:val="28"/>
          <w:szCs w:val="28"/>
        </w:rPr>
        <w:t xml:space="preserve">; </w:t>
      </w:r>
      <w:r>
        <w:rPr>
          <w:rFonts w:ascii="Times New Roman" w:hAnsi="Times New Roman" w:cs="Times New Roman"/>
          <w:sz w:val="28"/>
          <w:szCs w:val="28"/>
        </w:rPr>
        <w:t>7 – роликовый привод</w:t>
      </w:r>
      <w:r w:rsidRPr="00FC2EFF">
        <w:rPr>
          <w:rFonts w:ascii="Times New Roman" w:hAnsi="Times New Roman" w:cs="Times New Roman"/>
          <w:sz w:val="28"/>
          <w:szCs w:val="28"/>
        </w:rPr>
        <w:t xml:space="preserve">; </w:t>
      </w:r>
      <w:r>
        <w:rPr>
          <w:rFonts w:ascii="Times New Roman" w:hAnsi="Times New Roman" w:cs="Times New Roman"/>
          <w:sz w:val="28"/>
          <w:szCs w:val="28"/>
        </w:rPr>
        <w:t xml:space="preserve">8, 9 – </w:t>
      </w:r>
      <w:proofErr w:type="spellStart"/>
      <w:r>
        <w:rPr>
          <w:rFonts w:ascii="Times New Roman" w:hAnsi="Times New Roman" w:cs="Times New Roman"/>
          <w:sz w:val="28"/>
          <w:szCs w:val="28"/>
        </w:rPr>
        <w:t>пневмоцилиндры</w:t>
      </w:r>
      <w:proofErr w:type="spellEnd"/>
      <w:r>
        <w:rPr>
          <w:rFonts w:ascii="Times New Roman" w:hAnsi="Times New Roman" w:cs="Times New Roman"/>
          <w:sz w:val="28"/>
          <w:szCs w:val="28"/>
        </w:rPr>
        <w:t xml:space="preserve"> системы уравновешивания</w:t>
      </w:r>
    </w:p>
    <w:p w:rsidR="008530E1" w:rsidRDefault="008530E1" w:rsidP="00FC2EFF">
      <w:pPr>
        <w:spacing w:after="0" w:line="360" w:lineRule="auto"/>
        <w:jc w:val="both"/>
        <w:rPr>
          <w:rFonts w:ascii="Times New Roman" w:hAnsi="Times New Roman" w:cs="Times New Roman"/>
          <w:sz w:val="28"/>
          <w:szCs w:val="28"/>
        </w:rPr>
      </w:pPr>
    </w:p>
    <w:p w:rsidR="00FC2EFF" w:rsidRDefault="00FC2EFF" w:rsidP="00FC2EF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обеспечения максимальной точности позиционирования и жесткости манипулятора, а также во избежание возникновения высоких инерционных моментов максимальная частота вращения понижается до рабочей лишь в самом конце кинематических цепочек осей 2 и 3 роликовыми приводами, на остальных осях волновыми редукторами.</w:t>
      </w:r>
    </w:p>
    <w:p w:rsidR="00FC2EFF" w:rsidRDefault="00FC2EFF" w:rsidP="00FC2EF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Система уравновешивания статически уравновешивает степени подвижности 2…3 и работает от цеховой </w:t>
      </w:r>
      <w:proofErr w:type="spellStart"/>
      <w:r>
        <w:rPr>
          <w:rFonts w:ascii="Times New Roman" w:hAnsi="Times New Roman" w:cs="Times New Roman"/>
          <w:sz w:val="28"/>
          <w:szCs w:val="28"/>
        </w:rPr>
        <w:t>пневмосети</w:t>
      </w:r>
      <w:proofErr w:type="spellEnd"/>
      <w:r>
        <w:rPr>
          <w:rFonts w:ascii="Times New Roman" w:hAnsi="Times New Roman" w:cs="Times New Roman"/>
          <w:sz w:val="28"/>
          <w:szCs w:val="28"/>
        </w:rPr>
        <w:t>.</w:t>
      </w:r>
    </w:p>
    <w:p w:rsidR="00FC2EFF" w:rsidRDefault="00FC2EFF" w:rsidP="00FC2EF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Ограничение движения по каждой оси осуществляется с помощью электрических конечных выключателей. На осях 1…3 дополнительно установлены механические упоры.</w:t>
      </w:r>
    </w:p>
    <w:p w:rsidR="00FC2EFF" w:rsidRDefault="009721D0" w:rsidP="009721D0">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232400" cy="3912974"/>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12-04_09-33-25.png"/>
                    <pic:cNvPicPr/>
                  </pic:nvPicPr>
                  <pic:blipFill>
                    <a:blip r:embed="rId9">
                      <a:extLst>
                        <a:ext uri="{28A0092B-C50C-407E-A947-70E740481C1C}">
                          <a14:useLocalDpi xmlns:a14="http://schemas.microsoft.com/office/drawing/2010/main" val="0"/>
                        </a:ext>
                      </a:extLst>
                    </a:blip>
                    <a:stretch>
                      <a:fillRect/>
                    </a:stretch>
                  </pic:blipFill>
                  <pic:spPr>
                    <a:xfrm>
                      <a:off x="0" y="0"/>
                      <a:ext cx="5232400" cy="3912974"/>
                    </a:xfrm>
                    <a:prstGeom prst="rect">
                      <a:avLst/>
                    </a:prstGeom>
                  </pic:spPr>
                </pic:pic>
              </a:graphicData>
            </a:graphic>
          </wp:inline>
        </w:drawing>
      </w:r>
    </w:p>
    <w:p w:rsidR="009721D0" w:rsidRDefault="009721D0" w:rsidP="009721D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1.5 – Система уравновешивания манипулятора ПР601/60</w:t>
      </w:r>
    </w:p>
    <w:p w:rsidR="00FC2EFF" w:rsidRDefault="00FC2EFF" w:rsidP="00FC2EFF">
      <w:pPr>
        <w:spacing w:after="0" w:line="360" w:lineRule="auto"/>
        <w:ind w:firstLine="709"/>
        <w:jc w:val="both"/>
        <w:rPr>
          <w:rFonts w:ascii="Times New Roman" w:hAnsi="Times New Roman" w:cs="Times New Roman"/>
          <w:sz w:val="28"/>
          <w:szCs w:val="28"/>
        </w:rPr>
      </w:pPr>
    </w:p>
    <w:p w:rsidR="00FC2EFF" w:rsidRDefault="009721D0" w:rsidP="00FC2EF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Взаимодействие частей системы уравновешивания показано на рис. 1.7. Сжатый </w:t>
      </w:r>
      <w:r w:rsidR="008530E1">
        <w:rPr>
          <w:rFonts w:ascii="Times New Roman" w:hAnsi="Times New Roman" w:cs="Times New Roman"/>
          <w:sz w:val="28"/>
          <w:szCs w:val="28"/>
        </w:rPr>
        <w:t xml:space="preserve">воздух их цеховой </w:t>
      </w:r>
      <w:proofErr w:type="spellStart"/>
      <w:r w:rsidR="008530E1">
        <w:rPr>
          <w:rFonts w:ascii="Times New Roman" w:hAnsi="Times New Roman" w:cs="Times New Roman"/>
          <w:sz w:val="28"/>
          <w:szCs w:val="28"/>
        </w:rPr>
        <w:t>пневмосети</w:t>
      </w:r>
      <w:proofErr w:type="spellEnd"/>
      <w:r w:rsidR="008530E1">
        <w:rPr>
          <w:rFonts w:ascii="Times New Roman" w:hAnsi="Times New Roman" w:cs="Times New Roman"/>
          <w:sz w:val="28"/>
          <w:szCs w:val="28"/>
        </w:rPr>
        <w:t xml:space="preserve"> поступает через клапан 1 на фильтр 2 </w:t>
      </w:r>
      <w:r w:rsidR="008530E1">
        <w:rPr>
          <w:rFonts w:ascii="Times New Roman" w:hAnsi="Times New Roman" w:cs="Times New Roman"/>
          <w:sz w:val="28"/>
          <w:szCs w:val="28"/>
        </w:rPr>
        <w:lastRenderedPageBreak/>
        <w:t xml:space="preserve">и запорных вентиль 3. С запорного вентиля 3 сжатый воздух поступает на редукционный </w:t>
      </w:r>
      <w:proofErr w:type="spellStart"/>
      <w:r w:rsidR="008530E1">
        <w:rPr>
          <w:rFonts w:ascii="Times New Roman" w:hAnsi="Times New Roman" w:cs="Times New Roman"/>
          <w:sz w:val="28"/>
          <w:szCs w:val="28"/>
        </w:rPr>
        <w:t>пневмоклапан</w:t>
      </w:r>
      <w:proofErr w:type="spellEnd"/>
      <w:r w:rsidR="008530E1">
        <w:rPr>
          <w:rFonts w:ascii="Times New Roman" w:hAnsi="Times New Roman" w:cs="Times New Roman"/>
          <w:sz w:val="28"/>
          <w:szCs w:val="28"/>
        </w:rPr>
        <w:t xml:space="preserve"> 4, с помощью которого устанавливают необходимое давление воздуха в </w:t>
      </w:r>
      <w:proofErr w:type="spellStart"/>
      <w:r w:rsidR="008530E1">
        <w:rPr>
          <w:rFonts w:ascii="Times New Roman" w:hAnsi="Times New Roman" w:cs="Times New Roman"/>
          <w:sz w:val="28"/>
          <w:szCs w:val="28"/>
        </w:rPr>
        <w:t>пневмосистеме</w:t>
      </w:r>
      <w:proofErr w:type="spellEnd"/>
      <w:r w:rsidR="008530E1">
        <w:rPr>
          <w:rFonts w:ascii="Times New Roman" w:hAnsi="Times New Roman" w:cs="Times New Roman"/>
          <w:sz w:val="28"/>
          <w:szCs w:val="28"/>
        </w:rPr>
        <w:t xml:space="preserve"> в зависимости от грузоподъемности манипулятора. С редукционного </w:t>
      </w:r>
      <w:proofErr w:type="spellStart"/>
      <w:r w:rsidR="008530E1">
        <w:rPr>
          <w:rFonts w:ascii="Times New Roman" w:hAnsi="Times New Roman" w:cs="Times New Roman"/>
          <w:sz w:val="28"/>
          <w:szCs w:val="28"/>
        </w:rPr>
        <w:t>пневмоклапана</w:t>
      </w:r>
      <w:proofErr w:type="spellEnd"/>
      <w:r w:rsidR="008530E1">
        <w:rPr>
          <w:rFonts w:ascii="Times New Roman" w:hAnsi="Times New Roman" w:cs="Times New Roman"/>
          <w:sz w:val="28"/>
          <w:szCs w:val="28"/>
        </w:rPr>
        <w:t xml:space="preserve"> 4 сжатый воздух через обратный клапан 5 поступает в основание 6, являющееся ресивером, и на манометр 8, предохранительный клапан 11, запорный вентиль 9. Из ресивера 6 сжатый воздух поступает на </w:t>
      </w:r>
      <w:proofErr w:type="spellStart"/>
      <w:r w:rsidR="008530E1">
        <w:rPr>
          <w:rFonts w:ascii="Times New Roman" w:hAnsi="Times New Roman" w:cs="Times New Roman"/>
          <w:sz w:val="28"/>
          <w:szCs w:val="28"/>
        </w:rPr>
        <w:t>пневмоцилиндры</w:t>
      </w:r>
      <w:proofErr w:type="spellEnd"/>
      <w:r w:rsidR="008530E1">
        <w:rPr>
          <w:rFonts w:ascii="Times New Roman" w:hAnsi="Times New Roman" w:cs="Times New Roman"/>
          <w:sz w:val="28"/>
          <w:szCs w:val="28"/>
        </w:rPr>
        <w:t xml:space="preserve"> 7 и 12. При необходимости можно стравить сжатый воздух из </w:t>
      </w:r>
      <w:proofErr w:type="spellStart"/>
      <w:r w:rsidR="008530E1">
        <w:rPr>
          <w:rFonts w:ascii="Times New Roman" w:hAnsi="Times New Roman" w:cs="Times New Roman"/>
          <w:sz w:val="28"/>
          <w:szCs w:val="28"/>
        </w:rPr>
        <w:t>пневмосистемы</w:t>
      </w:r>
      <w:proofErr w:type="spellEnd"/>
      <w:r w:rsidR="008530E1">
        <w:rPr>
          <w:rFonts w:ascii="Times New Roman" w:hAnsi="Times New Roman" w:cs="Times New Roman"/>
          <w:sz w:val="28"/>
          <w:szCs w:val="28"/>
        </w:rPr>
        <w:t xml:space="preserve"> через запорный вентиль 9 и глушитель 10.</w:t>
      </w:r>
    </w:p>
    <w:p w:rsidR="008530E1" w:rsidRDefault="008530E1" w:rsidP="00FC2EFF">
      <w:pPr>
        <w:spacing w:after="0" w:line="360" w:lineRule="auto"/>
        <w:ind w:firstLine="709"/>
        <w:jc w:val="both"/>
        <w:rPr>
          <w:rFonts w:ascii="Times New Roman" w:hAnsi="Times New Roman" w:cs="Times New Roman"/>
          <w:sz w:val="28"/>
          <w:szCs w:val="28"/>
        </w:rPr>
      </w:pPr>
    </w:p>
    <w:p w:rsidR="008530E1" w:rsidRDefault="008530E1" w:rsidP="008530E1">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1.2.3 </w:t>
      </w:r>
      <w:r w:rsidR="00EE4BB6">
        <w:rPr>
          <w:rFonts w:ascii="Times New Roman" w:hAnsi="Times New Roman" w:cs="Times New Roman"/>
          <w:b/>
          <w:sz w:val="28"/>
          <w:szCs w:val="28"/>
        </w:rPr>
        <w:t>СИСТЕМА УПРАВЛЕНИЯ СУР-101</w:t>
      </w:r>
    </w:p>
    <w:p w:rsidR="008530E1" w:rsidRDefault="008530E1" w:rsidP="00FC2EFF">
      <w:pPr>
        <w:spacing w:after="0" w:line="360" w:lineRule="auto"/>
        <w:ind w:firstLine="709"/>
        <w:jc w:val="both"/>
        <w:rPr>
          <w:rFonts w:ascii="Times New Roman" w:hAnsi="Times New Roman" w:cs="Times New Roman"/>
          <w:sz w:val="28"/>
          <w:szCs w:val="28"/>
        </w:rPr>
      </w:pPr>
    </w:p>
    <w:p w:rsidR="008530E1" w:rsidRDefault="00EE4BB6" w:rsidP="00FC2EF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 управления предназначена для позиционного управления по 6 осям антропоморфного робота как автономного, так и в составе роботизированного комплекса.</w:t>
      </w:r>
    </w:p>
    <w:p w:rsidR="00EE4BB6" w:rsidRDefault="00EE4BB6" w:rsidP="00FC2EF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системы управления:</w:t>
      </w:r>
    </w:p>
    <w:p w:rsidR="00EE4BB6" w:rsidRPr="00EE4BB6" w:rsidRDefault="00EE4BB6" w:rsidP="00EE4BB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 шкаф</w:t>
      </w:r>
      <w:r w:rsidRPr="00EE4BB6">
        <w:rPr>
          <w:rFonts w:ascii="Times New Roman" w:hAnsi="Times New Roman" w:cs="Times New Roman"/>
          <w:sz w:val="28"/>
          <w:szCs w:val="28"/>
        </w:rPr>
        <w:t>;</w:t>
      </w:r>
    </w:p>
    <w:p w:rsidR="008530E1" w:rsidRPr="00EE4BB6" w:rsidRDefault="00EE4BB6" w:rsidP="00EE4BB6">
      <w:pPr>
        <w:spacing w:after="0" w:line="360" w:lineRule="auto"/>
        <w:jc w:val="both"/>
        <w:rPr>
          <w:rFonts w:ascii="Times New Roman" w:hAnsi="Times New Roman" w:cs="Times New Roman"/>
          <w:sz w:val="28"/>
          <w:szCs w:val="28"/>
        </w:rPr>
      </w:pPr>
      <w:r w:rsidRPr="00EE4BB6">
        <w:rPr>
          <w:rFonts w:ascii="Times New Roman" w:hAnsi="Times New Roman" w:cs="Times New Roman"/>
          <w:sz w:val="28"/>
          <w:szCs w:val="28"/>
        </w:rPr>
        <w:t xml:space="preserve">2) </w:t>
      </w:r>
      <w:r>
        <w:rPr>
          <w:rFonts w:ascii="Times New Roman" w:hAnsi="Times New Roman" w:cs="Times New Roman"/>
          <w:sz w:val="28"/>
          <w:szCs w:val="28"/>
        </w:rPr>
        <w:t>узел управления</w:t>
      </w:r>
      <w:r w:rsidRPr="00EE4BB6">
        <w:rPr>
          <w:rFonts w:ascii="Times New Roman" w:hAnsi="Times New Roman" w:cs="Times New Roman"/>
          <w:sz w:val="28"/>
          <w:szCs w:val="28"/>
        </w:rPr>
        <w:t>;</w:t>
      </w:r>
    </w:p>
    <w:p w:rsidR="008530E1" w:rsidRPr="00EE4BB6" w:rsidRDefault="00EE4BB6" w:rsidP="00EE4BB6">
      <w:pPr>
        <w:spacing w:after="0" w:line="360" w:lineRule="auto"/>
        <w:jc w:val="both"/>
        <w:rPr>
          <w:rFonts w:ascii="Times New Roman" w:hAnsi="Times New Roman" w:cs="Times New Roman"/>
          <w:sz w:val="28"/>
          <w:szCs w:val="28"/>
        </w:rPr>
      </w:pPr>
      <w:r w:rsidRPr="00EE4BB6">
        <w:rPr>
          <w:rFonts w:ascii="Times New Roman" w:hAnsi="Times New Roman" w:cs="Times New Roman"/>
          <w:sz w:val="28"/>
          <w:szCs w:val="28"/>
        </w:rPr>
        <w:t xml:space="preserve">3) </w:t>
      </w:r>
      <w:r>
        <w:rPr>
          <w:rFonts w:ascii="Times New Roman" w:hAnsi="Times New Roman" w:cs="Times New Roman"/>
          <w:sz w:val="28"/>
          <w:szCs w:val="28"/>
        </w:rPr>
        <w:t>силовой узел.</w:t>
      </w:r>
    </w:p>
    <w:p w:rsidR="006F4465" w:rsidRPr="00EE4BB6" w:rsidRDefault="00EE4BB6" w:rsidP="00EE4BB6">
      <w:pPr>
        <w:spacing w:after="0" w:line="360" w:lineRule="auto"/>
        <w:jc w:val="center"/>
        <w:rPr>
          <w:rFonts w:ascii="Times New Roman" w:hAnsi="Times New Roman" w:cs="Times New Roman"/>
          <w:b/>
          <w:sz w:val="28"/>
          <w:szCs w:val="28"/>
        </w:rPr>
      </w:pPr>
      <w:r w:rsidRPr="00EE4BB6">
        <w:rPr>
          <w:rFonts w:ascii="Times New Roman" w:hAnsi="Times New Roman" w:cs="Times New Roman"/>
          <w:b/>
          <w:sz w:val="28"/>
          <w:szCs w:val="28"/>
        </w:rPr>
        <w:t>Шкаф</w:t>
      </w:r>
    </w:p>
    <w:p w:rsidR="00EE4BB6" w:rsidRDefault="00EE4BB6" w:rsidP="006F44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Система управления СУР101 размещается в шкафу с размерами 2000х930х770 мм. Шкаф выполнен из листовой стали и имеет две фронтальные двери для узла управления </w:t>
      </w:r>
      <w:r w:rsidR="00B82D1D">
        <w:rPr>
          <w:rFonts w:ascii="Times New Roman" w:hAnsi="Times New Roman" w:cs="Times New Roman"/>
          <w:sz w:val="28"/>
          <w:szCs w:val="28"/>
        </w:rPr>
        <w:t>(верхняя) и для силового узла (нижняя), а также разъемную панель, расположенную впереди внизу и защищенную крышкой. Такое расположение обеспечивает возможность обслуживания системы управления только с одной фронтальной стороны.</w:t>
      </w:r>
    </w:p>
    <w:p w:rsidR="00B82D1D" w:rsidRDefault="00B82D1D" w:rsidP="006F4465">
      <w:pPr>
        <w:spacing w:after="0" w:line="360" w:lineRule="auto"/>
        <w:ind w:firstLine="709"/>
        <w:jc w:val="both"/>
        <w:rPr>
          <w:rFonts w:ascii="Times New Roman" w:hAnsi="Times New Roman" w:cs="Times New Roman"/>
          <w:sz w:val="28"/>
          <w:szCs w:val="28"/>
        </w:rPr>
      </w:pPr>
    </w:p>
    <w:p w:rsidR="00B82D1D" w:rsidRPr="00EE4BB6" w:rsidRDefault="00B82D1D" w:rsidP="00B82D1D">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Узел управления</w:t>
      </w:r>
    </w:p>
    <w:p w:rsidR="00B82D1D" w:rsidRDefault="00B82D1D" w:rsidP="006F44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Узел управления предназначен для приема сигналов от манипулятора, характеризующих его состояние и положение подвижных осей, приема </w:t>
      </w:r>
      <w:r>
        <w:rPr>
          <w:rFonts w:ascii="Times New Roman" w:hAnsi="Times New Roman" w:cs="Times New Roman"/>
          <w:sz w:val="28"/>
          <w:szCs w:val="28"/>
        </w:rPr>
        <w:lastRenderedPageBreak/>
        <w:t>дискретных и цифровых сигналов от периферийного оборудования, устройств автоматизации, устройства перезаписи, управляющих устройств верхнего уровня управления, анализа этих сигналов и выдачи управляющих воздействий на манипулятор, обеспечивающих перемещение подвижных осей манипулятора по заданному закону в заданное положение, а также выдачу дискретных и цифровых сигналов на периферийное оборудование, устройства автоматизации, устройство перезаписи и устройства верхнего ранга управления.</w:t>
      </w:r>
    </w:p>
    <w:p w:rsidR="00B82D1D" w:rsidRDefault="00B82D1D" w:rsidP="006F44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узла управления:</w:t>
      </w:r>
    </w:p>
    <w:p w:rsidR="00B82D1D" w:rsidRPr="00B82D1D" w:rsidRDefault="00B82D1D" w:rsidP="00B82D1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блок управления</w:t>
      </w:r>
      <w:r w:rsidRPr="00B82D1D">
        <w:rPr>
          <w:rFonts w:ascii="Times New Roman" w:hAnsi="Times New Roman" w:cs="Times New Roman"/>
          <w:sz w:val="28"/>
          <w:szCs w:val="28"/>
        </w:rPr>
        <w:t>;</w:t>
      </w:r>
    </w:p>
    <w:p w:rsidR="00B82D1D" w:rsidRPr="00B82D1D" w:rsidRDefault="00B82D1D" w:rsidP="00B82D1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пульт управления</w:t>
      </w:r>
      <w:r w:rsidRPr="00B82D1D">
        <w:rPr>
          <w:rFonts w:ascii="Times New Roman" w:hAnsi="Times New Roman" w:cs="Times New Roman"/>
          <w:sz w:val="28"/>
          <w:szCs w:val="28"/>
        </w:rPr>
        <w:t>;</w:t>
      </w:r>
    </w:p>
    <w:p w:rsidR="00B82D1D" w:rsidRPr="00B82D1D" w:rsidRDefault="00B82D1D" w:rsidP="00B82D1D">
      <w:pPr>
        <w:spacing w:after="0" w:line="360" w:lineRule="auto"/>
        <w:jc w:val="both"/>
        <w:rPr>
          <w:rFonts w:ascii="Times New Roman" w:hAnsi="Times New Roman" w:cs="Times New Roman"/>
          <w:sz w:val="28"/>
          <w:szCs w:val="28"/>
        </w:rPr>
      </w:pPr>
      <w:r w:rsidRPr="00B82D1D">
        <w:rPr>
          <w:rFonts w:ascii="Times New Roman" w:hAnsi="Times New Roman" w:cs="Times New Roman"/>
          <w:sz w:val="28"/>
          <w:szCs w:val="28"/>
        </w:rPr>
        <w:t xml:space="preserve">- </w:t>
      </w:r>
      <w:r>
        <w:rPr>
          <w:rFonts w:ascii="Times New Roman" w:hAnsi="Times New Roman" w:cs="Times New Roman"/>
          <w:sz w:val="28"/>
          <w:szCs w:val="28"/>
        </w:rPr>
        <w:t>программатор.</w:t>
      </w:r>
    </w:p>
    <w:p w:rsidR="00EE4BB6" w:rsidRDefault="00B82D1D" w:rsidP="006F4465">
      <w:pPr>
        <w:spacing w:after="0" w:line="360" w:lineRule="auto"/>
        <w:ind w:firstLine="709"/>
        <w:jc w:val="both"/>
        <w:rPr>
          <w:rFonts w:ascii="Times New Roman" w:hAnsi="Times New Roman" w:cs="Times New Roman"/>
          <w:sz w:val="28"/>
          <w:szCs w:val="28"/>
        </w:rPr>
      </w:pPr>
      <w:r w:rsidRPr="00853C70">
        <w:rPr>
          <w:rFonts w:ascii="Times New Roman" w:hAnsi="Times New Roman" w:cs="Times New Roman"/>
          <w:b/>
          <w:sz w:val="28"/>
          <w:szCs w:val="28"/>
        </w:rPr>
        <w:t>Блок управления</w:t>
      </w:r>
      <w:r>
        <w:rPr>
          <w:rFonts w:ascii="Times New Roman" w:hAnsi="Times New Roman" w:cs="Times New Roman"/>
          <w:sz w:val="28"/>
          <w:szCs w:val="28"/>
        </w:rPr>
        <w:t xml:space="preserve"> (расположен внутри шкафа) предназначен для приема сигналов, характеризующих состояние манипулятора и положение его подвижных осей, приема дискретных и цифровых сигналов от пульта управления, программатора, периферийного оборудования, анализа этих сигналов и выдачи управляющих воздействий, обеспечивающих перемещение подвижных осей манипулятора по определенному закону в заданное положение, а также выдачу дискретных и цифровых сигналов на пульт управления, программатор и периферийное оборудование.</w:t>
      </w:r>
    </w:p>
    <w:p w:rsidR="00B82D1D" w:rsidRDefault="00853C70" w:rsidP="006F4465">
      <w:pPr>
        <w:spacing w:after="0" w:line="360" w:lineRule="auto"/>
        <w:ind w:firstLine="709"/>
        <w:jc w:val="both"/>
        <w:rPr>
          <w:rFonts w:ascii="Times New Roman" w:hAnsi="Times New Roman" w:cs="Times New Roman"/>
          <w:sz w:val="28"/>
          <w:szCs w:val="28"/>
        </w:rPr>
      </w:pPr>
      <w:r w:rsidRPr="00853C70">
        <w:rPr>
          <w:rFonts w:ascii="Times New Roman" w:hAnsi="Times New Roman" w:cs="Times New Roman"/>
          <w:b/>
          <w:sz w:val="28"/>
          <w:szCs w:val="28"/>
        </w:rPr>
        <w:t>Пульт управления</w:t>
      </w:r>
      <w:r>
        <w:rPr>
          <w:rFonts w:ascii="Times New Roman" w:hAnsi="Times New Roman" w:cs="Times New Roman"/>
          <w:sz w:val="28"/>
          <w:szCs w:val="28"/>
        </w:rPr>
        <w:t xml:space="preserve"> (рис. 8.6, поз. 1) предназначен для оперативного программирования и управления системой управления СУР101 и манипулятором. Пульт управления предусматривает возможность подключения программатора. Пульт управления обеспечивает возможность вызова любой программы, программной части, набора, копирования любой программы, программной части. Пульт управления обеспечивает возможность ввода, корректировки, стирания программ, подпрограмм, отдельных наборов. Возможен цифровой ввод программ, ввод методом обучения, ввод с магнитофона. Возможен режим обратного программирования. Пульт управления обеспечивает возможность ручного </w:t>
      </w:r>
      <w:r>
        <w:rPr>
          <w:rFonts w:ascii="Times New Roman" w:hAnsi="Times New Roman" w:cs="Times New Roman"/>
          <w:sz w:val="28"/>
          <w:szCs w:val="28"/>
        </w:rPr>
        <w:lastRenderedPageBreak/>
        <w:t>управления перемещениями подвижных осей манипулятора. Пульт управления выполнен в виде автономного конструктивно законченного блока, устанавливаемого на верхней двери шкафа. Два встроенных вентилятора обеспечивают охлаждение модулей и узлов пульта управления.</w:t>
      </w:r>
    </w:p>
    <w:p w:rsidR="00853C70" w:rsidRDefault="00853C70" w:rsidP="006F44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Программатор предназначен для оперативного контроля, программирования и управления системой управления СУР101 и манипулятором. Программатор обеспечивает возможность ввода, корректировки и стирания программ, отдельных наборов. Программатор обеспечивает возможность ручного управления перемещением подвижных осей манипулятора, управления захватами.</w:t>
      </w:r>
    </w:p>
    <w:p w:rsidR="00853C70" w:rsidRDefault="000C2A63" w:rsidP="000C2A63">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572933" cy="4549588"/>
            <wp:effectExtent l="0" t="0" r="889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12-04_10-07-39.png"/>
                    <pic:cNvPicPr/>
                  </pic:nvPicPr>
                  <pic:blipFill>
                    <a:blip r:embed="rId10">
                      <a:extLst>
                        <a:ext uri="{28A0092B-C50C-407E-A947-70E740481C1C}">
                          <a14:useLocalDpi xmlns:a14="http://schemas.microsoft.com/office/drawing/2010/main" val="0"/>
                        </a:ext>
                      </a:extLst>
                    </a:blip>
                    <a:stretch>
                      <a:fillRect/>
                    </a:stretch>
                  </pic:blipFill>
                  <pic:spPr>
                    <a:xfrm>
                      <a:off x="0" y="0"/>
                      <a:ext cx="3573838" cy="4550740"/>
                    </a:xfrm>
                    <a:prstGeom prst="rect">
                      <a:avLst/>
                    </a:prstGeom>
                  </pic:spPr>
                </pic:pic>
              </a:graphicData>
            </a:graphic>
          </wp:inline>
        </w:drawing>
      </w:r>
    </w:p>
    <w:p w:rsidR="000C2A63" w:rsidRPr="000C2A63" w:rsidRDefault="000C2A63" w:rsidP="000C2A6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Рисунок 1.6 – Шкаф управления: 1 – пульт управления</w:t>
      </w:r>
      <w:r w:rsidRPr="000C2A63">
        <w:rPr>
          <w:rFonts w:ascii="Times New Roman" w:hAnsi="Times New Roman" w:cs="Times New Roman"/>
          <w:sz w:val="28"/>
          <w:szCs w:val="28"/>
        </w:rPr>
        <w:t xml:space="preserve">; </w:t>
      </w:r>
      <w:r>
        <w:rPr>
          <w:rFonts w:ascii="Times New Roman" w:hAnsi="Times New Roman" w:cs="Times New Roman"/>
          <w:sz w:val="28"/>
          <w:szCs w:val="28"/>
        </w:rPr>
        <w:t>2 – Х42 разъём магнитофона</w:t>
      </w:r>
      <w:r w:rsidRPr="000C2A63">
        <w:rPr>
          <w:rFonts w:ascii="Times New Roman" w:hAnsi="Times New Roman" w:cs="Times New Roman"/>
          <w:sz w:val="28"/>
          <w:szCs w:val="28"/>
        </w:rPr>
        <w:t xml:space="preserve">; </w:t>
      </w:r>
      <w:r>
        <w:rPr>
          <w:rFonts w:ascii="Times New Roman" w:hAnsi="Times New Roman" w:cs="Times New Roman"/>
          <w:sz w:val="28"/>
          <w:szCs w:val="28"/>
        </w:rPr>
        <w:t xml:space="preserve">3 – </w:t>
      </w:r>
      <w:r>
        <w:rPr>
          <w:rFonts w:ascii="Times New Roman" w:hAnsi="Times New Roman" w:cs="Times New Roman"/>
          <w:sz w:val="28"/>
          <w:szCs w:val="28"/>
          <w:lang w:val="en-US"/>
        </w:rPr>
        <w:t>XS</w:t>
      </w:r>
      <w:r w:rsidRPr="000C2A63">
        <w:rPr>
          <w:rFonts w:ascii="Times New Roman" w:hAnsi="Times New Roman" w:cs="Times New Roman"/>
          <w:sz w:val="28"/>
          <w:szCs w:val="28"/>
        </w:rPr>
        <w:t xml:space="preserve">1 </w:t>
      </w:r>
      <w:r>
        <w:rPr>
          <w:rFonts w:ascii="Times New Roman" w:hAnsi="Times New Roman" w:cs="Times New Roman"/>
          <w:sz w:val="28"/>
          <w:szCs w:val="28"/>
        </w:rPr>
        <w:t>розетка 220В</w:t>
      </w:r>
      <w:r w:rsidRPr="000C2A63">
        <w:rPr>
          <w:rFonts w:ascii="Times New Roman" w:hAnsi="Times New Roman" w:cs="Times New Roman"/>
          <w:sz w:val="28"/>
          <w:szCs w:val="28"/>
        </w:rPr>
        <w:t xml:space="preserve">; </w:t>
      </w:r>
      <w:r>
        <w:rPr>
          <w:rFonts w:ascii="Times New Roman" w:hAnsi="Times New Roman" w:cs="Times New Roman"/>
          <w:sz w:val="28"/>
          <w:szCs w:val="28"/>
        </w:rPr>
        <w:t>4 – главный выключатель</w:t>
      </w:r>
      <w:r w:rsidRPr="000C2A63">
        <w:rPr>
          <w:rFonts w:ascii="Times New Roman" w:hAnsi="Times New Roman" w:cs="Times New Roman"/>
          <w:sz w:val="28"/>
          <w:szCs w:val="28"/>
        </w:rPr>
        <w:t xml:space="preserve">; 5 </w:t>
      </w:r>
      <w:r>
        <w:rPr>
          <w:rFonts w:ascii="Times New Roman" w:hAnsi="Times New Roman" w:cs="Times New Roman"/>
          <w:sz w:val="28"/>
          <w:szCs w:val="28"/>
        </w:rPr>
        <w:t>–</w:t>
      </w:r>
      <w:r w:rsidRPr="000C2A63">
        <w:rPr>
          <w:rFonts w:ascii="Times New Roman" w:hAnsi="Times New Roman" w:cs="Times New Roman"/>
          <w:sz w:val="28"/>
          <w:szCs w:val="28"/>
        </w:rPr>
        <w:t xml:space="preserve"> </w:t>
      </w:r>
      <w:r>
        <w:rPr>
          <w:rFonts w:ascii="Times New Roman" w:hAnsi="Times New Roman" w:cs="Times New Roman"/>
          <w:sz w:val="28"/>
          <w:szCs w:val="28"/>
        </w:rPr>
        <w:t>кнопка аварийного отключения</w:t>
      </w:r>
      <w:r w:rsidRPr="000C2A63">
        <w:rPr>
          <w:rFonts w:ascii="Times New Roman" w:hAnsi="Times New Roman" w:cs="Times New Roman"/>
          <w:sz w:val="28"/>
          <w:szCs w:val="28"/>
        </w:rPr>
        <w:t xml:space="preserve">; </w:t>
      </w:r>
      <w:r>
        <w:rPr>
          <w:rFonts w:ascii="Times New Roman" w:hAnsi="Times New Roman" w:cs="Times New Roman"/>
          <w:sz w:val="28"/>
          <w:szCs w:val="28"/>
        </w:rPr>
        <w:t>6 – лампа «деблокировка/сбой»</w:t>
      </w:r>
      <w:r w:rsidRPr="000C2A63">
        <w:rPr>
          <w:rFonts w:ascii="Times New Roman" w:hAnsi="Times New Roman" w:cs="Times New Roman"/>
          <w:sz w:val="28"/>
          <w:szCs w:val="28"/>
        </w:rPr>
        <w:t>;</w:t>
      </w:r>
      <w:r>
        <w:rPr>
          <w:rFonts w:ascii="Times New Roman" w:hAnsi="Times New Roman" w:cs="Times New Roman"/>
          <w:sz w:val="28"/>
          <w:szCs w:val="28"/>
        </w:rPr>
        <w:t xml:space="preserve"> 7 – лампа «сеть вкл.»</w:t>
      </w:r>
      <w:r w:rsidRPr="000C2A63">
        <w:rPr>
          <w:rFonts w:ascii="Times New Roman" w:hAnsi="Times New Roman" w:cs="Times New Roman"/>
          <w:sz w:val="28"/>
          <w:szCs w:val="28"/>
        </w:rPr>
        <w:t xml:space="preserve">; </w:t>
      </w:r>
      <w:r>
        <w:rPr>
          <w:rFonts w:ascii="Times New Roman" w:hAnsi="Times New Roman" w:cs="Times New Roman"/>
          <w:sz w:val="28"/>
          <w:szCs w:val="28"/>
        </w:rPr>
        <w:t>8 – лампа «привод вкл.»</w:t>
      </w:r>
      <w:r w:rsidRPr="000C2A63">
        <w:rPr>
          <w:rFonts w:ascii="Times New Roman" w:hAnsi="Times New Roman" w:cs="Times New Roman"/>
          <w:sz w:val="28"/>
          <w:szCs w:val="28"/>
        </w:rPr>
        <w:t xml:space="preserve">; 9 </w:t>
      </w:r>
      <w:r>
        <w:rPr>
          <w:rFonts w:ascii="Times New Roman" w:hAnsi="Times New Roman" w:cs="Times New Roman"/>
          <w:sz w:val="28"/>
          <w:szCs w:val="28"/>
        </w:rPr>
        <w:t>–</w:t>
      </w:r>
      <w:r w:rsidRPr="000C2A63">
        <w:rPr>
          <w:rFonts w:ascii="Times New Roman" w:hAnsi="Times New Roman" w:cs="Times New Roman"/>
          <w:sz w:val="28"/>
          <w:szCs w:val="28"/>
        </w:rPr>
        <w:t xml:space="preserve"> </w:t>
      </w:r>
      <w:r>
        <w:rPr>
          <w:rFonts w:ascii="Times New Roman" w:hAnsi="Times New Roman" w:cs="Times New Roman"/>
          <w:sz w:val="28"/>
          <w:szCs w:val="28"/>
        </w:rPr>
        <w:t>кнопка включения приводов</w:t>
      </w:r>
    </w:p>
    <w:p w:rsidR="000C2A63" w:rsidRDefault="000C2A63" w:rsidP="006F4465">
      <w:pPr>
        <w:spacing w:after="0" w:line="360" w:lineRule="auto"/>
        <w:ind w:firstLine="709"/>
        <w:jc w:val="both"/>
        <w:rPr>
          <w:rFonts w:ascii="Times New Roman" w:hAnsi="Times New Roman" w:cs="Times New Roman"/>
          <w:sz w:val="28"/>
          <w:szCs w:val="28"/>
        </w:rPr>
      </w:pPr>
    </w:p>
    <w:p w:rsidR="000C2A63" w:rsidRPr="000C2A63" w:rsidRDefault="000C2A63" w:rsidP="000C2A63">
      <w:pPr>
        <w:spacing w:after="0" w:line="360" w:lineRule="auto"/>
        <w:jc w:val="center"/>
        <w:rPr>
          <w:rFonts w:ascii="Times New Roman" w:hAnsi="Times New Roman" w:cs="Times New Roman"/>
          <w:b/>
          <w:sz w:val="28"/>
          <w:szCs w:val="28"/>
          <w:lang w:val="en-US"/>
        </w:rPr>
      </w:pPr>
      <w:r w:rsidRPr="009626EE">
        <w:rPr>
          <w:rFonts w:ascii="Times New Roman" w:hAnsi="Times New Roman" w:cs="Times New Roman"/>
          <w:b/>
          <w:sz w:val="28"/>
          <w:szCs w:val="28"/>
        </w:rPr>
        <w:lastRenderedPageBreak/>
        <w:t>1.</w:t>
      </w:r>
      <w:r>
        <w:rPr>
          <w:rFonts w:ascii="Times New Roman" w:hAnsi="Times New Roman" w:cs="Times New Roman"/>
          <w:b/>
          <w:sz w:val="28"/>
          <w:szCs w:val="28"/>
        </w:rPr>
        <w:t>3</w:t>
      </w:r>
      <w:r w:rsidRPr="009626EE">
        <w:rPr>
          <w:rFonts w:ascii="Times New Roman" w:hAnsi="Times New Roman" w:cs="Times New Roman"/>
          <w:b/>
          <w:sz w:val="28"/>
          <w:szCs w:val="28"/>
        </w:rPr>
        <w:t xml:space="preserve"> </w:t>
      </w:r>
      <w:r>
        <w:rPr>
          <w:rFonts w:ascii="Times New Roman" w:hAnsi="Times New Roman" w:cs="Times New Roman"/>
          <w:b/>
          <w:sz w:val="28"/>
          <w:szCs w:val="28"/>
        </w:rPr>
        <w:t>ПРОГРАММА РАБОТЫ</w:t>
      </w:r>
    </w:p>
    <w:p w:rsidR="00EE4BB6" w:rsidRDefault="00EE4BB6" w:rsidP="006F4465">
      <w:pPr>
        <w:spacing w:after="0" w:line="360" w:lineRule="auto"/>
        <w:ind w:firstLine="709"/>
        <w:jc w:val="both"/>
        <w:rPr>
          <w:rFonts w:ascii="Times New Roman" w:hAnsi="Times New Roman" w:cs="Times New Roman"/>
          <w:sz w:val="28"/>
          <w:szCs w:val="28"/>
          <w:lang w:val="en-US"/>
        </w:rPr>
      </w:pPr>
    </w:p>
    <w:p w:rsidR="000C2A63" w:rsidRDefault="000C2A63" w:rsidP="006F4465">
      <w:pPr>
        <w:spacing w:after="0" w:line="360" w:lineRule="auto"/>
        <w:ind w:firstLine="709"/>
        <w:jc w:val="both"/>
        <w:rPr>
          <w:rFonts w:ascii="Times New Roman" w:hAnsi="Times New Roman" w:cs="Times New Roman"/>
          <w:sz w:val="28"/>
          <w:szCs w:val="28"/>
        </w:rPr>
      </w:pPr>
      <w:r w:rsidRPr="000C2A63">
        <w:rPr>
          <w:rFonts w:ascii="Times New Roman" w:hAnsi="Times New Roman" w:cs="Times New Roman"/>
          <w:sz w:val="28"/>
          <w:szCs w:val="28"/>
        </w:rPr>
        <w:t>1.</w:t>
      </w:r>
      <w:r>
        <w:rPr>
          <w:rFonts w:ascii="Times New Roman" w:hAnsi="Times New Roman" w:cs="Times New Roman"/>
          <w:sz w:val="28"/>
          <w:szCs w:val="28"/>
        </w:rPr>
        <w:t xml:space="preserve"> Изучить данное методическое пособие.</w:t>
      </w:r>
    </w:p>
    <w:p w:rsidR="000C2A63" w:rsidRDefault="000C2A63" w:rsidP="006F44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Произвести </w:t>
      </w:r>
      <w:proofErr w:type="spellStart"/>
      <w:r>
        <w:rPr>
          <w:rFonts w:ascii="Times New Roman" w:hAnsi="Times New Roman" w:cs="Times New Roman"/>
          <w:sz w:val="28"/>
          <w:szCs w:val="28"/>
        </w:rPr>
        <w:t>эскизирование</w:t>
      </w:r>
      <w:proofErr w:type="spellEnd"/>
      <w:r>
        <w:rPr>
          <w:rFonts w:ascii="Times New Roman" w:hAnsi="Times New Roman" w:cs="Times New Roman"/>
          <w:sz w:val="28"/>
          <w:szCs w:val="28"/>
        </w:rPr>
        <w:t xml:space="preserve"> общего вида робота ПР601/60 с указанием его состава.</w:t>
      </w:r>
    </w:p>
    <w:p w:rsidR="000C2A63" w:rsidRDefault="000C2A63" w:rsidP="006F44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Зарисовать и пронумеровать оси подвижности манипулятора робота.</w:t>
      </w:r>
    </w:p>
    <w:p w:rsidR="000C2A63" w:rsidRDefault="000C2A63" w:rsidP="006F44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Записать основные технические характеристики робота ПР601/60.</w:t>
      </w:r>
    </w:p>
    <w:p w:rsidR="000C2A63" w:rsidRDefault="000C2A63" w:rsidP="006F44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Произвести </w:t>
      </w:r>
      <w:proofErr w:type="spellStart"/>
      <w:r>
        <w:rPr>
          <w:rFonts w:ascii="Times New Roman" w:hAnsi="Times New Roman" w:cs="Times New Roman"/>
          <w:sz w:val="28"/>
          <w:szCs w:val="28"/>
        </w:rPr>
        <w:t>эскизирование</w:t>
      </w:r>
      <w:proofErr w:type="spellEnd"/>
      <w:r>
        <w:rPr>
          <w:rFonts w:ascii="Times New Roman" w:hAnsi="Times New Roman" w:cs="Times New Roman"/>
          <w:sz w:val="28"/>
          <w:szCs w:val="28"/>
        </w:rPr>
        <w:t xml:space="preserve"> манипулятора ПР601/60 с указанием основных его узлов.</w:t>
      </w:r>
    </w:p>
    <w:p w:rsidR="000C2A63" w:rsidRDefault="000C2A63" w:rsidP="006F44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Дать описание устройства системы уравновешивания манипулятора робота.</w:t>
      </w:r>
    </w:p>
    <w:p w:rsidR="000C2A63" w:rsidRPr="000C2A63" w:rsidRDefault="003B3CCD" w:rsidP="006F44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proofErr w:type="spellStart"/>
      <w:r>
        <w:rPr>
          <w:rFonts w:ascii="Times New Roman" w:hAnsi="Times New Roman" w:cs="Times New Roman"/>
          <w:sz w:val="28"/>
          <w:szCs w:val="28"/>
        </w:rPr>
        <w:t>Заэскизировать</w:t>
      </w:r>
      <w:proofErr w:type="spellEnd"/>
      <w:r>
        <w:rPr>
          <w:rFonts w:ascii="Times New Roman" w:hAnsi="Times New Roman" w:cs="Times New Roman"/>
          <w:sz w:val="28"/>
          <w:szCs w:val="28"/>
        </w:rPr>
        <w:t xml:space="preserve"> и дать описание и назначение основных элементов системы управления роботом ПР601/60.</w:t>
      </w:r>
    </w:p>
    <w:sectPr w:rsidR="000C2A63" w:rsidRPr="000C2A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F35"/>
    <w:rsid w:val="000C2A63"/>
    <w:rsid w:val="003B3CCD"/>
    <w:rsid w:val="003F031B"/>
    <w:rsid w:val="005B3FBD"/>
    <w:rsid w:val="006F4465"/>
    <w:rsid w:val="008415F3"/>
    <w:rsid w:val="008530E1"/>
    <w:rsid w:val="00853C70"/>
    <w:rsid w:val="008A39CD"/>
    <w:rsid w:val="009626EE"/>
    <w:rsid w:val="009721D0"/>
    <w:rsid w:val="009C1207"/>
    <w:rsid w:val="00A30E2B"/>
    <w:rsid w:val="00A65E08"/>
    <w:rsid w:val="00A9102A"/>
    <w:rsid w:val="00B41F35"/>
    <w:rsid w:val="00B82D1D"/>
    <w:rsid w:val="00B83AAC"/>
    <w:rsid w:val="00CA3AD1"/>
    <w:rsid w:val="00EE4BB6"/>
    <w:rsid w:val="00FC2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68BD7B-7948-4029-A8E2-84F1DB1F5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626EE"/>
    <w:rPr>
      <w:color w:val="808080"/>
    </w:rPr>
  </w:style>
  <w:style w:type="paragraph" w:styleId="a4">
    <w:name w:val="Balloon Text"/>
    <w:basedOn w:val="a"/>
    <w:link w:val="a5"/>
    <w:uiPriority w:val="99"/>
    <w:semiHidden/>
    <w:unhideWhenUsed/>
    <w:rsid w:val="009626E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626EE"/>
    <w:rPr>
      <w:rFonts w:ascii="Tahoma" w:hAnsi="Tahoma" w:cs="Tahoma"/>
      <w:sz w:val="16"/>
      <w:szCs w:val="16"/>
    </w:rPr>
  </w:style>
  <w:style w:type="table" w:styleId="a6">
    <w:name w:val="Table Grid"/>
    <w:basedOn w:val="a1"/>
    <w:uiPriority w:val="59"/>
    <w:rsid w:val="00841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17ADB8A-A159-4C30-925C-E927B52C8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1530</Words>
  <Characters>8721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Бочкарев А.Г.</dc:creator>
  <cp:keywords/>
  <dc:description/>
  <cp:lastModifiedBy>user</cp:lastModifiedBy>
  <cp:revision>2</cp:revision>
  <dcterms:created xsi:type="dcterms:W3CDTF">2023-12-05T10:30:00Z</dcterms:created>
  <dcterms:modified xsi:type="dcterms:W3CDTF">2023-12-05T10:30:00Z</dcterms:modified>
</cp:coreProperties>
</file>