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4EA87" w14:textId="77777777" w:rsidR="001702F0" w:rsidRPr="001702F0" w:rsidRDefault="001702F0" w:rsidP="001702F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1702F0">
        <w:rPr>
          <w:rFonts w:ascii="Arial" w:eastAsia="Times New Roman" w:hAnsi="Arial" w:cs="Arial"/>
          <w:b/>
          <w:bCs/>
          <w:color w:val="FFFFFF"/>
          <w:kern w:val="36"/>
          <w:sz w:val="36"/>
          <w:szCs w:val="36"/>
          <w:lang w:eastAsia="ru-RU"/>
          <w14:ligatures w14:val="none"/>
        </w:rPr>
        <w:t>Работа с анимацией в системе автоматизированного проектирования КОМПАС-3D</w:t>
      </w:r>
    </w:p>
    <w:p w14:paraId="41360FC4" w14:textId="77777777" w:rsidR="001702F0" w:rsidRPr="001702F0" w:rsidRDefault="001702F0" w:rsidP="001702F0">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Библиотека анимации КОМПАС3D предназначена для анализа взаимного движения компонентов и узлов механизма с наложенными связями и ограничениями на стадии разработки, а также выявление ошибок при соударении деталей. Еще одно ее предназначение – это создание интерактивных инструкций и руководств по сборкеразборке механизма, презентаций, видеороликов, а также двумерных последовательных кадров с целью подробного изучения взаимного движения компонентов и узлов механизма.</w:t>
      </w:r>
    </w:p>
    <w:p w14:paraId="52079A0F" w14:textId="77777777" w:rsidR="001702F0" w:rsidRPr="001702F0" w:rsidRDefault="001702F0" w:rsidP="001702F0">
      <w:pPr>
        <w:shd w:val="clear" w:color="auto" w:fill="F8F8FF"/>
        <w:spacing w:before="100" w:beforeAutospacing="1" w:after="100" w:afterAutospacing="1" w:line="240" w:lineRule="auto"/>
        <w:ind w:left="150" w:right="300" w:firstLine="567"/>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b/>
          <w:bCs/>
          <w:color w:val="990000"/>
          <w:kern w:val="0"/>
          <w:sz w:val="21"/>
          <w:szCs w:val="21"/>
          <w:lang w:eastAsia="ru-RU"/>
          <w14:ligatures w14:val="none"/>
        </w:rPr>
        <w:t>Проект анимации</w:t>
      </w:r>
      <w:r w:rsidRPr="001702F0">
        <w:rPr>
          <w:rFonts w:ascii="Arial" w:eastAsia="Times New Roman" w:hAnsi="Arial" w:cs="Arial"/>
          <w:color w:val="000000"/>
          <w:kern w:val="0"/>
          <w:sz w:val="21"/>
          <w:szCs w:val="21"/>
          <w:lang w:eastAsia="ru-RU"/>
          <w14:ligatures w14:val="none"/>
        </w:rPr>
        <w:t> – это «пошаговая стратегия», последовательная комбинация шагов, каждый из которых представляет собой действие одного или нескольких компонентов механизма в пространстве в соответствии с законом движения.</w:t>
      </w:r>
    </w:p>
    <w:p w14:paraId="11F7A4E3" w14:textId="77777777" w:rsidR="001702F0" w:rsidRDefault="001702F0" w:rsidP="001702F0">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Задание на работу</w:t>
      </w:r>
    </w:p>
    <w:p w14:paraId="647D4199"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сборки, выполненной в 1й лабораторной работе (выключатель) сделать анимацию включения и выключения выключателя.</w:t>
      </w:r>
    </w:p>
    <w:p w14:paraId="3392DE34" w14:textId="77777777" w:rsidR="001702F0" w:rsidRPr="001702F0" w:rsidRDefault="001702F0" w:rsidP="001702F0">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14:ligatures w14:val="none"/>
        </w:rPr>
      </w:pPr>
      <w:r w:rsidRPr="001702F0">
        <w:rPr>
          <w:rFonts w:ascii="Times New Roman" w:eastAsia="Times New Roman" w:hAnsi="Times New Roman" w:cs="Times New Roman"/>
          <w:b/>
          <w:bCs/>
          <w:color w:val="FFFFFF"/>
          <w:kern w:val="36"/>
          <w:sz w:val="36"/>
          <w:szCs w:val="36"/>
          <w:lang w:eastAsia="ru-RU"/>
          <w14:ligatures w14:val="none"/>
        </w:rPr>
        <w:t>Содержание отчета</w:t>
      </w:r>
    </w:p>
    <w:p w14:paraId="24633022" w14:textId="77777777" w:rsidR="001702F0" w:rsidRPr="001702F0" w:rsidRDefault="001702F0" w:rsidP="001702F0">
      <w:pPr>
        <w:numPr>
          <w:ilvl w:val="0"/>
          <w:numId w:val="1"/>
        </w:numPr>
        <w:shd w:val="clear" w:color="auto" w:fill="FFFFFF"/>
        <w:spacing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Титульный лист;</w:t>
      </w:r>
    </w:p>
    <w:p w14:paraId="0C3A4785" w14:textId="77777777" w:rsidR="001702F0" w:rsidRPr="001702F0" w:rsidRDefault="001702F0" w:rsidP="001702F0">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Задание;</w:t>
      </w:r>
    </w:p>
    <w:p w14:paraId="32D67184" w14:textId="77777777" w:rsidR="001702F0" w:rsidRPr="001702F0" w:rsidRDefault="001702F0" w:rsidP="001702F0">
      <w:pPr>
        <w:numPr>
          <w:ilvl w:val="0"/>
          <w:numId w:val="1"/>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Иллюстрированное описание выполнения построения анимации 3D модели:</w:t>
      </w:r>
    </w:p>
    <w:p w14:paraId="67CD9145" w14:textId="77777777" w:rsidR="001702F0" w:rsidRPr="001702F0" w:rsidRDefault="001702F0" w:rsidP="001702F0">
      <w:pPr>
        <w:numPr>
          <w:ilvl w:val="1"/>
          <w:numId w:val="1"/>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Эскизы;</w:t>
      </w:r>
    </w:p>
    <w:p w14:paraId="544AE65F" w14:textId="77777777" w:rsidR="001702F0" w:rsidRPr="001702F0" w:rsidRDefault="001702F0" w:rsidP="001702F0">
      <w:pPr>
        <w:numPr>
          <w:ilvl w:val="1"/>
          <w:numId w:val="1"/>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Операции;</w:t>
      </w:r>
    </w:p>
    <w:p w14:paraId="5874B057" w14:textId="77777777" w:rsidR="001702F0" w:rsidRPr="001702F0" w:rsidRDefault="001702F0" w:rsidP="001702F0">
      <w:pPr>
        <w:numPr>
          <w:ilvl w:val="1"/>
          <w:numId w:val="1"/>
        </w:numPr>
        <w:shd w:val="clear" w:color="auto" w:fill="FFFFFF"/>
        <w:spacing w:before="100" w:beforeAutospacing="1" w:after="100" w:afterAutospacing="1" w:line="240" w:lineRule="auto"/>
        <w:ind w:left="159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Дерево построения.</w:t>
      </w:r>
    </w:p>
    <w:p w14:paraId="33C00FFE" w14:textId="77777777" w:rsidR="001702F0" w:rsidRPr="001702F0" w:rsidRDefault="001702F0" w:rsidP="001702F0">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14:ligatures w14:val="none"/>
        </w:rPr>
      </w:pPr>
      <w:r w:rsidRPr="001702F0">
        <w:rPr>
          <w:rFonts w:ascii="Arial" w:eastAsia="Times New Roman" w:hAnsi="Arial" w:cs="Arial"/>
          <w:b/>
          <w:bCs/>
          <w:color w:val="FFFFFF"/>
          <w:kern w:val="36"/>
          <w:sz w:val="36"/>
          <w:szCs w:val="36"/>
          <w:lang w:eastAsia="ru-RU"/>
          <w14:ligatures w14:val="none"/>
        </w:rPr>
        <w:t>Функции и настройка</w:t>
      </w:r>
    </w:p>
    <w:p w14:paraId="6A324954" w14:textId="77777777" w:rsidR="001702F0" w:rsidRPr="001702F0" w:rsidRDefault="001702F0" w:rsidP="001702F0">
      <w:pPr>
        <w:shd w:val="clear" w:color="auto" w:fill="FFFFFF"/>
        <w:spacing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В режиме сборки при создании анимации к компонентам можно применять следующие действия:</w:t>
      </w:r>
    </w:p>
    <w:p w14:paraId="2634155A" w14:textId="77777777" w:rsidR="001702F0" w:rsidRPr="001702F0" w:rsidRDefault="001702F0" w:rsidP="001702F0">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перемещение элемента или элементов сборки по траектории, которую можно задать с помощью 3Dсплайнов и 3Dломаных;</w:t>
      </w:r>
    </w:p>
    <w:p w14:paraId="3723DE82" w14:textId="77777777" w:rsidR="001702F0" w:rsidRPr="001702F0" w:rsidRDefault="001702F0" w:rsidP="001702F0">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вращение компонента вокруг осей;</w:t>
      </w:r>
    </w:p>
    <w:p w14:paraId="761BFFA2" w14:textId="77777777" w:rsidR="001702F0" w:rsidRPr="001702F0" w:rsidRDefault="001702F0" w:rsidP="001702F0">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управление прозрачностью элемента;</w:t>
      </w:r>
    </w:p>
    <w:p w14:paraId="2B2AE4F6" w14:textId="77777777" w:rsidR="001702F0" w:rsidRPr="001702F0" w:rsidRDefault="001702F0" w:rsidP="001702F0">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использование переменных;</w:t>
      </w:r>
    </w:p>
    <w:p w14:paraId="279E75A1" w14:textId="77777777" w:rsidR="001702F0" w:rsidRPr="001702F0" w:rsidRDefault="001702F0" w:rsidP="001702F0">
      <w:pPr>
        <w:numPr>
          <w:ilvl w:val="0"/>
          <w:numId w:val="2"/>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создание траектории любой точки.</w:t>
      </w:r>
    </w:p>
    <w:p w14:paraId="0513672D" w14:textId="77777777" w:rsidR="001702F0" w:rsidRPr="001702F0" w:rsidRDefault="001702F0" w:rsidP="001702F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Для режима перемещения и вращения в отдельном диалоге могут задаваться такие параметры, как направление, скорость, время.</w:t>
      </w:r>
    </w:p>
    <w:p w14:paraId="5469D9FA" w14:textId="77777777" w:rsidR="001702F0" w:rsidRPr="001702F0" w:rsidRDefault="001702F0" w:rsidP="001702F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Режимы анимации Перемещение и Вращение могут быть применены в сборках над деталями и подсборками. Если в сборке присутствует подсборка, то применить какоелибо действие к ее компонентам невозможно, только к самой подсборке, потому что фактически все детали этой подсборки считаются зафиксированными.</w:t>
      </w:r>
    </w:p>
    <w:p w14:paraId="7BDC213C" w14:textId="77777777" w:rsidR="001702F0" w:rsidRPr="001702F0" w:rsidRDefault="001702F0" w:rsidP="001702F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Библиотека анимации вызывается нажатием кнопки «Менеджер библиотек» и находится в разделе «Прочие». Если пользователь часто пользуется библиотекой, то ее можно вынести отдельной иконкой на любую из панелей инструментов.</w:t>
      </w:r>
    </w:p>
    <w:p w14:paraId="46F3FDB2" w14:textId="77777777" w:rsidR="001702F0" w:rsidRPr="001702F0" w:rsidRDefault="001702F0" w:rsidP="001702F0">
      <w:pPr>
        <w:shd w:val="clear" w:color="auto" w:fill="FFFFFF"/>
        <w:spacing w:before="100" w:beforeAutospacing="1" w:after="100" w:afterAutospacing="1" w:line="240" w:lineRule="auto"/>
        <w:ind w:left="150" w:right="150" w:firstLine="567"/>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Для этого потребуется:</w:t>
      </w:r>
    </w:p>
    <w:p w14:paraId="19587C18" w14:textId="77777777" w:rsidR="001702F0" w:rsidRPr="001702F0" w:rsidRDefault="001702F0" w:rsidP="001702F0">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открыть ее в Менеджере библиотек;</w:t>
      </w:r>
    </w:p>
    <w:p w14:paraId="729D63CE" w14:textId="77777777" w:rsidR="001702F0" w:rsidRPr="001702F0" w:rsidRDefault="001702F0" w:rsidP="001702F0">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войти в меню Сервис → Настройка интерфейса;</w:t>
      </w:r>
    </w:p>
    <w:p w14:paraId="1B0AD3CB" w14:textId="77777777" w:rsidR="001702F0" w:rsidRPr="001702F0" w:rsidRDefault="001702F0" w:rsidP="001702F0">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t>в окне Категории найти поле Библиотека анимации (по умолчанию она будет предпоследней в списке);</w:t>
      </w:r>
    </w:p>
    <w:p w14:paraId="096BD343" w14:textId="77777777" w:rsidR="001702F0" w:rsidRPr="001702F0" w:rsidRDefault="001702F0" w:rsidP="001702F0">
      <w:pPr>
        <w:numPr>
          <w:ilvl w:val="0"/>
          <w:numId w:val="3"/>
        </w:numPr>
        <w:shd w:val="clear" w:color="auto" w:fill="FFFFFF"/>
        <w:spacing w:before="100" w:beforeAutospacing="1" w:after="100" w:afterAutospacing="1" w:line="240" w:lineRule="auto"/>
        <w:ind w:left="870" w:right="150"/>
        <w:jc w:val="both"/>
        <w:rPr>
          <w:rFonts w:ascii="Arial" w:eastAsia="Times New Roman" w:hAnsi="Arial" w:cs="Arial"/>
          <w:color w:val="000000"/>
          <w:kern w:val="0"/>
          <w:sz w:val="21"/>
          <w:szCs w:val="21"/>
          <w:lang w:eastAsia="ru-RU"/>
          <w14:ligatures w14:val="none"/>
        </w:rPr>
      </w:pPr>
      <w:r w:rsidRPr="001702F0">
        <w:rPr>
          <w:rFonts w:ascii="Arial" w:eastAsia="Times New Roman" w:hAnsi="Arial" w:cs="Arial"/>
          <w:color w:val="000000"/>
          <w:kern w:val="0"/>
          <w:sz w:val="21"/>
          <w:szCs w:val="21"/>
          <w:lang w:eastAsia="ru-RU"/>
          <w14:ligatures w14:val="none"/>
        </w:rPr>
        <w:lastRenderedPageBreak/>
        <w:t>схватить пиктограмму в правом поле Команды и перетащить на любую удобную панель инструментов (рисунок 1). После таких нехитрых манипуляций библиотеку анимации можно будет вызывать одним нажатием на соответствующую пиктограмму.</w:t>
      </w:r>
    </w:p>
    <w:p w14:paraId="7D10CE54" w14:textId="3AF8C688" w:rsidR="00462128" w:rsidRDefault="001702F0">
      <w:r>
        <w:rPr>
          <w:noProof/>
        </w:rPr>
        <w:drawing>
          <wp:inline distT="0" distB="0" distL="0" distR="0" wp14:anchorId="74E513F6" wp14:editId="5B1B7BC2">
            <wp:extent cx="7020560" cy="4257675"/>
            <wp:effectExtent l="0" t="0" r="8890" b="9525"/>
            <wp:docPr id="122212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29836" name=""/>
                    <pic:cNvPicPr/>
                  </pic:nvPicPr>
                  <pic:blipFill>
                    <a:blip r:embed="rId5"/>
                    <a:stretch>
                      <a:fillRect/>
                    </a:stretch>
                  </pic:blipFill>
                  <pic:spPr>
                    <a:xfrm>
                      <a:off x="0" y="0"/>
                      <a:ext cx="7020560" cy="4257675"/>
                    </a:xfrm>
                    <a:prstGeom prst="rect">
                      <a:avLst/>
                    </a:prstGeom>
                  </pic:spPr>
                </pic:pic>
              </a:graphicData>
            </a:graphic>
          </wp:inline>
        </w:drawing>
      </w:r>
    </w:p>
    <w:p w14:paraId="48C079DC" w14:textId="379B9C95" w:rsidR="001702F0" w:rsidRDefault="001702F0">
      <w:r>
        <w:rPr>
          <w:noProof/>
        </w:rPr>
        <w:lastRenderedPageBreak/>
        <w:drawing>
          <wp:inline distT="0" distB="0" distL="0" distR="0" wp14:anchorId="67D2D58C" wp14:editId="408E86E0">
            <wp:extent cx="7020560" cy="6054090"/>
            <wp:effectExtent l="0" t="0" r="8890" b="3810"/>
            <wp:docPr id="275841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41457" name=""/>
                    <pic:cNvPicPr/>
                  </pic:nvPicPr>
                  <pic:blipFill>
                    <a:blip r:embed="rId6"/>
                    <a:stretch>
                      <a:fillRect/>
                    </a:stretch>
                  </pic:blipFill>
                  <pic:spPr>
                    <a:xfrm>
                      <a:off x="0" y="0"/>
                      <a:ext cx="7020560" cy="6054090"/>
                    </a:xfrm>
                    <a:prstGeom prst="rect">
                      <a:avLst/>
                    </a:prstGeom>
                  </pic:spPr>
                </pic:pic>
              </a:graphicData>
            </a:graphic>
          </wp:inline>
        </w:drawing>
      </w:r>
    </w:p>
    <w:p w14:paraId="48E3A42C"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В этом пункте находится большое количество настроек, касающихся функций движения элементов и воспроизведения анимации: частота кадров, перестроение картинки, цикличность воспроизведения и т.д.</w:t>
      </w:r>
    </w:p>
    <w:p w14:paraId="601DF7BC"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Немаловажная функция меню Анимация – это Возврат в исходное состояние. При создании сборки на элементы налагаются связи и ограничения. Делается это для того, чтобы лишить соответствующие компоненты возможности совершать движения в пространстве. По сути, головной элемент, вставляемый в сборку, фиксируется относительно пространства, а остальные элементы сопрягаются друг с другом. Если элемент в дереве построения после наложения связей имеет значок «+», значит он лишен всех степеней свободы в пространстве данной сборки и зафиксирован относительно главного элемента. Если же он не лишен хотя бы одной степени свободы, то в дереве построения рядом со значком стоит знак «–» (рисунок 3).</w:t>
      </w:r>
    </w:p>
    <w:p w14:paraId="3EA10792" w14:textId="22DA6CAE" w:rsidR="001702F0" w:rsidRDefault="001702F0">
      <w:r>
        <w:rPr>
          <w:noProof/>
        </w:rPr>
        <w:lastRenderedPageBreak/>
        <w:drawing>
          <wp:inline distT="0" distB="0" distL="0" distR="0" wp14:anchorId="3088127F" wp14:editId="1CE6ABD8">
            <wp:extent cx="7020560" cy="4308475"/>
            <wp:effectExtent l="0" t="0" r="8890" b="0"/>
            <wp:docPr id="370056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56419" name=""/>
                    <pic:cNvPicPr/>
                  </pic:nvPicPr>
                  <pic:blipFill>
                    <a:blip r:embed="rId7"/>
                    <a:stretch>
                      <a:fillRect/>
                    </a:stretch>
                  </pic:blipFill>
                  <pic:spPr>
                    <a:xfrm>
                      <a:off x="0" y="0"/>
                      <a:ext cx="7020560" cy="4308475"/>
                    </a:xfrm>
                    <a:prstGeom prst="rect">
                      <a:avLst/>
                    </a:prstGeom>
                  </pic:spPr>
                </pic:pic>
              </a:graphicData>
            </a:graphic>
          </wp:inline>
        </w:drawing>
      </w:r>
    </w:p>
    <w:p w14:paraId="03618D28"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Однако это вовсе не означает, что при создании сборки пользователь должен добиваться фиксации всех элементов. Важно найти золотую середину и не перенасыщать сборку ненужными связями (если на два компонента, к примеру, одновременно наложены сопряжения Параллельность и На расстоянии, то, в дальнейшем это может привести к ошибке пересопряжения сборки). Сопряжения играют большую роль в создании анимации. Когда связи между компонентами настроены правильно, то процесс анимации протекает без ошибок.</w:t>
      </w:r>
    </w:p>
    <w:p w14:paraId="5070E59D"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Пункт Возврат в исходное состояние возвращает модель после очередной визуализации в исходное состояние, то есть все исключенные сопряжения включаются в расчет, тем самым возвращая компоненты в исходные точки с наложенными между ними связями. Такой маневр эффективен, потому что мы можем в любой момент остановить анимацию, если вдруг чтото пойдет не так. Вручную снова накладывать сопряжения очень долго, поэтому таким способом не только возвращается начало сценария, но и сама сборка возобновляет все связи и перестраивается в исходное положение.</w:t>
      </w:r>
    </w:p>
    <w:p w14:paraId="162586B6"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Трудно показать пример анимации в статическом виде, но постараемся описать, как это должно выглядеть с точки зрения правильности настроек и последовательности написания сценария. Все анимации, рассматриваемые в данной статье, представлены на специальном интернетресурсе (ссылка в конце статьи).</w:t>
      </w:r>
    </w:p>
    <w:p w14:paraId="2DCBE37C" w14:textId="77777777" w:rsidR="001702F0" w:rsidRDefault="001702F0" w:rsidP="001702F0">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Начало работы</w:t>
      </w:r>
    </w:p>
    <w:p w14:paraId="01E2EAD6"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Рассмотрим простейший пример анимации – перемещение шайбы вдоль оси болта. Перед тем как приступить к созданию сценария анимации, необходимо создать сопряжения данных элементов, а также построить траекторию перемещения шайбы.</w:t>
      </w:r>
    </w:p>
    <w:p w14:paraId="7957BE99"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начала вставляем в сборку в начало координат элемент «Болт М8×16g×35 ГОСТ 779870», чтобы он сразу зафиксировался. Далее вставляем в сборку элемент «Шайба C.8.37 ГОСТ 1137178» и настраиваем связи. Два элемента должны быть соосны. Можно также связать эти детали совпадением соответствующих плоскостей, чтобы шайба не вращалась относительно оси болта. Лишим шайбу всех степеней свободы, создав сопряжение На расстоянии от шляпки болта равное 40 мм. В контексте сборки построим эскиз с отрезком, который начинается от проекции одной из граней шайбы длиной заведомо больше, чем расстояние сопряжения На расстоянии (рисунок 4). Это делается для того, чтобы в дальнейшем продемонстрировать, как работает функция соударения компонентов.</w:t>
      </w:r>
    </w:p>
    <w:p w14:paraId="3637EFE4"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Для данного сценария сделаем всего один шаг – Шаг 1. Создавать его из меню Шаги нет необходимости, потому что при старте диалогового окна библиотеки анимации Шаг 1 присутствует в контексте сценария по умолчанию (рисунок 2).</w:t>
      </w:r>
    </w:p>
    <w:p w14:paraId="1AFAD56C"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этом пункте находится большое количество настроек, касающихся функций движения элементов и воспроизведения анимации: частота кадров, перестроение картинки, цикличность воспроизведения и т.д.</w:t>
      </w:r>
    </w:p>
    <w:p w14:paraId="23DA50AD"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Следующий этап – добавление компонента, который будет подвергаться перемещению. В меню Компоненты и переменные выбираем пункт Добавить компоненты → В дереве сборки.</w:t>
      </w:r>
    </w:p>
    <w:p w14:paraId="41347A43" w14:textId="748EDD2B" w:rsidR="001702F0" w:rsidRDefault="001702F0">
      <w:r>
        <w:rPr>
          <w:noProof/>
        </w:rPr>
        <w:drawing>
          <wp:inline distT="0" distB="0" distL="0" distR="0" wp14:anchorId="27C7BE32" wp14:editId="34D85C81">
            <wp:extent cx="6400800" cy="3686175"/>
            <wp:effectExtent l="0" t="0" r="0" b="9525"/>
            <wp:docPr id="1865437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37478" name=""/>
                    <pic:cNvPicPr/>
                  </pic:nvPicPr>
                  <pic:blipFill>
                    <a:blip r:embed="rId8"/>
                    <a:stretch>
                      <a:fillRect/>
                    </a:stretch>
                  </pic:blipFill>
                  <pic:spPr>
                    <a:xfrm>
                      <a:off x="0" y="0"/>
                      <a:ext cx="6400800" cy="3686175"/>
                    </a:xfrm>
                    <a:prstGeom prst="rect">
                      <a:avLst/>
                    </a:prstGeom>
                  </pic:spPr>
                </pic:pic>
              </a:graphicData>
            </a:graphic>
          </wp:inline>
        </w:drawing>
      </w:r>
    </w:p>
    <w:p w14:paraId="5C1F0D12" w14:textId="126F6508" w:rsidR="001702F0" w:rsidRDefault="001702F0">
      <w:pPr>
        <w:rPr>
          <w:noProof/>
        </w:rPr>
      </w:pPr>
      <w:r>
        <w:rPr>
          <w:rFonts w:ascii="Arial" w:hAnsi="Arial" w:cs="Arial"/>
          <w:color w:val="000000"/>
          <w:sz w:val="21"/>
          <w:szCs w:val="21"/>
          <w:shd w:val="clear" w:color="auto" w:fill="FFFFFF"/>
        </w:rPr>
        <w:t xml:space="preserve">Выбираем в дереве построения шайбу (элемент в окне сборки подсвечивается красным цветом) и нажимаем Ok в появившемся окошке (рисунок 5). Также элемент можно выбрать в окне модели, нажав, к примеру, на </w:t>
      </w:r>
      <w:r>
        <w:rPr>
          <w:rFonts w:ascii="Arial" w:hAnsi="Arial" w:cs="Arial"/>
          <w:color w:val="000000"/>
          <w:sz w:val="21"/>
          <w:szCs w:val="21"/>
          <w:shd w:val="clear" w:color="auto" w:fill="FFFFFF"/>
        </w:rPr>
        <w:lastRenderedPageBreak/>
        <w:t>любую из его граней. Шайба появляется в дереве анимации в соответствующем шаге (рисунок 6).</w:t>
      </w:r>
      <w:r w:rsidRPr="001702F0">
        <w:rPr>
          <w:noProof/>
        </w:rPr>
        <w:t xml:space="preserve"> </w:t>
      </w:r>
      <w:r>
        <w:rPr>
          <w:noProof/>
        </w:rPr>
        <w:drawing>
          <wp:inline distT="0" distB="0" distL="0" distR="0" wp14:anchorId="0DF734DE" wp14:editId="5FB3DE98">
            <wp:extent cx="5962650" cy="7210425"/>
            <wp:effectExtent l="0" t="0" r="0" b="9525"/>
            <wp:docPr id="345982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982883" name=""/>
                    <pic:cNvPicPr/>
                  </pic:nvPicPr>
                  <pic:blipFill>
                    <a:blip r:embed="rId9"/>
                    <a:stretch>
                      <a:fillRect/>
                    </a:stretch>
                  </pic:blipFill>
                  <pic:spPr>
                    <a:xfrm>
                      <a:off x="0" y="0"/>
                      <a:ext cx="5962650" cy="7210425"/>
                    </a:xfrm>
                    <a:prstGeom prst="rect">
                      <a:avLst/>
                    </a:prstGeom>
                  </pic:spPr>
                </pic:pic>
              </a:graphicData>
            </a:graphic>
          </wp:inline>
        </w:drawing>
      </w:r>
    </w:p>
    <w:p w14:paraId="77DB3B71"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Чтобы построить траекторию, необходимо выделить в дереве анимации шайбу (см. рисунок 6) (в окне сборки она подсветится желтоватым цветом) и войти в меню Параметры. Выбираем пункт Добавить траекторию → В дереве сборки и указываем в окне сборки левой клавишей мыши отрезок. В появившемся диалогом окне настраиваем направление (прямое или обратное), скорость перемещения или время, за которое шайба должна пройти данный путь (рисунок 7).</w:t>
      </w:r>
    </w:p>
    <w:p w14:paraId="2AFFB29D" w14:textId="692E1D60" w:rsidR="001702F0" w:rsidRDefault="001702F0">
      <w:r>
        <w:rPr>
          <w:noProof/>
        </w:rPr>
        <w:lastRenderedPageBreak/>
        <w:drawing>
          <wp:inline distT="0" distB="0" distL="0" distR="0" wp14:anchorId="2929E6E9" wp14:editId="478C35DC">
            <wp:extent cx="6267450" cy="3667125"/>
            <wp:effectExtent l="0" t="0" r="0" b="9525"/>
            <wp:docPr id="7932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259" name=""/>
                    <pic:cNvPicPr/>
                  </pic:nvPicPr>
                  <pic:blipFill>
                    <a:blip r:embed="rId10"/>
                    <a:stretch>
                      <a:fillRect/>
                    </a:stretch>
                  </pic:blipFill>
                  <pic:spPr>
                    <a:xfrm>
                      <a:off x="0" y="0"/>
                      <a:ext cx="6267450" cy="3667125"/>
                    </a:xfrm>
                    <a:prstGeom prst="rect">
                      <a:avLst/>
                    </a:prstGeom>
                  </pic:spPr>
                </pic:pic>
              </a:graphicData>
            </a:graphic>
          </wp:inline>
        </w:drawing>
      </w:r>
    </w:p>
    <w:p w14:paraId="3C55DA47" w14:textId="67D1E09D" w:rsidR="001702F0" w:rsidRDefault="001702F0">
      <w:r>
        <w:rPr>
          <w:noProof/>
        </w:rPr>
        <w:drawing>
          <wp:inline distT="0" distB="0" distL="0" distR="0" wp14:anchorId="79A2DCE5" wp14:editId="3057C970">
            <wp:extent cx="7020560" cy="3942080"/>
            <wp:effectExtent l="0" t="0" r="8890" b="1270"/>
            <wp:docPr id="1297522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22123" name=""/>
                    <pic:cNvPicPr/>
                  </pic:nvPicPr>
                  <pic:blipFill>
                    <a:blip r:embed="rId11"/>
                    <a:stretch>
                      <a:fillRect/>
                    </a:stretch>
                  </pic:blipFill>
                  <pic:spPr>
                    <a:xfrm>
                      <a:off x="0" y="0"/>
                      <a:ext cx="7020560" cy="3942080"/>
                    </a:xfrm>
                    <a:prstGeom prst="rect">
                      <a:avLst/>
                    </a:prstGeom>
                  </pic:spPr>
                </pic:pic>
              </a:graphicData>
            </a:graphic>
          </wp:inline>
        </w:drawing>
      </w:r>
    </w:p>
    <w:p w14:paraId="160C1A2D" w14:textId="36A6F834" w:rsidR="001702F0" w:rsidRDefault="001702F0">
      <w:pPr>
        <w:rPr>
          <w:noProof/>
        </w:rPr>
      </w:pPr>
      <w:r>
        <w:rPr>
          <w:rFonts w:ascii="Arial" w:hAnsi="Arial" w:cs="Arial"/>
          <w:color w:val="000000"/>
          <w:sz w:val="21"/>
          <w:szCs w:val="21"/>
          <w:shd w:val="clear" w:color="auto" w:fill="FFFFFF"/>
        </w:rPr>
        <w:t xml:space="preserve">Как уже упоминалось ранее, в этом примере можно описать функцию соударения компонентов при движении. Для этого в меню Соударения выбираем пункт Выбрать компоненты и в дереве построения или окне сборки указываем шайбу и болт (рисунок 9). В меню Анимация → Настройки необходимо включить опцию Останавливать при соударении. После запуска анимации, как только шайба коснется шляпки болта, сборка выделяется красным цветом и анимация останавливается, что указывает на соударение компонентов (рисунок 10). Это частный случай, когда специально было сделано преднамеренное превышение пути перемещения. В реальности такая функция носит более значимый характер – она служит для выявления коллизий при </w:t>
      </w:r>
      <w:r>
        <w:rPr>
          <w:rFonts w:ascii="Arial" w:hAnsi="Arial" w:cs="Arial"/>
          <w:color w:val="000000"/>
          <w:sz w:val="21"/>
          <w:szCs w:val="21"/>
          <w:shd w:val="clear" w:color="auto" w:fill="FFFFFF"/>
        </w:rPr>
        <w:lastRenderedPageBreak/>
        <w:t>взаимном движении узлов и деталей в механизмах машин.</w:t>
      </w:r>
      <w:r w:rsidRPr="001702F0">
        <w:rPr>
          <w:noProof/>
        </w:rPr>
        <w:t xml:space="preserve"> </w:t>
      </w:r>
      <w:r>
        <w:rPr>
          <w:noProof/>
        </w:rPr>
        <w:drawing>
          <wp:inline distT="0" distB="0" distL="0" distR="0" wp14:anchorId="09D18844" wp14:editId="45381738">
            <wp:extent cx="7020560" cy="6428105"/>
            <wp:effectExtent l="0" t="0" r="8890" b="0"/>
            <wp:docPr id="1159571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71280" name=""/>
                    <pic:cNvPicPr/>
                  </pic:nvPicPr>
                  <pic:blipFill>
                    <a:blip r:embed="rId12"/>
                    <a:stretch>
                      <a:fillRect/>
                    </a:stretch>
                  </pic:blipFill>
                  <pic:spPr>
                    <a:xfrm>
                      <a:off x="0" y="0"/>
                      <a:ext cx="7020560" cy="6428105"/>
                    </a:xfrm>
                    <a:prstGeom prst="rect">
                      <a:avLst/>
                    </a:prstGeom>
                  </pic:spPr>
                </pic:pic>
              </a:graphicData>
            </a:graphic>
          </wp:inline>
        </w:drawing>
      </w:r>
    </w:p>
    <w:p w14:paraId="4369E19C" w14:textId="77777777" w:rsidR="001702F0" w:rsidRDefault="001702F0" w:rsidP="001702F0">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Воспроизведение анимации</w:t>
      </w:r>
    </w:p>
    <w:p w14:paraId="5000ED78" w14:textId="77777777" w:rsidR="001702F0" w:rsidRDefault="001702F0" w:rsidP="001702F0">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Эффект вращения</w:t>
      </w:r>
    </w:p>
    <w:p w14:paraId="4EA2FF97"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воспроизведения анимации воспользуемся меню Воспроизведение.</w:t>
      </w:r>
    </w:p>
    <w:p w14:paraId="5E342C61"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данном меню есть всего два пункта:</w:t>
      </w:r>
    </w:p>
    <w:p w14:paraId="12976DFE" w14:textId="77777777" w:rsidR="001702F0" w:rsidRDefault="001702F0" w:rsidP="001702F0">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полное;</w:t>
      </w:r>
    </w:p>
    <w:p w14:paraId="56635A33" w14:textId="77777777" w:rsidR="001702F0" w:rsidRDefault="001702F0" w:rsidP="001702F0">
      <w:pPr>
        <w:numPr>
          <w:ilvl w:val="0"/>
          <w:numId w:val="4"/>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на текущем шаге.</w:t>
      </w:r>
    </w:p>
    <w:p w14:paraId="3C8847D2"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Когда сценарий анимации создается впервые, следует анимировать каждый шаг. Когда все шаги будут созданы, можно запускать «полное» воспроизведение и смотреть, что получилось. Если в дереве анимации присутствует всего один шаг, то выбранный пункт значения не имеет. На панели воспроизведения анимации всего четыре кнопки. В КОМПАС-3D есть возможность создания видеоролика в формате AVI. Чтобы записать ролик, нужно произвести необходимые настройки в меню Анимация → Настройки. После, выбрав «полное» </w:t>
      </w:r>
      <w:r>
        <w:rPr>
          <w:rFonts w:ascii="Arial" w:hAnsi="Arial" w:cs="Arial"/>
          <w:color w:val="000000"/>
          <w:sz w:val="21"/>
          <w:szCs w:val="21"/>
        </w:rPr>
        <w:lastRenderedPageBreak/>
        <w:t>или «на текущем шаге» воспроизведение, следует нажать клавишу Запись и сразу же клавишу Пуск. По завершении процесса анимации автоматически появится диалоговое окно, где будет предложено сохранить анимацию (см. рисунок 10).</w:t>
      </w:r>
    </w:p>
    <w:p w14:paraId="01F9494A" w14:textId="3B89EEC5" w:rsidR="001702F0" w:rsidRDefault="001702F0">
      <w:r>
        <w:rPr>
          <w:noProof/>
        </w:rPr>
        <w:drawing>
          <wp:inline distT="0" distB="0" distL="0" distR="0" wp14:anchorId="3599C778" wp14:editId="4E6A2715">
            <wp:extent cx="7020560" cy="3310890"/>
            <wp:effectExtent l="0" t="0" r="8890" b="3810"/>
            <wp:docPr id="2125247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47156" name=""/>
                    <pic:cNvPicPr/>
                  </pic:nvPicPr>
                  <pic:blipFill>
                    <a:blip r:embed="rId13"/>
                    <a:stretch>
                      <a:fillRect/>
                    </a:stretch>
                  </pic:blipFill>
                  <pic:spPr>
                    <a:xfrm>
                      <a:off x="0" y="0"/>
                      <a:ext cx="7020560" cy="3310890"/>
                    </a:xfrm>
                    <a:prstGeom prst="rect">
                      <a:avLst/>
                    </a:prstGeom>
                  </pic:spPr>
                </pic:pic>
              </a:graphicData>
            </a:graphic>
          </wp:inline>
        </w:drawing>
      </w:r>
    </w:p>
    <w:p w14:paraId="2890540D"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На примере коленчатого вала двигателя попробуем рассмотреть эффект вращения. В реальности поршни приводят вал в движение, но для данного примера лучше переделать принцип работы механизма двигателя. Здесь вращательное движение вала будет приводить в поступательное движение шатуны с поршнями, которые перемещаются в осевом направлении по гильзам цилиндров. Правильное сопряжение всех деталей и подсборок исключает возможность появления ошибок при перестроении. Для наглядности процесса скроем главную зафиксированную деталь – блок цилиндров. В случае если элемент скрыт, в отличие от его исключения из расчета, все связи остаются активными. Для того чтобы сделать поршни видимыми и улучшить отображение процесса, разрежем гильзы цилиндров пополам секущей плоскостью в режиме деталировки.</w:t>
      </w:r>
    </w:p>
    <w:p w14:paraId="43F5391C"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анимации потребуется всего один шаг, поэтому, как и в предыдущем примере, при открытии диалога библиотеки анимации Шаг 1 уже присутствует в дереве анимации. Подробно расписывать все действия не имеет смысла, поэтому будем акцентировать внимание лишь на какихто новых настройках. В данном примере необходимо добавить в дерево анимации компонент «Коленчатый вал» и выбрать ось вращения. Для этого требуется зайти в меню Параметры и выбрать пункт Вращение → Ось вращения → В дереве сборки. Ось вращения можно не строить в контексте сборки, достаточно выбрать ось X в детали «Коленчатый вал», если построение детали изначально шло относительно этой оси. После выбора оси появится диалоговое окно выбора параметров вращения: направление вращения (по часовой стрелке или против), скорость или время вращения, а также угол поворота вокруг оси. Зададим в параметрах вращение два оборота (720°) по часовой стрелке за 10 с (рисунок 11).</w:t>
      </w:r>
    </w:p>
    <w:p w14:paraId="59310C29" w14:textId="3A0B9224" w:rsidR="001702F0" w:rsidRDefault="001702F0">
      <w:r>
        <w:rPr>
          <w:noProof/>
        </w:rPr>
        <w:lastRenderedPageBreak/>
        <w:drawing>
          <wp:inline distT="0" distB="0" distL="0" distR="0" wp14:anchorId="68F2416C" wp14:editId="30C4BDFA">
            <wp:extent cx="6048375" cy="3686175"/>
            <wp:effectExtent l="0" t="0" r="9525" b="9525"/>
            <wp:docPr id="686358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58491" name=""/>
                    <pic:cNvPicPr/>
                  </pic:nvPicPr>
                  <pic:blipFill>
                    <a:blip r:embed="rId14"/>
                    <a:stretch>
                      <a:fillRect/>
                    </a:stretch>
                  </pic:blipFill>
                  <pic:spPr>
                    <a:xfrm>
                      <a:off x="0" y="0"/>
                      <a:ext cx="6048375" cy="3686175"/>
                    </a:xfrm>
                    <a:prstGeom prst="rect">
                      <a:avLst/>
                    </a:prstGeom>
                  </pic:spPr>
                </pic:pic>
              </a:graphicData>
            </a:graphic>
          </wp:inline>
        </w:drawing>
      </w:r>
    </w:p>
    <w:p w14:paraId="77BFF013" w14:textId="0F6E9A21" w:rsidR="001702F0" w:rsidRDefault="001702F0">
      <w:pPr>
        <w:rPr>
          <w:rFonts w:ascii="Arial" w:hAnsi="Arial" w:cs="Arial"/>
          <w:color w:val="000000"/>
          <w:sz w:val="21"/>
          <w:szCs w:val="21"/>
          <w:shd w:val="clear" w:color="auto" w:fill="FFFFFF"/>
        </w:rPr>
      </w:pPr>
      <w:r>
        <w:rPr>
          <w:rFonts w:ascii="Arial" w:hAnsi="Arial" w:cs="Arial"/>
          <w:color w:val="000000"/>
          <w:sz w:val="21"/>
          <w:szCs w:val="21"/>
          <w:shd w:val="clear" w:color="auto" w:fill="FFFFFF"/>
        </w:rPr>
        <w:t>Поскольку поршни сопряжены с гильзами соосно, поршни сопряжены тем же образом с шатунами с помощью поршневых пальцев, а гильзы зафиксированы относительно блока цилиндров, при вращении вала каждый шатун будет проворачиваться на соответствующий угол, а поршень совершать поступательные движения по гильзе цилиндров. При анимации, когда элементы изменяют свое местоположение относительно начального положения, в дереве построения сборки пиктограммы соответствующих деталей и подсборок приобретают значок в виде красной галочки (рисунок 12).</w:t>
      </w:r>
    </w:p>
    <w:p w14:paraId="6F6633D5" w14:textId="500B193B" w:rsidR="001702F0" w:rsidRDefault="001702F0">
      <w:r>
        <w:rPr>
          <w:noProof/>
        </w:rPr>
        <w:drawing>
          <wp:inline distT="0" distB="0" distL="0" distR="0" wp14:anchorId="54D3DA5A" wp14:editId="5E6C9A71">
            <wp:extent cx="6267450" cy="3629025"/>
            <wp:effectExtent l="0" t="0" r="0" b="9525"/>
            <wp:docPr id="1303511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11451" name=""/>
                    <pic:cNvPicPr/>
                  </pic:nvPicPr>
                  <pic:blipFill>
                    <a:blip r:embed="rId15"/>
                    <a:stretch>
                      <a:fillRect/>
                    </a:stretch>
                  </pic:blipFill>
                  <pic:spPr>
                    <a:xfrm>
                      <a:off x="0" y="0"/>
                      <a:ext cx="6267450" cy="3629025"/>
                    </a:xfrm>
                    <a:prstGeom prst="rect">
                      <a:avLst/>
                    </a:prstGeom>
                  </pic:spPr>
                </pic:pic>
              </a:graphicData>
            </a:graphic>
          </wp:inline>
        </w:drawing>
      </w:r>
    </w:p>
    <w:p w14:paraId="3EA28B4C" w14:textId="77777777" w:rsidR="001702F0" w:rsidRDefault="001702F0" w:rsidP="001702F0">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Сопряжения механической связи</w:t>
      </w:r>
    </w:p>
    <w:p w14:paraId="7CC6A884" w14:textId="77777777" w:rsidR="001702F0" w:rsidRDefault="001702F0" w:rsidP="001702F0">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lastRenderedPageBreak/>
        <w:t>Сопряжения механической связи</w:t>
      </w:r>
    </w:p>
    <w:p w14:paraId="6C3BBBD9"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функционале КОМПАС-3D помимо позиционирующих сопряжений присутствуют сопряжения механической связи:</w:t>
      </w:r>
    </w:p>
    <w:p w14:paraId="4AA26340" w14:textId="77777777" w:rsidR="001702F0" w:rsidRDefault="001702F0" w:rsidP="001702F0">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вращение – вращение;</w:t>
      </w:r>
    </w:p>
    <w:p w14:paraId="52C66BFC" w14:textId="77777777" w:rsidR="001702F0" w:rsidRDefault="001702F0" w:rsidP="001702F0">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вращение – перемещение;</w:t>
      </w:r>
    </w:p>
    <w:p w14:paraId="2129854E" w14:textId="77777777" w:rsidR="001702F0" w:rsidRDefault="001702F0" w:rsidP="001702F0">
      <w:pPr>
        <w:numPr>
          <w:ilvl w:val="0"/>
          <w:numId w:val="5"/>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кулачок – толкатель.</w:t>
      </w:r>
    </w:p>
    <w:p w14:paraId="50EBC43F"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Перемещение компонентов между собой происходит с учетом ограничений, налагаемых позиционирующими сопряжениями. Данные сопряжения позволяют немного увеличить потенциал операций вращения и перемещения при создании анимации.</w:t>
      </w:r>
    </w:p>
    <w:p w14:paraId="7FD48697"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Чтобы понять суть сопряжений механических связей, рассмотрим несколько частных примеров:</w:t>
      </w:r>
    </w:p>
    <w:p w14:paraId="173C49AA" w14:textId="77777777" w:rsidR="001702F0" w:rsidRDefault="001702F0" w:rsidP="001702F0">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Сопряжение «вращение – вращение»;</w:t>
      </w:r>
    </w:p>
    <w:p w14:paraId="7EE2CD81" w14:textId="77777777" w:rsidR="001702F0" w:rsidRDefault="001702F0" w:rsidP="001702F0">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Сопряжение «вращение – перемещение»;</w:t>
      </w:r>
    </w:p>
    <w:p w14:paraId="5DF2CA65" w14:textId="77777777" w:rsidR="001702F0" w:rsidRDefault="001702F0" w:rsidP="001702F0">
      <w:pPr>
        <w:numPr>
          <w:ilvl w:val="0"/>
          <w:numId w:val="6"/>
        </w:numPr>
        <w:shd w:val="clear" w:color="auto" w:fill="FFFFFF"/>
        <w:spacing w:before="100" w:beforeAutospacing="1" w:after="100" w:afterAutospacing="1" w:line="240" w:lineRule="auto"/>
        <w:ind w:left="870" w:right="150"/>
        <w:jc w:val="both"/>
        <w:rPr>
          <w:rFonts w:ascii="Arial" w:hAnsi="Arial" w:cs="Arial"/>
          <w:color w:val="000000"/>
          <w:sz w:val="21"/>
          <w:szCs w:val="21"/>
        </w:rPr>
      </w:pPr>
      <w:r>
        <w:rPr>
          <w:rFonts w:ascii="Arial" w:hAnsi="Arial" w:cs="Arial"/>
          <w:color w:val="000000"/>
          <w:sz w:val="21"/>
          <w:szCs w:val="21"/>
        </w:rPr>
        <w:t>Сопряжение «кулачок – толкатель».</w:t>
      </w:r>
    </w:p>
    <w:p w14:paraId="46349708" w14:textId="77777777" w:rsidR="001702F0" w:rsidRDefault="001702F0" w:rsidP="001702F0">
      <w:pPr>
        <w:shd w:val="clear" w:color="auto" w:fill="FFFFFF"/>
        <w:spacing w:before="100" w:beforeAutospacing="1" w:after="100" w:afterAutospacing="1" w:line="240" w:lineRule="auto"/>
        <w:ind w:left="870" w:right="150"/>
        <w:jc w:val="both"/>
        <w:rPr>
          <w:rFonts w:ascii="Arial" w:hAnsi="Arial" w:cs="Arial"/>
          <w:color w:val="000000"/>
          <w:sz w:val="21"/>
          <w:szCs w:val="21"/>
        </w:rPr>
      </w:pPr>
    </w:p>
    <w:p w14:paraId="0E28563F" w14:textId="77777777" w:rsidR="001702F0" w:rsidRDefault="001702F0" w:rsidP="001702F0">
      <w:pPr>
        <w:pStyle w:val="otstup"/>
        <w:ind w:left="720"/>
        <w:rPr>
          <w:rFonts w:ascii="Arial" w:hAnsi="Arial" w:cs="Arial"/>
          <w:color w:val="000000"/>
          <w:sz w:val="21"/>
          <w:szCs w:val="21"/>
        </w:rPr>
      </w:pPr>
      <w:r>
        <w:rPr>
          <w:rStyle w:val="Strong"/>
          <w:rFonts w:ascii="Arial" w:hAnsi="Arial" w:cs="Arial"/>
          <w:color w:val="000000"/>
          <w:sz w:val="21"/>
          <w:szCs w:val="21"/>
        </w:rPr>
        <w:t>Сопряжение «вращение – вращение»</w:t>
      </w:r>
    </w:p>
    <w:p w14:paraId="3C815660" w14:textId="77777777" w:rsidR="001702F0" w:rsidRDefault="001702F0" w:rsidP="001702F0">
      <w:pPr>
        <w:pStyle w:val="otstup"/>
        <w:ind w:left="720"/>
        <w:rPr>
          <w:rFonts w:ascii="Arial" w:hAnsi="Arial" w:cs="Arial"/>
          <w:color w:val="000000"/>
          <w:sz w:val="21"/>
          <w:szCs w:val="21"/>
        </w:rPr>
      </w:pPr>
      <w:r>
        <w:rPr>
          <w:rFonts w:ascii="Arial" w:hAnsi="Arial" w:cs="Arial"/>
          <w:color w:val="000000"/>
          <w:sz w:val="21"/>
          <w:szCs w:val="21"/>
        </w:rPr>
        <w:t>Механическая передача в коническом редукторе является подходящим примером для создания сопряжения «вращение – вращение», когда ведущее зубчатое колесо передает крутящий момент ведомому. Для идеального отображения картинки колёса потребуется расположить в пространстве так, чтобы зуб одного попадал в середину впадины другого колеса. Оси колес должны быть перпендикулярны. Настройка взаимосвязей сводится к указанию в дереве построения или окне сборки элементов, которые будут вращаться, их осей вращения или альтернативных элементов вращения (поверхность вала, отверстие и т.д.) и соотношения – передаточного числа (рисунок 13).</w:t>
      </w:r>
    </w:p>
    <w:p w14:paraId="4C4589D2" w14:textId="7698B9C5" w:rsidR="001702F0" w:rsidRDefault="001702F0">
      <w:r>
        <w:rPr>
          <w:noProof/>
        </w:rPr>
        <w:drawing>
          <wp:inline distT="0" distB="0" distL="0" distR="0" wp14:anchorId="5C1BBE5D" wp14:editId="2F62E31B">
            <wp:extent cx="6143625" cy="4410075"/>
            <wp:effectExtent l="0" t="0" r="9525" b="9525"/>
            <wp:docPr id="1493142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42140" name=""/>
                    <pic:cNvPicPr/>
                  </pic:nvPicPr>
                  <pic:blipFill>
                    <a:blip r:embed="rId16"/>
                    <a:stretch>
                      <a:fillRect/>
                    </a:stretch>
                  </pic:blipFill>
                  <pic:spPr>
                    <a:xfrm>
                      <a:off x="0" y="0"/>
                      <a:ext cx="6143625" cy="4410075"/>
                    </a:xfrm>
                    <a:prstGeom prst="rect">
                      <a:avLst/>
                    </a:prstGeom>
                  </pic:spPr>
                </pic:pic>
              </a:graphicData>
            </a:graphic>
          </wp:inline>
        </w:drawing>
      </w:r>
    </w:p>
    <w:p w14:paraId="232D1C66" w14:textId="73592672" w:rsidR="001702F0" w:rsidRDefault="001702F0">
      <w:pPr>
        <w:rPr>
          <w:rFonts w:ascii="Arial" w:hAnsi="Arial" w:cs="Arial"/>
          <w:color w:val="000000"/>
          <w:sz w:val="21"/>
          <w:szCs w:val="21"/>
          <w:shd w:val="clear" w:color="auto" w:fill="FFFFFF"/>
        </w:rPr>
      </w:pPr>
      <w:r>
        <w:rPr>
          <w:rFonts w:ascii="Arial" w:hAnsi="Arial" w:cs="Arial"/>
          <w:color w:val="000000"/>
          <w:sz w:val="21"/>
          <w:szCs w:val="21"/>
          <w:shd w:val="clear" w:color="auto" w:fill="FFFFFF"/>
        </w:rPr>
        <w:lastRenderedPageBreak/>
        <w:t>Создание анимации сводится к предыдущему примеру. Необходимо задать вращение ведущего вала, который предварительно сопряжен с ведущей шестерней. Если все сопряжения настроены верно и передаточное отношение колес задано правильно, то цепочка «ведущий вал – ведущая шестерня – ведомое колесо – ведомый вал – цилиндрическая шестерня» будет вращаться без ошибок (рисунок 14).</w:t>
      </w:r>
    </w:p>
    <w:p w14:paraId="0BC86328" w14:textId="77777777" w:rsidR="001702F0" w:rsidRDefault="001702F0" w:rsidP="001702F0">
      <w:pPr>
        <w:pStyle w:val="otstup"/>
        <w:ind w:firstLine="567"/>
        <w:rPr>
          <w:rFonts w:ascii="Arial" w:hAnsi="Arial" w:cs="Arial"/>
          <w:color w:val="000000"/>
          <w:sz w:val="21"/>
          <w:szCs w:val="21"/>
        </w:rPr>
      </w:pPr>
      <w:r>
        <w:rPr>
          <w:rStyle w:val="Strong"/>
          <w:rFonts w:ascii="Arial" w:hAnsi="Arial" w:cs="Arial"/>
          <w:color w:val="000000"/>
          <w:sz w:val="21"/>
          <w:szCs w:val="21"/>
        </w:rPr>
        <w:t>Сопряжение «вращение – перемещение»</w:t>
      </w:r>
    </w:p>
    <w:p w14:paraId="2190B6DF" w14:textId="77777777" w:rsidR="001702F0" w:rsidRDefault="001702F0" w:rsidP="001702F0">
      <w:pPr>
        <w:pStyle w:val="otstup"/>
        <w:ind w:firstLine="567"/>
        <w:rPr>
          <w:rFonts w:ascii="Arial" w:hAnsi="Arial" w:cs="Arial"/>
          <w:color w:val="000000"/>
          <w:sz w:val="21"/>
          <w:szCs w:val="21"/>
        </w:rPr>
      </w:pPr>
      <w:r>
        <w:rPr>
          <w:rFonts w:ascii="Arial" w:hAnsi="Arial" w:cs="Arial"/>
          <w:color w:val="000000"/>
          <w:sz w:val="21"/>
          <w:szCs w:val="21"/>
        </w:rPr>
        <w:t>Для сопряжения «вращение – перемещение» примером может служить механическая передача «шестерня – рейка», когда за счет вращения шестерни происходит перемещение направляющей, на которой нарезан зубчатый венец. Или, наоборот, при перемещении рейки происходит вращение зубчатого колеса. Параметры зацепления аналогичны предыдущему примеру, за исключением того, что вместо оси вращения второго элемента надо указать направление перемещения (рисунок 15).</w:t>
      </w:r>
    </w:p>
    <w:p w14:paraId="10FAF556" w14:textId="2F1A95EA" w:rsidR="001702F0" w:rsidRDefault="001702F0">
      <w:r>
        <w:rPr>
          <w:noProof/>
        </w:rPr>
        <w:drawing>
          <wp:inline distT="0" distB="0" distL="0" distR="0" wp14:anchorId="29F60DF2" wp14:editId="5F81D1E2">
            <wp:extent cx="6153150" cy="4457700"/>
            <wp:effectExtent l="0" t="0" r="0" b="0"/>
            <wp:docPr id="317508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508953" name=""/>
                    <pic:cNvPicPr/>
                  </pic:nvPicPr>
                  <pic:blipFill>
                    <a:blip r:embed="rId17"/>
                    <a:stretch>
                      <a:fillRect/>
                    </a:stretch>
                  </pic:blipFill>
                  <pic:spPr>
                    <a:xfrm>
                      <a:off x="0" y="0"/>
                      <a:ext cx="6153150" cy="4457700"/>
                    </a:xfrm>
                    <a:prstGeom prst="rect">
                      <a:avLst/>
                    </a:prstGeom>
                  </pic:spPr>
                </pic:pic>
              </a:graphicData>
            </a:graphic>
          </wp:inline>
        </w:drawing>
      </w:r>
    </w:p>
    <w:p w14:paraId="14194492" w14:textId="77777777" w:rsidR="001702F0" w:rsidRDefault="001702F0" w:rsidP="001702F0">
      <w:pPr>
        <w:pStyle w:val="otstup"/>
        <w:ind w:firstLine="567"/>
        <w:rPr>
          <w:rFonts w:ascii="Arial" w:hAnsi="Arial" w:cs="Arial"/>
          <w:color w:val="000000"/>
          <w:sz w:val="21"/>
          <w:szCs w:val="21"/>
        </w:rPr>
      </w:pPr>
      <w:r>
        <w:rPr>
          <w:rFonts w:ascii="Arial" w:hAnsi="Arial" w:cs="Arial"/>
          <w:color w:val="000000"/>
          <w:sz w:val="21"/>
          <w:szCs w:val="21"/>
        </w:rPr>
        <w:t>На рисуноке 16 показано, как при возвратнопоступательном движении зубчатой рейки происходит поворот вращающегося захвата.</w:t>
      </w:r>
    </w:p>
    <w:p w14:paraId="28684D50" w14:textId="77777777" w:rsidR="001702F0" w:rsidRDefault="001702F0" w:rsidP="001702F0">
      <w:pPr>
        <w:pStyle w:val="otstup"/>
        <w:ind w:firstLine="567"/>
        <w:rPr>
          <w:rFonts w:ascii="Arial" w:hAnsi="Arial" w:cs="Arial"/>
          <w:color w:val="000000"/>
          <w:sz w:val="21"/>
          <w:szCs w:val="21"/>
        </w:rPr>
      </w:pPr>
      <w:r>
        <w:rPr>
          <w:rFonts w:ascii="Arial" w:hAnsi="Arial" w:cs="Arial"/>
          <w:color w:val="000000"/>
          <w:sz w:val="21"/>
          <w:szCs w:val="21"/>
        </w:rPr>
        <w:t>Для построения траектории перемещения необходимо в дереве анимации выделить рейку и воспользоваться командой Перемещение → Построить траекторию из меню Параметры. Затем в появившемся окошке Построение нужно нажать кнопку Считать положение (так система запомнит начальное положение рейки), а потом ручным перемещением компонента в контексте сборки переместить рейку в конечное положение и снова нажать кнопку Считать положение. После, по нажатии кнопки Завершить, в дереве анимации и дереве построения автоматически появится траектория в виде 3D-ломаной (рисунок 17).</w:t>
      </w:r>
    </w:p>
    <w:p w14:paraId="322AD49F" w14:textId="5947221B" w:rsidR="001702F0" w:rsidRDefault="001702F0">
      <w:r>
        <w:rPr>
          <w:noProof/>
        </w:rPr>
        <w:lastRenderedPageBreak/>
        <w:drawing>
          <wp:inline distT="0" distB="0" distL="0" distR="0" wp14:anchorId="18F43B74" wp14:editId="6C999C37">
            <wp:extent cx="5857875" cy="3867150"/>
            <wp:effectExtent l="0" t="0" r="9525" b="0"/>
            <wp:docPr id="1844085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85755" name=""/>
                    <pic:cNvPicPr/>
                  </pic:nvPicPr>
                  <pic:blipFill>
                    <a:blip r:embed="rId18"/>
                    <a:stretch>
                      <a:fillRect/>
                    </a:stretch>
                  </pic:blipFill>
                  <pic:spPr>
                    <a:xfrm>
                      <a:off x="0" y="0"/>
                      <a:ext cx="5857875" cy="3867150"/>
                    </a:xfrm>
                    <a:prstGeom prst="rect">
                      <a:avLst/>
                    </a:prstGeom>
                  </pic:spPr>
                </pic:pic>
              </a:graphicData>
            </a:graphic>
          </wp:inline>
        </w:drawing>
      </w:r>
    </w:p>
    <w:p w14:paraId="6D4326F1" w14:textId="77777777" w:rsidR="001702F0" w:rsidRDefault="001702F0" w:rsidP="001702F0">
      <w:pPr>
        <w:pStyle w:val="otstup"/>
        <w:ind w:firstLine="567"/>
        <w:rPr>
          <w:rFonts w:ascii="Arial" w:hAnsi="Arial" w:cs="Arial"/>
          <w:color w:val="000000"/>
          <w:sz w:val="21"/>
          <w:szCs w:val="21"/>
        </w:rPr>
      </w:pPr>
      <w:r>
        <w:rPr>
          <w:rStyle w:val="Strong"/>
          <w:rFonts w:ascii="Arial" w:hAnsi="Arial" w:cs="Arial"/>
          <w:color w:val="000000"/>
          <w:sz w:val="21"/>
          <w:szCs w:val="21"/>
        </w:rPr>
        <w:t>Сопряжение «кулачок – толкатель»</w:t>
      </w:r>
    </w:p>
    <w:p w14:paraId="4439D580" w14:textId="77777777" w:rsidR="001702F0" w:rsidRDefault="001702F0" w:rsidP="001702F0">
      <w:pPr>
        <w:pStyle w:val="otstup"/>
        <w:ind w:firstLine="567"/>
        <w:rPr>
          <w:rFonts w:ascii="Arial" w:hAnsi="Arial" w:cs="Arial"/>
          <w:color w:val="000000"/>
          <w:sz w:val="21"/>
          <w:szCs w:val="21"/>
        </w:rPr>
      </w:pPr>
      <w:r>
        <w:rPr>
          <w:rFonts w:ascii="Arial" w:hAnsi="Arial" w:cs="Arial"/>
          <w:color w:val="000000"/>
          <w:sz w:val="21"/>
          <w:szCs w:val="21"/>
        </w:rPr>
        <w:t>Сопряжение «кулачок – толкатель» устанавливает взаимодействие компонентов при перемещении в кулачковом механизме. При вращательном движении кулачка его рабочая поверхность контактирует с рабочей поверхностью толкателя, который, в свою очередь, совершает возвратнопоступательное движение (рисунок 18).</w:t>
      </w:r>
    </w:p>
    <w:p w14:paraId="00BC6702" w14:textId="79F6F662" w:rsidR="001702F0" w:rsidRDefault="001702F0">
      <w:r>
        <w:rPr>
          <w:noProof/>
        </w:rPr>
        <w:drawing>
          <wp:inline distT="0" distB="0" distL="0" distR="0" wp14:anchorId="1257002C" wp14:editId="2EAE411F">
            <wp:extent cx="6505575" cy="3619500"/>
            <wp:effectExtent l="0" t="0" r="9525" b="0"/>
            <wp:docPr id="2113080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080057" name=""/>
                    <pic:cNvPicPr/>
                  </pic:nvPicPr>
                  <pic:blipFill>
                    <a:blip r:embed="rId19"/>
                    <a:stretch>
                      <a:fillRect/>
                    </a:stretch>
                  </pic:blipFill>
                  <pic:spPr>
                    <a:xfrm>
                      <a:off x="0" y="0"/>
                      <a:ext cx="6505575" cy="3619500"/>
                    </a:xfrm>
                    <a:prstGeom prst="rect">
                      <a:avLst/>
                    </a:prstGeom>
                  </pic:spPr>
                </pic:pic>
              </a:graphicData>
            </a:graphic>
          </wp:inline>
        </w:drawing>
      </w:r>
    </w:p>
    <w:p w14:paraId="2DC1A6F0" w14:textId="33342BF9" w:rsidR="001702F0" w:rsidRDefault="001702F0">
      <w:r>
        <w:rPr>
          <w:noProof/>
        </w:rPr>
        <w:lastRenderedPageBreak/>
        <w:drawing>
          <wp:inline distT="0" distB="0" distL="0" distR="0" wp14:anchorId="7387B477" wp14:editId="651DE93C">
            <wp:extent cx="7020560" cy="2492375"/>
            <wp:effectExtent l="0" t="0" r="8890" b="3175"/>
            <wp:docPr id="1817474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74150" name=""/>
                    <pic:cNvPicPr/>
                  </pic:nvPicPr>
                  <pic:blipFill>
                    <a:blip r:embed="rId20"/>
                    <a:stretch>
                      <a:fillRect/>
                    </a:stretch>
                  </pic:blipFill>
                  <pic:spPr>
                    <a:xfrm>
                      <a:off x="0" y="0"/>
                      <a:ext cx="7020560" cy="2492375"/>
                    </a:xfrm>
                    <a:prstGeom prst="rect">
                      <a:avLst/>
                    </a:prstGeom>
                  </pic:spPr>
                </pic:pic>
              </a:graphicData>
            </a:graphic>
          </wp:inline>
        </w:drawing>
      </w:r>
    </w:p>
    <w:p w14:paraId="7D749BC6" w14:textId="77777777" w:rsidR="001702F0" w:rsidRDefault="001702F0" w:rsidP="001702F0">
      <w:pPr>
        <w:pStyle w:val="Heading1"/>
        <w:shd w:val="clear" w:color="auto" w:fill="1874CD"/>
        <w:spacing w:after="300" w:afterAutospacing="0"/>
        <w:jc w:val="both"/>
        <w:rPr>
          <w:color w:val="FFFFFF"/>
          <w:sz w:val="36"/>
          <w:szCs w:val="36"/>
        </w:rPr>
      </w:pPr>
      <w:r>
        <w:rPr>
          <w:color w:val="FFFFFF"/>
          <w:sz w:val="36"/>
          <w:szCs w:val="36"/>
        </w:rPr>
        <w:t>Воспроизведение анимации</w:t>
      </w:r>
    </w:p>
    <w:p w14:paraId="7D8906AB" w14:textId="77777777" w:rsidR="001702F0" w:rsidRDefault="001702F0" w:rsidP="001702F0">
      <w:pPr>
        <w:pStyle w:val="Heading2"/>
        <w:pBdr>
          <w:bottom w:val="single" w:sz="6" w:space="8" w:color="999999"/>
        </w:pBdr>
        <w:shd w:val="clear" w:color="auto" w:fill="FFFFFF"/>
        <w:jc w:val="both"/>
        <w:rPr>
          <w:color w:val="auto"/>
          <w:sz w:val="27"/>
          <w:szCs w:val="27"/>
        </w:rPr>
      </w:pPr>
      <w:r>
        <w:rPr>
          <w:sz w:val="27"/>
          <w:szCs w:val="27"/>
        </w:rPr>
        <w:t>Взаимодействие движений компонентов</w:t>
      </w:r>
    </w:p>
    <w:p w14:paraId="0CD1C530"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Совместное движение одного компонента относительно другого можно рассмотреть на примере имитации сборки-разборки болтового соединения двух пластин.</w:t>
      </w:r>
    </w:p>
    <w:p w14:paraId="668667AD"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анимации присутствует болт, две скрепляемые пластины, шайба обычная, шайба стопорная и гайка. В сборке зафиксируем болт, а остальные элементы сопряжем с ним соответствующими связями. Проделаем следующую последовательность: свинчивание гайки и снятие ее, снятие шайбы стопорной, снятие шайбы обычной, снятие одной пластины, а затем и другой. Все компоненты по мере снятия будут исчезать с помощью функции прозрачности компонента. После этого соберем всю сборку в обратном порядке. Для сценария разборки нам потребуется минимум шесть шагов. По умолчанию Шаг 1 уже присутствует в дереве сценария, поэтому необходимо добавить еще пять шагов через пункт Добавить шаг в меню Шаги (рисунок 20). С шагами можно делать различные операции – их можно перемещать друг относительно друга по дереву вверх и вниз, менять нумерацию следования, копировать, удалять и т.д.</w:t>
      </w:r>
    </w:p>
    <w:p w14:paraId="00DB46C1" w14:textId="3E812959" w:rsidR="001702F0" w:rsidRDefault="001702F0">
      <w:r>
        <w:rPr>
          <w:noProof/>
        </w:rPr>
        <w:drawing>
          <wp:inline distT="0" distB="0" distL="0" distR="0" wp14:anchorId="7C1BFE8A" wp14:editId="5900F1B6">
            <wp:extent cx="6143625" cy="3733800"/>
            <wp:effectExtent l="0" t="0" r="9525" b="0"/>
            <wp:docPr id="294889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889543" name=""/>
                    <pic:cNvPicPr/>
                  </pic:nvPicPr>
                  <pic:blipFill>
                    <a:blip r:embed="rId21"/>
                    <a:stretch>
                      <a:fillRect/>
                    </a:stretch>
                  </pic:blipFill>
                  <pic:spPr>
                    <a:xfrm>
                      <a:off x="0" y="0"/>
                      <a:ext cx="6143625" cy="3733800"/>
                    </a:xfrm>
                    <a:prstGeom prst="rect">
                      <a:avLst/>
                    </a:prstGeom>
                  </pic:spPr>
                </pic:pic>
              </a:graphicData>
            </a:graphic>
          </wp:inline>
        </w:drawing>
      </w:r>
    </w:p>
    <w:p w14:paraId="64A8E89F"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На первом этапе надо скрутить гайку, для чего необходимо добавить ее в Шаг 1, предварительно выделив его левой клавишей мыши. Также в каждый последующий шаг добавляем по одному элементу в том порядке, в каком они должны сниматься с зафиксированного болта. Поскольку болт имеет резьбу (кинематический вырез эскиза вдоль кривой – спирали), то помимо вращения гайка должна еще и перемещаться. Остальные элементы будут только перемещаться.</w:t>
      </w:r>
    </w:p>
    <w:p w14:paraId="3EF0F84C"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В меню Компоненты и переменные выбираем пункт Добавить компонент → В дереве сборки и выбираем для каждого шага соответствующие элементы. Для компонента «Гайка М8×16H.04 ГОСТ 592770» добавляем два режима движения: вращение и перемещение. В зависимости от шага резьбы будет меняться и число оборотов гайки для корректного отображения в анимации. Для данного случая шаг резьбы равен 1 мм; время для вращения и перемещения должно быть одинаковым, иначе гайка будет либо быстро вращаться, либо быстро перемещаться. Допустим, гайка будет делать один оборот за 1 с, следовательно, скорость гайки будет равна 1 мм/с. По умолчанию траектория скручивания гайки равна 19 мм, поэтому время, за которое пройдет гайка этот путь, будет равно 19 с. Принимая во внимание, что полный оборот гайки – 360°, необходимо получить 19 оборотов, то есть 6840° (см. рисунок 20).</w:t>
      </w:r>
    </w:p>
    <w:p w14:paraId="3D7261F6"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Эффект исчезновения компонентов лучше всего делать, когда в сборке отключен режим Полутоновое изображение с каркасом, в противном случае элемент «растворится», а ребра будут видны на экране (см. рисунок 21).</w:t>
      </w:r>
    </w:p>
    <w:p w14:paraId="493EE925" w14:textId="34E54DA2" w:rsidR="001702F0" w:rsidRDefault="001702F0">
      <w:r>
        <w:rPr>
          <w:noProof/>
        </w:rPr>
        <w:drawing>
          <wp:inline distT="0" distB="0" distL="0" distR="0" wp14:anchorId="5BE01365" wp14:editId="3E54F7D6">
            <wp:extent cx="6581775" cy="3762375"/>
            <wp:effectExtent l="0" t="0" r="9525" b="9525"/>
            <wp:docPr id="357761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761445" name=""/>
                    <pic:cNvPicPr/>
                  </pic:nvPicPr>
                  <pic:blipFill>
                    <a:blip r:embed="rId22"/>
                    <a:stretch>
                      <a:fillRect/>
                    </a:stretch>
                  </pic:blipFill>
                  <pic:spPr>
                    <a:xfrm>
                      <a:off x="0" y="0"/>
                      <a:ext cx="6581775" cy="3762375"/>
                    </a:xfrm>
                    <a:prstGeom prst="rect">
                      <a:avLst/>
                    </a:prstGeom>
                  </pic:spPr>
                </pic:pic>
              </a:graphicData>
            </a:graphic>
          </wp:inline>
        </w:drawing>
      </w:r>
    </w:p>
    <w:p w14:paraId="41083AB7"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Для того чтобы компонент исчезал не в процессе движения, а после снятия с болта, прозрачность компонента необходимо выносить для каждого элемента отдельным шагом, следующим после шага перемещения.</w:t>
      </w:r>
    </w:p>
    <w:p w14:paraId="73C15253"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В данном примере был рассмотрен случай совместного движения одного компонента в одном шаге. Другой вариант – это когда разные по назначению компоненты совершают перемещения в одном шаге. Яркий тому пример – движение любого автотранспорта осуществляется линейно по какой-то траектории, одновременно с этим у автомобиля должны вращаться колеса.</w:t>
      </w:r>
    </w:p>
    <w:p w14:paraId="00BE29FF" w14:textId="3C8661EA" w:rsidR="001702F0" w:rsidRDefault="001702F0">
      <w:r>
        <w:rPr>
          <w:noProof/>
        </w:rPr>
        <w:lastRenderedPageBreak/>
        <w:drawing>
          <wp:inline distT="0" distB="0" distL="0" distR="0" wp14:anchorId="0A671844" wp14:editId="12561389">
            <wp:extent cx="7020560" cy="6111240"/>
            <wp:effectExtent l="0" t="0" r="8890" b="3810"/>
            <wp:docPr id="657138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138797" name=""/>
                    <pic:cNvPicPr/>
                  </pic:nvPicPr>
                  <pic:blipFill>
                    <a:blip r:embed="rId23"/>
                    <a:stretch>
                      <a:fillRect/>
                    </a:stretch>
                  </pic:blipFill>
                  <pic:spPr>
                    <a:xfrm>
                      <a:off x="0" y="0"/>
                      <a:ext cx="7020560" cy="6111240"/>
                    </a:xfrm>
                    <a:prstGeom prst="rect">
                      <a:avLst/>
                    </a:prstGeom>
                  </pic:spPr>
                </pic:pic>
              </a:graphicData>
            </a:graphic>
          </wp:inline>
        </w:drawing>
      </w:r>
    </w:p>
    <w:p w14:paraId="7F55867E" w14:textId="77777777" w:rsidR="001702F0" w:rsidRDefault="001702F0" w:rsidP="001702F0">
      <w:pPr>
        <w:pStyle w:val="Heading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Воспроизведение анимации</w:t>
      </w:r>
    </w:p>
    <w:p w14:paraId="0F157C93" w14:textId="77777777" w:rsidR="001702F0" w:rsidRDefault="001702F0" w:rsidP="001702F0">
      <w:pPr>
        <w:pStyle w:val="Heading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Траектория точки</w:t>
      </w:r>
    </w:p>
    <w:p w14:paraId="4658BCFD"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Функцию Траектория точки можно описать с помощью механизма «Эллипсограф» (пример взят из тематического задания личного зачета олимпиады CADOLYMP 2011). Пример рассмотрения данной анимации с помощью параметризации изложен в одном из уроков на странице социальной сети «ВКонтакте» </w:t>
      </w:r>
      <w:hyperlink r:id="rId24" w:tgtFrame="_blank" w:history="1">
        <w:r>
          <w:rPr>
            <w:rStyle w:val="Hyperlink"/>
            <w:rFonts w:ascii="Arial" w:hAnsi="Arial" w:cs="Arial"/>
            <w:color w:val="551A8B"/>
            <w:sz w:val="21"/>
            <w:szCs w:val="21"/>
          </w:rPr>
          <w:t>vk.com/kompas_home</w:t>
        </w:r>
      </w:hyperlink>
      <w:r>
        <w:rPr>
          <w:rFonts w:ascii="Arial" w:hAnsi="Arial" w:cs="Arial"/>
          <w:color w:val="000000"/>
          <w:sz w:val="21"/>
          <w:szCs w:val="21"/>
        </w:rPr>
        <w:t>. Рассмотрим альтернативный способ построения данной анимации. В задании требовалось изобразить 3D-модель эллипсографа с полуосями определенной длины и не только анимировать перемещение карандаша по листу бумаги, но и создать эффект начертания эллипса.</w:t>
      </w:r>
    </w:p>
    <w:p w14:paraId="5557087B"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Создав 3D-модель эллипсографа, сопряжем детали соответствующими связями, оставив свободный ход для ползунов по подложке. По умолчанию принимаем, что карандаш заточен остро, а значит в основании у него конус. Чтобы траектория перемещения карандаша не рисовалась в воздухе, создадим сопряжение «Совпадение» вершины конуса карандаша с поверхностью листа бумаги. В дереве анимации создадим четыре шага. В каждый шаг будет добавлено по два компонента: в первый и третий – карандаш и ползун, перемещающийся по вертикальной дорожке; во второй и четвертый – карандаш и ползун, перемещающийся по горизонтальной дорожке. Ползуны отвечают за перемещение карандаша, который описывает вокруг подложки эллипс. Карандаш отвечает за рисование эллипса.</w:t>
      </w:r>
    </w:p>
    <w:p w14:paraId="06ED36F8" w14:textId="77777777" w:rsidR="001702F0" w:rsidRDefault="001702F0" w:rsidP="001702F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Траектории перемещения ползунов по направляющим подложки строим по аналогии с примером «шестерня – рейка». Для визуализации эффекта рисования эллипса необходимо выделить в дереве анимации в Шаге 1 элемент Карандаш и в меню Траектория точки выбираем опцию Вершина. Далее следует навести курсор на вершину конуса карандаша, чтобы ловушка курсора поймала элемент Точка (рисунок 23).</w:t>
      </w:r>
    </w:p>
    <w:p w14:paraId="05B72358" w14:textId="550A299A" w:rsidR="001702F0" w:rsidRDefault="001702F0">
      <w:r>
        <w:rPr>
          <w:noProof/>
        </w:rPr>
        <w:drawing>
          <wp:inline distT="0" distB="0" distL="0" distR="0" wp14:anchorId="01EAE033" wp14:editId="2AA7C38B">
            <wp:extent cx="5276850" cy="6543675"/>
            <wp:effectExtent l="0" t="0" r="0" b="9525"/>
            <wp:docPr id="824587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87990" name=""/>
                    <pic:cNvPicPr/>
                  </pic:nvPicPr>
                  <pic:blipFill>
                    <a:blip r:embed="rId25"/>
                    <a:stretch>
                      <a:fillRect/>
                    </a:stretch>
                  </pic:blipFill>
                  <pic:spPr>
                    <a:xfrm>
                      <a:off x="0" y="0"/>
                      <a:ext cx="5276850" cy="6543675"/>
                    </a:xfrm>
                    <a:prstGeom prst="rect">
                      <a:avLst/>
                    </a:prstGeom>
                  </pic:spPr>
                </pic:pic>
              </a:graphicData>
            </a:graphic>
          </wp:inline>
        </w:drawing>
      </w:r>
    </w:p>
    <w:p w14:paraId="64BA797E"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Кнопка Создать объект добавляет в ветку дерева анимации соответствующее свойство компонента. Аналогично создаются остальные три шага, каждый из которых описывает крайние положения ползунов и запоминает траектории точек (рисунок 24).</w:t>
      </w:r>
    </w:p>
    <w:p w14:paraId="60D3CE48" w14:textId="77777777" w:rsidR="001702F0" w:rsidRDefault="001702F0" w:rsidP="001702F0">
      <w:pPr>
        <w:pStyle w:val="otstup"/>
        <w:ind w:left="150" w:right="150" w:firstLine="567"/>
        <w:jc w:val="both"/>
        <w:rPr>
          <w:rFonts w:ascii="Arial" w:hAnsi="Arial" w:cs="Arial"/>
          <w:color w:val="000000"/>
          <w:sz w:val="21"/>
          <w:szCs w:val="21"/>
        </w:rPr>
      </w:pPr>
      <w:r>
        <w:rPr>
          <w:rFonts w:ascii="Arial" w:hAnsi="Arial" w:cs="Arial"/>
          <w:color w:val="000000"/>
          <w:sz w:val="21"/>
          <w:szCs w:val="21"/>
        </w:rPr>
        <w:t>Анимация показывает процесс рисования эллипса в виде 3D-траектории, которая автоматически строится в дереве построения сборки. Эту траекторию можно потом редактировать стандартными средствами КОМПАС-3D. По умолчанию в меню Скрыть все элементы в сборке должна быть открыта опция Пространственные кривые, иначе построение не будет видно на экране (рисунок 25).</w:t>
      </w:r>
    </w:p>
    <w:p w14:paraId="1003F5C6" w14:textId="70B394AC" w:rsidR="001702F0" w:rsidRDefault="001702F0">
      <w:r>
        <w:rPr>
          <w:noProof/>
        </w:rPr>
        <w:lastRenderedPageBreak/>
        <w:drawing>
          <wp:inline distT="0" distB="0" distL="0" distR="0" wp14:anchorId="345B8E49" wp14:editId="376E4D7A">
            <wp:extent cx="6134100" cy="3762375"/>
            <wp:effectExtent l="0" t="0" r="0" b="9525"/>
            <wp:docPr id="912961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61720" name=""/>
                    <pic:cNvPicPr/>
                  </pic:nvPicPr>
                  <pic:blipFill>
                    <a:blip r:embed="rId26"/>
                    <a:stretch>
                      <a:fillRect/>
                    </a:stretch>
                  </pic:blipFill>
                  <pic:spPr>
                    <a:xfrm>
                      <a:off x="0" y="0"/>
                      <a:ext cx="6134100" cy="3762375"/>
                    </a:xfrm>
                    <a:prstGeom prst="rect">
                      <a:avLst/>
                    </a:prstGeom>
                  </pic:spPr>
                </pic:pic>
              </a:graphicData>
            </a:graphic>
          </wp:inline>
        </w:drawing>
      </w:r>
    </w:p>
    <w:p w14:paraId="04AE0F2F" w14:textId="47908D3E" w:rsidR="001702F0" w:rsidRDefault="001702F0">
      <w:r>
        <w:rPr>
          <w:noProof/>
        </w:rPr>
        <w:drawing>
          <wp:inline distT="0" distB="0" distL="0" distR="0" wp14:anchorId="0F8753C6" wp14:editId="7E528EE5">
            <wp:extent cx="7020560" cy="4623435"/>
            <wp:effectExtent l="0" t="0" r="8890" b="5715"/>
            <wp:docPr id="647673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73082" name=""/>
                    <pic:cNvPicPr/>
                  </pic:nvPicPr>
                  <pic:blipFill>
                    <a:blip r:embed="rId27"/>
                    <a:stretch>
                      <a:fillRect/>
                    </a:stretch>
                  </pic:blipFill>
                  <pic:spPr>
                    <a:xfrm>
                      <a:off x="0" y="0"/>
                      <a:ext cx="7020560" cy="4623435"/>
                    </a:xfrm>
                    <a:prstGeom prst="rect">
                      <a:avLst/>
                    </a:prstGeom>
                  </pic:spPr>
                </pic:pic>
              </a:graphicData>
            </a:graphic>
          </wp:inline>
        </w:drawing>
      </w:r>
    </w:p>
    <w:p w14:paraId="160AF33B" w14:textId="3DA4B2CC" w:rsidR="001702F0" w:rsidRDefault="001702F0">
      <w:r>
        <w:rPr>
          <w:noProof/>
        </w:rPr>
        <w:lastRenderedPageBreak/>
        <w:drawing>
          <wp:inline distT="0" distB="0" distL="0" distR="0" wp14:anchorId="726C1319" wp14:editId="5E6CAAC6">
            <wp:extent cx="7020560" cy="3984625"/>
            <wp:effectExtent l="0" t="0" r="8890" b="0"/>
            <wp:docPr id="948538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538083" name=""/>
                    <pic:cNvPicPr/>
                  </pic:nvPicPr>
                  <pic:blipFill>
                    <a:blip r:embed="rId28"/>
                    <a:stretch>
                      <a:fillRect/>
                    </a:stretch>
                  </pic:blipFill>
                  <pic:spPr>
                    <a:xfrm>
                      <a:off x="0" y="0"/>
                      <a:ext cx="7020560" cy="3984625"/>
                    </a:xfrm>
                    <a:prstGeom prst="rect">
                      <a:avLst/>
                    </a:prstGeom>
                  </pic:spPr>
                </pic:pic>
              </a:graphicData>
            </a:graphic>
          </wp:inline>
        </w:drawing>
      </w:r>
    </w:p>
    <w:p w14:paraId="7F643D3F" w14:textId="77777777" w:rsidR="001702F0" w:rsidRDefault="001702F0"/>
    <w:sectPr w:rsidR="001702F0" w:rsidSect="00067DA9">
      <w:pgSz w:w="11906" w:h="16838"/>
      <w:pgMar w:top="426" w:right="424"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316C"/>
    <w:multiLevelType w:val="multilevel"/>
    <w:tmpl w:val="542ED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C2995"/>
    <w:multiLevelType w:val="multilevel"/>
    <w:tmpl w:val="0160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CD70C7"/>
    <w:multiLevelType w:val="multilevel"/>
    <w:tmpl w:val="BB6499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337688"/>
    <w:multiLevelType w:val="multilevel"/>
    <w:tmpl w:val="4412F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0C43E2"/>
    <w:multiLevelType w:val="multilevel"/>
    <w:tmpl w:val="FD147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0B4270"/>
    <w:multiLevelType w:val="multilevel"/>
    <w:tmpl w:val="07FEF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2549523">
    <w:abstractNumId w:val="2"/>
  </w:num>
  <w:num w:numId="2" w16cid:durableId="1589725667">
    <w:abstractNumId w:val="1"/>
  </w:num>
  <w:num w:numId="3" w16cid:durableId="1340430570">
    <w:abstractNumId w:val="3"/>
  </w:num>
  <w:num w:numId="4" w16cid:durableId="168376460">
    <w:abstractNumId w:val="0"/>
  </w:num>
  <w:num w:numId="5" w16cid:durableId="268588937">
    <w:abstractNumId w:val="4"/>
  </w:num>
  <w:num w:numId="6" w16cid:durableId="13078603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D27"/>
    <w:rsid w:val="00067DA9"/>
    <w:rsid w:val="001702F0"/>
    <w:rsid w:val="00462128"/>
    <w:rsid w:val="00C80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98FE"/>
  <w15:chartTrackingRefBased/>
  <w15:docId w15:val="{A741F939-A21B-4627-BF4A-46C08942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702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paragraph" w:styleId="Heading2">
    <w:name w:val="heading 2"/>
    <w:basedOn w:val="Normal"/>
    <w:next w:val="Normal"/>
    <w:link w:val="Heading2Char"/>
    <w:uiPriority w:val="9"/>
    <w:semiHidden/>
    <w:unhideWhenUsed/>
    <w:qFormat/>
    <w:rsid w:val="001702F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02F0"/>
    <w:rPr>
      <w:rFonts w:ascii="Times New Roman" w:eastAsia="Times New Roman" w:hAnsi="Times New Roman" w:cs="Times New Roman"/>
      <w:b/>
      <w:bCs/>
      <w:kern w:val="36"/>
      <w:sz w:val="48"/>
      <w:szCs w:val="48"/>
      <w:lang w:eastAsia="ru-RU"/>
      <w14:ligatures w14:val="none"/>
    </w:rPr>
  </w:style>
  <w:style w:type="paragraph" w:customStyle="1" w:styleId="otstup">
    <w:name w:val="otstup"/>
    <w:basedOn w:val="Normal"/>
    <w:rsid w:val="001702F0"/>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1702F0"/>
    <w:rPr>
      <w:b/>
      <w:bCs/>
    </w:rPr>
  </w:style>
  <w:style w:type="character" w:customStyle="1" w:styleId="Heading2Char">
    <w:name w:val="Heading 2 Char"/>
    <w:basedOn w:val="DefaultParagraphFont"/>
    <w:link w:val="Heading2"/>
    <w:uiPriority w:val="9"/>
    <w:semiHidden/>
    <w:rsid w:val="001702F0"/>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semiHidden/>
    <w:unhideWhenUsed/>
    <w:rsid w:val="001702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59851">
      <w:bodyDiv w:val="1"/>
      <w:marLeft w:val="0"/>
      <w:marRight w:val="0"/>
      <w:marTop w:val="0"/>
      <w:marBottom w:val="0"/>
      <w:divBdr>
        <w:top w:val="none" w:sz="0" w:space="0" w:color="auto"/>
        <w:left w:val="none" w:sz="0" w:space="0" w:color="auto"/>
        <w:bottom w:val="none" w:sz="0" w:space="0" w:color="auto"/>
        <w:right w:val="none" w:sz="0" w:space="0" w:color="auto"/>
      </w:divBdr>
    </w:div>
    <w:div w:id="145779861">
      <w:bodyDiv w:val="1"/>
      <w:marLeft w:val="0"/>
      <w:marRight w:val="0"/>
      <w:marTop w:val="0"/>
      <w:marBottom w:val="0"/>
      <w:divBdr>
        <w:top w:val="none" w:sz="0" w:space="0" w:color="auto"/>
        <w:left w:val="none" w:sz="0" w:space="0" w:color="auto"/>
        <w:bottom w:val="none" w:sz="0" w:space="0" w:color="auto"/>
        <w:right w:val="none" w:sz="0" w:space="0" w:color="auto"/>
      </w:divBdr>
      <w:divsChild>
        <w:div w:id="1665358849">
          <w:marLeft w:val="0"/>
          <w:marRight w:val="0"/>
          <w:marTop w:val="100"/>
          <w:marBottom w:val="100"/>
          <w:divBdr>
            <w:top w:val="none" w:sz="0" w:space="0" w:color="auto"/>
            <w:left w:val="single" w:sz="24" w:space="0" w:color="FFFFFF"/>
            <w:bottom w:val="none" w:sz="0" w:space="0" w:color="auto"/>
            <w:right w:val="single" w:sz="24" w:space="0" w:color="FFFFFF"/>
          </w:divBdr>
        </w:div>
        <w:div w:id="5601599">
          <w:marLeft w:val="0"/>
          <w:marRight w:val="0"/>
          <w:marTop w:val="100"/>
          <w:marBottom w:val="0"/>
          <w:divBdr>
            <w:top w:val="none" w:sz="0" w:space="0" w:color="auto"/>
            <w:left w:val="single" w:sz="24" w:space="0" w:color="FFFFFF"/>
            <w:bottom w:val="none" w:sz="0" w:space="0" w:color="auto"/>
            <w:right w:val="single" w:sz="24" w:space="0" w:color="FFFFFF"/>
          </w:divBdr>
          <w:divsChild>
            <w:div w:id="737049438">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95890556">
      <w:bodyDiv w:val="1"/>
      <w:marLeft w:val="0"/>
      <w:marRight w:val="0"/>
      <w:marTop w:val="0"/>
      <w:marBottom w:val="0"/>
      <w:divBdr>
        <w:top w:val="none" w:sz="0" w:space="0" w:color="auto"/>
        <w:left w:val="none" w:sz="0" w:space="0" w:color="auto"/>
        <w:bottom w:val="none" w:sz="0" w:space="0" w:color="auto"/>
        <w:right w:val="none" w:sz="0" w:space="0" w:color="auto"/>
      </w:divBdr>
      <w:divsChild>
        <w:div w:id="1265118367">
          <w:marLeft w:val="0"/>
          <w:marRight w:val="0"/>
          <w:marTop w:val="100"/>
          <w:marBottom w:val="100"/>
          <w:divBdr>
            <w:top w:val="none" w:sz="0" w:space="0" w:color="auto"/>
            <w:left w:val="single" w:sz="24" w:space="0" w:color="FFFFFF"/>
            <w:bottom w:val="none" w:sz="0" w:space="0" w:color="auto"/>
            <w:right w:val="single" w:sz="24" w:space="0" w:color="FFFFFF"/>
          </w:divBdr>
        </w:div>
        <w:div w:id="155119097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8496457">
      <w:bodyDiv w:val="1"/>
      <w:marLeft w:val="0"/>
      <w:marRight w:val="0"/>
      <w:marTop w:val="0"/>
      <w:marBottom w:val="0"/>
      <w:divBdr>
        <w:top w:val="none" w:sz="0" w:space="0" w:color="auto"/>
        <w:left w:val="none" w:sz="0" w:space="0" w:color="auto"/>
        <w:bottom w:val="none" w:sz="0" w:space="0" w:color="auto"/>
        <w:right w:val="none" w:sz="0" w:space="0" w:color="auto"/>
      </w:divBdr>
    </w:div>
    <w:div w:id="258635901">
      <w:bodyDiv w:val="1"/>
      <w:marLeft w:val="0"/>
      <w:marRight w:val="0"/>
      <w:marTop w:val="0"/>
      <w:marBottom w:val="0"/>
      <w:divBdr>
        <w:top w:val="none" w:sz="0" w:space="0" w:color="auto"/>
        <w:left w:val="none" w:sz="0" w:space="0" w:color="auto"/>
        <w:bottom w:val="none" w:sz="0" w:space="0" w:color="auto"/>
        <w:right w:val="none" w:sz="0" w:space="0" w:color="auto"/>
      </w:divBdr>
    </w:div>
    <w:div w:id="460612746">
      <w:bodyDiv w:val="1"/>
      <w:marLeft w:val="0"/>
      <w:marRight w:val="0"/>
      <w:marTop w:val="0"/>
      <w:marBottom w:val="0"/>
      <w:divBdr>
        <w:top w:val="none" w:sz="0" w:space="0" w:color="auto"/>
        <w:left w:val="none" w:sz="0" w:space="0" w:color="auto"/>
        <w:bottom w:val="none" w:sz="0" w:space="0" w:color="auto"/>
        <w:right w:val="none" w:sz="0" w:space="0" w:color="auto"/>
      </w:divBdr>
    </w:div>
    <w:div w:id="618491306">
      <w:bodyDiv w:val="1"/>
      <w:marLeft w:val="0"/>
      <w:marRight w:val="0"/>
      <w:marTop w:val="0"/>
      <w:marBottom w:val="0"/>
      <w:divBdr>
        <w:top w:val="none" w:sz="0" w:space="0" w:color="auto"/>
        <w:left w:val="none" w:sz="0" w:space="0" w:color="auto"/>
        <w:bottom w:val="none" w:sz="0" w:space="0" w:color="auto"/>
        <w:right w:val="none" w:sz="0" w:space="0" w:color="auto"/>
      </w:divBdr>
    </w:div>
    <w:div w:id="762532196">
      <w:bodyDiv w:val="1"/>
      <w:marLeft w:val="0"/>
      <w:marRight w:val="0"/>
      <w:marTop w:val="0"/>
      <w:marBottom w:val="0"/>
      <w:divBdr>
        <w:top w:val="none" w:sz="0" w:space="0" w:color="auto"/>
        <w:left w:val="none" w:sz="0" w:space="0" w:color="auto"/>
        <w:bottom w:val="none" w:sz="0" w:space="0" w:color="auto"/>
        <w:right w:val="none" w:sz="0" w:space="0" w:color="auto"/>
      </w:divBdr>
    </w:div>
    <w:div w:id="861169750">
      <w:bodyDiv w:val="1"/>
      <w:marLeft w:val="0"/>
      <w:marRight w:val="0"/>
      <w:marTop w:val="0"/>
      <w:marBottom w:val="0"/>
      <w:divBdr>
        <w:top w:val="none" w:sz="0" w:space="0" w:color="auto"/>
        <w:left w:val="none" w:sz="0" w:space="0" w:color="auto"/>
        <w:bottom w:val="none" w:sz="0" w:space="0" w:color="auto"/>
        <w:right w:val="none" w:sz="0" w:space="0" w:color="auto"/>
      </w:divBdr>
    </w:div>
    <w:div w:id="906766025">
      <w:bodyDiv w:val="1"/>
      <w:marLeft w:val="0"/>
      <w:marRight w:val="0"/>
      <w:marTop w:val="0"/>
      <w:marBottom w:val="0"/>
      <w:divBdr>
        <w:top w:val="none" w:sz="0" w:space="0" w:color="auto"/>
        <w:left w:val="none" w:sz="0" w:space="0" w:color="auto"/>
        <w:bottom w:val="none" w:sz="0" w:space="0" w:color="auto"/>
        <w:right w:val="none" w:sz="0" w:space="0" w:color="auto"/>
      </w:divBdr>
      <w:divsChild>
        <w:div w:id="480385569">
          <w:marLeft w:val="0"/>
          <w:marRight w:val="0"/>
          <w:marTop w:val="100"/>
          <w:marBottom w:val="100"/>
          <w:divBdr>
            <w:top w:val="none" w:sz="0" w:space="0" w:color="auto"/>
            <w:left w:val="single" w:sz="24" w:space="0" w:color="FFFFFF"/>
            <w:bottom w:val="none" w:sz="0" w:space="0" w:color="auto"/>
            <w:right w:val="single" w:sz="24" w:space="0" w:color="FFFFFF"/>
          </w:divBdr>
        </w:div>
        <w:div w:id="53631025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65487581">
      <w:bodyDiv w:val="1"/>
      <w:marLeft w:val="0"/>
      <w:marRight w:val="0"/>
      <w:marTop w:val="0"/>
      <w:marBottom w:val="0"/>
      <w:divBdr>
        <w:top w:val="none" w:sz="0" w:space="0" w:color="auto"/>
        <w:left w:val="none" w:sz="0" w:space="0" w:color="auto"/>
        <w:bottom w:val="none" w:sz="0" w:space="0" w:color="auto"/>
        <w:right w:val="none" w:sz="0" w:space="0" w:color="auto"/>
      </w:divBdr>
    </w:div>
    <w:div w:id="1093286652">
      <w:bodyDiv w:val="1"/>
      <w:marLeft w:val="0"/>
      <w:marRight w:val="0"/>
      <w:marTop w:val="0"/>
      <w:marBottom w:val="0"/>
      <w:divBdr>
        <w:top w:val="none" w:sz="0" w:space="0" w:color="auto"/>
        <w:left w:val="none" w:sz="0" w:space="0" w:color="auto"/>
        <w:bottom w:val="none" w:sz="0" w:space="0" w:color="auto"/>
        <w:right w:val="none" w:sz="0" w:space="0" w:color="auto"/>
      </w:divBdr>
    </w:div>
    <w:div w:id="1309824263">
      <w:bodyDiv w:val="1"/>
      <w:marLeft w:val="0"/>
      <w:marRight w:val="0"/>
      <w:marTop w:val="0"/>
      <w:marBottom w:val="0"/>
      <w:divBdr>
        <w:top w:val="none" w:sz="0" w:space="0" w:color="auto"/>
        <w:left w:val="none" w:sz="0" w:space="0" w:color="auto"/>
        <w:bottom w:val="none" w:sz="0" w:space="0" w:color="auto"/>
        <w:right w:val="none" w:sz="0" w:space="0" w:color="auto"/>
      </w:divBdr>
      <w:divsChild>
        <w:div w:id="914242585">
          <w:marLeft w:val="0"/>
          <w:marRight w:val="0"/>
          <w:marTop w:val="100"/>
          <w:marBottom w:val="100"/>
          <w:divBdr>
            <w:top w:val="none" w:sz="0" w:space="0" w:color="auto"/>
            <w:left w:val="single" w:sz="24" w:space="0" w:color="FFFFFF"/>
            <w:bottom w:val="none" w:sz="0" w:space="0" w:color="auto"/>
            <w:right w:val="single" w:sz="24" w:space="0" w:color="FFFFFF"/>
          </w:divBdr>
        </w:div>
        <w:div w:id="10757383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21691721">
      <w:bodyDiv w:val="1"/>
      <w:marLeft w:val="0"/>
      <w:marRight w:val="0"/>
      <w:marTop w:val="0"/>
      <w:marBottom w:val="0"/>
      <w:divBdr>
        <w:top w:val="none" w:sz="0" w:space="0" w:color="auto"/>
        <w:left w:val="none" w:sz="0" w:space="0" w:color="auto"/>
        <w:bottom w:val="none" w:sz="0" w:space="0" w:color="auto"/>
        <w:right w:val="none" w:sz="0" w:space="0" w:color="auto"/>
      </w:divBdr>
    </w:div>
    <w:div w:id="1349059872">
      <w:bodyDiv w:val="1"/>
      <w:marLeft w:val="0"/>
      <w:marRight w:val="0"/>
      <w:marTop w:val="0"/>
      <w:marBottom w:val="0"/>
      <w:divBdr>
        <w:top w:val="none" w:sz="0" w:space="0" w:color="auto"/>
        <w:left w:val="none" w:sz="0" w:space="0" w:color="auto"/>
        <w:bottom w:val="none" w:sz="0" w:space="0" w:color="auto"/>
        <w:right w:val="none" w:sz="0" w:space="0" w:color="auto"/>
      </w:divBdr>
      <w:divsChild>
        <w:div w:id="1282609178">
          <w:marLeft w:val="0"/>
          <w:marRight w:val="0"/>
          <w:marTop w:val="100"/>
          <w:marBottom w:val="100"/>
          <w:divBdr>
            <w:top w:val="none" w:sz="0" w:space="0" w:color="auto"/>
            <w:left w:val="single" w:sz="24" w:space="0" w:color="FFFFFF"/>
            <w:bottom w:val="none" w:sz="0" w:space="0" w:color="auto"/>
            <w:right w:val="single" w:sz="24" w:space="0" w:color="FFFFFF"/>
          </w:divBdr>
        </w:div>
        <w:div w:id="121138000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45269034">
      <w:bodyDiv w:val="1"/>
      <w:marLeft w:val="0"/>
      <w:marRight w:val="0"/>
      <w:marTop w:val="0"/>
      <w:marBottom w:val="0"/>
      <w:divBdr>
        <w:top w:val="none" w:sz="0" w:space="0" w:color="auto"/>
        <w:left w:val="none" w:sz="0" w:space="0" w:color="auto"/>
        <w:bottom w:val="none" w:sz="0" w:space="0" w:color="auto"/>
        <w:right w:val="none" w:sz="0" w:space="0" w:color="auto"/>
      </w:divBdr>
    </w:div>
    <w:div w:id="1731270152">
      <w:bodyDiv w:val="1"/>
      <w:marLeft w:val="0"/>
      <w:marRight w:val="0"/>
      <w:marTop w:val="0"/>
      <w:marBottom w:val="0"/>
      <w:divBdr>
        <w:top w:val="none" w:sz="0" w:space="0" w:color="auto"/>
        <w:left w:val="none" w:sz="0" w:space="0" w:color="auto"/>
        <w:bottom w:val="none" w:sz="0" w:space="0" w:color="auto"/>
        <w:right w:val="none" w:sz="0" w:space="0" w:color="auto"/>
      </w:divBdr>
    </w:div>
    <w:div w:id="1894153278">
      <w:bodyDiv w:val="1"/>
      <w:marLeft w:val="0"/>
      <w:marRight w:val="0"/>
      <w:marTop w:val="0"/>
      <w:marBottom w:val="0"/>
      <w:divBdr>
        <w:top w:val="none" w:sz="0" w:space="0" w:color="auto"/>
        <w:left w:val="none" w:sz="0" w:space="0" w:color="auto"/>
        <w:bottom w:val="none" w:sz="0" w:space="0" w:color="auto"/>
        <w:right w:val="none" w:sz="0" w:space="0" w:color="auto"/>
      </w:divBdr>
      <w:divsChild>
        <w:div w:id="986932529">
          <w:marLeft w:val="0"/>
          <w:marRight w:val="0"/>
          <w:marTop w:val="100"/>
          <w:marBottom w:val="100"/>
          <w:divBdr>
            <w:top w:val="none" w:sz="0" w:space="0" w:color="auto"/>
            <w:left w:val="single" w:sz="24" w:space="0" w:color="FFFFFF"/>
            <w:bottom w:val="none" w:sz="0" w:space="0" w:color="auto"/>
            <w:right w:val="single" w:sz="24" w:space="0" w:color="FFFFFF"/>
          </w:divBdr>
        </w:div>
        <w:div w:id="531266445">
          <w:marLeft w:val="0"/>
          <w:marRight w:val="0"/>
          <w:marTop w:val="100"/>
          <w:marBottom w:val="0"/>
          <w:divBdr>
            <w:top w:val="none" w:sz="0" w:space="0" w:color="auto"/>
            <w:left w:val="single" w:sz="24" w:space="0" w:color="FFFFFF"/>
            <w:bottom w:val="none" w:sz="0" w:space="0" w:color="auto"/>
            <w:right w:val="single" w:sz="24" w:space="0" w:color="FFFFFF"/>
          </w:divBdr>
        </w:div>
      </w:divsChild>
    </w:div>
    <w:div w:id="1953123419">
      <w:bodyDiv w:val="1"/>
      <w:marLeft w:val="0"/>
      <w:marRight w:val="0"/>
      <w:marTop w:val="0"/>
      <w:marBottom w:val="0"/>
      <w:divBdr>
        <w:top w:val="none" w:sz="0" w:space="0" w:color="auto"/>
        <w:left w:val="none" w:sz="0" w:space="0" w:color="auto"/>
        <w:bottom w:val="none" w:sz="0" w:space="0" w:color="auto"/>
        <w:right w:val="none" w:sz="0" w:space="0" w:color="auto"/>
      </w:divBdr>
      <w:divsChild>
        <w:div w:id="1521629049">
          <w:marLeft w:val="0"/>
          <w:marRight w:val="0"/>
          <w:marTop w:val="100"/>
          <w:marBottom w:val="100"/>
          <w:divBdr>
            <w:top w:val="none" w:sz="0" w:space="0" w:color="auto"/>
            <w:left w:val="single" w:sz="24" w:space="0" w:color="FFFFFF"/>
            <w:bottom w:val="none" w:sz="0" w:space="0" w:color="auto"/>
            <w:right w:val="single" w:sz="24" w:space="0" w:color="FFFFFF"/>
          </w:divBdr>
        </w:div>
        <w:div w:id="1678658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93500646">
      <w:bodyDiv w:val="1"/>
      <w:marLeft w:val="0"/>
      <w:marRight w:val="0"/>
      <w:marTop w:val="0"/>
      <w:marBottom w:val="0"/>
      <w:divBdr>
        <w:top w:val="none" w:sz="0" w:space="0" w:color="auto"/>
        <w:left w:val="none" w:sz="0" w:space="0" w:color="auto"/>
        <w:bottom w:val="none" w:sz="0" w:space="0" w:color="auto"/>
        <w:right w:val="none" w:sz="0" w:space="0" w:color="auto"/>
      </w:divBdr>
      <w:divsChild>
        <w:div w:id="1439640128">
          <w:marLeft w:val="0"/>
          <w:marRight w:val="0"/>
          <w:marTop w:val="100"/>
          <w:marBottom w:val="100"/>
          <w:divBdr>
            <w:top w:val="none" w:sz="0" w:space="0" w:color="auto"/>
            <w:left w:val="single" w:sz="24" w:space="0" w:color="FFFFFF"/>
            <w:bottom w:val="none" w:sz="0" w:space="0" w:color="auto"/>
            <w:right w:val="single" w:sz="24" w:space="0" w:color="FFFFFF"/>
          </w:divBdr>
        </w:div>
        <w:div w:id="1714964939">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26649777">
      <w:bodyDiv w:val="1"/>
      <w:marLeft w:val="0"/>
      <w:marRight w:val="0"/>
      <w:marTop w:val="0"/>
      <w:marBottom w:val="0"/>
      <w:divBdr>
        <w:top w:val="none" w:sz="0" w:space="0" w:color="auto"/>
        <w:left w:val="none" w:sz="0" w:space="0" w:color="auto"/>
        <w:bottom w:val="none" w:sz="0" w:space="0" w:color="auto"/>
        <w:right w:val="none" w:sz="0" w:space="0" w:color="auto"/>
      </w:divBdr>
      <w:divsChild>
        <w:div w:id="1065881485">
          <w:marLeft w:val="0"/>
          <w:marRight w:val="0"/>
          <w:marTop w:val="100"/>
          <w:marBottom w:val="100"/>
          <w:divBdr>
            <w:top w:val="none" w:sz="0" w:space="0" w:color="auto"/>
            <w:left w:val="single" w:sz="24" w:space="0" w:color="FFFFFF"/>
            <w:bottom w:val="none" w:sz="0" w:space="0" w:color="auto"/>
            <w:right w:val="single" w:sz="24" w:space="0" w:color="FFFFFF"/>
          </w:divBdr>
        </w:div>
        <w:div w:id="68043474">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1.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hyperlink" Target="https://vk.com/kompas_home" TargetMode="Externa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3.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2.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2917</Words>
  <Characters>16628</Characters>
  <Application>Microsoft Office Word</Application>
  <DocSecurity>0</DocSecurity>
  <Lines>138</Lines>
  <Paragraphs>39</Paragraphs>
  <ScaleCrop>false</ScaleCrop>
  <Company/>
  <LinksUpToDate>false</LinksUpToDate>
  <CharactersWithSpaces>19506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2</cp:revision>
  <dcterms:created xsi:type="dcterms:W3CDTF">2024-03-05T06:53:00Z</dcterms:created>
  <dcterms:modified xsi:type="dcterms:W3CDTF">2024-03-05T06:59:00Z</dcterms:modified>
</cp:coreProperties>
</file>