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F6B" w:rsidRDefault="00F62F6B" w:rsidP="00F62F6B">
      <w:pPr>
        <w:pStyle w:val="1"/>
        <w:pageBreakBefore/>
        <w:jc w:val="center"/>
      </w:pPr>
      <w:r>
        <w:rPr>
          <w:rFonts w:ascii="Times New Roman" w:hAnsi="Times New Roman" w:cs="Times New Roman"/>
          <w:b/>
          <w:color w:val="00000A"/>
        </w:rPr>
        <w:t>Бланк выполнения лабораторной работы 1</w:t>
      </w:r>
    </w:p>
    <w:p w:rsidR="00F62F6B" w:rsidRDefault="00F62F6B" w:rsidP="00F62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F6B" w:rsidRDefault="00F62F6B" w:rsidP="00F62F6B">
      <w:pPr>
        <w:pStyle w:val="11"/>
        <w:numPr>
          <w:ilvl w:val="0"/>
          <w:numId w:val="1"/>
        </w:numPr>
        <w:spacing w:after="0" w:line="36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Исходные данные:</w:t>
      </w:r>
    </w:p>
    <w:p w:rsidR="00F62F6B" w:rsidRDefault="00F62F6B" w:rsidP="00F62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F6B" w:rsidRDefault="00F62F6B" w:rsidP="00F62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F6B" w:rsidRDefault="00F62F6B" w:rsidP="00F62F6B">
      <w:pPr>
        <w:pStyle w:val="11"/>
        <w:numPr>
          <w:ilvl w:val="0"/>
          <w:numId w:val="1"/>
        </w:numPr>
        <w:spacing w:after="0" w:line="36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Диаграмма состояния и термическая кривая охлаждения для заданного сплава.</w:t>
      </w:r>
    </w:p>
    <w:tbl>
      <w:tblPr>
        <w:tblW w:w="0" w:type="auto"/>
        <w:tblInd w:w="68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520"/>
        <w:gridCol w:w="3650"/>
      </w:tblGrid>
      <w:tr w:rsidR="00F62F6B" w:rsidTr="00A32E5C">
        <w:trPr>
          <w:trHeight w:val="1361"/>
        </w:trPr>
        <w:tc>
          <w:tcPr>
            <w:tcW w:w="5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62F6B" w:rsidRDefault="00F62F6B" w:rsidP="00A32E5C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диаграммы состояния с буквенными обозначениями фаз и структуры сплавов</w:t>
            </w:r>
          </w:p>
        </w:tc>
        <w:tc>
          <w:tcPr>
            <w:tcW w:w="3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62F6B" w:rsidRDefault="00F62F6B" w:rsidP="00A32E5C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термической кривой охлаждения с указанием фаз и числа степеней свободы</w:t>
            </w:r>
          </w:p>
        </w:tc>
      </w:tr>
      <w:tr w:rsidR="00F62F6B" w:rsidTr="00A32E5C">
        <w:trPr>
          <w:trHeight w:val="1361"/>
        </w:trPr>
        <w:tc>
          <w:tcPr>
            <w:tcW w:w="5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62F6B" w:rsidRDefault="00F62F6B" w:rsidP="00A32E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62F6B" w:rsidRDefault="00F62F6B" w:rsidP="00A32E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2F6B" w:rsidRDefault="00F62F6B" w:rsidP="00F62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F6B" w:rsidRDefault="00F62F6B" w:rsidP="00F62F6B">
      <w:pPr>
        <w:pStyle w:val="11"/>
        <w:numPr>
          <w:ilvl w:val="0"/>
          <w:numId w:val="1"/>
        </w:numPr>
        <w:spacing w:after="0" w:line="36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Тип диаграммы состояния:</w:t>
      </w:r>
    </w:p>
    <w:p w:rsidR="00F62F6B" w:rsidRDefault="00F62F6B" w:rsidP="00F62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F6B" w:rsidRDefault="00F62F6B" w:rsidP="00F62F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F6B" w:rsidRDefault="00F62F6B" w:rsidP="00F62F6B">
      <w:pPr>
        <w:pStyle w:val="11"/>
        <w:numPr>
          <w:ilvl w:val="0"/>
          <w:numId w:val="1"/>
        </w:numPr>
        <w:spacing w:after="0" w:line="36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Состав фаз для сплава (укажите состав сплава) при Т = (укажите заданную температуру) </w:t>
      </w:r>
      <w:r>
        <w:rPr>
          <w:rFonts w:ascii="Symbol" w:eastAsia="Symbol" w:hAnsi="Symbol" w:cs="Symbol"/>
          <w:sz w:val="28"/>
          <w:szCs w:val="28"/>
        </w:rPr>
        <w:t></w:t>
      </w:r>
      <w:r>
        <w:rPr>
          <w:rFonts w:ascii="Times New Roman" w:hAnsi="Times New Roman" w:cs="Times New Roman"/>
          <w:sz w:val="28"/>
          <w:szCs w:val="28"/>
        </w:rPr>
        <w:t>С:</w:t>
      </w:r>
    </w:p>
    <w:p w:rsidR="00F62F6B" w:rsidRDefault="00F62F6B" w:rsidP="00F62F6B">
      <w:pPr>
        <w:spacing w:after="0" w:line="36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Фаза 1 (укажите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название фазы</w:t>
      </w:r>
      <w:r>
        <w:rPr>
          <w:rFonts w:ascii="Times New Roman" w:hAnsi="Times New Roman" w:cs="Times New Roman"/>
          <w:sz w:val="28"/>
          <w:szCs w:val="28"/>
        </w:rPr>
        <w:t>): % А и % В (здесь А и В – условные обозначения компонентов, студент пишет процентное содержание конкретных компонентов, соответствующих диаграмме).</w:t>
      </w:r>
    </w:p>
    <w:p w:rsidR="00F62F6B" w:rsidRDefault="00F62F6B" w:rsidP="00F62F6B">
      <w:pPr>
        <w:spacing w:after="0" w:line="36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Фаза 2 (укажите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название фазы</w:t>
      </w:r>
      <w:r>
        <w:rPr>
          <w:rFonts w:ascii="Times New Roman" w:hAnsi="Times New Roman" w:cs="Times New Roman"/>
          <w:sz w:val="28"/>
          <w:szCs w:val="28"/>
        </w:rPr>
        <w:t>): % А и % В.</w:t>
      </w:r>
    </w:p>
    <w:p w:rsidR="00F62F6B" w:rsidRDefault="00F62F6B" w:rsidP="00F62F6B">
      <w:pPr>
        <w:pStyle w:val="11"/>
        <w:numPr>
          <w:ilvl w:val="0"/>
          <w:numId w:val="1"/>
        </w:numPr>
        <w:spacing w:after="0" w:line="36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Количество фаз в сплаве… при Т = …</w:t>
      </w:r>
      <w:r>
        <w:rPr>
          <w:rFonts w:ascii="Symbol" w:eastAsia="Symbol" w:hAnsi="Symbol" w:cs="Symbol"/>
          <w:sz w:val="28"/>
          <w:szCs w:val="28"/>
        </w:rPr>
        <w:t></w:t>
      </w:r>
      <w:proofErr w:type="gramStart"/>
      <w:r>
        <w:rPr>
          <w:rFonts w:ascii="Times New Roman" w:hAnsi="Times New Roman" w:cs="Times New Roman"/>
          <w:sz w:val="28"/>
          <w:szCs w:val="28"/>
        </w:rPr>
        <w:t>С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F6B" w:rsidRDefault="00F62F6B" w:rsidP="00F62F6B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</w:rPr>
        <w:t>Ф1</w:t>
      </w:r>
      <w:r>
        <w:rPr>
          <w:rFonts w:ascii="Times New Roman" w:hAnsi="Times New Roman" w:cs="Times New Roman"/>
          <w:sz w:val="28"/>
          <w:szCs w:val="28"/>
        </w:rPr>
        <w:t xml:space="preserve"> = …</w:t>
      </w:r>
    </w:p>
    <w:p w:rsidR="00F62F6B" w:rsidRDefault="00F62F6B" w:rsidP="00F62F6B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</w:rPr>
        <w:t>Ф2</w:t>
      </w:r>
      <w:r>
        <w:rPr>
          <w:rFonts w:ascii="Times New Roman" w:hAnsi="Times New Roman" w:cs="Times New Roman"/>
          <w:sz w:val="28"/>
          <w:szCs w:val="28"/>
        </w:rPr>
        <w:t xml:space="preserve"> = …</w:t>
      </w:r>
    </w:p>
    <w:p w:rsidR="00F62F6B" w:rsidRDefault="00F62F6B" w:rsidP="00F62F6B">
      <w:pPr>
        <w:pStyle w:val="11"/>
        <w:numPr>
          <w:ilvl w:val="0"/>
          <w:numId w:val="1"/>
        </w:numPr>
        <w:spacing w:after="0" w:line="360" w:lineRule="auto"/>
        <w:ind w:left="709"/>
        <w:jc w:val="both"/>
      </w:pPr>
      <w:r>
        <w:rPr>
          <w:rFonts w:ascii="Times New Roman" w:hAnsi="Times New Roman" w:cs="Times New Roman"/>
          <w:sz w:val="28"/>
          <w:szCs w:val="28"/>
        </w:rPr>
        <w:t>Структура заданного сплава:</w:t>
      </w:r>
    </w:p>
    <w:p w:rsidR="00622327" w:rsidRDefault="00622327">
      <w:bookmarkStart w:id="0" w:name="_GoBack"/>
      <w:bookmarkEnd w:id="0"/>
    </w:p>
    <w:sectPr w:rsidR="00622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330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E48"/>
    <w:rsid w:val="00622327"/>
    <w:rsid w:val="00A23E48"/>
    <w:rsid w:val="00F6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2F1A1-9DED-4A74-8DC4-4150CB9C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F6B"/>
    <w:pPr>
      <w:suppressAutoHyphens/>
      <w:spacing w:after="200" w:line="276" w:lineRule="auto"/>
    </w:pPr>
    <w:rPr>
      <w:rFonts w:ascii="Calibri" w:eastAsia="font330" w:hAnsi="Calibri" w:cs="font330"/>
      <w:lang w:eastAsia="ru-RU"/>
    </w:rPr>
  </w:style>
  <w:style w:type="paragraph" w:styleId="1">
    <w:name w:val="heading 1"/>
    <w:basedOn w:val="a"/>
    <w:link w:val="10"/>
    <w:qFormat/>
    <w:rsid w:val="00F62F6B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2F6B"/>
    <w:rPr>
      <w:rFonts w:ascii="Cambria" w:eastAsia="font330" w:hAnsi="Cambria" w:cs="font330"/>
      <w:color w:val="365F91"/>
      <w:sz w:val="32"/>
      <w:szCs w:val="32"/>
      <w:lang w:eastAsia="ru-RU"/>
    </w:rPr>
  </w:style>
  <w:style w:type="paragraph" w:customStyle="1" w:styleId="11">
    <w:name w:val="Абзац списка1"/>
    <w:basedOn w:val="a"/>
    <w:rsid w:val="00F62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2021-09-18T07:44:00Z</dcterms:created>
  <dcterms:modified xsi:type="dcterms:W3CDTF">2021-09-18T07:44:00Z</dcterms:modified>
</cp:coreProperties>
</file>