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DA7" w:rsidRPr="00E8365B" w:rsidRDefault="00E8365B" w:rsidP="00362DA7">
      <w:pPr>
        <w:pStyle w:val="a7"/>
        <w:spacing w:after="0" w:line="360" w:lineRule="auto"/>
        <w:ind w:left="0" w:firstLine="709"/>
        <w:jc w:val="center"/>
        <w:rPr>
          <w:rFonts w:ascii="Times New Roman" w:hAnsi="Times New Roman"/>
          <w:b/>
          <w:color w:val="008FC8"/>
          <w:sz w:val="28"/>
          <w:szCs w:val="28"/>
        </w:rPr>
      </w:pPr>
      <w:r w:rsidRPr="00E8365B">
        <w:rPr>
          <w:rFonts w:ascii="Times New Roman" w:hAnsi="Times New Roman"/>
          <w:b/>
          <w:color w:val="008FC8"/>
          <w:sz w:val="28"/>
          <w:szCs w:val="28"/>
        </w:rPr>
        <w:t>Лабораторная работа 1</w:t>
      </w:r>
    </w:p>
    <w:p w:rsidR="00362DA7" w:rsidRPr="00362DA7" w:rsidRDefault="00362DA7" w:rsidP="00362DA7">
      <w:pPr>
        <w:spacing w:after="200" w:line="360" w:lineRule="auto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62DA7">
        <w:rPr>
          <w:rFonts w:eastAsia="Calibri"/>
          <w:b/>
          <w:sz w:val="28"/>
          <w:szCs w:val="28"/>
          <w:lang w:eastAsia="en-US"/>
        </w:rPr>
        <w:t>Общие рекомендации по выполнению задания</w:t>
      </w:r>
    </w:p>
    <w:p w:rsidR="00362DA7" w:rsidRPr="00362DA7" w:rsidRDefault="00362DA7" w:rsidP="00362DA7">
      <w:pPr>
        <w:spacing w:after="200" w:line="360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 xml:space="preserve">1. Номер варианта для задания присваивается автоматически случайной выборкой системы. </w:t>
      </w:r>
    </w:p>
    <w:p w:rsidR="00362DA7" w:rsidRPr="00362DA7" w:rsidRDefault="00362DA7" w:rsidP="00362DA7">
      <w:pPr>
        <w:spacing w:after="200" w:line="360" w:lineRule="auto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>2.  Задания сдаются на проверку в электронном виде.</w:t>
      </w:r>
    </w:p>
    <w:p w:rsidR="00362DA7" w:rsidRPr="00362DA7" w:rsidRDefault="00362DA7" w:rsidP="00362DA7">
      <w:pPr>
        <w:spacing w:after="200" w:line="360" w:lineRule="auto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 xml:space="preserve">3. Выполненные задания необходимо оформить в соответствии со следующими </w:t>
      </w:r>
      <w:r w:rsidRPr="00362DA7">
        <w:rPr>
          <w:rFonts w:eastAsia="Calibri"/>
          <w:color w:val="000000"/>
          <w:sz w:val="28"/>
          <w:szCs w:val="28"/>
          <w:lang w:eastAsia="en-US"/>
        </w:rPr>
        <w:t>требованиями:</w:t>
      </w:r>
    </w:p>
    <w:p w:rsidR="00362DA7" w:rsidRPr="00362DA7" w:rsidRDefault="00362DA7" w:rsidP="00362DA7">
      <w:pPr>
        <w:numPr>
          <w:ilvl w:val="0"/>
          <w:numId w:val="6"/>
        </w:numPr>
        <w:spacing w:after="200" w:line="360" w:lineRule="auto"/>
        <w:ind w:left="0"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 xml:space="preserve">Завершенная работа представляет собой текстовое изложение содержания выполненных заданий с соответствующими иллюстративными материалами. Текст работы должен быть набран на компьютере с использованием современного текстового редактора. Объем контрольной работы – 1-3 страницы текста. При использовании текстового редактора Microsoft Word рекомендуется использовать следующие параметры: тип шрифта: «Times New Roman», размер шрифта: 14, междустрочный интервал: полуторный. Все страницы работы должны иметь сквозную нумерацию; </w:t>
      </w:r>
    </w:p>
    <w:p w:rsidR="00362DA7" w:rsidRPr="00362DA7" w:rsidRDefault="00362DA7" w:rsidP="00362DA7">
      <w:pPr>
        <w:numPr>
          <w:ilvl w:val="0"/>
          <w:numId w:val="6"/>
        </w:numPr>
        <w:spacing w:after="200" w:line="360" w:lineRule="auto"/>
        <w:ind w:left="0"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>Абзацные отступы не допускается заменять пробелами или табуляцией;</w:t>
      </w:r>
    </w:p>
    <w:p w:rsidR="00362DA7" w:rsidRPr="00362DA7" w:rsidRDefault="00362DA7" w:rsidP="00362DA7">
      <w:pPr>
        <w:numPr>
          <w:ilvl w:val="0"/>
          <w:numId w:val="6"/>
        </w:numPr>
        <w:spacing w:after="200" w:line="360" w:lineRule="auto"/>
        <w:ind w:left="0"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>Между словами не должно быть более одного пробела, все выравнивания производятся табуляцией;</w:t>
      </w:r>
    </w:p>
    <w:p w:rsidR="00362DA7" w:rsidRPr="00362DA7" w:rsidRDefault="00362DA7" w:rsidP="00362DA7">
      <w:pPr>
        <w:numPr>
          <w:ilvl w:val="0"/>
          <w:numId w:val="6"/>
        </w:numPr>
        <w:spacing w:after="200" w:line="360" w:lineRule="auto"/>
        <w:ind w:left="0"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>Недопустимо наличие переносов, расставленных вручную с помощью дефисов;</w:t>
      </w:r>
    </w:p>
    <w:p w:rsidR="00362DA7" w:rsidRPr="00362DA7" w:rsidRDefault="00362DA7" w:rsidP="00362DA7">
      <w:pPr>
        <w:numPr>
          <w:ilvl w:val="0"/>
          <w:numId w:val="6"/>
        </w:numPr>
        <w:spacing w:after="200" w:line="360" w:lineRule="auto"/>
        <w:ind w:left="0"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2DA7">
        <w:rPr>
          <w:rFonts w:eastAsia="Calibri"/>
          <w:sz w:val="28"/>
          <w:szCs w:val="28"/>
          <w:lang w:eastAsia="en-US"/>
        </w:rPr>
        <w:t>Заголовки и подзаголовки должны быть выделены в тексте с помощью форматирования. Переносы в заголовках не допускаются; заголовки делятся на строки по смыслу; предлоги и союзы в конце строки переносятся на начало следующей.</w:t>
      </w:r>
    </w:p>
    <w:p w:rsidR="00362DA7" w:rsidRPr="00362DA7" w:rsidRDefault="00362DA7" w:rsidP="00362DA7">
      <w:pPr>
        <w:spacing w:line="360" w:lineRule="auto"/>
        <w:ind w:left="36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C2880" w:rsidRDefault="003C2880" w:rsidP="00362DA7">
      <w:pPr>
        <w:spacing w:after="200" w:line="36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C2880" w:rsidRDefault="003C2880" w:rsidP="00362DA7">
      <w:pPr>
        <w:spacing w:after="200" w:line="36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C2880" w:rsidRDefault="003C2880" w:rsidP="00362DA7">
      <w:pPr>
        <w:spacing w:after="200" w:line="36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62DA7" w:rsidRPr="00362DA7" w:rsidRDefault="00362DA7" w:rsidP="00362DA7">
      <w:pPr>
        <w:spacing w:after="200" w:line="36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62DA7">
        <w:rPr>
          <w:rFonts w:eastAsia="Calibri"/>
          <w:b/>
          <w:bCs/>
          <w:sz w:val="28"/>
          <w:szCs w:val="28"/>
          <w:lang w:eastAsia="en-US"/>
        </w:rPr>
        <w:lastRenderedPageBreak/>
        <w:t>Задание «</w:t>
      </w:r>
      <w:r w:rsidRPr="00362DA7">
        <w:rPr>
          <w:rFonts w:eastAsia="Calibri"/>
          <w:b/>
          <w:sz w:val="28"/>
          <w:szCs w:val="28"/>
          <w:lang w:eastAsia="en-US"/>
        </w:rPr>
        <w:t>Устройство и поверки нивелира</w:t>
      </w:r>
      <w:r w:rsidRPr="00362DA7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362DA7" w:rsidRPr="00362DA7" w:rsidRDefault="00362DA7" w:rsidP="00362DA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SimSun"/>
          <w:sz w:val="28"/>
          <w:szCs w:val="28"/>
        </w:rPr>
      </w:pPr>
      <w:r w:rsidRPr="00362DA7">
        <w:rPr>
          <w:rFonts w:eastAsia="SimSun"/>
          <w:sz w:val="28"/>
          <w:szCs w:val="28"/>
        </w:rPr>
        <w:t xml:space="preserve">Исходная информация, необходимая для выполнения задания 3 представляет </w:t>
      </w:r>
      <w:r w:rsidR="0023417C" w:rsidRPr="0023417C">
        <w:rPr>
          <w:rFonts w:eastAsia="SimSun"/>
          <w:sz w:val="28"/>
          <w:szCs w:val="28"/>
        </w:rPr>
        <w:t xml:space="preserve"> </w:t>
      </w:r>
      <w:r w:rsidRPr="00362DA7">
        <w:rPr>
          <w:rFonts w:eastAsia="SimSun"/>
          <w:sz w:val="28"/>
          <w:szCs w:val="28"/>
        </w:rPr>
        <w:t xml:space="preserve"> нивелир</w:t>
      </w:r>
      <w:r w:rsidR="0023417C">
        <w:rPr>
          <w:rFonts w:eastAsia="SimSun"/>
          <w:sz w:val="28"/>
          <w:szCs w:val="28"/>
        </w:rPr>
        <w:t xml:space="preserve"> марки</w:t>
      </w:r>
      <w:r w:rsidR="0023417C" w:rsidRPr="0023417C">
        <w:rPr>
          <w:rFonts w:eastAsia="SimSun"/>
          <w:sz w:val="28"/>
          <w:szCs w:val="28"/>
        </w:rPr>
        <w:t xml:space="preserve"> </w:t>
      </w:r>
      <w:r w:rsidRPr="00362DA7">
        <w:rPr>
          <w:rFonts w:eastAsia="SimSun"/>
          <w:sz w:val="28"/>
          <w:szCs w:val="28"/>
        </w:rPr>
        <w:t xml:space="preserve"> </w:t>
      </w:r>
      <w:r w:rsidR="0023417C" w:rsidRPr="0023417C">
        <w:rPr>
          <w:rFonts w:eastAsia="SimSun"/>
          <w:sz w:val="28"/>
          <w:szCs w:val="28"/>
        </w:rPr>
        <w:t xml:space="preserve"> </w:t>
      </w:r>
      <w:r w:rsidRPr="00362DA7">
        <w:rPr>
          <w:rFonts w:eastAsia="SimSun"/>
          <w:sz w:val="28"/>
          <w:szCs w:val="28"/>
        </w:rPr>
        <w:t xml:space="preserve"> Н3.</w:t>
      </w:r>
    </w:p>
    <w:p w:rsidR="00362DA7" w:rsidRPr="00362DA7" w:rsidRDefault="00362DA7" w:rsidP="00362DA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SimSun"/>
          <w:sz w:val="28"/>
          <w:szCs w:val="28"/>
        </w:rPr>
      </w:pPr>
      <w:r w:rsidRPr="00362DA7">
        <w:rPr>
          <w:rFonts w:eastAsia="SimSun"/>
          <w:sz w:val="28"/>
          <w:szCs w:val="28"/>
        </w:rPr>
        <w:t xml:space="preserve">По рисунку 1 необходимо указать основные части и оси нивелира по обозначениям. </w:t>
      </w:r>
    </w:p>
    <w:p w:rsidR="00F107BD" w:rsidRPr="00362DA7" w:rsidRDefault="00F107BD" w:rsidP="00F107BD">
      <w:pPr>
        <w:shd w:val="clear" w:color="auto" w:fill="FFFFFF"/>
        <w:spacing w:line="360" w:lineRule="auto"/>
        <w:jc w:val="center"/>
        <w:rPr>
          <w:b/>
          <w:snapToGrid w:val="0"/>
          <w:color w:val="000000"/>
          <w:sz w:val="28"/>
        </w:rPr>
      </w:pPr>
    </w:p>
    <w:p w:rsidR="00362DA7" w:rsidRPr="00362DA7" w:rsidRDefault="00362DA7" w:rsidP="00F107BD">
      <w:pPr>
        <w:shd w:val="clear" w:color="auto" w:fill="FFFFFF"/>
        <w:spacing w:line="360" w:lineRule="auto"/>
        <w:jc w:val="center"/>
        <w:rPr>
          <w:b/>
          <w:snapToGrid w:val="0"/>
          <w:color w:val="000000"/>
          <w:sz w:val="28"/>
        </w:rPr>
      </w:pPr>
    </w:p>
    <w:p w:rsidR="00F107BD" w:rsidRDefault="00F107BD" w:rsidP="00F107BD">
      <w:pPr>
        <w:shd w:val="clear" w:color="auto" w:fill="FFFFFF"/>
        <w:spacing w:line="360" w:lineRule="auto"/>
        <w:jc w:val="center"/>
        <w:rPr>
          <w:snapToGrid w:val="0"/>
          <w:sz w:val="28"/>
        </w:rPr>
      </w:pPr>
    </w:p>
    <w:p w:rsidR="00F107BD" w:rsidRDefault="002D4072" w:rsidP="00F107BD">
      <w:pPr>
        <w:spacing w:line="360" w:lineRule="auto"/>
        <w:jc w:val="both"/>
        <w:rPr>
          <w:snapToGrid w:val="0"/>
          <w:color w:val="000000"/>
          <w:sz w:val="28"/>
        </w:rPr>
      </w:pPr>
      <w:r>
        <w:rPr>
          <w:noProof/>
          <w:color w:val="000000"/>
          <w:sz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59690</wp:posOffset>
                </wp:positionV>
                <wp:extent cx="6050915" cy="5029200"/>
                <wp:effectExtent l="0" t="0" r="6985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0915" cy="5029200"/>
                          <a:chOff x="1161" y="7024"/>
                          <a:chExt cx="9529" cy="7920"/>
                        </a:xfrm>
                      </wpg:grpSpPr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61" y="7024"/>
                            <a:ext cx="5220" cy="4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07BD" w:rsidRDefault="002D4072" w:rsidP="00F107BD">
                              <w:pPr>
                                <w:jc w:val="center"/>
                              </w:pPr>
                              <w:r w:rsidRPr="0025231C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3105150" cy="2800350"/>
                                    <wp:effectExtent l="0" t="0" r="0" b="0"/>
                                    <wp:docPr id="1" name="Рисунок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Рисунок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05150" cy="2800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107BD" w:rsidRPr="00A65CC1" w:rsidRDefault="00F107BD" w:rsidP="00F107BD">
                              <w:pPr>
                                <w:jc w:val="center"/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  <w:t>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01" y="8284"/>
                            <a:ext cx="4489" cy="35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07BD" w:rsidRDefault="002D4072" w:rsidP="00F107BD">
                              <w:pPr>
                                <w:jc w:val="center"/>
                              </w:pPr>
                              <w:r w:rsidRPr="0025231C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667000" cy="1933575"/>
                                    <wp:effectExtent l="0" t="0" r="0" b="0"/>
                                    <wp:docPr id="2" name="Рисунок 8" descr="ɕÜ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Рисунок 8" descr="ɕÜ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0" cy="1933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107BD" w:rsidRPr="00A65CC1" w:rsidRDefault="00F107BD" w:rsidP="00F107BD">
                              <w:pPr>
                                <w:jc w:val="center"/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  <w:t>б)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41" y="11884"/>
                            <a:ext cx="9180" cy="3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07BD" w:rsidRPr="00D30EC1" w:rsidRDefault="00D30EC1" w:rsidP="00D30EC1">
                              <w:pPr>
                                <w:shd w:val="clear" w:color="auto" w:fill="FFFFFF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3330C1">
                                <w:rPr>
                                  <w:b/>
                                  <w:i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="00F107BD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F107BD" w:rsidRPr="00A65CC1">
                                <w:rPr>
                                  <w:snapToGrid w:val="0"/>
                                  <w:color w:val="000000"/>
                                  <w:sz w:val="24"/>
                                  <w:szCs w:val="24"/>
                                </w:rPr>
                                <w:t>,</w:t>
                              </w:r>
                            </w:p>
                            <w:p w:rsidR="003330C1" w:rsidRPr="003330C1" w:rsidRDefault="003330C1" w:rsidP="003330C1">
                              <w:pPr>
                                <w:shd w:val="clear" w:color="auto" w:fill="FFFFFF"/>
                                <w:jc w:val="center"/>
                                <w:rPr>
                                  <w:snapToGrid w:val="0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3330C1">
                                <w:rPr>
                                  <w:snapToGrid w:val="0"/>
                                  <w:color w:val="000000"/>
                                  <w:sz w:val="28"/>
                                  <w:szCs w:val="28"/>
                                </w:rPr>
                                <w:t>Рисунок 1. Схема нивелира Н3 (основные части, оси)</w:t>
                              </w:r>
                            </w:p>
                            <w:p w:rsidR="003330C1" w:rsidRPr="003330C1" w:rsidRDefault="003330C1" w:rsidP="003330C1">
                              <w:pPr>
                                <w:shd w:val="clear" w:color="auto" w:fill="FFFFFF"/>
                                <w:jc w:val="center"/>
                                <w:rPr>
                                  <w:b/>
                                  <w:snapToGrid w:val="0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:rsidR="003330C1" w:rsidRPr="003330C1" w:rsidRDefault="003330C1" w:rsidP="003330C1">
                              <w:pPr>
                                <w:shd w:val="clear" w:color="auto" w:fill="FFFFFF"/>
                                <w:jc w:val="center"/>
                                <w:rPr>
                                  <w:b/>
                                  <w:snapToGrid w:val="0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:rsidR="003330C1" w:rsidRPr="00813D8B" w:rsidRDefault="003330C1" w:rsidP="003330C1">
                              <w:pPr>
                                <w:shd w:val="clear" w:color="auto" w:fill="FFFFFF"/>
                                <w:jc w:val="center"/>
                                <w:rPr>
                                  <w:b/>
                                  <w:snapToGrid w:val="0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" o:spid="_x0000_s1026" style="position:absolute;left:0;text-align:left;margin-left:1.35pt;margin-top:4.7pt;width:476.45pt;height:396pt;z-index:251657728" coordorigin="1161,7024" coordsize="9529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161;top:7024;width:5220;height:4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:rsidR="00F107BD" w:rsidRDefault="002D4072" w:rsidP="00F107BD">
                        <w:pPr>
                          <w:jc w:val="center"/>
                        </w:pPr>
                        <w:r w:rsidRPr="0025231C">
                          <w:rPr>
                            <w:noProof/>
                          </w:rPr>
                          <w:drawing>
                            <wp:inline distT="0" distB="0" distL="0" distR="0">
                              <wp:extent cx="3105150" cy="2800350"/>
                              <wp:effectExtent l="0" t="0" r="0" b="0"/>
                              <wp:docPr id="1" name="Рисунок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05150" cy="2800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107BD" w:rsidRPr="00A65CC1" w:rsidRDefault="00F107BD" w:rsidP="00F107BD">
                        <w:pPr>
                          <w:jc w:val="center"/>
                          <w:rPr>
                            <w:b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  <w:szCs w:val="28"/>
                          </w:rPr>
                          <w:t>а)</w:t>
                        </w:r>
                      </w:p>
                    </w:txbxContent>
                  </v:textbox>
                </v:shape>
                <v:shape id="Text Box 4" o:spid="_x0000_s1028" type="#_x0000_t202" style="position:absolute;left:6201;top:8284;width:4489;height:35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" stroked="f">
                  <v:textbox style="mso-fit-shape-to-text:t">
                    <w:txbxContent>
                      <w:p w:rsidR="00F107BD" w:rsidRDefault="002D4072" w:rsidP="00F107BD">
                        <w:pPr>
                          <w:jc w:val="center"/>
                        </w:pPr>
                        <w:r w:rsidRPr="0025231C">
                          <w:rPr>
                            <w:noProof/>
                          </w:rPr>
                          <w:drawing>
                            <wp:inline distT="0" distB="0" distL="0" distR="0">
                              <wp:extent cx="2667000" cy="1933575"/>
                              <wp:effectExtent l="0" t="0" r="0" b="0"/>
                              <wp:docPr id="2" name="Рисунок 8" descr="ɕÜ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8" descr="ɕÜ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67000" cy="1933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107BD" w:rsidRPr="00A65CC1" w:rsidRDefault="00F107BD" w:rsidP="00F107BD">
                        <w:pPr>
                          <w:jc w:val="center"/>
                          <w:rPr>
                            <w:b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  <w:szCs w:val="28"/>
                          </w:rPr>
                          <w:t>б)</w:t>
                        </w:r>
                      </w:p>
                    </w:txbxContent>
                  </v:textbox>
                </v:shape>
                <v:shape id="Text Box 5" o:spid="_x0000_s1029" type="#_x0000_t202" style="position:absolute;left:1341;top:11884;width:918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:rsidR="00F107BD" w:rsidRPr="00D30EC1" w:rsidRDefault="00D30EC1" w:rsidP="00D30EC1">
                        <w:pPr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330C1">
                          <w:rPr>
                            <w:b/>
                            <w:i/>
                            <w:sz w:val="24"/>
                            <w:szCs w:val="24"/>
                          </w:rPr>
                          <w:t xml:space="preserve">  </w:t>
                        </w:r>
                        <w:r w:rsidR="00F107BD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F107BD" w:rsidRPr="00A65CC1">
                          <w:rPr>
                            <w:snapToGrid w:val="0"/>
                            <w:color w:val="000000"/>
                            <w:sz w:val="24"/>
                            <w:szCs w:val="24"/>
                          </w:rPr>
                          <w:t>,</w:t>
                        </w:r>
                      </w:p>
                      <w:p w:rsidR="003330C1" w:rsidRPr="003330C1" w:rsidRDefault="003330C1" w:rsidP="003330C1">
                        <w:pPr>
                          <w:shd w:val="clear" w:color="auto" w:fill="FFFFFF"/>
                          <w:jc w:val="center"/>
                          <w:rPr>
                            <w:snapToGrid w:val="0"/>
                            <w:color w:val="000000"/>
                            <w:sz w:val="28"/>
                            <w:szCs w:val="28"/>
                          </w:rPr>
                        </w:pPr>
                        <w:r w:rsidRPr="003330C1">
                          <w:rPr>
                            <w:snapToGrid w:val="0"/>
                            <w:color w:val="000000"/>
                            <w:sz w:val="28"/>
                            <w:szCs w:val="28"/>
                          </w:rPr>
                          <w:t>Рисунок 1. Схема нивелира Н3 (основные части, оси)</w:t>
                        </w:r>
                      </w:p>
                      <w:p w:rsidR="003330C1" w:rsidRPr="003330C1" w:rsidRDefault="003330C1" w:rsidP="003330C1">
                        <w:pPr>
                          <w:shd w:val="clear" w:color="auto" w:fill="FFFFFF"/>
                          <w:jc w:val="center"/>
                          <w:rPr>
                            <w:b/>
                            <w:snapToGrid w:val="0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3330C1" w:rsidRPr="003330C1" w:rsidRDefault="003330C1" w:rsidP="003330C1">
                        <w:pPr>
                          <w:shd w:val="clear" w:color="auto" w:fill="FFFFFF"/>
                          <w:jc w:val="center"/>
                          <w:rPr>
                            <w:b/>
                            <w:snapToGrid w:val="0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3330C1" w:rsidRPr="00813D8B" w:rsidRDefault="003330C1" w:rsidP="003330C1">
                        <w:pPr>
                          <w:shd w:val="clear" w:color="auto" w:fill="FFFFFF"/>
                          <w:jc w:val="center"/>
                          <w:rPr>
                            <w:b/>
                            <w:snapToGrid w:val="0"/>
                            <w:color w:val="00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F107BD" w:rsidRDefault="00F107BD" w:rsidP="00F107BD">
      <w:pPr>
        <w:spacing w:line="360" w:lineRule="auto"/>
        <w:jc w:val="both"/>
        <w:rPr>
          <w:snapToGrid w:val="0"/>
          <w:color w:val="000000"/>
          <w:sz w:val="28"/>
        </w:rPr>
      </w:pPr>
    </w:p>
    <w:p w:rsidR="003330C1" w:rsidRPr="003330C1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  <w:r w:rsidRPr="003330C1">
        <w:rPr>
          <w:sz w:val="28"/>
          <w:szCs w:val="28"/>
        </w:rPr>
        <w:t xml:space="preserve">UU – </w:t>
      </w:r>
    </w:p>
    <w:p w:rsidR="003330C1" w:rsidRPr="003330C1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  <w:r w:rsidRPr="003330C1">
        <w:rPr>
          <w:sz w:val="28"/>
          <w:szCs w:val="28"/>
        </w:rPr>
        <w:t>ZZ –</w:t>
      </w:r>
    </w:p>
    <w:p w:rsidR="003330C1" w:rsidRPr="003330C1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  <w:r w:rsidRPr="003330C1">
        <w:rPr>
          <w:sz w:val="28"/>
          <w:szCs w:val="28"/>
        </w:rPr>
        <w:t xml:space="preserve">VV – </w:t>
      </w:r>
    </w:p>
    <w:p w:rsidR="003330C1" w:rsidRPr="003330C1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  <w:r w:rsidRPr="003330C1">
        <w:rPr>
          <w:sz w:val="28"/>
          <w:szCs w:val="28"/>
        </w:rPr>
        <w:t>HH –</w:t>
      </w:r>
    </w:p>
    <w:p w:rsidR="003330C1" w:rsidRPr="003330C1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  <w:r w:rsidRPr="003330C1">
        <w:rPr>
          <w:sz w:val="28"/>
          <w:szCs w:val="28"/>
        </w:rPr>
        <w:lastRenderedPageBreak/>
        <w:t xml:space="preserve">1 – </w:t>
      </w:r>
    </w:p>
    <w:p w:rsidR="00810947" w:rsidRPr="00E8365B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  <w:r w:rsidRPr="003330C1">
        <w:rPr>
          <w:sz w:val="28"/>
          <w:szCs w:val="28"/>
        </w:rPr>
        <w:t>2 –</w:t>
      </w:r>
    </w:p>
    <w:p w:rsidR="003330C1" w:rsidRPr="003330C1" w:rsidRDefault="003330C1" w:rsidP="003330C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3330C1">
        <w:rPr>
          <w:rFonts w:eastAsia="Calibri"/>
          <w:sz w:val="28"/>
          <w:szCs w:val="28"/>
          <w:lang w:eastAsia="en-US"/>
        </w:rPr>
        <w:t xml:space="preserve">1 – </w:t>
      </w:r>
    </w:p>
    <w:p w:rsidR="003330C1" w:rsidRPr="003330C1" w:rsidRDefault="003330C1" w:rsidP="003330C1">
      <w:pPr>
        <w:shd w:val="clear" w:color="auto" w:fill="FFFFFF"/>
        <w:rPr>
          <w:snapToGrid w:val="0"/>
          <w:color w:val="000000"/>
          <w:sz w:val="28"/>
          <w:szCs w:val="28"/>
        </w:rPr>
      </w:pPr>
      <w:r w:rsidRPr="003330C1">
        <w:rPr>
          <w:snapToGrid w:val="0"/>
          <w:color w:val="000000"/>
          <w:sz w:val="28"/>
          <w:szCs w:val="28"/>
        </w:rPr>
        <w:t xml:space="preserve">2 – </w:t>
      </w:r>
    </w:p>
    <w:p w:rsidR="003330C1" w:rsidRPr="003330C1" w:rsidRDefault="003330C1" w:rsidP="003330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330C1">
        <w:rPr>
          <w:rFonts w:eastAsia="Calibri"/>
          <w:sz w:val="28"/>
          <w:szCs w:val="28"/>
          <w:lang w:eastAsia="en-US"/>
        </w:rPr>
        <w:t>…</w:t>
      </w:r>
    </w:p>
    <w:p w:rsidR="003330C1" w:rsidRPr="003330C1" w:rsidRDefault="003330C1" w:rsidP="003330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330C1">
        <w:rPr>
          <w:rFonts w:eastAsia="Calibri"/>
          <w:sz w:val="28"/>
          <w:szCs w:val="28"/>
          <w:lang w:eastAsia="en-US"/>
        </w:rPr>
        <w:t>…</w:t>
      </w:r>
    </w:p>
    <w:p w:rsidR="003330C1" w:rsidRPr="003330C1" w:rsidRDefault="003330C1" w:rsidP="003330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330C1">
        <w:rPr>
          <w:rFonts w:eastAsia="Calibri"/>
          <w:sz w:val="28"/>
          <w:szCs w:val="28"/>
          <w:lang w:eastAsia="en-US"/>
        </w:rPr>
        <w:t>…</w:t>
      </w:r>
    </w:p>
    <w:p w:rsidR="003330C1" w:rsidRPr="003330C1" w:rsidRDefault="003330C1" w:rsidP="003330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330C1">
        <w:rPr>
          <w:rFonts w:eastAsia="Calibri"/>
          <w:sz w:val="28"/>
          <w:szCs w:val="28"/>
          <w:lang w:eastAsia="en-US"/>
        </w:rPr>
        <w:t>12 –</w:t>
      </w:r>
    </w:p>
    <w:p w:rsidR="003330C1" w:rsidRPr="003330C1" w:rsidRDefault="003330C1" w:rsidP="003330C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330C1">
        <w:rPr>
          <w:rFonts w:eastAsia="Calibri"/>
          <w:sz w:val="28"/>
          <w:szCs w:val="28"/>
          <w:lang w:eastAsia="en-US"/>
        </w:rPr>
        <w:t xml:space="preserve">13 – </w:t>
      </w:r>
    </w:p>
    <w:p w:rsidR="00E8365B" w:rsidRDefault="002D4072" w:rsidP="002D4072">
      <w:pPr>
        <w:pStyle w:val="a7"/>
        <w:spacing w:after="0" w:line="360" w:lineRule="auto"/>
        <w:ind w:left="0"/>
      </w:pPr>
      <w:bookmarkStart w:id="0" w:name="_GoBack"/>
      <w:bookmarkEnd w:id="0"/>
      <w:r>
        <w:t xml:space="preserve"> </w:t>
      </w:r>
    </w:p>
    <w:p w:rsidR="003330C1" w:rsidRPr="003330C1" w:rsidRDefault="003330C1" w:rsidP="003330C1">
      <w:pPr>
        <w:shd w:val="clear" w:color="auto" w:fill="FFFFFF"/>
        <w:spacing w:line="360" w:lineRule="auto"/>
        <w:rPr>
          <w:sz w:val="28"/>
          <w:szCs w:val="28"/>
        </w:rPr>
      </w:pPr>
    </w:p>
    <w:sectPr w:rsidR="003330C1" w:rsidRPr="003330C1" w:rsidSect="0069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E4B2A"/>
    <w:multiLevelType w:val="hybridMultilevel"/>
    <w:tmpl w:val="C090FC50"/>
    <w:lvl w:ilvl="0" w:tplc="5810D0E8">
      <w:start w:val="1"/>
      <w:numFmt w:val="bullet"/>
      <w:lvlText w:val=""/>
      <w:lvlJc w:val="left"/>
      <w:pPr>
        <w:tabs>
          <w:tab w:val="num" w:pos="1429"/>
        </w:tabs>
        <w:ind w:left="1429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BD50DA4"/>
    <w:multiLevelType w:val="hybridMultilevel"/>
    <w:tmpl w:val="F6F48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AC4C37"/>
    <w:multiLevelType w:val="hybridMultilevel"/>
    <w:tmpl w:val="32CE523E"/>
    <w:lvl w:ilvl="0" w:tplc="5810D0E8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F197F"/>
    <w:multiLevelType w:val="hybridMultilevel"/>
    <w:tmpl w:val="B7548064"/>
    <w:lvl w:ilvl="0" w:tplc="18443632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026B3E"/>
    <w:multiLevelType w:val="hybridMultilevel"/>
    <w:tmpl w:val="3F086842"/>
    <w:lvl w:ilvl="0" w:tplc="8A42932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E81988"/>
    <w:multiLevelType w:val="hybridMultilevel"/>
    <w:tmpl w:val="F82C7862"/>
    <w:lvl w:ilvl="0" w:tplc="157A6728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164"/>
    <w:rsid w:val="0011501E"/>
    <w:rsid w:val="0023417C"/>
    <w:rsid w:val="002D4072"/>
    <w:rsid w:val="002F5164"/>
    <w:rsid w:val="003330C1"/>
    <w:rsid w:val="00362DA7"/>
    <w:rsid w:val="003C2880"/>
    <w:rsid w:val="005F4738"/>
    <w:rsid w:val="00694BD3"/>
    <w:rsid w:val="007E709F"/>
    <w:rsid w:val="00810947"/>
    <w:rsid w:val="00813D8B"/>
    <w:rsid w:val="00A779F4"/>
    <w:rsid w:val="00CF307F"/>
    <w:rsid w:val="00D30EC1"/>
    <w:rsid w:val="00D52A29"/>
    <w:rsid w:val="00E8365B"/>
    <w:rsid w:val="00F00C0D"/>
    <w:rsid w:val="00F1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719D"/>
  <w15:chartTrackingRefBased/>
  <w15:docId w15:val="{01074E3D-0FFC-40B5-9027-9701D3FF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7B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07BD"/>
    <w:pPr>
      <w:shd w:val="clear" w:color="auto" w:fill="FFFFFF"/>
      <w:jc w:val="both"/>
    </w:pPr>
    <w:rPr>
      <w:snapToGrid w:val="0"/>
      <w:color w:val="000000"/>
      <w:sz w:val="28"/>
    </w:rPr>
  </w:style>
  <w:style w:type="character" w:customStyle="1" w:styleId="a4">
    <w:name w:val="Основной текст Знак"/>
    <w:link w:val="a3"/>
    <w:rsid w:val="00F107BD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2">
    <w:name w:val="Body Text 2"/>
    <w:basedOn w:val="a"/>
    <w:link w:val="20"/>
    <w:rsid w:val="00F107BD"/>
    <w:pPr>
      <w:shd w:val="clear" w:color="auto" w:fill="FFFFFF"/>
      <w:jc w:val="center"/>
    </w:pPr>
    <w:rPr>
      <w:snapToGrid w:val="0"/>
      <w:color w:val="000000"/>
      <w:sz w:val="28"/>
    </w:rPr>
  </w:style>
  <w:style w:type="character" w:customStyle="1" w:styleId="20">
    <w:name w:val="Основной текст 2 Знак"/>
    <w:link w:val="2"/>
    <w:rsid w:val="00F107BD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3">
    <w:name w:val="Body Text 3"/>
    <w:basedOn w:val="a"/>
    <w:link w:val="30"/>
    <w:rsid w:val="00F107BD"/>
    <w:pPr>
      <w:jc w:val="both"/>
    </w:pPr>
    <w:rPr>
      <w:sz w:val="28"/>
      <w:lang w:val="en-US"/>
    </w:rPr>
  </w:style>
  <w:style w:type="character" w:customStyle="1" w:styleId="30">
    <w:name w:val="Основной текст 3 Знак"/>
    <w:link w:val="3"/>
    <w:rsid w:val="00F107BD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F107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107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62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E8365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4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03C5-3FDE-4020-8BF3-150447B49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 Манжос</cp:lastModifiedBy>
  <cp:revision>2</cp:revision>
  <dcterms:created xsi:type="dcterms:W3CDTF">2023-10-05T06:03:00Z</dcterms:created>
  <dcterms:modified xsi:type="dcterms:W3CDTF">2023-10-05T06:03:00Z</dcterms:modified>
</cp:coreProperties>
</file>