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046FE" w14:textId="77777777" w:rsidR="00FA37E3" w:rsidRPr="00FA37E3" w:rsidRDefault="00FA37E3" w:rsidP="00FA37E3">
      <w:pPr>
        <w:shd w:val="clear" w:color="auto" w:fill="1874CD"/>
        <w:spacing w:beforeAutospacing="1" w:after="300" w:line="240" w:lineRule="auto"/>
        <w:jc w:val="both"/>
        <w:outlineLvl w:val="0"/>
        <w:rPr>
          <w:rFonts w:ascii="Arial" w:eastAsia="Times New Roman" w:hAnsi="Arial" w:cs="Arial"/>
          <w:b/>
          <w:bCs/>
          <w:color w:val="FFFFFF"/>
          <w:kern w:val="36"/>
          <w:sz w:val="36"/>
          <w:szCs w:val="36"/>
          <w:lang w:eastAsia="ru-RU"/>
          <w14:ligatures w14:val="none"/>
        </w:rPr>
      </w:pPr>
      <w:r w:rsidRPr="00FA37E3">
        <w:rPr>
          <w:rFonts w:ascii="Arial" w:eastAsia="Times New Roman" w:hAnsi="Arial" w:cs="Arial"/>
          <w:b/>
          <w:bCs/>
          <w:color w:val="FFFFFF"/>
          <w:kern w:val="36"/>
          <w:sz w:val="36"/>
          <w:szCs w:val="36"/>
          <w:lang w:eastAsia="ru-RU"/>
          <w14:ligatures w14:val="none"/>
        </w:rPr>
        <w:t>ЛР № 1. Исследование трехфазного асинхронного двигателя методом непосредственной нагрузки</w:t>
      </w:r>
    </w:p>
    <w:p w14:paraId="666074CF" w14:textId="77777777" w:rsidR="00FA37E3" w:rsidRPr="00FA37E3" w:rsidRDefault="00FA37E3" w:rsidP="00FA37E3">
      <w:pPr>
        <w:pBdr>
          <w:bottom w:val="single" w:sz="6" w:space="8" w:color="999999"/>
        </w:pBdr>
        <w:shd w:val="clear" w:color="auto" w:fill="FFFFFF"/>
        <w:spacing w:before="100"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FA37E3">
        <w:rPr>
          <w:rFonts w:ascii="Arial" w:eastAsia="Times New Roman" w:hAnsi="Arial" w:cs="Arial"/>
          <w:b/>
          <w:bCs/>
          <w:color w:val="000000"/>
          <w:kern w:val="0"/>
          <w:sz w:val="27"/>
          <w:szCs w:val="27"/>
          <w:lang w:eastAsia="ru-RU"/>
          <w14:ligatures w14:val="none"/>
        </w:rPr>
        <w:t>1. Цель работы</w:t>
      </w:r>
    </w:p>
    <w:p w14:paraId="1D6E10AD" w14:textId="77777777" w:rsidR="00FA37E3" w:rsidRPr="00FA37E3" w:rsidRDefault="00FA37E3" w:rsidP="00FA37E3">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b/>
          <w:bCs/>
          <w:color w:val="000000"/>
          <w:kern w:val="0"/>
          <w:sz w:val="21"/>
          <w:szCs w:val="21"/>
          <w:lang w:eastAsia="ru-RU"/>
          <w14:ligatures w14:val="none"/>
        </w:rPr>
        <w:t>Цель работы</w:t>
      </w:r>
      <w:r w:rsidRPr="00FA37E3">
        <w:rPr>
          <w:rFonts w:ascii="Arial" w:eastAsia="Times New Roman" w:hAnsi="Arial" w:cs="Arial"/>
          <w:color w:val="000000"/>
          <w:kern w:val="0"/>
          <w:sz w:val="21"/>
          <w:szCs w:val="21"/>
          <w:lang w:eastAsia="ru-RU"/>
          <w14:ligatures w14:val="none"/>
        </w:rPr>
        <w:t>: ознакомится с методами эксперимен</w:t>
      </w:r>
      <w:r w:rsidRPr="00FA37E3">
        <w:rPr>
          <w:rFonts w:ascii="Arial" w:eastAsia="Times New Roman" w:hAnsi="Arial" w:cs="Arial"/>
          <w:color w:val="000000"/>
          <w:kern w:val="0"/>
          <w:sz w:val="21"/>
          <w:szCs w:val="21"/>
          <w:lang w:eastAsia="ru-RU"/>
          <w14:ligatures w14:val="none"/>
        </w:rPr>
        <w:softHyphen/>
        <w:t>тального исследования асинхронного двигателя с короткозамкнутым ротором  методом непосредственной нагрузки для получения его рабочих характеристик.</w:t>
      </w:r>
    </w:p>
    <w:p w14:paraId="7380F078" w14:textId="77777777" w:rsidR="00FA37E3" w:rsidRDefault="00FA37E3" w:rsidP="00FA37E3">
      <w:pPr>
        <w:pStyle w:val="Heading2"/>
        <w:pBdr>
          <w:bottom w:val="single" w:sz="6" w:space="8" w:color="999999"/>
        </w:pBdr>
        <w:shd w:val="clear" w:color="auto" w:fill="FFFFFF"/>
        <w:spacing w:after="0" w:afterAutospacing="0"/>
        <w:jc w:val="both"/>
        <w:rPr>
          <w:rFonts w:ascii="Arial" w:hAnsi="Arial" w:cs="Arial"/>
          <w:color w:val="000000"/>
          <w:sz w:val="27"/>
          <w:szCs w:val="27"/>
        </w:rPr>
      </w:pPr>
      <w:r>
        <w:rPr>
          <w:rFonts w:ascii="Arial" w:hAnsi="Arial" w:cs="Arial"/>
          <w:color w:val="000000"/>
          <w:sz w:val="27"/>
          <w:szCs w:val="27"/>
        </w:rPr>
        <w:t>2. Теоретические сведения</w:t>
      </w:r>
    </w:p>
    <w:p w14:paraId="34961518"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Проверка выводов обмотки статора</w:t>
      </w:r>
    </w:p>
    <w:p w14:paraId="7CB409F7"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практике эксплуатации электрических машин очень важно правильное соединение обмоток статора. Для правильного соединения обмотки статора в «звезду» или «треугольник» необходимо точно знать маркировку выводов обмотки статора. Это делают следующим образом. Сначала определяют выводы каждой фазной обмотки статора с помощью «сигнальной» лампы, включенной, как это показано на рисунке 1.1, а. Прикоснувшись концом одного из проводов этой лампы какого-либо вывода обмотки статора, концом другого провода, подключенного к сети, касаются поочередно других выводов обмотки. При прикосновении к одному из выводов лампа загорается. Это свидетельствует о том, что пара выводов, которых касаются в данный момент концы проводов, принадлежит одной фазной обмотке. Эту пару выводов отмечают и переходят к отысканию выводов второй, а потом и третьей фазных обмоток.</w:t>
      </w:r>
    </w:p>
    <w:p w14:paraId="21EF372D"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Затем определяют начала и концы каждой фазной обмотки. Для этого, обозначив произвольно начала и концы всех трехфазных об</w:t>
      </w:r>
      <w:r>
        <w:rPr>
          <w:rFonts w:ascii="Arial" w:hAnsi="Arial" w:cs="Arial"/>
          <w:color w:val="000000"/>
          <w:sz w:val="21"/>
          <w:szCs w:val="21"/>
        </w:rPr>
        <w:softHyphen/>
        <w:t>моток, соединяют последовательно какие-либо две из них (например, фазные обмотки </w:t>
      </w:r>
      <w:r>
        <w:rPr>
          <w:rStyle w:val="form"/>
          <w:i/>
          <w:iCs/>
          <w:color w:val="000000"/>
          <w:sz w:val="26"/>
          <w:szCs w:val="26"/>
        </w:rPr>
        <w:t>А</w:t>
      </w:r>
      <w:r>
        <w:rPr>
          <w:rFonts w:ascii="Arial" w:hAnsi="Arial" w:cs="Arial"/>
          <w:color w:val="000000"/>
          <w:sz w:val="21"/>
          <w:szCs w:val="21"/>
        </w:rPr>
        <w:t> и </w:t>
      </w:r>
      <w:r>
        <w:rPr>
          <w:rStyle w:val="form"/>
          <w:i/>
          <w:iCs/>
          <w:color w:val="000000"/>
          <w:sz w:val="26"/>
          <w:szCs w:val="26"/>
        </w:rPr>
        <w:t>В</w:t>
      </w:r>
      <w:r>
        <w:rPr>
          <w:rFonts w:ascii="Arial" w:hAnsi="Arial" w:cs="Arial"/>
          <w:color w:val="000000"/>
          <w:sz w:val="21"/>
          <w:szCs w:val="21"/>
        </w:rPr>
        <w:t>), как это показано на схеме рисунке 1.1, б, и подключают их к источнику переменного тока. Последовательно в цепь включают резистор </w:t>
      </w:r>
      <w:r>
        <w:rPr>
          <w:rStyle w:val="form"/>
          <w:i/>
          <w:iCs/>
          <w:color w:val="000000"/>
          <w:sz w:val="26"/>
          <w:szCs w:val="26"/>
        </w:rPr>
        <w:t>r</w:t>
      </w:r>
      <w:r>
        <w:rPr>
          <w:rFonts w:ascii="Arial" w:hAnsi="Arial" w:cs="Arial"/>
          <w:color w:val="000000"/>
          <w:sz w:val="21"/>
          <w:szCs w:val="21"/>
        </w:rPr>
        <w:t> такого сопротивления, чтобы ток в цепи этих обмоток не превысил номинального значения. К оставшейся третьей фазной обмотке подключают вольтметр (можно воспользоваться «сигнальной» лампой).</w:t>
      </w:r>
    </w:p>
    <w:p w14:paraId="7E4B94A6" w14:textId="7E59D632" w:rsidR="00462128" w:rsidRDefault="00FA37E3">
      <w:r>
        <w:rPr>
          <w:noProof/>
        </w:rPr>
        <w:drawing>
          <wp:inline distT="0" distB="0" distL="0" distR="0" wp14:anchorId="577B28CF" wp14:editId="2AD975BA">
            <wp:extent cx="6267450" cy="2457450"/>
            <wp:effectExtent l="0" t="0" r="0" b="0"/>
            <wp:docPr id="737073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73037" name=""/>
                    <pic:cNvPicPr/>
                  </pic:nvPicPr>
                  <pic:blipFill>
                    <a:blip r:embed="rId5"/>
                    <a:stretch>
                      <a:fillRect/>
                    </a:stretch>
                  </pic:blipFill>
                  <pic:spPr>
                    <a:xfrm>
                      <a:off x="0" y="0"/>
                      <a:ext cx="6267450" cy="2457450"/>
                    </a:xfrm>
                    <a:prstGeom prst="rect">
                      <a:avLst/>
                    </a:prstGeom>
                  </pic:spPr>
                </pic:pic>
              </a:graphicData>
            </a:graphic>
          </wp:inline>
        </w:drawing>
      </w:r>
    </w:p>
    <w:p w14:paraId="054EB7FD"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Если предварительная маркировка выводов обмоток </w:t>
      </w:r>
      <w:r>
        <w:rPr>
          <w:rStyle w:val="form"/>
          <w:i/>
          <w:iCs/>
          <w:color w:val="000000"/>
          <w:sz w:val="26"/>
          <w:szCs w:val="26"/>
        </w:rPr>
        <w:t>А</w:t>
      </w:r>
      <w:r>
        <w:rPr>
          <w:rFonts w:ascii="Arial" w:hAnsi="Arial" w:cs="Arial"/>
          <w:color w:val="000000"/>
          <w:sz w:val="21"/>
          <w:szCs w:val="21"/>
        </w:rPr>
        <w:t> и </w:t>
      </w:r>
      <w:r>
        <w:rPr>
          <w:rStyle w:val="form"/>
          <w:i/>
          <w:iCs/>
          <w:color w:val="000000"/>
          <w:sz w:val="26"/>
          <w:szCs w:val="26"/>
        </w:rPr>
        <w:t>В</w:t>
      </w:r>
      <w:r>
        <w:rPr>
          <w:rFonts w:ascii="Arial" w:hAnsi="Arial" w:cs="Arial"/>
          <w:color w:val="000000"/>
          <w:sz w:val="21"/>
          <w:szCs w:val="21"/>
        </w:rPr>
        <w:t> была правильной, то вольтметр, подключенный к выводам фазы </w:t>
      </w:r>
      <w:r>
        <w:rPr>
          <w:rStyle w:val="form"/>
          <w:i/>
          <w:iCs/>
          <w:color w:val="000000"/>
          <w:sz w:val="26"/>
          <w:szCs w:val="26"/>
        </w:rPr>
        <w:t>С</w:t>
      </w:r>
      <w:r>
        <w:rPr>
          <w:rFonts w:ascii="Arial" w:hAnsi="Arial" w:cs="Arial"/>
          <w:color w:val="000000"/>
          <w:sz w:val="21"/>
          <w:szCs w:val="21"/>
        </w:rPr>
        <w:t>, не покажет напряжения (лампа не загорится). Объясняется это тем, что ось результирующего потока фазных обмоток </w:t>
      </w:r>
      <w:r>
        <w:rPr>
          <w:rStyle w:val="form"/>
          <w:i/>
          <w:iCs/>
          <w:color w:val="000000"/>
          <w:sz w:val="26"/>
          <w:szCs w:val="26"/>
        </w:rPr>
        <w:t>А</w:t>
      </w:r>
      <w:r>
        <w:rPr>
          <w:rFonts w:ascii="Arial" w:hAnsi="Arial" w:cs="Arial"/>
          <w:color w:val="000000"/>
          <w:sz w:val="21"/>
          <w:szCs w:val="21"/>
        </w:rPr>
        <w:t> и </w:t>
      </w:r>
      <w:r>
        <w:rPr>
          <w:rStyle w:val="form"/>
          <w:i/>
          <w:iCs/>
          <w:color w:val="000000"/>
          <w:sz w:val="26"/>
          <w:szCs w:val="26"/>
        </w:rPr>
        <w:t>В Ф = ФА + ФВ</w:t>
      </w:r>
      <w:r>
        <w:rPr>
          <w:rFonts w:ascii="Arial" w:hAnsi="Arial" w:cs="Arial"/>
          <w:color w:val="000000"/>
          <w:sz w:val="21"/>
          <w:szCs w:val="21"/>
        </w:rPr>
        <w:t> направлена под углом 90° к оси фазной обмотки С и поэтому не наводит в ней ЭДС.</w:t>
      </w:r>
    </w:p>
    <w:p w14:paraId="37F51C6F"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Если же предварительная маркировка выводов одной из обмоток, например обмотки </w:t>
      </w:r>
      <w:r>
        <w:rPr>
          <w:rStyle w:val="form"/>
          <w:i/>
          <w:iCs/>
          <w:color w:val="000000"/>
          <w:sz w:val="26"/>
          <w:szCs w:val="26"/>
        </w:rPr>
        <w:t>В</w:t>
      </w:r>
      <w:r>
        <w:rPr>
          <w:rFonts w:ascii="Arial" w:hAnsi="Arial" w:cs="Arial"/>
          <w:color w:val="000000"/>
          <w:sz w:val="21"/>
          <w:szCs w:val="21"/>
        </w:rPr>
        <w:t>, оказалась неправильной и схема имела вид, представленный на рисунке 1.1, в, то ось результирующего потока обмоток </w:t>
      </w:r>
      <w:r>
        <w:rPr>
          <w:rStyle w:val="form"/>
          <w:i/>
          <w:iCs/>
          <w:color w:val="000000"/>
          <w:sz w:val="26"/>
          <w:szCs w:val="26"/>
        </w:rPr>
        <w:t>А </w:t>
      </w:r>
      <w:r>
        <w:rPr>
          <w:rFonts w:ascii="Arial" w:hAnsi="Arial" w:cs="Arial"/>
          <w:color w:val="000000"/>
          <w:sz w:val="21"/>
          <w:szCs w:val="21"/>
        </w:rPr>
        <w:t>и </w:t>
      </w:r>
      <w:r>
        <w:rPr>
          <w:rStyle w:val="form"/>
          <w:i/>
          <w:iCs/>
          <w:color w:val="000000"/>
          <w:sz w:val="26"/>
          <w:szCs w:val="26"/>
        </w:rPr>
        <w:t>В</w:t>
      </w:r>
      <w:r>
        <w:rPr>
          <w:rFonts w:ascii="Arial" w:hAnsi="Arial" w:cs="Arial"/>
          <w:color w:val="000000"/>
          <w:sz w:val="21"/>
          <w:szCs w:val="21"/>
        </w:rPr>
        <w:t> совпадает с осью фазной обмотки </w:t>
      </w:r>
      <w:r>
        <w:rPr>
          <w:rStyle w:val="form"/>
          <w:i/>
          <w:iCs/>
          <w:color w:val="000000"/>
          <w:sz w:val="26"/>
          <w:szCs w:val="26"/>
        </w:rPr>
        <w:t>С</w:t>
      </w:r>
      <w:r>
        <w:rPr>
          <w:rFonts w:ascii="Arial" w:hAnsi="Arial" w:cs="Arial"/>
          <w:color w:val="000000"/>
          <w:sz w:val="21"/>
          <w:szCs w:val="21"/>
        </w:rPr>
        <w:t> и наводит в этой обмотке некоторую ЭДС, при этом вольтметр на выводах обмотки С покажет напряжение (лампа загорится).</w:t>
      </w:r>
    </w:p>
    <w:p w14:paraId="515098A7" w14:textId="77777777" w:rsidR="00FA37E3" w:rsidRDefault="00FA37E3" w:rsidP="00FA37E3">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lastRenderedPageBreak/>
        <w:t>Схема включения и применяемые приборы</w:t>
      </w:r>
    </w:p>
    <w:p w14:paraId="1BFD1FB4"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Схема включения двигателя (см. рисунок 1.2) содержит цифровой ваттметр </w:t>
      </w:r>
      <w:r>
        <w:rPr>
          <w:rStyle w:val="form"/>
          <w:i/>
          <w:iCs/>
          <w:color w:val="000000"/>
          <w:sz w:val="26"/>
          <w:szCs w:val="26"/>
        </w:rPr>
        <w:t>PW</w:t>
      </w:r>
      <w:r>
        <w:rPr>
          <w:rFonts w:ascii="Arial" w:hAnsi="Arial" w:cs="Arial"/>
          <w:color w:val="000000"/>
          <w:sz w:val="21"/>
          <w:szCs w:val="21"/>
        </w:rPr>
        <w:t>, предназначенный для измерения активной мощности, потребляемой двигателем из сети. У аналоговых ваттметров старого образца токовые катушки должны были включаться в сеть через измерительные трансформаторы тока, как и показано на рисунке 1.2. Однако, в современных приборах трансформаторы тока уже встроены в измерительное устройство, поэтому в выполняемой работе подключение ваттметра осуществляется непосредственно к клеммам прибора.</w:t>
      </w:r>
    </w:p>
    <w:p w14:paraId="7097769C" w14:textId="610993AE" w:rsidR="00FA37E3" w:rsidRDefault="00FA37E3">
      <w:r>
        <w:rPr>
          <w:noProof/>
        </w:rPr>
        <w:drawing>
          <wp:inline distT="0" distB="0" distL="0" distR="0" wp14:anchorId="47736F06" wp14:editId="327719D7">
            <wp:extent cx="4181475" cy="5962650"/>
            <wp:effectExtent l="0" t="0" r="9525" b="0"/>
            <wp:docPr id="1450518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18574" name=""/>
                    <pic:cNvPicPr/>
                  </pic:nvPicPr>
                  <pic:blipFill>
                    <a:blip r:embed="rId6"/>
                    <a:stretch>
                      <a:fillRect/>
                    </a:stretch>
                  </pic:blipFill>
                  <pic:spPr>
                    <a:xfrm>
                      <a:off x="0" y="0"/>
                      <a:ext cx="4181475" cy="5962650"/>
                    </a:xfrm>
                    <a:prstGeom prst="rect">
                      <a:avLst/>
                    </a:prstGeom>
                  </pic:spPr>
                </pic:pic>
              </a:graphicData>
            </a:graphic>
          </wp:inline>
        </w:drawing>
      </w:r>
    </w:p>
    <w:p w14:paraId="5B1FD0D9" w14:textId="32A8F48D" w:rsidR="00FA37E3" w:rsidRDefault="00FA37E3">
      <w:r>
        <w:rPr>
          <w:noProof/>
        </w:rPr>
        <w:lastRenderedPageBreak/>
        <w:drawing>
          <wp:inline distT="0" distB="0" distL="0" distR="0" wp14:anchorId="16BA854A" wp14:editId="468E33D3">
            <wp:extent cx="6840855" cy="3801745"/>
            <wp:effectExtent l="0" t="0" r="0" b="8255"/>
            <wp:docPr id="1454184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84533" name=""/>
                    <pic:cNvPicPr/>
                  </pic:nvPicPr>
                  <pic:blipFill>
                    <a:blip r:embed="rId7"/>
                    <a:stretch>
                      <a:fillRect/>
                    </a:stretch>
                  </pic:blipFill>
                  <pic:spPr>
                    <a:xfrm>
                      <a:off x="0" y="0"/>
                      <a:ext cx="6840855" cy="3801745"/>
                    </a:xfrm>
                    <a:prstGeom prst="rect">
                      <a:avLst/>
                    </a:prstGeom>
                  </pic:spPr>
                </pic:pic>
              </a:graphicData>
            </a:graphic>
          </wp:inline>
        </w:drawing>
      </w:r>
    </w:p>
    <w:p w14:paraId="04BA3B8D" w14:textId="6DE3FECF" w:rsidR="00FA37E3" w:rsidRDefault="00FA37E3">
      <w:pPr>
        <w:rPr>
          <w:noProof/>
        </w:rPr>
      </w:pPr>
      <w:r>
        <w:rPr>
          <w:rFonts w:ascii="Arial" w:hAnsi="Arial" w:cs="Arial"/>
          <w:color w:val="000000"/>
          <w:sz w:val="21"/>
          <w:szCs w:val="21"/>
          <w:shd w:val="clear" w:color="auto" w:fill="FFFFFF"/>
        </w:rPr>
        <w:t>Принцип действия электромагнитного тормоза заключается в следующем. В корпусе электромагнитного тормоза имеются обмотки, которые создают электромагнитное поле. Если сила поля незначительная, то нажимные пружины оттягивают тормозной диск от ведомого диска и ведомый диск, соединенный с валом свободно вращается со скоростью электродвигателя. При увеличении силы магнитного поля тормозной диск начинает смещаться вправо и давить на ведомый диск. Скорость электродвигателя при этом снижается. Величина электромагнитного поля регулируется с помощью потенциометра с переменным сопротивлением.</w:t>
      </w:r>
      <w:r w:rsidRPr="00FA37E3">
        <w:rPr>
          <w:noProof/>
        </w:rPr>
        <w:t xml:space="preserve"> </w:t>
      </w:r>
      <w:r>
        <w:rPr>
          <w:noProof/>
        </w:rPr>
        <w:drawing>
          <wp:inline distT="0" distB="0" distL="0" distR="0" wp14:anchorId="3D8BDF8B" wp14:editId="3A0BB322">
            <wp:extent cx="5857875" cy="2609850"/>
            <wp:effectExtent l="0" t="0" r="9525" b="0"/>
            <wp:docPr id="694197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97107" name=""/>
                    <pic:cNvPicPr/>
                  </pic:nvPicPr>
                  <pic:blipFill>
                    <a:blip r:embed="rId8"/>
                    <a:stretch>
                      <a:fillRect/>
                    </a:stretch>
                  </pic:blipFill>
                  <pic:spPr>
                    <a:xfrm>
                      <a:off x="0" y="0"/>
                      <a:ext cx="5857875" cy="2609850"/>
                    </a:xfrm>
                    <a:prstGeom prst="rect">
                      <a:avLst/>
                    </a:prstGeom>
                  </pic:spPr>
                </pic:pic>
              </a:graphicData>
            </a:graphic>
          </wp:inline>
        </w:drawing>
      </w:r>
    </w:p>
    <w:p w14:paraId="1BFC6739" w14:textId="01B3AE42" w:rsidR="00FA37E3" w:rsidRDefault="00FA37E3">
      <w:pPr>
        <w:rPr>
          <w:rFonts w:ascii="Arial" w:hAnsi="Arial" w:cs="Arial"/>
          <w:color w:val="000000"/>
          <w:sz w:val="21"/>
          <w:szCs w:val="21"/>
          <w:shd w:val="clear" w:color="auto" w:fill="FFFFFF"/>
        </w:rPr>
      </w:pPr>
      <w:r>
        <w:rPr>
          <w:rFonts w:ascii="Arial" w:hAnsi="Arial" w:cs="Arial"/>
          <w:color w:val="000000"/>
          <w:sz w:val="21"/>
          <w:szCs w:val="21"/>
          <w:shd w:val="clear" w:color="auto" w:fill="FFFFFF"/>
        </w:rPr>
        <w:t>Регулировка сопротивления осуществляется перемещением бегунка вдоль катушки. Подключение ЭМТ осуществляется к сети постоянного тока.</w:t>
      </w:r>
    </w:p>
    <w:p w14:paraId="1E773399" w14:textId="2424A66B" w:rsidR="00FA37E3" w:rsidRDefault="00FA37E3">
      <w:r>
        <w:rPr>
          <w:noProof/>
        </w:rPr>
        <w:lastRenderedPageBreak/>
        <w:drawing>
          <wp:inline distT="0" distB="0" distL="0" distR="0" wp14:anchorId="2D110B8C" wp14:editId="00151D45">
            <wp:extent cx="6840855" cy="4807585"/>
            <wp:effectExtent l="0" t="0" r="0" b="0"/>
            <wp:docPr id="1620904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04568" name=""/>
                    <pic:cNvPicPr/>
                  </pic:nvPicPr>
                  <pic:blipFill>
                    <a:blip r:embed="rId9"/>
                    <a:stretch>
                      <a:fillRect/>
                    </a:stretch>
                  </pic:blipFill>
                  <pic:spPr>
                    <a:xfrm>
                      <a:off x="0" y="0"/>
                      <a:ext cx="6840855" cy="4807585"/>
                    </a:xfrm>
                    <a:prstGeom prst="rect">
                      <a:avLst/>
                    </a:prstGeom>
                  </pic:spPr>
                </pic:pic>
              </a:graphicData>
            </a:graphic>
          </wp:inline>
        </w:drawing>
      </w:r>
    </w:p>
    <w:p w14:paraId="52CCD744" w14:textId="77777777" w:rsidR="00FA37E3" w:rsidRDefault="00FA37E3" w:rsidP="00FA37E3">
      <w:pPr>
        <w:pStyle w:val="Heading2"/>
        <w:pBdr>
          <w:bottom w:val="single" w:sz="6" w:space="8" w:color="999999"/>
        </w:pBdr>
        <w:shd w:val="clear" w:color="auto" w:fill="FFFFFF"/>
        <w:spacing w:after="0" w:afterAutospacing="0"/>
        <w:jc w:val="both"/>
        <w:rPr>
          <w:rFonts w:ascii="Arial" w:hAnsi="Arial" w:cs="Arial"/>
          <w:color w:val="000000"/>
          <w:sz w:val="27"/>
          <w:szCs w:val="27"/>
        </w:rPr>
      </w:pPr>
      <w:r>
        <w:rPr>
          <w:rFonts w:ascii="Arial" w:hAnsi="Arial" w:cs="Arial"/>
          <w:color w:val="000000"/>
          <w:sz w:val="27"/>
          <w:szCs w:val="27"/>
        </w:rPr>
        <w:t>4. Порядок выполнения работы с видео-иллюстрациями проведенных экспериментов</w:t>
      </w:r>
    </w:p>
    <w:p w14:paraId="176B3BA6"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Последовательность подключения электрической схемы</w:t>
      </w:r>
    </w:p>
    <w:p w14:paraId="07DC1105"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Монтаж силовой части.</w:t>
      </w:r>
    </w:p>
    <w:p w14:paraId="2085ABC2"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Общий вид стенда без соединительных элементов выглядит следующим образом.</w:t>
      </w:r>
    </w:p>
    <w:p w14:paraId="26E51996" w14:textId="0C166EDE" w:rsidR="00FA37E3" w:rsidRDefault="00FA37E3">
      <w:hyperlink r:id="rId10" w:history="1">
        <w:r w:rsidRPr="00CE09D9">
          <w:rPr>
            <w:rStyle w:val="Hyperlink"/>
          </w:rPr>
          <w:t>https://i-institute.tsu.tula.ru/moodle/pluginfile.php/97596/mod_resource/content/5/Electric_cars_1/lr/lr_1/l1-1.webm</w:t>
        </w:r>
      </w:hyperlink>
    </w:p>
    <w:p w14:paraId="6EE9CDD9"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Подключение выполняется в следующем порядке:</w:t>
      </w:r>
    </w:p>
    <w:p w14:paraId="1A8AEFF3" w14:textId="77777777" w:rsidR="00FA37E3" w:rsidRPr="00FA37E3" w:rsidRDefault="00FA37E3" w:rsidP="00FA37E3">
      <w:pPr>
        <w:numPr>
          <w:ilvl w:val="0"/>
          <w:numId w:val="1"/>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От вводного выключателя </w:t>
      </w:r>
      <w:r w:rsidRPr="00FA37E3">
        <w:rPr>
          <w:rFonts w:ascii="Times New Roman" w:eastAsia="Times New Roman" w:hAnsi="Times New Roman" w:cs="Times New Roman"/>
          <w:i/>
          <w:iCs/>
          <w:color w:val="000000"/>
          <w:kern w:val="0"/>
          <w:sz w:val="26"/>
          <w:szCs w:val="26"/>
          <w:lang w:eastAsia="ru-RU"/>
          <w14:ligatures w14:val="none"/>
        </w:rPr>
        <w:t>QF</w:t>
      </w:r>
      <w:r w:rsidRPr="00FA37E3">
        <w:rPr>
          <w:rFonts w:ascii="Arial" w:eastAsia="Times New Roman" w:hAnsi="Arial" w:cs="Arial"/>
          <w:color w:val="000000"/>
          <w:kern w:val="0"/>
          <w:sz w:val="21"/>
          <w:szCs w:val="21"/>
          <w:lang w:eastAsia="ru-RU"/>
          <w14:ligatures w14:val="none"/>
        </w:rPr>
        <w:t> выполняем соединение к управляющему автоматическому выключателю </w:t>
      </w:r>
      <w:r w:rsidRPr="00FA37E3">
        <w:rPr>
          <w:rFonts w:ascii="Times New Roman" w:eastAsia="Times New Roman" w:hAnsi="Times New Roman" w:cs="Times New Roman"/>
          <w:i/>
          <w:iCs/>
          <w:color w:val="000000"/>
          <w:kern w:val="0"/>
          <w:sz w:val="26"/>
          <w:szCs w:val="26"/>
          <w:lang w:eastAsia="ru-RU"/>
          <w14:ligatures w14:val="none"/>
        </w:rPr>
        <w:t>QF1</w:t>
      </w:r>
      <w:r w:rsidRPr="00FA37E3">
        <w:rPr>
          <w:rFonts w:ascii="Arial" w:eastAsia="Times New Roman" w:hAnsi="Arial" w:cs="Arial"/>
          <w:color w:val="000000"/>
          <w:kern w:val="0"/>
          <w:sz w:val="21"/>
          <w:szCs w:val="21"/>
          <w:lang w:eastAsia="ru-RU"/>
          <w14:ligatures w14:val="none"/>
        </w:rPr>
        <w:t>. Соединения выполняем жилами проводов имеющим красный, зеленый и желтый цвет.</w:t>
      </w:r>
    </w:p>
    <w:p w14:paraId="5F240954" w14:textId="77777777" w:rsidR="00FA37E3" w:rsidRPr="00FA37E3" w:rsidRDefault="00FA37E3" w:rsidP="00FA37E3">
      <w:pPr>
        <w:numPr>
          <w:ilvl w:val="0"/>
          <w:numId w:val="1"/>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Далее соединяем выходные контакты выключателя </w:t>
      </w:r>
      <w:r w:rsidRPr="00FA37E3">
        <w:rPr>
          <w:rFonts w:ascii="Times New Roman" w:eastAsia="Times New Roman" w:hAnsi="Times New Roman" w:cs="Times New Roman"/>
          <w:i/>
          <w:iCs/>
          <w:color w:val="000000"/>
          <w:kern w:val="0"/>
          <w:sz w:val="26"/>
          <w:szCs w:val="26"/>
          <w:lang w:eastAsia="ru-RU"/>
          <w14:ligatures w14:val="none"/>
        </w:rPr>
        <w:t>QF1</w:t>
      </w:r>
      <w:r w:rsidRPr="00FA37E3">
        <w:rPr>
          <w:rFonts w:ascii="Arial" w:eastAsia="Times New Roman" w:hAnsi="Arial" w:cs="Arial"/>
          <w:color w:val="000000"/>
          <w:kern w:val="0"/>
          <w:sz w:val="21"/>
          <w:szCs w:val="21"/>
          <w:lang w:eastAsia="ru-RU"/>
          <w14:ligatures w14:val="none"/>
        </w:rPr>
        <w:t> с клеммами. Соединение так же выполняется трехжильным кабелем, имеющим жилы с различной цветовой маркировкой. Средние клеммы  первого и второго ряда между собой не соединены. К ним в дальнейшем будет подключаться амперметр.</w:t>
      </w:r>
    </w:p>
    <w:p w14:paraId="0486C35F" w14:textId="77777777" w:rsidR="00FA37E3" w:rsidRPr="00FA37E3" w:rsidRDefault="00FA37E3" w:rsidP="00FA37E3">
      <w:pPr>
        <w:numPr>
          <w:ilvl w:val="0"/>
          <w:numId w:val="1"/>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Соединяем клеммы 7, 8, 9 с тремя нижними клеммами двигателя.</w:t>
      </w:r>
    </w:p>
    <w:p w14:paraId="4101BD8C" w14:textId="77777777" w:rsidR="00FA37E3" w:rsidRPr="00FA37E3" w:rsidRDefault="00FA37E3" w:rsidP="00FA37E3">
      <w:pPr>
        <w:numPr>
          <w:ilvl w:val="0"/>
          <w:numId w:val="1"/>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Поскольку в соответствии со схемой 1.2 мы в опыте используем соединение электродвигателя «Звезда», то для этого верхние клеммы соединяем между собой перемычкой.</w:t>
      </w:r>
    </w:p>
    <w:p w14:paraId="7AD179E0"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На этом подключение электродвигателя закончено.</w:t>
      </w:r>
    </w:p>
    <w:p w14:paraId="513D744B"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Подключим электромагнитный тормоз ЭМТ.</w:t>
      </w:r>
    </w:p>
    <w:p w14:paraId="3DA34D12"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lastRenderedPageBreak/>
        <w:t>Электромагнитный тормоз подключается от сети постоянного тока 220 В. Для возможности регулировки усилия, создаваемого ЭМТ его надо подсоединять через потенциометр. Плюсовую клемму соединяем зеленым проводом с одним концом потенциометра. Другой конец потенциометра подсоединяем к клеммному разъему ЭМТ. «Минусовой» вывод соединяем желтым проводом с клеммным разъемом ЭМТ. Ползунок потенциометра переводим в крайнее правое положение.</w:t>
      </w:r>
    </w:p>
    <w:p w14:paraId="3CD06DA0"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Переходим к подключению измерительной части.</w:t>
      </w:r>
    </w:p>
    <w:p w14:paraId="230A74E9"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Вначале подсоединяем амперметр </w:t>
      </w:r>
      <w:r w:rsidRPr="00FA37E3">
        <w:rPr>
          <w:rFonts w:ascii="Times New Roman" w:eastAsia="Times New Roman" w:hAnsi="Times New Roman" w:cs="Times New Roman"/>
          <w:i/>
          <w:iCs/>
          <w:color w:val="000000"/>
          <w:kern w:val="0"/>
          <w:sz w:val="26"/>
          <w:szCs w:val="26"/>
          <w:lang w:eastAsia="ru-RU"/>
          <w14:ligatures w14:val="none"/>
        </w:rPr>
        <w:t>PA</w:t>
      </w:r>
      <w:r w:rsidRPr="00FA37E3">
        <w:rPr>
          <w:rFonts w:ascii="Arial" w:eastAsia="Times New Roman" w:hAnsi="Arial" w:cs="Arial"/>
          <w:color w:val="000000"/>
          <w:kern w:val="0"/>
          <w:sz w:val="21"/>
          <w:szCs w:val="21"/>
          <w:lang w:eastAsia="ru-RU"/>
          <w14:ligatures w14:val="none"/>
        </w:rPr>
        <w:t>. Амперметр подключается последовательно в цепь одной из фаз. Соединяем зажим 1 амперметра с клеммой 2 клеммного распределителя. А зажим 3 амперметра с клеммой 5.</w:t>
      </w:r>
    </w:p>
    <w:p w14:paraId="6333C3B1"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Поскольку при запуске электродвигателя через амперметр будет проходить пусковой ток достигающий семикратного от номинального, то это может привести к выходу из строя амперметра. Поэтому при пуске амперметр «закорачивают» при помощи тумблера </w:t>
      </w:r>
      <w:r w:rsidRPr="00FA37E3">
        <w:rPr>
          <w:rFonts w:ascii="Times New Roman" w:eastAsia="Times New Roman" w:hAnsi="Times New Roman" w:cs="Times New Roman"/>
          <w:i/>
          <w:iCs/>
          <w:color w:val="000000"/>
          <w:kern w:val="0"/>
          <w:sz w:val="26"/>
          <w:szCs w:val="26"/>
          <w:lang w:eastAsia="ru-RU"/>
          <w14:ligatures w14:val="none"/>
        </w:rPr>
        <w:t>QS</w:t>
      </w:r>
      <w:r w:rsidRPr="00FA37E3">
        <w:rPr>
          <w:rFonts w:ascii="Arial" w:eastAsia="Times New Roman" w:hAnsi="Arial" w:cs="Arial"/>
          <w:color w:val="000000"/>
          <w:kern w:val="0"/>
          <w:sz w:val="21"/>
          <w:szCs w:val="21"/>
          <w:lang w:eastAsia="ru-RU"/>
          <w14:ligatures w14:val="none"/>
        </w:rPr>
        <w:t>. Подключаем клемму 1 к выводу «OFF» тумблера, а клемму 3 к выводу «ON». Переключаем рукоятку тумблера вверх в состояние «Включен» («ON»).</w:t>
      </w:r>
    </w:p>
    <w:p w14:paraId="53E74E38"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Подсоединим вольтметр </w:t>
      </w:r>
      <w:r w:rsidRPr="00FA37E3">
        <w:rPr>
          <w:rFonts w:ascii="Times New Roman" w:eastAsia="Times New Roman" w:hAnsi="Times New Roman" w:cs="Times New Roman"/>
          <w:i/>
          <w:iCs/>
          <w:color w:val="000000"/>
          <w:kern w:val="0"/>
          <w:sz w:val="26"/>
          <w:szCs w:val="26"/>
          <w:lang w:eastAsia="ru-RU"/>
          <w14:ligatures w14:val="none"/>
        </w:rPr>
        <w:t>PV</w:t>
      </w:r>
      <w:r w:rsidRPr="00FA37E3">
        <w:rPr>
          <w:rFonts w:ascii="Arial" w:eastAsia="Times New Roman" w:hAnsi="Arial" w:cs="Arial"/>
          <w:color w:val="000000"/>
          <w:kern w:val="0"/>
          <w:sz w:val="21"/>
          <w:szCs w:val="21"/>
          <w:lang w:eastAsia="ru-RU"/>
          <w14:ligatures w14:val="none"/>
        </w:rPr>
        <w:t>.</w:t>
      </w:r>
    </w:p>
    <w:p w14:paraId="6BB089EA"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Вольтметр в отличии от амперметра подсоединяется параллельно. Для его соединения предусматриваем клеммы 5,6. Зажим 1 вольтметра соединяем с клеммой 5 зеленым проводом, а зажим 2 с клеммой 6 желтым проводом.</w:t>
      </w:r>
    </w:p>
    <w:p w14:paraId="6EA7D276"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Подсоединяем ваттметр.</w:t>
      </w:r>
    </w:p>
    <w:p w14:paraId="3741EDD5"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Ваттметр подсоединяем к трем фазам. На рисунке 1.2 ваттметр соединяется не только к трем фазам, но и еще к выводам трансформатора тока. В нашей лабораторной установке используется электронный ваттметр со встроенным трансформатором тока. Соединяем зажимы 1,2,3 ваттметра с клеммами 7,8,9 ваттметра проводами соответствующего цвета.</w:t>
      </w:r>
    </w:p>
    <w:p w14:paraId="774DCCAF"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Далее соединяем приемный датчик измерителя момента (динамометра) с показывающим устройством и датчик скорости вращения с тахометром.</w:t>
      </w:r>
    </w:p>
    <w:p w14:paraId="7EB23A46"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Окончательно собранная схема выглядит следующим образом.</w:t>
      </w:r>
    </w:p>
    <w:p w14:paraId="73C3C0F6" w14:textId="7B82F94B" w:rsidR="00FA37E3" w:rsidRDefault="00FA37E3">
      <w:r>
        <w:rPr>
          <w:noProof/>
        </w:rPr>
        <w:lastRenderedPageBreak/>
        <w:drawing>
          <wp:inline distT="0" distB="0" distL="0" distR="0" wp14:anchorId="6AA29DC4" wp14:editId="28A8D5A2">
            <wp:extent cx="6840855" cy="4291965"/>
            <wp:effectExtent l="0" t="0" r="0" b="0"/>
            <wp:docPr id="245668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68292" name=""/>
                    <pic:cNvPicPr/>
                  </pic:nvPicPr>
                  <pic:blipFill>
                    <a:blip r:embed="rId11"/>
                    <a:stretch>
                      <a:fillRect/>
                    </a:stretch>
                  </pic:blipFill>
                  <pic:spPr>
                    <a:xfrm>
                      <a:off x="0" y="0"/>
                      <a:ext cx="6840855" cy="4291965"/>
                    </a:xfrm>
                    <a:prstGeom prst="rect">
                      <a:avLst/>
                    </a:prstGeom>
                  </pic:spPr>
                </pic:pic>
              </a:graphicData>
            </a:graphic>
          </wp:inline>
        </w:drawing>
      </w:r>
    </w:p>
    <w:p w14:paraId="748DD37E" w14:textId="0F97DC7A" w:rsidR="00FA37E3" w:rsidRDefault="00FA37E3">
      <w:hyperlink r:id="rId12" w:history="1">
        <w:r w:rsidRPr="00CE09D9">
          <w:rPr>
            <w:rStyle w:val="Hyperlink"/>
          </w:rPr>
          <w:t>https://i-institute.tsu.tula.ru/moodle/pluginfile.php/97596/mod_resource/content/5/Electric_cars_1/lr/lr_1/l1-2.webm</w:t>
        </w:r>
      </w:hyperlink>
    </w:p>
    <w:p w14:paraId="714FCB9F" w14:textId="77777777" w:rsidR="00FA37E3" w:rsidRPr="00FA37E3" w:rsidRDefault="00FA37E3" w:rsidP="00FA37E3">
      <w:pPr>
        <w:numPr>
          <w:ilvl w:val="0"/>
          <w:numId w:val="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Осуществляют включение установки. Переключатель автомата </w:t>
      </w:r>
      <w:r w:rsidRPr="00FA37E3">
        <w:rPr>
          <w:rFonts w:ascii="Times New Roman" w:eastAsia="Times New Roman" w:hAnsi="Times New Roman" w:cs="Times New Roman"/>
          <w:i/>
          <w:iCs/>
          <w:color w:val="000000"/>
          <w:kern w:val="0"/>
          <w:sz w:val="26"/>
          <w:szCs w:val="26"/>
          <w:lang w:eastAsia="ru-RU"/>
          <w14:ligatures w14:val="none"/>
        </w:rPr>
        <w:t>QF</w:t>
      </w:r>
      <w:r w:rsidRPr="00FA37E3">
        <w:rPr>
          <w:rFonts w:ascii="Arial" w:eastAsia="Times New Roman" w:hAnsi="Arial" w:cs="Arial"/>
          <w:color w:val="000000"/>
          <w:kern w:val="0"/>
          <w:sz w:val="21"/>
          <w:szCs w:val="21"/>
          <w:lang w:eastAsia="ru-RU"/>
          <w14:ligatures w14:val="none"/>
        </w:rPr>
        <w:t> переводят в верхнее положение. Загорается световой индикатор «Сеть». Приборы начинают «светиться».</w:t>
      </w:r>
    </w:p>
    <w:p w14:paraId="1D439776" w14:textId="77777777" w:rsidR="00FA37E3" w:rsidRPr="00FA37E3" w:rsidRDefault="00FA37E3" w:rsidP="00FA37E3">
      <w:pPr>
        <w:numPr>
          <w:ilvl w:val="0"/>
          <w:numId w:val="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Посредством автомата </w:t>
      </w:r>
      <w:r w:rsidRPr="00FA37E3">
        <w:rPr>
          <w:rFonts w:ascii="Times New Roman" w:eastAsia="Times New Roman" w:hAnsi="Times New Roman" w:cs="Times New Roman"/>
          <w:i/>
          <w:iCs/>
          <w:color w:val="000000"/>
          <w:kern w:val="0"/>
          <w:sz w:val="26"/>
          <w:szCs w:val="26"/>
          <w:lang w:eastAsia="ru-RU"/>
          <w14:ligatures w14:val="none"/>
        </w:rPr>
        <w:t>QF1</w:t>
      </w:r>
      <w:r w:rsidRPr="00FA37E3">
        <w:rPr>
          <w:rFonts w:ascii="Arial" w:eastAsia="Times New Roman" w:hAnsi="Arial" w:cs="Arial"/>
          <w:color w:val="000000"/>
          <w:kern w:val="0"/>
          <w:sz w:val="21"/>
          <w:szCs w:val="21"/>
          <w:lang w:eastAsia="ru-RU"/>
          <w14:ligatures w14:val="none"/>
        </w:rPr>
        <w:t> включают двигатель в сеть. Записываем в таблицу показания приборов.</w:t>
      </w:r>
    </w:p>
    <w:p w14:paraId="451657B8" w14:textId="77777777" w:rsidR="00FA37E3" w:rsidRPr="00FA37E3" w:rsidRDefault="00FA37E3" w:rsidP="00FA37E3">
      <w:pPr>
        <w:numPr>
          <w:ilvl w:val="0"/>
          <w:numId w:val="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Далее размыкают ключ </w:t>
      </w:r>
      <w:r w:rsidRPr="00FA37E3">
        <w:rPr>
          <w:rFonts w:ascii="Times New Roman" w:eastAsia="Times New Roman" w:hAnsi="Times New Roman" w:cs="Times New Roman"/>
          <w:i/>
          <w:iCs/>
          <w:color w:val="000000"/>
          <w:kern w:val="0"/>
          <w:sz w:val="26"/>
          <w:szCs w:val="26"/>
          <w:lang w:eastAsia="ru-RU"/>
          <w14:ligatures w14:val="none"/>
        </w:rPr>
        <w:t>QS</w:t>
      </w:r>
      <w:r w:rsidRPr="00FA37E3">
        <w:rPr>
          <w:rFonts w:ascii="Arial" w:eastAsia="Times New Roman" w:hAnsi="Arial" w:cs="Arial"/>
          <w:color w:val="000000"/>
          <w:kern w:val="0"/>
          <w:sz w:val="21"/>
          <w:szCs w:val="21"/>
          <w:lang w:eastAsia="ru-RU"/>
          <w14:ligatures w14:val="none"/>
        </w:rPr>
        <w:t>. Данные записываем в первую строку таблицы 1.1.</w:t>
      </w:r>
    </w:p>
    <w:p w14:paraId="052FFD1F" w14:textId="77777777" w:rsidR="00FA37E3" w:rsidRPr="00FA37E3" w:rsidRDefault="00FA37E3" w:rsidP="00FA37E3">
      <w:pPr>
        <w:numPr>
          <w:ilvl w:val="0"/>
          <w:numId w:val="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Затем с помощью электро</w:t>
      </w:r>
      <w:r w:rsidRPr="00FA37E3">
        <w:rPr>
          <w:rFonts w:ascii="Arial" w:eastAsia="Times New Roman" w:hAnsi="Arial" w:cs="Arial"/>
          <w:color w:val="000000"/>
          <w:kern w:val="0"/>
          <w:sz w:val="21"/>
          <w:szCs w:val="21"/>
          <w:lang w:eastAsia="ru-RU"/>
          <w14:ligatures w14:val="none"/>
        </w:rPr>
        <w:softHyphen/>
        <w:t>магнитного тормоза (ЭМТ) создаем на валу двигателя нагрузочный момент </w:t>
      </w:r>
      <w:r w:rsidRPr="00FA37E3">
        <w:rPr>
          <w:rFonts w:ascii="Times New Roman" w:eastAsia="Times New Roman" w:hAnsi="Times New Roman" w:cs="Times New Roman"/>
          <w:i/>
          <w:iCs/>
          <w:color w:val="000000"/>
          <w:kern w:val="0"/>
          <w:sz w:val="26"/>
          <w:szCs w:val="26"/>
          <w:lang w:eastAsia="ru-RU"/>
          <w14:ligatures w14:val="none"/>
        </w:rPr>
        <w:t>М</w:t>
      </w:r>
      <w:r w:rsidRPr="00FA37E3">
        <w:rPr>
          <w:rFonts w:ascii="Times New Roman" w:eastAsia="Times New Roman" w:hAnsi="Times New Roman" w:cs="Times New Roman"/>
          <w:i/>
          <w:iCs/>
          <w:color w:val="000000"/>
          <w:kern w:val="0"/>
          <w:sz w:val="26"/>
          <w:szCs w:val="26"/>
          <w:vertAlign w:val="subscript"/>
          <w:lang w:eastAsia="ru-RU"/>
          <w14:ligatures w14:val="none"/>
        </w:rPr>
        <w:t>2</w:t>
      </w:r>
      <w:r w:rsidRPr="00FA37E3">
        <w:rPr>
          <w:rFonts w:ascii="Arial" w:eastAsia="Times New Roman" w:hAnsi="Arial" w:cs="Arial"/>
          <w:color w:val="000000"/>
          <w:kern w:val="0"/>
          <w:sz w:val="21"/>
          <w:szCs w:val="21"/>
          <w:lang w:eastAsia="ru-RU"/>
          <w14:ligatures w14:val="none"/>
        </w:rPr>
        <w:t>.</w:t>
      </w:r>
    </w:p>
    <w:p w14:paraId="1D0E487C" w14:textId="77777777" w:rsidR="00FA37E3" w:rsidRPr="00FA37E3" w:rsidRDefault="00FA37E3" w:rsidP="00FA37E3">
      <w:pPr>
        <w:numPr>
          <w:ilvl w:val="0"/>
          <w:numId w:val="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Для этого переводим ползунок потенциометра влево примерно на четверть от возможного диапазона перемещения. При этом тормозной диск перемещается вправо и начинает соприкасаться с ведомым диском. Показания заносятся во вторую строчку таблицы 1.1</w:t>
      </w:r>
    </w:p>
    <w:p w14:paraId="47FF75B1" w14:textId="77777777" w:rsidR="00FA37E3" w:rsidRPr="00FA37E3" w:rsidRDefault="00FA37E3" w:rsidP="00FA37E3">
      <w:pPr>
        <w:numPr>
          <w:ilvl w:val="0"/>
          <w:numId w:val="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Переводим ползунок потенциометра влево примерно на половину от возможного диапазона перемещения. Показания заносятся в третью строчку таблицы 1.1</w:t>
      </w:r>
    </w:p>
    <w:p w14:paraId="2E52ED6E" w14:textId="77777777" w:rsidR="00FA37E3" w:rsidRPr="00FA37E3" w:rsidRDefault="00FA37E3" w:rsidP="00FA37E3">
      <w:pPr>
        <w:numPr>
          <w:ilvl w:val="0"/>
          <w:numId w:val="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Переводим ползунок потенциометра влево примерно на три четверти от возможного диапазона перемещения. Показания заносятся в четвертую строчку таблицы 1.1</w:t>
      </w:r>
    </w:p>
    <w:p w14:paraId="3E6B5E8A"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Следующий опыт позволяет определить параметры двигателя в номинальном режиме.</w:t>
      </w:r>
    </w:p>
    <w:p w14:paraId="3816BC36" w14:textId="77777777" w:rsidR="00FA37E3" w:rsidRPr="00FA37E3" w:rsidRDefault="00FA37E3" w:rsidP="00FA37E3">
      <w:pPr>
        <w:numPr>
          <w:ilvl w:val="0"/>
          <w:numId w:val="3"/>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Переводим ползунок потенциометра влево примерно на семь восьмых от возможного диапазона перемещения. Показания заносятся в пятую строчку таблицы 1.1</w:t>
      </w:r>
    </w:p>
    <w:p w14:paraId="5B3F228E" w14:textId="77777777" w:rsidR="00FA37E3" w:rsidRPr="00FA37E3" w:rsidRDefault="00FA37E3" w:rsidP="00FA37E3">
      <w:pPr>
        <w:numPr>
          <w:ilvl w:val="0"/>
          <w:numId w:val="3"/>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Переводим ползунок потенциометра влево до упора. Данный режим соответствует нагрузке двигателя 1,25 от номинальной. В реальной установке длительная работа двигателя в таком режиме не допускается.Показания заносятся в пятую строчку таблицы 1.1</w:t>
      </w:r>
    </w:p>
    <w:p w14:paraId="201D919B" w14:textId="77777777" w:rsidR="00FA37E3" w:rsidRPr="00FA37E3" w:rsidRDefault="00FA37E3" w:rsidP="00FA37E3">
      <w:pPr>
        <w:numPr>
          <w:ilvl w:val="0"/>
          <w:numId w:val="3"/>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Выключаем установку. Переводим в положение «ON». Переключатель выключателя</w:t>
      </w:r>
      <w:r w:rsidRPr="00FA37E3">
        <w:rPr>
          <w:rFonts w:ascii="Times New Roman" w:eastAsia="Times New Roman" w:hAnsi="Times New Roman" w:cs="Times New Roman"/>
          <w:i/>
          <w:iCs/>
          <w:color w:val="000000"/>
          <w:kern w:val="0"/>
          <w:sz w:val="26"/>
          <w:szCs w:val="26"/>
          <w:lang w:eastAsia="ru-RU"/>
          <w14:ligatures w14:val="none"/>
        </w:rPr>
        <w:t> QF1 </w:t>
      </w:r>
      <w:r w:rsidRPr="00FA37E3">
        <w:rPr>
          <w:rFonts w:ascii="Arial" w:eastAsia="Times New Roman" w:hAnsi="Arial" w:cs="Arial"/>
          <w:color w:val="000000"/>
          <w:kern w:val="0"/>
          <w:sz w:val="21"/>
          <w:szCs w:val="21"/>
          <w:lang w:eastAsia="ru-RU"/>
          <w14:ligatures w14:val="none"/>
        </w:rPr>
        <w:t>в нижнее положение. Переключатель выключателя </w:t>
      </w:r>
      <w:r w:rsidRPr="00FA37E3">
        <w:rPr>
          <w:rFonts w:ascii="Times New Roman" w:eastAsia="Times New Roman" w:hAnsi="Times New Roman" w:cs="Times New Roman"/>
          <w:i/>
          <w:iCs/>
          <w:color w:val="000000"/>
          <w:kern w:val="0"/>
          <w:sz w:val="26"/>
          <w:szCs w:val="26"/>
          <w:lang w:eastAsia="ru-RU"/>
          <w14:ligatures w14:val="none"/>
        </w:rPr>
        <w:t>QF</w:t>
      </w:r>
      <w:r w:rsidRPr="00FA37E3">
        <w:rPr>
          <w:rFonts w:ascii="Arial" w:eastAsia="Times New Roman" w:hAnsi="Arial" w:cs="Arial"/>
          <w:color w:val="000000"/>
          <w:kern w:val="0"/>
          <w:sz w:val="21"/>
          <w:szCs w:val="21"/>
          <w:lang w:eastAsia="ru-RU"/>
          <w14:ligatures w14:val="none"/>
        </w:rPr>
        <w:t> в нижнее положение.</w:t>
      </w:r>
    </w:p>
    <w:p w14:paraId="2967AFFE"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Переходим к определению расчетных параметров двигателя.</w:t>
      </w:r>
    </w:p>
    <w:p w14:paraId="09D75E19"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Расчетные параметры определяются в следующей последовательности:</w:t>
      </w:r>
    </w:p>
    <w:p w14:paraId="264188C0" w14:textId="77777777" w:rsidR="00FA37E3" w:rsidRPr="00FA37E3" w:rsidRDefault="00FA37E3" w:rsidP="00FA37E3">
      <w:pPr>
        <w:numPr>
          <w:ilvl w:val="0"/>
          <w:numId w:val="4"/>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Определяем полезную мощность двигателя на валу по формуле:</w:t>
      </w:r>
    </w:p>
    <w:p w14:paraId="3B27F2E9" w14:textId="77777777" w:rsidR="00FA37E3" w:rsidRPr="00FA37E3" w:rsidRDefault="00FA37E3" w:rsidP="00FA37E3">
      <w:pPr>
        <w:shd w:val="clear" w:color="auto" w:fill="FFFFFF"/>
        <w:spacing w:after="0" w:line="240" w:lineRule="auto"/>
        <w:ind w:left="870" w:right="150"/>
        <w:jc w:val="center"/>
        <w:rPr>
          <w:rFonts w:ascii="Arial" w:eastAsia="Times New Roman" w:hAnsi="Arial" w:cs="Arial"/>
          <w:color w:val="000000"/>
          <w:kern w:val="0"/>
          <w:sz w:val="21"/>
          <w:szCs w:val="21"/>
          <w:lang w:eastAsia="ru-RU"/>
          <w14:ligatures w14:val="none"/>
        </w:rPr>
      </w:pPr>
      <w:r w:rsidRPr="00FA37E3">
        <w:rPr>
          <w:rFonts w:ascii="Times New Roman" w:eastAsia="Times New Roman" w:hAnsi="Times New Roman" w:cs="Times New Roman"/>
          <w:i/>
          <w:iCs/>
          <w:color w:val="000000"/>
          <w:kern w:val="0"/>
          <w:sz w:val="26"/>
          <w:szCs w:val="26"/>
          <w:lang w:eastAsia="ru-RU"/>
          <w14:ligatures w14:val="none"/>
        </w:rPr>
        <w:lastRenderedPageBreak/>
        <w:t>Р</w:t>
      </w:r>
      <w:r w:rsidRPr="00FA37E3">
        <w:rPr>
          <w:rFonts w:ascii="Times New Roman" w:eastAsia="Times New Roman" w:hAnsi="Times New Roman" w:cs="Times New Roman"/>
          <w:i/>
          <w:iCs/>
          <w:color w:val="000000"/>
          <w:kern w:val="0"/>
          <w:sz w:val="26"/>
          <w:szCs w:val="26"/>
          <w:vertAlign w:val="subscript"/>
          <w:lang w:eastAsia="ru-RU"/>
          <w14:ligatures w14:val="none"/>
        </w:rPr>
        <w:t>2</w:t>
      </w:r>
      <w:r w:rsidRPr="00FA37E3">
        <w:rPr>
          <w:rFonts w:ascii="Times New Roman" w:eastAsia="Times New Roman" w:hAnsi="Times New Roman" w:cs="Times New Roman"/>
          <w:i/>
          <w:iCs/>
          <w:color w:val="000000"/>
          <w:kern w:val="0"/>
          <w:sz w:val="26"/>
          <w:szCs w:val="26"/>
          <w:lang w:eastAsia="ru-RU"/>
          <w14:ligatures w14:val="none"/>
        </w:rPr>
        <w:t> = 0,105М</w:t>
      </w:r>
      <w:r w:rsidRPr="00FA37E3">
        <w:rPr>
          <w:rFonts w:ascii="Times New Roman" w:eastAsia="Times New Roman" w:hAnsi="Times New Roman" w:cs="Times New Roman"/>
          <w:i/>
          <w:iCs/>
          <w:color w:val="000000"/>
          <w:kern w:val="0"/>
          <w:sz w:val="26"/>
          <w:szCs w:val="26"/>
          <w:vertAlign w:val="subscript"/>
          <w:lang w:eastAsia="ru-RU"/>
          <w14:ligatures w14:val="none"/>
        </w:rPr>
        <w:t>2</w:t>
      </w:r>
      <w:r w:rsidRPr="00FA37E3">
        <w:rPr>
          <w:rFonts w:ascii="Times New Roman" w:eastAsia="Times New Roman" w:hAnsi="Times New Roman" w:cs="Times New Roman"/>
          <w:i/>
          <w:iCs/>
          <w:color w:val="000000"/>
          <w:kern w:val="0"/>
          <w:sz w:val="26"/>
          <w:szCs w:val="26"/>
          <w:lang w:eastAsia="ru-RU"/>
          <w14:ligatures w14:val="none"/>
        </w:rPr>
        <w:t>n</w:t>
      </w:r>
      <w:r w:rsidRPr="00FA37E3">
        <w:rPr>
          <w:rFonts w:ascii="Times New Roman" w:eastAsia="Times New Roman" w:hAnsi="Times New Roman" w:cs="Times New Roman"/>
          <w:i/>
          <w:iCs/>
          <w:color w:val="000000"/>
          <w:kern w:val="0"/>
          <w:sz w:val="26"/>
          <w:szCs w:val="26"/>
          <w:vertAlign w:val="subscript"/>
          <w:lang w:eastAsia="ru-RU"/>
          <w14:ligatures w14:val="none"/>
        </w:rPr>
        <w:t>2</w:t>
      </w:r>
      <w:r w:rsidRPr="00FA37E3">
        <w:rPr>
          <w:rFonts w:ascii="Arial" w:eastAsia="Times New Roman" w:hAnsi="Arial" w:cs="Arial"/>
          <w:color w:val="000000"/>
          <w:kern w:val="0"/>
          <w:sz w:val="21"/>
          <w:szCs w:val="21"/>
          <w:lang w:eastAsia="ru-RU"/>
          <w14:ligatures w14:val="none"/>
        </w:rPr>
        <w:t>,</w:t>
      </w:r>
    </w:p>
    <w:p w14:paraId="069EA13A" w14:textId="77777777" w:rsidR="00FA37E3" w:rsidRPr="00FA37E3" w:rsidRDefault="00FA37E3" w:rsidP="00FA37E3">
      <w:pPr>
        <w:shd w:val="clear" w:color="auto" w:fill="FFFFFF"/>
        <w:spacing w:after="100" w:line="240" w:lineRule="auto"/>
        <w:ind w:left="870" w:right="150"/>
        <w:jc w:val="right"/>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(1.1)</w:t>
      </w:r>
    </w:p>
    <w:p w14:paraId="0E9BD39D" w14:textId="77777777" w:rsidR="00FA37E3" w:rsidRPr="00FA37E3" w:rsidRDefault="00FA37E3" w:rsidP="00FA37E3">
      <w:pPr>
        <w:spacing w:before="100" w:beforeAutospacing="1" w:after="0"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где </w:t>
      </w:r>
      <w:r w:rsidRPr="00FA37E3">
        <w:rPr>
          <w:rFonts w:ascii="Times New Roman" w:eastAsia="Times New Roman" w:hAnsi="Times New Roman" w:cs="Times New Roman"/>
          <w:i/>
          <w:iCs/>
          <w:color w:val="000000"/>
          <w:kern w:val="0"/>
          <w:sz w:val="26"/>
          <w:szCs w:val="26"/>
          <w:lang w:eastAsia="ru-RU"/>
          <w14:ligatures w14:val="none"/>
        </w:rPr>
        <w:t>п</w:t>
      </w:r>
      <w:r w:rsidRPr="00FA37E3">
        <w:rPr>
          <w:rFonts w:ascii="Times New Roman" w:eastAsia="Times New Roman" w:hAnsi="Times New Roman" w:cs="Times New Roman"/>
          <w:i/>
          <w:iCs/>
          <w:color w:val="000000"/>
          <w:kern w:val="0"/>
          <w:sz w:val="26"/>
          <w:szCs w:val="26"/>
          <w:vertAlign w:val="subscript"/>
          <w:lang w:eastAsia="ru-RU"/>
          <w14:ligatures w14:val="none"/>
        </w:rPr>
        <w:t>2</w:t>
      </w:r>
      <w:r w:rsidRPr="00FA37E3">
        <w:rPr>
          <w:rFonts w:ascii="Arial" w:eastAsia="Times New Roman" w:hAnsi="Arial" w:cs="Arial"/>
          <w:color w:val="000000"/>
          <w:kern w:val="0"/>
          <w:sz w:val="21"/>
          <w:szCs w:val="21"/>
          <w:lang w:eastAsia="ru-RU"/>
          <w14:ligatures w14:val="none"/>
        </w:rPr>
        <w:t> - частота вращения ротора, об/мин;</w:t>
      </w:r>
    </w:p>
    <w:p w14:paraId="0B11E197" w14:textId="77777777" w:rsidR="00FA37E3" w:rsidRPr="00FA37E3" w:rsidRDefault="00FA37E3" w:rsidP="00FA37E3">
      <w:pPr>
        <w:spacing w:after="0" w:line="240" w:lineRule="auto"/>
        <w:ind w:left="870" w:right="150" w:firstLine="397"/>
        <w:jc w:val="both"/>
        <w:rPr>
          <w:rFonts w:ascii="Arial" w:eastAsia="Times New Roman" w:hAnsi="Arial" w:cs="Arial"/>
          <w:color w:val="000000"/>
          <w:kern w:val="0"/>
          <w:sz w:val="21"/>
          <w:szCs w:val="21"/>
          <w:lang w:eastAsia="ru-RU"/>
          <w14:ligatures w14:val="none"/>
        </w:rPr>
      </w:pPr>
      <w:r w:rsidRPr="00FA37E3">
        <w:rPr>
          <w:rFonts w:ascii="Times New Roman" w:eastAsia="Times New Roman" w:hAnsi="Times New Roman" w:cs="Times New Roman"/>
          <w:i/>
          <w:iCs/>
          <w:color w:val="000000"/>
          <w:kern w:val="0"/>
          <w:sz w:val="26"/>
          <w:szCs w:val="26"/>
          <w:lang w:eastAsia="ru-RU"/>
          <w14:ligatures w14:val="none"/>
        </w:rPr>
        <w:t>М</w:t>
      </w:r>
      <w:r w:rsidRPr="00FA37E3">
        <w:rPr>
          <w:rFonts w:ascii="Times New Roman" w:eastAsia="Times New Roman" w:hAnsi="Times New Roman" w:cs="Times New Roman"/>
          <w:i/>
          <w:iCs/>
          <w:color w:val="000000"/>
          <w:kern w:val="0"/>
          <w:sz w:val="26"/>
          <w:szCs w:val="26"/>
          <w:vertAlign w:val="subscript"/>
          <w:lang w:eastAsia="ru-RU"/>
          <w14:ligatures w14:val="none"/>
        </w:rPr>
        <w:t>2</w:t>
      </w:r>
      <w:r w:rsidRPr="00FA37E3">
        <w:rPr>
          <w:rFonts w:ascii="Arial" w:eastAsia="Times New Roman" w:hAnsi="Arial" w:cs="Arial"/>
          <w:color w:val="000000"/>
          <w:kern w:val="0"/>
          <w:sz w:val="21"/>
          <w:szCs w:val="21"/>
          <w:lang w:eastAsia="ru-RU"/>
          <w14:ligatures w14:val="none"/>
        </w:rPr>
        <w:t> - нагрузочный момент, Н×м.</w:t>
      </w:r>
    </w:p>
    <w:p w14:paraId="48081022" w14:textId="77777777" w:rsidR="00FA37E3" w:rsidRPr="00FA37E3" w:rsidRDefault="00FA37E3" w:rsidP="00FA37E3">
      <w:pPr>
        <w:numPr>
          <w:ilvl w:val="0"/>
          <w:numId w:val="4"/>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Определяем КПД электродвигателя по формуле:</w:t>
      </w:r>
    </w:p>
    <w:p w14:paraId="785FBD9E" w14:textId="77777777" w:rsidR="00FA37E3" w:rsidRPr="00FA37E3" w:rsidRDefault="00FA37E3" w:rsidP="00FA37E3">
      <w:pPr>
        <w:shd w:val="clear" w:color="auto" w:fill="FFFFFF"/>
        <w:spacing w:after="0" w:line="240" w:lineRule="auto"/>
        <w:ind w:left="870" w:right="150"/>
        <w:jc w:val="center"/>
        <w:rPr>
          <w:rFonts w:ascii="Arial" w:eastAsia="Times New Roman" w:hAnsi="Arial" w:cs="Arial"/>
          <w:color w:val="000000"/>
          <w:kern w:val="0"/>
          <w:sz w:val="21"/>
          <w:szCs w:val="21"/>
          <w:lang w:eastAsia="ru-RU"/>
          <w14:ligatures w14:val="none"/>
        </w:rPr>
      </w:pPr>
      <w:r w:rsidRPr="00FA37E3">
        <w:rPr>
          <w:rFonts w:ascii="Times New Roman" w:eastAsia="Times New Roman" w:hAnsi="Times New Roman" w:cs="Times New Roman"/>
          <w:i/>
          <w:iCs/>
          <w:color w:val="000000"/>
          <w:kern w:val="0"/>
          <w:sz w:val="26"/>
          <w:szCs w:val="26"/>
          <w:lang w:eastAsia="ru-RU"/>
          <w14:ligatures w14:val="none"/>
        </w:rPr>
        <w:t>h = (Р</w:t>
      </w:r>
      <w:r w:rsidRPr="00FA37E3">
        <w:rPr>
          <w:rFonts w:ascii="Times New Roman" w:eastAsia="Times New Roman" w:hAnsi="Times New Roman" w:cs="Times New Roman"/>
          <w:i/>
          <w:iCs/>
          <w:color w:val="000000"/>
          <w:kern w:val="0"/>
          <w:sz w:val="26"/>
          <w:szCs w:val="26"/>
          <w:vertAlign w:val="subscript"/>
          <w:lang w:eastAsia="ru-RU"/>
          <w14:ligatures w14:val="none"/>
        </w:rPr>
        <w:t>2</w:t>
      </w:r>
      <w:r w:rsidRPr="00FA37E3">
        <w:rPr>
          <w:rFonts w:ascii="Times New Roman" w:eastAsia="Times New Roman" w:hAnsi="Times New Roman" w:cs="Times New Roman"/>
          <w:i/>
          <w:iCs/>
          <w:color w:val="000000"/>
          <w:kern w:val="0"/>
          <w:sz w:val="26"/>
          <w:szCs w:val="26"/>
          <w:lang w:eastAsia="ru-RU"/>
          <w14:ligatures w14:val="none"/>
        </w:rPr>
        <w:t>/Р</w:t>
      </w:r>
      <w:r w:rsidRPr="00FA37E3">
        <w:rPr>
          <w:rFonts w:ascii="Times New Roman" w:eastAsia="Times New Roman" w:hAnsi="Times New Roman" w:cs="Times New Roman"/>
          <w:i/>
          <w:iCs/>
          <w:color w:val="000000"/>
          <w:kern w:val="0"/>
          <w:sz w:val="26"/>
          <w:szCs w:val="26"/>
          <w:vertAlign w:val="subscript"/>
          <w:lang w:eastAsia="ru-RU"/>
          <w14:ligatures w14:val="none"/>
        </w:rPr>
        <w:t>1</w:t>
      </w:r>
      <w:r w:rsidRPr="00FA37E3">
        <w:rPr>
          <w:rFonts w:ascii="Times New Roman" w:eastAsia="Times New Roman" w:hAnsi="Times New Roman" w:cs="Times New Roman"/>
          <w:i/>
          <w:iCs/>
          <w:color w:val="000000"/>
          <w:kern w:val="0"/>
          <w:sz w:val="26"/>
          <w:szCs w:val="26"/>
          <w:lang w:eastAsia="ru-RU"/>
          <w14:ligatures w14:val="none"/>
        </w:rPr>
        <w:t>)100</w:t>
      </w:r>
      <w:r w:rsidRPr="00FA37E3">
        <w:rPr>
          <w:rFonts w:ascii="Arial" w:eastAsia="Times New Roman" w:hAnsi="Arial" w:cs="Arial"/>
          <w:color w:val="000000"/>
          <w:kern w:val="0"/>
          <w:sz w:val="21"/>
          <w:szCs w:val="21"/>
          <w:lang w:eastAsia="ru-RU"/>
          <w14:ligatures w14:val="none"/>
        </w:rPr>
        <w:t>, </w:t>
      </w:r>
    </w:p>
    <w:p w14:paraId="0BFA4B5D" w14:textId="77777777" w:rsidR="00FA37E3" w:rsidRPr="00FA37E3" w:rsidRDefault="00FA37E3" w:rsidP="00FA37E3">
      <w:pPr>
        <w:shd w:val="clear" w:color="auto" w:fill="FFFFFF"/>
        <w:spacing w:after="100" w:line="240" w:lineRule="auto"/>
        <w:ind w:left="870" w:right="150"/>
        <w:jc w:val="right"/>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(1.2)</w:t>
      </w:r>
    </w:p>
    <w:p w14:paraId="1C29F718" w14:textId="77777777" w:rsidR="00FA37E3" w:rsidRPr="00FA37E3" w:rsidRDefault="00FA37E3" w:rsidP="00FA37E3">
      <w:pPr>
        <w:numPr>
          <w:ilvl w:val="0"/>
          <w:numId w:val="4"/>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Определяем коэффициент мощности по формуле:</w:t>
      </w:r>
    </w:p>
    <w:p w14:paraId="7C3FC6E8" w14:textId="210760EC" w:rsidR="00FA37E3" w:rsidRDefault="00FA37E3">
      <w:r>
        <w:rPr>
          <w:noProof/>
        </w:rPr>
        <w:drawing>
          <wp:inline distT="0" distB="0" distL="0" distR="0" wp14:anchorId="331DFD46" wp14:editId="0FFAF7C8">
            <wp:extent cx="6840855" cy="5027295"/>
            <wp:effectExtent l="0" t="0" r="0" b="1905"/>
            <wp:docPr id="1118827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27747" name=""/>
                    <pic:cNvPicPr/>
                  </pic:nvPicPr>
                  <pic:blipFill>
                    <a:blip r:embed="rId13"/>
                    <a:stretch>
                      <a:fillRect/>
                    </a:stretch>
                  </pic:blipFill>
                  <pic:spPr>
                    <a:xfrm>
                      <a:off x="0" y="0"/>
                      <a:ext cx="6840855" cy="5027295"/>
                    </a:xfrm>
                    <a:prstGeom prst="rect">
                      <a:avLst/>
                    </a:prstGeom>
                  </pic:spPr>
                </pic:pic>
              </a:graphicData>
            </a:graphic>
          </wp:inline>
        </w:drawing>
      </w:r>
    </w:p>
    <w:p w14:paraId="093C5B81" w14:textId="77777777" w:rsidR="00FA37E3" w:rsidRPr="00FA37E3" w:rsidRDefault="00FA37E3" w:rsidP="00FA37E3">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FA37E3">
        <w:rPr>
          <w:rFonts w:ascii="Arial" w:eastAsia="Times New Roman" w:hAnsi="Arial" w:cs="Arial"/>
          <w:b/>
          <w:bCs/>
          <w:color w:val="000000"/>
          <w:kern w:val="0"/>
          <w:sz w:val="27"/>
          <w:szCs w:val="27"/>
          <w:lang w:eastAsia="ru-RU"/>
          <w14:ligatures w14:val="none"/>
        </w:rPr>
        <w:t>5. Отчет о проведении лабораторной работы</w:t>
      </w:r>
    </w:p>
    <w:p w14:paraId="6B8F07D4" w14:textId="77777777" w:rsidR="00FA37E3" w:rsidRPr="00FA37E3" w:rsidRDefault="00FA37E3" w:rsidP="00FA37E3">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Для подтверждения проведения исследования и допуска к защите лабораторной работы студенту необходимо:</w:t>
      </w:r>
    </w:p>
    <w:p w14:paraId="692C310C" w14:textId="77777777" w:rsidR="00FA37E3" w:rsidRPr="00FA37E3" w:rsidRDefault="00FA37E3" w:rsidP="00FA37E3">
      <w:pPr>
        <w:numPr>
          <w:ilvl w:val="0"/>
          <w:numId w:val="5"/>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Внести экспериментальные данные, зафиксированные исходя из просмотренных видео-опытов, и расчетные данные в предложенные таблицы допуска к защите лабораторной работы №1.</w:t>
      </w:r>
    </w:p>
    <w:p w14:paraId="5F627BE3" w14:textId="77777777" w:rsidR="00FA37E3" w:rsidRPr="00FA37E3" w:rsidRDefault="00FA37E3" w:rsidP="00FA37E3">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Если ответы и результаты занесены верно, то студент допускается к защите лабораторной работы в виде теста.</w:t>
      </w:r>
    </w:p>
    <w:p w14:paraId="4B9A285A" w14:textId="77777777" w:rsidR="00FA37E3" w:rsidRDefault="00FA37E3" w:rsidP="00FA37E3">
      <w:pPr>
        <w:pStyle w:val="Heading1"/>
        <w:shd w:val="clear" w:color="auto" w:fill="1874CD"/>
        <w:spacing w:after="300" w:afterAutospacing="0"/>
        <w:jc w:val="both"/>
        <w:rPr>
          <w:rFonts w:ascii="Arial" w:hAnsi="Arial" w:cs="Arial"/>
          <w:color w:val="FFFFFF"/>
          <w:sz w:val="36"/>
          <w:szCs w:val="36"/>
        </w:rPr>
      </w:pPr>
      <w:r>
        <w:rPr>
          <w:rFonts w:ascii="Arial" w:hAnsi="Arial" w:cs="Arial"/>
          <w:color w:val="FFFFFF"/>
          <w:sz w:val="36"/>
          <w:szCs w:val="36"/>
        </w:rPr>
        <w:lastRenderedPageBreak/>
        <w:t>ЛР № 2. Исследование трехфазного асинхронного двигателя с фазным ротором методом холостого хода и короткого замыкания</w:t>
      </w:r>
    </w:p>
    <w:p w14:paraId="740AD924" w14:textId="77777777" w:rsidR="00FA37E3" w:rsidRDefault="00FA37E3" w:rsidP="00FA37E3">
      <w:pPr>
        <w:pStyle w:val="Heading2"/>
        <w:pBdr>
          <w:bottom w:val="single" w:sz="6" w:space="8" w:color="999999"/>
        </w:pBdr>
        <w:shd w:val="clear" w:color="auto" w:fill="FFFFFF"/>
        <w:spacing w:after="0" w:afterAutospacing="0"/>
        <w:jc w:val="both"/>
        <w:rPr>
          <w:rFonts w:ascii="Arial" w:hAnsi="Arial" w:cs="Arial"/>
          <w:color w:val="000000"/>
          <w:sz w:val="27"/>
          <w:szCs w:val="27"/>
        </w:rPr>
      </w:pPr>
      <w:r>
        <w:rPr>
          <w:rFonts w:ascii="Arial" w:hAnsi="Arial" w:cs="Arial"/>
          <w:color w:val="000000"/>
          <w:sz w:val="27"/>
          <w:szCs w:val="27"/>
        </w:rPr>
        <w:t>1. Цель работы</w:t>
      </w:r>
    </w:p>
    <w:p w14:paraId="5F391FC1"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Цель работы</w:t>
      </w:r>
      <w:r>
        <w:rPr>
          <w:rFonts w:ascii="Arial" w:hAnsi="Arial" w:cs="Arial"/>
          <w:color w:val="000000"/>
          <w:sz w:val="21"/>
          <w:szCs w:val="21"/>
        </w:rPr>
        <w:t>: изучение конструкции трехфазного асинхронного двигателя с фазным ротором и приобретение практических навыков в сборке схем соединения двигателя, его пуске с применением пускового реостата и проведении опытов холостого хода и короткого замыкания. Приобретение практических навыков аналитического расчета рабочих характеристик двигателя.</w:t>
      </w:r>
    </w:p>
    <w:p w14:paraId="0A0FD2B6" w14:textId="77777777" w:rsidR="00FA37E3" w:rsidRDefault="00FA37E3" w:rsidP="00FA37E3">
      <w:pPr>
        <w:pStyle w:val="Heading2"/>
        <w:pBdr>
          <w:bottom w:val="single" w:sz="6" w:space="8" w:color="999999"/>
        </w:pBdr>
        <w:shd w:val="clear" w:color="auto" w:fill="FFFFFF"/>
        <w:spacing w:after="0" w:afterAutospacing="0"/>
        <w:jc w:val="both"/>
        <w:rPr>
          <w:sz w:val="27"/>
          <w:szCs w:val="27"/>
        </w:rPr>
      </w:pPr>
      <w:r>
        <w:rPr>
          <w:sz w:val="27"/>
          <w:szCs w:val="27"/>
        </w:rPr>
        <w:t>2. Теоретические сведения</w:t>
      </w:r>
    </w:p>
    <w:p w14:paraId="1C1354D4"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Конструкция асинхронного электродвигателя с фазным ротором</w:t>
      </w:r>
    </w:p>
    <w:p w14:paraId="2CAA1226"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Различают два вида асинхронных двигателей: с короткозамкнутым и фазным ротором. Если ротор имеет собственные обмотки, то такое устройство называется асинхронным двигателем с фазным ротором. Двигатель с короткозамкнутым ротором был использован в предыдущей работе. В этой работе будет использован асинхронный электродвигатель с фазным ротором.</w:t>
      </w:r>
    </w:p>
    <w:p w14:paraId="1386FA13"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Более сложное устройство асинхронного двигателя с фазным ротором оправдано тем, что это позволяет плавно регулировать частоту вращения. Кроме того, он обладает лучшими пусковыми свойствами, что и предопределяет область его использования - в машинах, которые включаются под нагрузкой и требуют регулирования скорости. Например, он находит широкое применение во всех крановых механизмах, при длительной работе с пониженными скоростями.</w:t>
      </w:r>
    </w:p>
    <w:p w14:paraId="3C345C35"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Неизбежный минус конструкции - более значительные масса, габариты и цена (по сравнению с аналогичными характеристиками двигателей с короткозамкнутым ротором).</w:t>
      </w:r>
    </w:p>
    <w:p w14:paraId="3FC224A9"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Асинхронные двигатели с фазным ротором применяют при резко-переменной нагрузке при мощности свыше 100 кВт, а также при повторно-кратковременной и кратковременной нагрузках.</w:t>
      </w:r>
    </w:p>
    <w:p w14:paraId="16054535"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Рассмотрим устройство двигателя с фазным ротором подробнее.</w:t>
      </w:r>
    </w:p>
    <w:p w14:paraId="6B76010C" w14:textId="7BBE7D1C" w:rsidR="00FA37E3" w:rsidRDefault="00FA37E3">
      <w:r>
        <w:rPr>
          <w:noProof/>
        </w:rPr>
        <w:lastRenderedPageBreak/>
        <w:drawing>
          <wp:inline distT="0" distB="0" distL="0" distR="0" wp14:anchorId="55D28711" wp14:editId="08948699">
            <wp:extent cx="6696075" cy="3590925"/>
            <wp:effectExtent l="0" t="0" r="9525" b="9525"/>
            <wp:docPr id="434553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53084" name=""/>
                    <pic:cNvPicPr/>
                  </pic:nvPicPr>
                  <pic:blipFill>
                    <a:blip r:embed="rId14"/>
                    <a:stretch>
                      <a:fillRect/>
                    </a:stretch>
                  </pic:blipFill>
                  <pic:spPr>
                    <a:xfrm>
                      <a:off x="0" y="0"/>
                      <a:ext cx="6696075" cy="3590925"/>
                    </a:xfrm>
                    <a:prstGeom prst="rect">
                      <a:avLst/>
                    </a:prstGeom>
                  </pic:spPr>
                </pic:pic>
              </a:graphicData>
            </a:graphic>
          </wp:inline>
        </w:drawing>
      </w:r>
    </w:p>
    <w:p w14:paraId="73A4BE9D"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На валу ротора закреплены пакеты магнитопровода, а в пазах размещена трехфазная обмотка. Ее концы выведены через отверстие в валу в специальную коробку. Выводы обмоток присоединены к трем контактным кольцам, изолированным друг от друга и от вала при помощи изоляционных прокладок. К кольцам, в свою очередь, плотно примыкают графитовые или металлографитовые щетки, необходимый контакт обеспечивается при помощи щеткодержателей.</w:t>
      </w:r>
    </w:p>
    <w:p w14:paraId="123184D9"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Щетки имеют соединение с добавочным сопротивлением, задача которого - обеспечение постепенного роста тока и более мягкого запуска. Зачастую оно представляет собой реостат, использование которого позволяет осуществлять ступенчатый пуск. Также это позволяет двигателю с фазным ротором запускаться с небольшим пусковым током (что предоставляет возможность установки двигателей с фазным ротором в маломощных сетях). Дополнительное сопротивление может ограничить ток при реверсе, торможении или уменьшении скорости. Резисторы используются в те периоды, когда двигатель набирает скорость, в дальнейшем, по завершении разгона, они отключаются. Переключение роторного резистора совершается вручную или автоматически.</w:t>
      </w:r>
    </w:p>
    <w:p w14:paraId="10C23D65" w14:textId="77777777" w:rsidR="00FA37E3" w:rsidRDefault="00FA37E3" w:rsidP="00FA37E3">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t>Подключение двигателя с фазным ротором</w:t>
      </w:r>
    </w:p>
    <w:p w14:paraId="06BA06E3"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Рассмотрим вопрос подключения двигателя с фазным ротором. Для фазного ротора характерно соединение «звезда» или «треугольник» (это определяет напряжение сети: первый вариант - при напряжении 380 В, второй - при 220В).</w:t>
      </w:r>
    </w:p>
    <w:p w14:paraId="6CBD9994" w14:textId="2319B924" w:rsidR="00FA37E3" w:rsidRDefault="00FA37E3">
      <w:r>
        <w:rPr>
          <w:noProof/>
        </w:rPr>
        <w:drawing>
          <wp:inline distT="0" distB="0" distL="0" distR="0" wp14:anchorId="2CE06130" wp14:editId="36FD3060">
            <wp:extent cx="5924550" cy="2476500"/>
            <wp:effectExtent l="0" t="0" r="0" b="0"/>
            <wp:docPr id="2074779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79316" name=""/>
                    <pic:cNvPicPr/>
                  </pic:nvPicPr>
                  <pic:blipFill>
                    <a:blip r:embed="rId15"/>
                    <a:stretch>
                      <a:fillRect/>
                    </a:stretch>
                  </pic:blipFill>
                  <pic:spPr>
                    <a:xfrm>
                      <a:off x="0" y="0"/>
                      <a:ext cx="5924550" cy="2476500"/>
                    </a:xfrm>
                    <a:prstGeom prst="rect">
                      <a:avLst/>
                    </a:prstGeom>
                  </pic:spPr>
                </pic:pic>
              </a:graphicData>
            </a:graphic>
          </wp:inline>
        </w:drawing>
      </w:r>
    </w:p>
    <w:p w14:paraId="05E16F2E"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lastRenderedPageBreak/>
        <w:t>Чтобы правильно осуществить подключение, в обязательном порядке надо знать паспортные данные машины. Выбор схемы соединения («звезда» или «треугольник») обусловлен характеристиками устройства и линейного напряжения сети. Поэтому перед подключением необходимо тщательно изучить данные паспорта, иначе двигатель может просто сгореть.</w:t>
      </w:r>
    </w:p>
    <w:p w14:paraId="3472F68A"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На корпусе двигателя размещена коробка, где на шесть клемм выведены концы трех обмоток статора. Необходимо определить, какие из них являются началами фазных обмоток, а какие - их концами. Стандартное обозначение начала обмоток — </w:t>
      </w:r>
      <w:r>
        <w:rPr>
          <w:rStyle w:val="form"/>
          <w:i/>
          <w:iCs/>
          <w:color w:val="000000"/>
          <w:sz w:val="26"/>
          <w:szCs w:val="26"/>
        </w:rPr>
        <w:t>С1,С2</w:t>
      </w:r>
      <w:r>
        <w:rPr>
          <w:rFonts w:ascii="Arial" w:hAnsi="Arial" w:cs="Arial"/>
          <w:color w:val="000000"/>
          <w:sz w:val="21"/>
          <w:szCs w:val="21"/>
        </w:rPr>
        <w:t> и </w:t>
      </w:r>
      <w:r>
        <w:rPr>
          <w:rStyle w:val="form"/>
          <w:i/>
          <w:iCs/>
          <w:color w:val="000000"/>
          <w:sz w:val="26"/>
          <w:szCs w:val="26"/>
        </w:rPr>
        <w:t>С3</w:t>
      </w:r>
      <w:r>
        <w:rPr>
          <w:rFonts w:ascii="Arial" w:hAnsi="Arial" w:cs="Arial"/>
          <w:color w:val="000000"/>
          <w:sz w:val="21"/>
          <w:szCs w:val="21"/>
        </w:rPr>
        <w:t>. Концы обмоток маркируются </w:t>
      </w:r>
      <w:r>
        <w:rPr>
          <w:rStyle w:val="form"/>
          <w:i/>
          <w:iCs/>
          <w:color w:val="000000"/>
          <w:sz w:val="26"/>
          <w:szCs w:val="26"/>
        </w:rPr>
        <w:t>С4, С5</w:t>
      </w:r>
      <w:r>
        <w:rPr>
          <w:rFonts w:ascii="Arial" w:hAnsi="Arial" w:cs="Arial"/>
          <w:color w:val="000000"/>
          <w:sz w:val="21"/>
          <w:szCs w:val="21"/>
        </w:rPr>
        <w:t> и </w:t>
      </w:r>
      <w:r>
        <w:rPr>
          <w:rStyle w:val="form"/>
          <w:i/>
          <w:iCs/>
          <w:color w:val="000000"/>
          <w:sz w:val="26"/>
          <w:szCs w:val="26"/>
        </w:rPr>
        <w:t>С6</w:t>
      </w:r>
      <w:r>
        <w:rPr>
          <w:rFonts w:ascii="Arial" w:hAnsi="Arial" w:cs="Arial"/>
          <w:color w:val="000000"/>
          <w:sz w:val="21"/>
          <w:szCs w:val="21"/>
        </w:rPr>
        <w:t>. Для соединения «звезда» все рабочие концы фазных обмоток объединяются в один узел.</w:t>
      </w:r>
      <w:r>
        <w:rPr>
          <w:rFonts w:ascii="Arial" w:hAnsi="Arial" w:cs="Arial"/>
          <w:color w:val="000000"/>
          <w:sz w:val="21"/>
          <w:szCs w:val="21"/>
        </w:rPr>
        <w:t> </w:t>
      </w:r>
    </w:p>
    <w:p w14:paraId="3968DE84"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При схеме «треугольник» необходимо соединить последовательно концы и начала обмоток. К точкам соединения подаются фазы. Следовательно, мы соединяем </w:t>
      </w:r>
      <w:r>
        <w:rPr>
          <w:rStyle w:val="form"/>
          <w:i/>
          <w:iCs/>
          <w:color w:val="000000"/>
          <w:sz w:val="26"/>
          <w:szCs w:val="26"/>
        </w:rPr>
        <w:t>С1, С5</w:t>
      </w:r>
      <w:r>
        <w:rPr>
          <w:rFonts w:ascii="Arial" w:hAnsi="Arial" w:cs="Arial"/>
          <w:color w:val="000000"/>
          <w:sz w:val="21"/>
          <w:szCs w:val="21"/>
        </w:rPr>
        <w:t> и </w:t>
      </w:r>
      <w:r>
        <w:rPr>
          <w:rStyle w:val="form"/>
          <w:i/>
          <w:iCs/>
          <w:color w:val="000000"/>
          <w:sz w:val="26"/>
          <w:szCs w:val="26"/>
        </w:rPr>
        <w:t>L1; С2, С6</w:t>
      </w:r>
      <w:r>
        <w:rPr>
          <w:rFonts w:ascii="Arial" w:hAnsi="Arial" w:cs="Arial"/>
          <w:color w:val="000000"/>
          <w:sz w:val="21"/>
          <w:szCs w:val="21"/>
        </w:rPr>
        <w:t> и </w:t>
      </w:r>
      <w:r>
        <w:rPr>
          <w:rStyle w:val="form"/>
          <w:i/>
          <w:iCs/>
          <w:color w:val="000000"/>
          <w:sz w:val="26"/>
          <w:szCs w:val="26"/>
        </w:rPr>
        <w:t>L2; С3, С4</w:t>
      </w:r>
      <w:r>
        <w:rPr>
          <w:rFonts w:ascii="Arial" w:hAnsi="Arial" w:cs="Arial"/>
          <w:color w:val="000000"/>
          <w:sz w:val="21"/>
          <w:szCs w:val="21"/>
        </w:rPr>
        <w:t> и </w:t>
      </w:r>
      <w:r>
        <w:rPr>
          <w:rStyle w:val="form"/>
          <w:i/>
          <w:iCs/>
          <w:color w:val="000000"/>
          <w:sz w:val="26"/>
          <w:szCs w:val="26"/>
        </w:rPr>
        <w:t>L3</w:t>
      </w:r>
      <w:r>
        <w:rPr>
          <w:rFonts w:ascii="Arial" w:hAnsi="Arial" w:cs="Arial"/>
          <w:color w:val="000000"/>
          <w:sz w:val="21"/>
          <w:szCs w:val="21"/>
        </w:rPr>
        <w:t>.</w:t>
      </w:r>
    </w:p>
    <w:p w14:paraId="072D5000"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При соединении «треугольником» пусковой ток намного выше, чем при соединении «звездой». Поэтому, если на корпусе имеется маркировка 127/220, двигатель необходимо подключать «звездой». Если в паспорте обозначено 220/380, то необходимо включать его «треугольником» в сеть 220 В и «звездой» — в сеть 380 В.</w:t>
      </w:r>
    </w:p>
    <w:p w14:paraId="7062CA4B"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Стоит также отметить, что при соединении «звездой» двигатели функционируют намного мягче, но не способны показать полную мощность, указанную производителем. При соединении «треугольником» мощность двигателя почти в 1,5 раза выше, чем при соединении в «звезду».</w:t>
      </w:r>
    </w:p>
    <w:p w14:paraId="18F7853A"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Если двигатель не оснащен колодкой подключения, сначала потребуется определить концы и начала обмоток. Для этого отсоединяются все провода, и выполняются действия, описанные в теоретической части лабораторной работы №1.</w:t>
      </w:r>
    </w:p>
    <w:p w14:paraId="250CF718" w14:textId="77777777" w:rsidR="00FA37E3" w:rsidRDefault="00FA37E3" w:rsidP="00FA37E3">
      <w:pPr>
        <w:pStyle w:val="Heading2"/>
        <w:pBdr>
          <w:bottom w:val="single" w:sz="6" w:space="8" w:color="999999"/>
        </w:pBdr>
        <w:shd w:val="clear" w:color="auto" w:fill="FFFFFF"/>
        <w:spacing w:after="0" w:afterAutospacing="0"/>
        <w:jc w:val="both"/>
        <w:rPr>
          <w:rFonts w:ascii="Arial" w:hAnsi="Arial" w:cs="Arial"/>
          <w:color w:val="000000"/>
          <w:sz w:val="27"/>
          <w:szCs w:val="27"/>
        </w:rPr>
      </w:pPr>
      <w:r>
        <w:rPr>
          <w:rFonts w:ascii="Arial" w:hAnsi="Arial" w:cs="Arial"/>
          <w:color w:val="000000"/>
          <w:sz w:val="27"/>
          <w:szCs w:val="27"/>
        </w:rPr>
        <w:t>3. Измерительные приборы</w:t>
      </w:r>
    </w:p>
    <w:p w14:paraId="7D7013C7"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схеме соединений (см. рисунок 2.3) для измерения активной мощности, потребляемой двигателем из сети, предусмотрен двухэлементный трехфазный ваттметр </w:t>
      </w:r>
      <w:r>
        <w:rPr>
          <w:rStyle w:val="form"/>
          <w:i/>
          <w:iCs/>
          <w:color w:val="000000"/>
          <w:sz w:val="26"/>
          <w:szCs w:val="26"/>
        </w:rPr>
        <w:t>PW</w:t>
      </w:r>
      <w:r>
        <w:rPr>
          <w:rFonts w:ascii="Arial" w:hAnsi="Arial" w:cs="Arial"/>
          <w:color w:val="000000"/>
          <w:sz w:val="21"/>
          <w:szCs w:val="21"/>
        </w:rPr>
        <w:t xml:space="preserve">. Ранее, когда в лабораторных установка применялись «стрелочные» аналоговые ваттметры, токовые катушки подключались через измерительные трансформаторы, как это и показано на схеме. Однако, в современных цифровых устройствах предусмотрены возможности их подключения без трансформаторов тока. </w:t>
      </w:r>
      <w:r>
        <w:rPr>
          <w:rFonts w:ascii="Arial" w:hAnsi="Arial" w:cs="Arial"/>
          <w:color w:val="000000"/>
          <w:sz w:val="21"/>
          <w:szCs w:val="21"/>
        </w:rPr>
        <w:t> </w:t>
      </w:r>
    </w:p>
    <w:p w14:paraId="4A4A219B" w14:textId="15A03D65" w:rsidR="00FA37E3" w:rsidRDefault="00FA37E3">
      <w:r>
        <w:rPr>
          <w:noProof/>
        </w:rPr>
        <w:lastRenderedPageBreak/>
        <w:drawing>
          <wp:inline distT="0" distB="0" distL="0" distR="0" wp14:anchorId="3F5FFA5F" wp14:editId="6014EE91">
            <wp:extent cx="6210300" cy="7172325"/>
            <wp:effectExtent l="0" t="0" r="0" b="9525"/>
            <wp:docPr id="370189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89600" name=""/>
                    <pic:cNvPicPr/>
                  </pic:nvPicPr>
                  <pic:blipFill>
                    <a:blip r:embed="rId16"/>
                    <a:stretch>
                      <a:fillRect/>
                    </a:stretch>
                  </pic:blipFill>
                  <pic:spPr>
                    <a:xfrm>
                      <a:off x="0" y="0"/>
                      <a:ext cx="6210300" cy="7172325"/>
                    </a:xfrm>
                    <a:prstGeom prst="rect">
                      <a:avLst/>
                    </a:prstGeom>
                  </pic:spPr>
                </pic:pic>
              </a:graphicData>
            </a:graphic>
          </wp:inline>
        </w:drawing>
      </w:r>
    </w:p>
    <w:p w14:paraId="34BF62FD" w14:textId="31D4FB7B" w:rsidR="00FA37E3" w:rsidRDefault="00FA37E3">
      <w:pPr>
        <w:rPr>
          <w:rFonts w:ascii="Arial" w:hAnsi="Arial" w:cs="Arial"/>
          <w:color w:val="000000"/>
          <w:sz w:val="21"/>
          <w:szCs w:val="21"/>
          <w:shd w:val="clear" w:color="auto" w:fill="FFFFFF"/>
        </w:rPr>
      </w:pPr>
      <w:r>
        <w:rPr>
          <w:rFonts w:ascii="Arial" w:hAnsi="Arial" w:cs="Arial"/>
          <w:color w:val="000000"/>
          <w:sz w:val="21"/>
          <w:szCs w:val="21"/>
          <w:shd w:val="clear" w:color="auto" w:fill="FFFFFF"/>
        </w:rPr>
        <w:t>Для определения фазного тока статора в схеме применены два амперметра: амперметр </w:t>
      </w:r>
      <w:r>
        <w:rPr>
          <w:rStyle w:val="form"/>
          <w:i/>
          <w:iCs/>
          <w:color w:val="000000"/>
          <w:sz w:val="26"/>
          <w:szCs w:val="26"/>
          <w:shd w:val="clear" w:color="auto" w:fill="FFFFFF"/>
        </w:rPr>
        <w:t>РА1</w:t>
      </w:r>
      <w:r>
        <w:rPr>
          <w:rFonts w:ascii="Arial" w:hAnsi="Arial" w:cs="Arial"/>
          <w:color w:val="000000"/>
          <w:sz w:val="21"/>
          <w:szCs w:val="21"/>
          <w:shd w:val="clear" w:color="auto" w:fill="FFFFFF"/>
        </w:rPr>
        <w:t> (с большим пределом измерения) для определения тока при опыте короткого замыкания и амперметр</w:t>
      </w:r>
      <w:r>
        <w:rPr>
          <w:rStyle w:val="form"/>
          <w:i/>
          <w:iCs/>
          <w:color w:val="000000"/>
          <w:sz w:val="26"/>
          <w:szCs w:val="26"/>
          <w:shd w:val="clear" w:color="auto" w:fill="FFFFFF"/>
        </w:rPr>
        <w:t> РА2</w:t>
      </w:r>
      <w:r>
        <w:rPr>
          <w:rFonts w:ascii="Arial" w:hAnsi="Arial" w:cs="Arial"/>
          <w:color w:val="000000"/>
          <w:sz w:val="21"/>
          <w:szCs w:val="21"/>
          <w:shd w:val="clear" w:color="auto" w:fill="FFFFFF"/>
        </w:rPr>
        <w:t> (с меньшим пределом измерения) для измерения тока при опыте холостого хода (на время пуска двигателя и при опыте короткого замыкания этот амперметр необходимо шунтировать ключом </w:t>
      </w:r>
      <w:r>
        <w:rPr>
          <w:rStyle w:val="form"/>
          <w:i/>
          <w:iCs/>
          <w:color w:val="000000"/>
          <w:sz w:val="26"/>
          <w:szCs w:val="26"/>
          <w:shd w:val="clear" w:color="auto" w:fill="FFFFFF"/>
        </w:rPr>
        <w:t>QS</w:t>
      </w:r>
      <w:r>
        <w:rPr>
          <w:rFonts w:ascii="Arial" w:hAnsi="Arial" w:cs="Arial"/>
          <w:color w:val="000000"/>
          <w:sz w:val="21"/>
          <w:szCs w:val="21"/>
          <w:shd w:val="clear" w:color="auto" w:fill="FFFFFF"/>
        </w:rPr>
        <w:t>). Следует обратить внимание, что в схеме рисунок 2.3, а амперметры и вольтметр</w:t>
      </w:r>
      <w:r>
        <w:rPr>
          <w:rStyle w:val="form"/>
          <w:i/>
          <w:iCs/>
          <w:color w:val="000000"/>
          <w:sz w:val="26"/>
          <w:szCs w:val="26"/>
          <w:shd w:val="clear" w:color="auto" w:fill="FFFFFF"/>
        </w:rPr>
        <w:t> PV2</w:t>
      </w:r>
      <w:r>
        <w:rPr>
          <w:rFonts w:ascii="Arial" w:hAnsi="Arial" w:cs="Arial"/>
          <w:color w:val="000000"/>
          <w:sz w:val="21"/>
          <w:szCs w:val="21"/>
          <w:shd w:val="clear" w:color="auto" w:fill="FFFFFF"/>
        </w:rPr>
        <w:t> включены таким образом, чтобы измерять фазные значения тока и напряжения в обмотке статора. При соединении обмотки статора в «треугольник» эти приборы следует включить, как это показано на рисункe 2.3, б.</w:t>
      </w:r>
    </w:p>
    <w:p w14:paraId="162EA76D" w14:textId="77777777" w:rsidR="00FA37E3" w:rsidRDefault="00FA37E3" w:rsidP="00FA37E3">
      <w:pPr>
        <w:pStyle w:val="Heading2"/>
        <w:pBdr>
          <w:bottom w:val="single" w:sz="6" w:space="8" w:color="999999"/>
        </w:pBdr>
        <w:shd w:val="clear" w:color="auto" w:fill="FFFFFF"/>
        <w:spacing w:after="0" w:afterAutospacing="0"/>
        <w:jc w:val="both"/>
        <w:rPr>
          <w:rFonts w:ascii="Arial" w:hAnsi="Arial" w:cs="Arial"/>
          <w:color w:val="000000"/>
          <w:sz w:val="27"/>
          <w:szCs w:val="27"/>
        </w:rPr>
      </w:pPr>
      <w:r>
        <w:rPr>
          <w:rFonts w:ascii="Arial" w:hAnsi="Arial" w:cs="Arial"/>
          <w:color w:val="000000"/>
          <w:sz w:val="27"/>
          <w:szCs w:val="27"/>
        </w:rPr>
        <w:t>4. Порядок выполнения работы с видео-иллюстрациями проведенных экспериментов</w:t>
      </w:r>
    </w:p>
    <w:p w14:paraId="16D9CBAE"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Сборка схемы соединения двигателя</w:t>
      </w:r>
    </w:p>
    <w:p w14:paraId="3DE7EA8C" w14:textId="40D11CBE" w:rsidR="00FA37E3" w:rsidRDefault="00FA37E3">
      <w:hyperlink r:id="rId17" w:history="1">
        <w:r w:rsidRPr="00CE09D9">
          <w:rPr>
            <w:rStyle w:val="Hyperlink"/>
          </w:rPr>
          <w:t>https://i-institute.tsu.tula.ru/moodle/pluginfile.php/97596/mod_resource/content/5/Electric_cars_1/lr/lr_2/lr2_01.webm</w:t>
        </w:r>
      </w:hyperlink>
    </w:p>
    <w:p w14:paraId="5B49AC34"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Производим вначале сборку силовой части стенда.</w:t>
      </w:r>
    </w:p>
    <w:p w14:paraId="346025FA" w14:textId="77777777" w:rsidR="00FA37E3" w:rsidRPr="00FA37E3" w:rsidRDefault="00FA37E3" w:rsidP="00FA37E3">
      <w:pPr>
        <w:numPr>
          <w:ilvl w:val="0"/>
          <w:numId w:val="6"/>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Соединяем выходные клеммы выключателя </w:t>
      </w:r>
      <w:r w:rsidRPr="00FA37E3">
        <w:rPr>
          <w:rFonts w:ascii="Times New Roman" w:eastAsia="Times New Roman" w:hAnsi="Times New Roman" w:cs="Times New Roman"/>
          <w:i/>
          <w:iCs/>
          <w:color w:val="000000"/>
          <w:kern w:val="0"/>
          <w:sz w:val="26"/>
          <w:szCs w:val="26"/>
          <w:lang w:eastAsia="ru-RU"/>
          <w14:ligatures w14:val="none"/>
        </w:rPr>
        <w:t>QF1</w:t>
      </w:r>
      <w:r w:rsidRPr="00FA37E3">
        <w:rPr>
          <w:rFonts w:ascii="Arial" w:eastAsia="Times New Roman" w:hAnsi="Arial" w:cs="Arial"/>
          <w:color w:val="000000"/>
          <w:kern w:val="0"/>
          <w:sz w:val="21"/>
          <w:szCs w:val="21"/>
          <w:lang w:eastAsia="ru-RU"/>
          <w14:ligatures w14:val="none"/>
        </w:rPr>
        <w:t> с клеммами 1,2,3 регулятора напряжения. Не забываем о том, что необходимо соблюдать цветовую маркировку соединяемых элементов.</w:t>
      </w:r>
    </w:p>
    <w:p w14:paraId="679DAE8D" w14:textId="77777777" w:rsidR="00FA37E3" w:rsidRPr="00FA37E3" w:rsidRDefault="00FA37E3" w:rsidP="00FA37E3">
      <w:pPr>
        <w:numPr>
          <w:ilvl w:val="0"/>
          <w:numId w:val="6"/>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Соединяем выходные клеммы 4,5,6 регулятора напряжения с зажимами выключателя </w:t>
      </w:r>
      <w:r w:rsidRPr="00FA37E3">
        <w:rPr>
          <w:rFonts w:ascii="Times New Roman" w:eastAsia="Times New Roman" w:hAnsi="Times New Roman" w:cs="Times New Roman"/>
          <w:i/>
          <w:iCs/>
          <w:color w:val="000000"/>
          <w:kern w:val="0"/>
          <w:sz w:val="26"/>
          <w:szCs w:val="26"/>
          <w:lang w:eastAsia="ru-RU"/>
          <w14:ligatures w14:val="none"/>
        </w:rPr>
        <w:t>QF2</w:t>
      </w:r>
      <w:r w:rsidRPr="00FA37E3">
        <w:rPr>
          <w:rFonts w:ascii="Arial" w:eastAsia="Times New Roman" w:hAnsi="Arial" w:cs="Arial"/>
          <w:color w:val="000000"/>
          <w:kern w:val="0"/>
          <w:sz w:val="21"/>
          <w:szCs w:val="21"/>
          <w:lang w:eastAsia="ru-RU"/>
          <w14:ligatures w14:val="none"/>
        </w:rPr>
        <w:t>.</w:t>
      </w:r>
    </w:p>
    <w:p w14:paraId="273E430C" w14:textId="77777777" w:rsidR="00FA37E3" w:rsidRPr="00FA37E3" w:rsidRDefault="00FA37E3" w:rsidP="00FA37E3">
      <w:pPr>
        <w:numPr>
          <w:ilvl w:val="0"/>
          <w:numId w:val="6"/>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Выходные зажимы выключателя </w:t>
      </w:r>
      <w:r w:rsidRPr="00FA37E3">
        <w:rPr>
          <w:rFonts w:ascii="Times New Roman" w:eastAsia="Times New Roman" w:hAnsi="Times New Roman" w:cs="Times New Roman"/>
          <w:i/>
          <w:iCs/>
          <w:color w:val="000000"/>
          <w:kern w:val="0"/>
          <w:sz w:val="26"/>
          <w:szCs w:val="26"/>
          <w:lang w:eastAsia="ru-RU"/>
          <w14:ligatures w14:val="none"/>
        </w:rPr>
        <w:t>QF2</w:t>
      </w:r>
      <w:r w:rsidRPr="00FA37E3">
        <w:rPr>
          <w:rFonts w:ascii="Arial" w:eastAsia="Times New Roman" w:hAnsi="Arial" w:cs="Arial"/>
          <w:color w:val="000000"/>
          <w:kern w:val="0"/>
          <w:sz w:val="21"/>
          <w:szCs w:val="21"/>
          <w:lang w:eastAsia="ru-RU"/>
          <w14:ligatures w14:val="none"/>
        </w:rPr>
        <w:t>, соединяем с распределительными клеммами 1,2,3. Соединение так же выполняется трехжильным кабелем, имеющим жилы с различной цветовой маркировкой. Средние клеммы  первого и второго ряда между собой не соединены. К ним в дальнейшем будет подключаться амперметр.</w:t>
      </w:r>
    </w:p>
    <w:p w14:paraId="1A9EE573" w14:textId="77777777" w:rsidR="00FA37E3" w:rsidRPr="00FA37E3" w:rsidRDefault="00FA37E3" w:rsidP="00FA37E3">
      <w:pPr>
        <w:numPr>
          <w:ilvl w:val="0"/>
          <w:numId w:val="6"/>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Соединяем клеммы 7,8,9 с тремя нижними клеммами двигателя.</w:t>
      </w:r>
    </w:p>
    <w:p w14:paraId="5CD52832" w14:textId="77777777" w:rsidR="00FA37E3" w:rsidRPr="00FA37E3" w:rsidRDefault="00FA37E3" w:rsidP="00FA37E3">
      <w:pPr>
        <w:numPr>
          <w:ilvl w:val="0"/>
          <w:numId w:val="6"/>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Поскольку в соответствии со схемой 1.2 мы в опыте используем соединение электродвигателя «Звезда», то для этого верхние клеммы соединяем между собой перемычкой.</w:t>
      </w:r>
    </w:p>
    <w:p w14:paraId="7873E193"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На этом подключение электродвигателя закончено.</w:t>
      </w:r>
    </w:p>
    <w:p w14:paraId="10A1B553"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Подключим электромагнитный тормоз ЭМТ.</w:t>
      </w:r>
    </w:p>
    <w:p w14:paraId="26B5DA71"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Электромагнитный тормоз подключается от сети постоянного тока 220 В. Для возможности регулировки усилия, создаваемого ЭМТ его надо подсоединять через потенциометр. Плюсовую клемму соединяем зеленым проводом с одним концом потенциометра. Другой конец потенциометра подсоединяем к клеммному разъему ЭМТ. «Минусовой» вывод соединяем красным проводом с клеммным разъемом ЭМТ. Ползунок потенциометра переводим в крайнее правое положение.</w:t>
      </w:r>
    </w:p>
    <w:p w14:paraId="2989D7C0"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Переходим к подключению измерительной части.</w:t>
      </w:r>
    </w:p>
    <w:p w14:paraId="2826AB28"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Вначале подсоединяем амперметры </w:t>
      </w:r>
      <w:r w:rsidRPr="00FA37E3">
        <w:rPr>
          <w:rFonts w:ascii="Times New Roman" w:eastAsia="Times New Roman" w:hAnsi="Times New Roman" w:cs="Times New Roman"/>
          <w:i/>
          <w:iCs/>
          <w:color w:val="000000"/>
          <w:kern w:val="0"/>
          <w:sz w:val="26"/>
          <w:szCs w:val="26"/>
          <w:lang w:eastAsia="ru-RU"/>
          <w14:ligatures w14:val="none"/>
        </w:rPr>
        <w:t>PA</w:t>
      </w:r>
      <w:r w:rsidRPr="00FA37E3">
        <w:rPr>
          <w:rFonts w:ascii="Arial" w:eastAsia="Times New Roman" w:hAnsi="Arial" w:cs="Arial"/>
          <w:color w:val="000000"/>
          <w:kern w:val="0"/>
          <w:sz w:val="21"/>
          <w:szCs w:val="21"/>
          <w:lang w:eastAsia="ru-RU"/>
          <w14:ligatures w14:val="none"/>
        </w:rPr>
        <w:t>. В данной работе у нас используются два амперметра: </w:t>
      </w:r>
      <w:r w:rsidRPr="00FA37E3">
        <w:rPr>
          <w:rFonts w:ascii="Times New Roman" w:eastAsia="Times New Roman" w:hAnsi="Times New Roman" w:cs="Times New Roman"/>
          <w:i/>
          <w:iCs/>
          <w:color w:val="000000"/>
          <w:kern w:val="0"/>
          <w:sz w:val="26"/>
          <w:szCs w:val="26"/>
          <w:lang w:eastAsia="ru-RU"/>
          <w14:ligatures w14:val="none"/>
        </w:rPr>
        <w:t>РА1</w:t>
      </w:r>
      <w:r w:rsidRPr="00FA37E3">
        <w:rPr>
          <w:rFonts w:ascii="Arial" w:eastAsia="Times New Roman" w:hAnsi="Arial" w:cs="Arial"/>
          <w:color w:val="000000"/>
          <w:kern w:val="0"/>
          <w:sz w:val="21"/>
          <w:szCs w:val="21"/>
          <w:lang w:eastAsia="ru-RU"/>
          <w14:ligatures w14:val="none"/>
        </w:rPr>
        <w:t> и </w:t>
      </w:r>
      <w:r w:rsidRPr="00FA37E3">
        <w:rPr>
          <w:rFonts w:ascii="Times New Roman" w:eastAsia="Times New Roman" w:hAnsi="Times New Roman" w:cs="Times New Roman"/>
          <w:i/>
          <w:iCs/>
          <w:color w:val="000000"/>
          <w:kern w:val="0"/>
          <w:sz w:val="26"/>
          <w:szCs w:val="26"/>
          <w:lang w:eastAsia="ru-RU"/>
          <w14:ligatures w14:val="none"/>
        </w:rPr>
        <w:t>РА2</w:t>
      </w:r>
      <w:r w:rsidRPr="00FA37E3">
        <w:rPr>
          <w:rFonts w:ascii="Arial" w:eastAsia="Times New Roman" w:hAnsi="Arial" w:cs="Arial"/>
          <w:color w:val="000000"/>
          <w:kern w:val="0"/>
          <w:sz w:val="21"/>
          <w:szCs w:val="21"/>
          <w:lang w:eastAsia="ru-RU"/>
          <w14:ligatures w14:val="none"/>
        </w:rPr>
        <w:t>. Их отличие состоит в диапазоне измеряемых токов. Амперметр </w:t>
      </w:r>
      <w:r w:rsidRPr="00FA37E3">
        <w:rPr>
          <w:rFonts w:ascii="Times New Roman" w:eastAsia="Times New Roman" w:hAnsi="Times New Roman" w:cs="Times New Roman"/>
          <w:i/>
          <w:iCs/>
          <w:color w:val="000000"/>
          <w:kern w:val="0"/>
          <w:sz w:val="26"/>
          <w:szCs w:val="26"/>
          <w:lang w:eastAsia="ru-RU"/>
          <w14:ligatures w14:val="none"/>
        </w:rPr>
        <w:t>РА1</w:t>
      </w:r>
      <w:r w:rsidRPr="00FA37E3">
        <w:rPr>
          <w:rFonts w:ascii="Arial" w:eastAsia="Times New Roman" w:hAnsi="Arial" w:cs="Arial"/>
          <w:color w:val="000000"/>
          <w:kern w:val="0"/>
          <w:sz w:val="21"/>
          <w:szCs w:val="21"/>
          <w:lang w:eastAsia="ru-RU"/>
          <w14:ligatures w14:val="none"/>
        </w:rPr>
        <w:t> имеет больший диапазон измерения предназначается для проведения опыта холостого хода. Амперметр </w:t>
      </w:r>
      <w:r w:rsidRPr="00FA37E3">
        <w:rPr>
          <w:rFonts w:ascii="Times New Roman" w:eastAsia="Times New Roman" w:hAnsi="Times New Roman" w:cs="Times New Roman"/>
          <w:i/>
          <w:iCs/>
          <w:color w:val="000000"/>
          <w:kern w:val="0"/>
          <w:sz w:val="26"/>
          <w:szCs w:val="26"/>
          <w:lang w:eastAsia="ru-RU"/>
          <w14:ligatures w14:val="none"/>
        </w:rPr>
        <w:t>РА2</w:t>
      </w:r>
      <w:r w:rsidRPr="00FA37E3">
        <w:rPr>
          <w:rFonts w:ascii="Arial" w:eastAsia="Times New Roman" w:hAnsi="Arial" w:cs="Arial"/>
          <w:color w:val="000000"/>
          <w:kern w:val="0"/>
          <w:sz w:val="21"/>
          <w:szCs w:val="21"/>
          <w:lang w:eastAsia="ru-RU"/>
          <w14:ligatures w14:val="none"/>
        </w:rPr>
        <w:t> имеет меньший для измерения тока и предназначается для проведения опыта к.з. Амперметры подключается последовательно в цепь одной из фаз. Так же они последовательно соединены между собой. Соединяем зажим 1 амперметра </w:t>
      </w:r>
      <w:r w:rsidRPr="00FA37E3">
        <w:rPr>
          <w:rFonts w:ascii="Times New Roman" w:eastAsia="Times New Roman" w:hAnsi="Times New Roman" w:cs="Times New Roman"/>
          <w:i/>
          <w:iCs/>
          <w:color w:val="000000"/>
          <w:kern w:val="0"/>
          <w:sz w:val="26"/>
          <w:szCs w:val="26"/>
          <w:lang w:eastAsia="ru-RU"/>
          <w14:ligatures w14:val="none"/>
        </w:rPr>
        <w:t>РА1</w:t>
      </w:r>
      <w:r w:rsidRPr="00FA37E3">
        <w:rPr>
          <w:rFonts w:ascii="Arial" w:eastAsia="Times New Roman" w:hAnsi="Arial" w:cs="Arial"/>
          <w:color w:val="000000"/>
          <w:kern w:val="0"/>
          <w:sz w:val="21"/>
          <w:szCs w:val="21"/>
          <w:lang w:eastAsia="ru-RU"/>
          <w14:ligatures w14:val="none"/>
        </w:rPr>
        <w:t> с клеммой 2 клеммного распределителя. А зажим 3 амперметра </w:t>
      </w:r>
      <w:r w:rsidRPr="00FA37E3">
        <w:rPr>
          <w:rFonts w:ascii="Times New Roman" w:eastAsia="Times New Roman" w:hAnsi="Times New Roman" w:cs="Times New Roman"/>
          <w:i/>
          <w:iCs/>
          <w:color w:val="000000"/>
          <w:kern w:val="0"/>
          <w:sz w:val="26"/>
          <w:szCs w:val="26"/>
          <w:lang w:eastAsia="ru-RU"/>
          <w14:ligatures w14:val="none"/>
        </w:rPr>
        <w:t>РА1</w:t>
      </w:r>
      <w:r w:rsidRPr="00FA37E3">
        <w:rPr>
          <w:rFonts w:ascii="Arial" w:eastAsia="Times New Roman" w:hAnsi="Arial" w:cs="Arial"/>
          <w:color w:val="000000"/>
          <w:kern w:val="0"/>
          <w:sz w:val="21"/>
          <w:szCs w:val="21"/>
          <w:lang w:eastAsia="ru-RU"/>
          <w14:ligatures w14:val="none"/>
        </w:rPr>
        <w:t> с клеммой 1 амперметра РА2. Зажим 3 амперметра </w:t>
      </w:r>
      <w:r w:rsidRPr="00FA37E3">
        <w:rPr>
          <w:rFonts w:ascii="Times New Roman" w:eastAsia="Times New Roman" w:hAnsi="Times New Roman" w:cs="Times New Roman"/>
          <w:i/>
          <w:iCs/>
          <w:color w:val="000000"/>
          <w:kern w:val="0"/>
          <w:sz w:val="26"/>
          <w:szCs w:val="26"/>
          <w:lang w:eastAsia="ru-RU"/>
          <w14:ligatures w14:val="none"/>
        </w:rPr>
        <w:t>РА2</w:t>
      </w:r>
      <w:r w:rsidRPr="00FA37E3">
        <w:rPr>
          <w:rFonts w:ascii="Arial" w:eastAsia="Times New Roman" w:hAnsi="Arial" w:cs="Arial"/>
          <w:color w:val="000000"/>
          <w:kern w:val="0"/>
          <w:sz w:val="21"/>
          <w:szCs w:val="21"/>
          <w:lang w:eastAsia="ru-RU"/>
          <w14:ligatures w14:val="none"/>
        </w:rPr>
        <w:t> соединяем с клеммой 5 распределителя.</w:t>
      </w:r>
    </w:p>
    <w:p w14:paraId="6E80DF2A"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Поскольку при запуске электродвигателя через амперметр </w:t>
      </w:r>
      <w:r w:rsidRPr="00FA37E3">
        <w:rPr>
          <w:rFonts w:ascii="Times New Roman" w:eastAsia="Times New Roman" w:hAnsi="Times New Roman" w:cs="Times New Roman"/>
          <w:i/>
          <w:iCs/>
          <w:color w:val="000000"/>
          <w:kern w:val="0"/>
          <w:sz w:val="26"/>
          <w:szCs w:val="26"/>
          <w:lang w:eastAsia="ru-RU"/>
          <w14:ligatures w14:val="none"/>
        </w:rPr>
        <w:t>РА2</w:t>
      </w:r>
      <w:r w:rsidRPr="00FA37E3">
        <w:rPr>
          <w:rFonts w:ascii="Arial" w:eastAsia="Times New Roman" w:hAnsi="Arial" w:cs="Arial"/>
          <w:color w:val="000000"/>
          <w:kern w:val="0"/>
          <w:sz w:val="21"/>
          <w:szCs w:val="21"/>
          <w:lang w:eastAsia="ru-RU"/>
          <w14:ligatures w14:val="none"/>
        </w:rPr>
        <w:t> будет проходить пусковой ток достигающий семикратного от номинального, а при проведении опыта короткого замыкания ток КЗ, то это может привести к выходу из строя амперметра. Поэтому при пуске амперметр «закорачивают» при помощи тумблера </w:t>
      </w:r>
      <w:r w:rsidRPr="00FA37E3">
        <w:rPr>
          <w:rFonts w:ascii="Times New Roman" w:eastAsia="Times New Roman" w:hAnsi="Times New Roman" w:cs="Times New Roman"/>
          <w:i/>
          <w:iCs/>
          <w:color w:val="000000"/>
          <w:kern w:val="0"/>
          <w:sz w:val="26"/>
          <w:szCs w:val="26"/>
          <w:lang w:eastAsia="ru-RU"/>
          <w14:ligatures w14:val="none"/>
        </w:rPr>
        <w:t>QS</w:t>
      </w:r>
      <w:r w:rsidRPr="00FA37E3">
        <w:rPr>
          <w:rFonts w:ascii="Arial" w:eastAsia="Times New Roman" w:hAnsi="Arial" w:cs="Arial"/>
          <w:color w:val="000000"/>
          <w:kern w:val="0"/>
          <w:sz w:val="21"/>
          <w:szCs w:val="21"/>
          <w:lang w:eastAsia="ru-RU"/>
          <w14:ligatures w14:val="none"/>
        </w:rPr>
        <w:t>. Подключаем клемму 1 к выводу «OFF» тумблера, а клемму 3 к выводу «ON». Переключаем рукоятку тумблера вверх в состояние «Включен» («ON»).</w:t>
      </w:r>
    </w:p>
    <w:p w14:paraId="60FE52F4"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Подсоединим вольтметры </w:t>
      </w:r>
      <w:r w:rsidRPr="00FA37E3">
        <w:rPr>
          <w:rFonts w:ascii="Times New Roman" w:eastAsia="Times New Roman" w:hAnsi="Times New Roman" w:cs="Times New Roman"/>
          <w:i/>
          <w:iCs/>
          <w:color w:val="000000"/>
          <w:kern w:val="0"/>
          <w:sz w:val="26"/>
          <w:szCs w:val="26"/>
          <w:lang w:eastAsia="ru-RU"/>
          <w14:ligatures w14:val="none"/>
        </w:rPr>
        <w:t>PV1</w:t>
      </w:r>
      <w:r w:rsidRPr="00FA37E3">
        <w:rPr>
          <w:rFonts w:ascii="Arial" w:eastAsia="Times New Roman" w:hAnsi="Arial" w:cs="Arial"/>
          <w:color w:val="000000"/>
          <w:kern w:val="0"/>
          <w:sz w:val="21"/>
          <w:szCs w:val="21"/>
          <w:lang w:eastAsia="ru-RU"/>
          <w14:ligatures w14:val="none"/>
        </w:rPr>
        <w:t> и </w:t>
      </w:r>
      <w:r w:rsidRPr="00FA37E3">
        <w:rPr>
          <w:rFonts w:ascii="Times New Roman" w:eastAsia="Times New Roman" w:hAnsi="Times New Roman" w:cs="Times New Roman"/>
          <w:i/>
          <w:iCs/>
          <w:color w:val="000000"/>
          <w:kern w:val="0"/>
          <w:sz w:val="26"/>
          <w:szCs w:val="26"/>
          <w:lang w:eastAsia="ru-RU"/>
          <w14:ligatures w14:val="none"/>
        </w:rPr>
        <w:t>PV2</w:t>
      </w:r>
      <w:r w:rsidRPr="00FA37E3">
        <w:rPr>
          <w:rFonts w:ascii="Arial" w:eastAsia="Times New Roman" w:hAnsi="Arial" w:cs="Arial"/>
          <w:color w:val="000000"/>
          <w:kern w:val="0"/>
          <w:sz w:val="21"/>
          <w:szCs w:val="21"/>
          <w:lang w:eastAsia="ru-RU"/>
          <w14:ligatures w14:val="none"/>
        </w:rPr>
        <w:t>.</w:t>
      </w:r>
    </w:p>
    <w:p w14:paraId="17C14EDB"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Вольтметры в отличие от амперметра подсоединяется параллельно. Вольтметр </w:t>
      </w:r>
      <w:r w:rsidRPr="00FA37E3">
        <w:rPr>
          <w:rFonts w:ascii="Times New Roman" w:eastAsia="Times New Roman" w:hAnsi="Times New Roman" w:cs="Times New Roman"/>
          <w:i/>
          <w:iCs/>
          <w:color w:val="000000"/>
          <w:kern w:val="0"/>
          <w:sz w:val="26"/>
          <w:szCs w:val="26"/>
          <w:lang w:eastAsia="ru-RU"/>
          <w14:ligatures w14:val="none"/>
        </w:rPr>
        <w:t>PV1</w:t>
      </w:r>
      <w:r w:rsidRPr="00FA37E3">
        <w:rPr>
          <w:rFonts w:ascii="Arial" w:eastAsia="Times New Roman" w:hAnsi="Arial" w:cs="Arial"/>
          <w:color w:val="000000"/>
          <w:kern w:val="0"/>
          <w:sz w:val="21"/>
          <w:szCs w:val="21"/>
          <w:lang w:eastAsia="ru-RU"/>
          <w14:ligatures w14:val="none"/>
        </w:rPr>
        <w:t> предназначен для измерения выходного напряжения, регулируемого с помощью регулятора РНТ.  Для его соединения предусматриваем клеммы 4,6. Зажим 1 вольтметра соединяем с клеммой 5 зеленым проводом, а зажим 2 с клеммой 4 красным проводом. Зажим 1 вольтметра </w:t>
      </w:r>
      <w:r w:rsidRPr="00FA37E3">
        <w:rPr>
          <w:rFonts w:ascii="Times New Roman" w:eastAsia="Times New Roman" w:hAnsi="Times New Roman" w:cs="Times New Roman"/>
          <w:i/>
          <w:iCs/>
          <w:color w:val="000000"/>
          <w:kern w:val="0"/>
          <w:sz w:val="26"/>
          <w:szCs w:val="26"/>
          <w:lang w:eastAsia="ru-RU"/>
          <w14:ligatures w14:val="none"/>
        </w:rPr>
        <w:t>РА2</w:t>
      </w:r>
      <w:r w:rsidRPr="00FA37E3">
        <w:rPr>
          <w:rFonts w:ascii="Arial" w:eastAsia="Times New Roman" w:hAnsi="Arial" w:cs="Arial"/>
          <w:color w:val="000000"/>
          <w:kern w:val="0"/>
          <w:sz w:val="21"/>
          <w:szCs w:val="21"/>
          <w:lang w:eastAsia="ru-RU"/>
          <w14:ligatures w14:val="none"/>
        </w:rPr>
        <w:t> соединяем с клеммой 5 зеленым проводом, а зажим 2 с клеммой 6 желтым проводом.</w:t>
      </w:r>
    </w:p>
    <w:p w14:paraId="6DFAF6D5"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Подсоединяем ваттметр.</w:t>
      </w:r>
    </w:p>
    <w:p w14:paraId="4FDC29F6"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Ваттметр подсоединяем к трем фазам. На рисунке 2.3  ваттметр соединяется не только к трем фазам, но и еще к выводам трансформатора тока. В нашей лабораторной установке используется электронный ваттметр со встроенным трансформатором тока. Соединяем зажимы 1,2,3 ваттметра с клеммами 7,8,9 ваттметра проводами соответствующего цвета.</w:t>
      </w:r>
    </w:p>
    <w:p w14:paraId="4C42A173"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lastRenderedPageBreak/>
        <w:t>Осуществим соединение пускового реостата. Реостат подсоединяется к зажимам обмотки ротора, которые находятся под защитным кожухом электродвигателя.</w:t>
      </w:r>
    </w:p>
    <w:p w14:paraId="3338A5E0"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Выводы от обмоток ротора электродвигателя соединяем с клеммами 1,2 и 3 пускового реостата. Клеммы 4,5,6 реостата замыкаем между собой.</w:t>
      </w:r>
    </w:p>
    <w:p w14:paraId="1F4047D6"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На этом монтаж лабораторной установки закончен.</w:t>
      </w:r>
    </w:p>
    <w:p w14:paraId="00109ED5"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b/>
          <w:bCs/>
          <w:color w:val="000000"/>
          <w:kern w:val="0"/>
          <w:sz w:val="21"/>
          <w:szCs w:val="21"/>
          <w:lang w:eastAsia="ru-RU"/>
          <w14:ligatures w14:val="none"/>
        </w:rPr>
        <w:t>Пуск электродвигателя в работу</w:t>
      </w:r>
    </w:p>
    <w:p w14:paraId="36257CD7" w14:textId="0E3A10CA" w:rsidR="00FA37E3" w:rsidRDefault="00FA37E3">
      <w:hyperlink r:id="rId18" w:history="1">
        <w:r w:rsidRPr="00CE09D9">
          <w:rPr>
            <w:rStyle w:val="Hyperlink"/>
          </w:rPr>
          <w:t>https://i-institute.tsu.tula.ru/moodle/pluginfile.php/97596/mod_resource/content/5/Electric_cars_1/lr/lr_2/lr2_02.webm</w:t>
        </w:r>
      </w:hyperlink>
    </w:p>
    <w:p w14:paraId="49A20775"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Запуск электродвигателя выполняют в следующей последовательности:</w:t>
      </w:r>
    </w:p>
    <w:p w14:paraId="6804EE64"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а) включают автомат </w:t>
      </w:r>
      <w:r>
        <w:rPr>
          <w:rStyle w:val="form"/>
          <w:i/>
          <w:iCs/>
          <w:color w:val="000000"/>
          <w:sz w:val="26"/>
          <w:szCs w:val="26"/>
        </w:rPr>
        <w:t>QF1</w:t>
      </w:r>
      <w:r>
        <w:rPr>
          <w:rFonts w:ascii="Arial" w:hAnsi="Arial" w:cs="Arial"/>
          <w:color w:val="000000"/>
          <w:sz w:val="21"/>
          <w:szCs w:val="21"/>
        </w:rPr>
        <w:t> и устанавливают на выходе РНТ номинальное напряжение (вольтметр </w:t>
      </w:r>
      <w:r>
        <w:rPr>
          <w:rStyle w:val="form"/>
          <w:i/>
          <w:iCs/>
          <w:color w:val="000000"/>
          <w:sz w:val="26"/>
          <w:szCs w:val="26"/>
        </w:rPr>
        <w:t>PV1</w:t>
      </w:r>
      <w:r>
        <w:rPr>
          <w:rFonts w:ascii="Arial" w:hAnsi="Arial" w:cs="Arial"/>
          <w:color w:val="000000"/>
          <w:sz w:val="21"/>
          <w:szCs w:val="21"/>
        </w:rPr>
        <w:t>);</w:t>
      </w:r>
    </w:p>
    <w:p w14:paraId="203A58D5"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б) ставят рукоятку пускового реостата </w:t>
      </w:r>
      <w:r>
        <w:rPr>
          <w:rStyle w:val="form"/>
          <w:i/>
          <w:iCs/>
          <w:color w:val="000000"/>
          <w:sz w:val="26"/>
          <w:szCs w:val="26"/>
        </w:rPr>
        <w:t>ПР</w:t>
      </w:r>
      <w:r>
        <w:rPr>
          <w:rFonts w:ascii="Arial" w:hAnsi="Arial" w:cs="Arial"/>
          <w:color w:val="000000"/>
          <w:sz w:val="21"/>
          <w:szCs w:val="21"/>
        </w:rPr>
        <w:t> в положение «Пуск»;</w:t>
      </w:r>
    </w:p>
    <w:p w14:paraId="796EA96F"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в) замыкают ключ </w:t>
      </w:r>
      <w:r>
        <w:rPr>
          <w:rStyle w:val="form"/>
          <w:i/>
          <w:iCs/>
          <w:color w:val="000000"/>
          <w:sz w:val="26"/>
          <w:szCs w:val="26"/>
        </w:rPr>
        <w:t>QS </w:t>
      </w:r>
      <w:r>
        <w:rPr>
          <w:rFonts w:ascii="Arial" w:hAnsi="Arial" w:cs="Arial"/>
          <w:color w:val="000000"/>
          <w:sz w:val="21"/>
          <w:szCs w:val="21"/>
        </w:rPr>
        <w:t>и включают автомат </w:t>
      </w:r>
      <w:r>
        <w:rPr>
          <w:rStyle w:val="form"/>
          <w:i/>
          <w:iCs/>
          <w:color w:val="000000"/>
          <w:sz w:val="26"/>
          <w:szCs w:val="26"/>
        </w:rPr>
        <w:t>QF2</w:t>
      </w:r>
      <w:r>
        <w:rPr>
          <w:rFonts w:ascii="Arial" w:hAnsi="Arial" w:cs="Arial"/>
          <w:color w:val="000000"/>
          <w:sz w:val="21"/>
          <w:szCs w:val="21"/>
        </w:rPr>
        <w:t>, подав напряжение на обмотку статора;</w:t>
      </w:r>
    </w:p>
    <w:p w14:paraId="25670129"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г) медленно переводят рукоятку </w:t>
      </w:r>
      <w:r>
        <w:rPr>
          <w:rStyle w:val="form"/>
          <w:i/>
          <w:iCs/>
          <w:color w:val="000000"/>
          <w:sz w:val="26"/>
          <w:szCs w:val="26"/>
        </w:rPr>
        <w:t>ПР</w:t>
      </w:r>
      <w:r>
        <w:rPr>
          <w:rFonts w:ascii="Arial" w:hAnsi="Arial" w:cs="Arial"/>
          <w:color w:val="000000"/>
          <w:sz w:val="21"/>
          <w:szCs w:val="21"/>
        </w:rPr>
        <w:t> из положения «Пуск» в положение «Работа» и размыкают ключ </w:t>
      </w:r>
      <w:r>
        <w:rPr>
          <w:rStyle w:val="form"/>
          <w:i/>
          <w:iCs/>
          <w:color w:val="000000"/>
          <w:sz w:val="26"/>
          <w:szCs w:val="26"/>
        </w:rPr>
        <w:t>QS</w:t>
      </w:r>
      <w:r>
        <w:rPr>
          <w:rFonts w:ascii="Arial" w:hAnsi="Arial" w:cs="Arial"/>
          <w:color w:val="000000"/>
          <w:sz w:val="21"/>
          <w:szCs w:val="21"/>
        </w:rPr>
        <w:t>.</w:t>
      </w:r>
    </w:p>
    <w:p w14:paraId="7BA442DB"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Для остановки двигателя необходимо отключить автомат </w:t>
      </w:r>
      <w:r>
        <w:rPr>
          <w:rStyle w:val="form"/>
          <w:i/>
          <w:iCs/>
          <w:color w:val="000000"/>
          <w:sz w:val="26"/>
          <w:szCs w:val="26"/>
        </w:rPr>
        <w:t>QF2</w:t>
      </w:r>
      <w:r>
        <w:rPr>
          <w:rFonts w:ascii="Arial" w:hAnsi="Arial" w:cs="Arial"/>
          <w:color w:val="000000"/>
          <w:sz w:val="21"/>
          <w:szCs w:val="21"/>
        </w:rPr>
        <w:t>, поставить рукоятку </w:t>
      </w:r>
      <w:r>
        <w:rPr>
          <w:rStyle w:val="form"/>
          <w:i/>
          <w:iCs/>
          <w:color w:val="000000"/>
          <w:sz w:val="26"/>
          <w:szCs w:val="26"/>
        </w:rPr>
        <w:t>ПР</w:t>
      </w:r>
      <w:r>
        <w:rPr>
          <w:rFonts w:ascii="Arial" w:hAnsi="Arial" w:cs="Arial"/>
          <w:color w:val="000000"/>
          <w:sz w:val="21"/>
          <w:szCs w:val="21"/>
        </w:rPr>
        <w:t> в положение «Пуск» и замкнуть ключ </w:t>
      </w:r>
      <w:r>
        <w:rPr>
          <w:rStyle w:val="form"/>
          <w:i/>
          <w:iCs/>
          <w:color w:val="000000"/>
          <w:sz w:val="26"/>
          <w:szCs w:val="26"/>
        </w:rPr>
        <w:t>QS</w:t>
      </w:r>
      <w:r>
        <w:rPr>
          <w:rFonts w:ascii="Arial" w:hAnsi="Arial" w:cs="Arial"/>
          <w:color w:val="000000"/>
          <w:sz w:val="21"/>
          <w:szCs w:val="21"/>
        </w:rPr>
        <w:t>, подготовив двигатель для следующего пуска.</w:t>
      </w:r>
    </w:p>
    <w:p w14:paraId="67A5B7E7" w14:textId="77777777" w:rsidR="00FA37E3" w:rsidRDefault="00FA37E3" w:rsidP="00FA37E3">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t>Опыт холостого хода</w:t>
      </w:r>
    </w:p>
    <w:p w14:paraId="560C7DDA" w14:textId="624AFDA2" w:rsidR="00FA37E3" w:rsidRDefault="00FA37E3">
      <w:hyperlink r:id="rId19" w:history="1">
        <w:r w:rsidRPr="00CE09D9">
          <w:rPr>
            <w:rStyle w:val="Hyperlink"/>
          </w:rPr>
          <w:t>https://i-institute.tsu.tula.ru/moodle/pluginfile.php/97596/mod_resource/content/5/Electric_cars_1/lr/lr_2/lr2_03.webm</w:t>
        </w:r>
      </w:hyperlink>
    </w:p>
    <w:p w14:paraId="71F7099B" w14:textId="3AAF490B" w:rsidR="00FA37E3" w:rsidRDefault="00FA37E3">
      <w:r>
        <w:rPr>
          <w:noProof/>
        </w:rPr>
        <w:drawing>
          <wp:inline distT="0" distB="0" distL="0" distR="0" wp14:anchorId="71920D26" wp14:editId="5316C714">
            <wp:extent cx="6840855" cy="2428240"/>
            <wp:effectExtent l="0" t="0" r="0" b="0"/>
            <wp:docPr id="1043846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46508" name=""/>
                    <pic:cNvPicPr/>
                  </pic:nvPicPr>
                  <pic:blipFill>
                    <a:blip r:embed="rId20"/>
                    <a:stretch>
                      <a:fillRect/>
                    </a:stretch>
                  </pic:blipFill>
                  <pic:spPr>
                    <a:xfrm>
                      <a:off x="0" y="0"/>
                      <a:ext cx="6840855" cy="2428240"/>
                    </a:xfrm>
                    <a:prstGeom prst="rect">
                      <a:avLst/>
                    </a:prstGeom>
                  </pic:spPr>
                </pic:pic>
              </a:graphicData>
            </a:graphic>
          </wp:inline>
        </w:drawing>
      </w:r>
    </w:p>
    <w:p w14:paraId="1322559C" w14:textId="77777777" w:rsidR="00FA37E3" w:rsidRDefault="00FA37E3" w:rsidP="00FA37E3">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t>Опыт короткого замыкания</w:t>
      </w:r>
    </w:p>
    <w:p w14:paraId="273B0A81"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Схема соединений остается прежней. Но при этом измерительные приборы должны быть выбраны в соответствии с пределами измерения тока, напряжения и мощности. Ротор двигателя следует жестко закрепить, предварительно установив его в положение, соответствующее среднему току к.з. С этой целью к двигателю подводят небольшое напряжение (</w:t>
      </w:r>
      <w:r>
        <w:rPr>
          <w:rStyle w:val="form"/>
          <w:i/>
          <w:iCs/>
          <w:color w:val="000000"/>
          <w:sz w:val="26"/>
          <w:szCs w:val="26"/>
        </w:rPr>
        <w:t>U</w:t>
      </w:r>
      <w:r>
        <w:rPr>
          <w:rStyle w:val="form"/>
          <w:i/>
          <w:iCs/>
          <w:color w:val="000000"/>
          <w:sz w:val="26"/>
          <w:szCs w:val="26"/>
          <w:vertAlign w:val="subscript"/>
        </w:rPr>
        <w:t>к</w:t>
      </w:r>
      <w:r>
        <w:rPr>
          <w:rStyle w:val="form"/>
          <w:i/>
          <w:iCs/>
          <w:color w:val="000000"/>
          <w:sz w:val="26"/>
          <w:szCs w:val="26"/>
        </w:rPr>
        <w:t> = 0,1U</w:t>
      </w:r>
      <w:r>
        <w:rPr>
          <w:rStyle w:val="form"/>
          <w:i/>
          <w:iCs/>
          <w:color w:val="000000"/>
          <w:sz w:val="26"/>
          <w:szCs w:val="26"/>
          <w:vertAlign w:val="subscript"/>
        </w:rPr>
        <w:t>ном</w:t>
      </w:r>
      <w:r>
        <w:rPr>
          <w:rFonts w:ascii="Arial" w:hAnsi="Arial" w:cs="Arial"/>
          <w:color w:val="000000"/>
          <w:sz w:val="21"/>
          <w:szCs w:val="21"/>
        </w:rPr>
        <w:t xml:space="preserve">) и, медленно поворачивая ротор, следят за показанием амперметра, стрелка которого будет колебаться в зависимости от положения ротора двигателя. Объясняется это взаимным смещением зубцовых зон ротора и статора, вызывающего </w:t>
      </w:r>
      <w:r>
        <w:rPr>
          <w:rFonts w:ascii="Arial" w:hAnsi="Arial" w:cs="Arial"/>
          <w:color w:val="000000"/>
          <w:sz w:val="21"/>
          <w:szCs w:val="21"/>
        </w:rPr>
        <w:lastRenderedPageBreak/>
        <w:t>колебания индуктивных сопротивлений обмоток двигателя. В лабораторных условиях неподвижная фиксация ротора достигается полным включением электромагнитного тормоза. После небольшого смещения бегунка вправо и очень медленном вращении электродвигателя и диска тормоза снимаются показания приборов.</w:t>
      </w:r>
    </w:p>
    <w:p w14:paraId="1F0EBF9F"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Предельное значение тока статора при опыте к.з. устанавливают исходя из допустимой токовой нагрузки питающей сети и возможности провести опыт в минимальный срок, чтобы не вы: звать опасного перегрева двигателя. Для двигателей мощностью до 1 кВт возможно проведение опыта начиная с номинального напряжения </w:t>
      </w:r>
      <w:r>
        <w:rPr>
          <w:rStyle w:val="form"/>
          <w:i/>
          <w:iCs/>
          <w:color w:val="000000"/>
          <w:sz w:val="26"/>
          <w:szCs w:val="26"/>
        </w:rPr>
        <w:t>U</w:t>
      </w:r>
      <w:r>
        <w:rPr>
          <w:rStyle w:val="form"/>
          <w:i/>
          <w:iCs/>
          <w:color w:val="000000"/>
          <w:sz w:val="26"/>
          <w:szCs w:val="26"/>
          <w:vertAlign w:val="subscript"/>
        </w:rPr>
        <w:t>к</w:t>
      </w:r>
      <w:r>
        <w:rPr>
          <w:rStyle w:val="form"/>
          <w:i/>
          <w:iCs/>
          <w:color w:val="000000"/>
          <w:sz w:val="26"/>
          <w:szCs w:val="26"/>
        </w:rPr>
        <w:t> = U</w:t>
      </w:r>
      <w:r>
        <w:rPr>
          <w:rStyle w:val="form"/>
          <w:i/>
          <w:iCs/>
          <w:color w:val="000000"/>
          <w:sz w:val="26"/>
          <w:szCs w:val="26"/>
          <w:vertAlign w:val="subscript"/>
        </w:rPr>
        <w:t>1ном</w:t>
      </w:r>
      <w:r>
        <w:rPr>
          <w:rFonts w:ascii="Arial" w:hAnsi="Arial" w:cs="Arial"/>
          <w:color w:val="000000"/>
          <w:sz w:val="21"/>
          <w:szCs w:val="21"/>
        </w:rPr>
        <w:t>. В этом случае предельный ток </w:t>
      </w:r>
      <w:r>
        <w:rPr>
          <w:rStyle w:val="form"/>
          <w:i/>
          <w:iCs/>
          <w:color w:val="000000"/>
          <w:sz w:val="26"/>
          <w:szCs w:val="26"/>
        </w:rPr>
        <w:t>I</w:t>
      </w:r>
      <w:r>
        <w:rPr>
          <w:rStyle w:val="form"/>
          <w:i/>
          <w:iCs/>
          <w:color w:val="000000"/>
          <w:sz w:val="26"/>
          <w:szCs w:val="26"/>
          <w:vertAlign w:val="subscript"/>
        </w:rPr>
        <w:t>к</w:t>
      </w:r>
      <w:r>
        <w:rPr>
          <w:rStyle w:val="form"/>
          <w:i/>
          <w:iCs/>
          <w:color w:val="000000"/>
          <w:sz w:val="26"/>
          <w:szCs w:val="26"/>
        </w:rPr>
        <w:t> = (5 ÷ 7)I</w:t>
      </w:r>
      <w:r>
        <w:rPr>
          <w:rStyle w:val="form"/>
          <w:i/>
          <w:iCs/>
          <w:color w:val="000000"/>
          <w:sz w:val="26"/>
          <w:szCs w:val="26"/>
          <w:vertAlign w:val="subscript"/>
        </w:rPr>
        <w:t>1ном</w:t>
      </w:r>
      <w:r>
        <w:rPr>
          <w:rFonts w:ascii="Arial" w:hAnsi="Arial" w:cs="Arial"/>
          <w:color w:val="000000"/>
          <w:sz w:val="21"/>
          <w:szCs w:val="21"/>
        </w:rPr>
        <w:t>. Для двигателей большей мощности сила предельного тока </w:t>
      </w:r>
      <w:r>
        <w:rPr>
          <w:rStyle w:val="form"/>
          <w:i/>
          <w:iCs/>
          <w:color w:val="000000"/>
          <w:sz w:val="26"/>
          <w:szCs w:val="26"/>
        </w:rPr>
        <w:t>I</w:t>
      </w:r>
      <w:r>
        <w:rPr>
          <w:rStyle w:val="form"/>
          <w:i/>
          <w:iCs/>
          <w:color w:val="000000"/>
          <w:sz w:val="26"/>
          <w:szCs w:val="26"/>
          <w:vertAlign w:val="subscript"/>
        </w:rPr>
        <w:t>к</w:t>
      </w:r>
      <w:r>
        <w:rPr>
          <w:rStyle w:val="form"/>
          <w:i/>
          <w:iCs/>
          <w:color w:val="000000"/>
          <w:sz w:val="26"/>
          <w:szCs w:val="26"/>
        </w:rPr>
        <w:t> = (2,5 ÷ 5)I</w:t>
      </w:r>
      <w:r>
        <w:rPr>
          <w:rStyle w:val="form"/>
          <w:i/>
          <w:iCs/>
          <w:color w:val="000000"/>
          <w:sz w:val="26"/>
          <w:szCs w:val="26"/>
          <w:vertAlign w:val="subscript"/>
        </w:rPr>
        <w:t>1ном</w:t>
      </w:r>
      <w:r>
        <w:rPr>
          <w:rFonts w:ascii="Arial" w:hAnsi="Arial" w:cs="Arial"/>
          <w:color w:val="000000"/>
          <w:sz w:val="21"/>
          <w:szCs w:val="21"/>
        </w:rPr>
        <w:t>. При выполнении опыта к.з. в учебных целях можно ограничиться предельным током </w:t>
      </w:r>
      <w:r>
        <w:rPr>
          <w:rStyle w:val="form"/>
          <w:i/>
          <w:iCs/>
          <w:color w:val="000000"/>
          <w:sz w:val="26"/>
          <w:szCs w:val="26"/>
        </w:rPr>
        <w:t>I</w:t>
      </w:r>
      <w:r>
        <w:rPr>
          <w:rStyle w:val="form"/>
          <w:i/>
          <w:iCs/>
          <w:color w:val="000000"/>
          <w:sz w:val="26"/>
          <w:szCs w:val="26"/>
          <w:vertAlign w:val="subscript"/>
        </w:rPr>
        <w:t>к</w:t>
      </w:r>
      <w:r>
        <w:rPr>
          <w:rStyle w:val="form"/>
          <w:i/>
          <w:iCs/>
          <w:color w:val="000000"/>
          <w:sz w:val="26"/>
          <w:szCs w:val="26"/>
        </w:rPr>
        <w:t> = (1,5 ÷ 2,5)I</w:t>
      </w:r>
      <w:r>
        <w:rPr>
          <w:rStyle w:val="form"/>
          <w:i/>
          <w:iCs/>
          <w:color w:val="000000"/>
          <w:sz w:val="26"/>
          <w:szCs w:val="26"/>
          <w:vertAlign w:val="subscript"/>
        </w:rPr>
        <w:t>1ном</w:t>
      </w:r>
      <w:r>
        <w:rPr>
          <w:rFonts w:ascii="Arial" w:hAnsi="Arial" w:cs="Arial"/>
          <w:color w:val="000000"/>
          <w:sz w:val="21"/>
          <w:szCs w:val="21"/>
        </w:rPr>
        <w:t>. При выполнении опыта к.з. желательно соединение обмотки статора звездой.</w:t>
      </w:r>
    </w:p>
    <w:p w14:paraId="13D9F88D"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При этом снимаем показания приборов для 5 - 7 точек, одна из которых должна соответствовать номинальному току статора (</w:t>
      </w:r>
      <w:r>
        <w:rPr>
          <w:rStyle w:val="form"/>
          <w:i/>
          <w:iCs/>
          <w:color w:val="000000"/>
          <w:sz w:val="26"/>
          <w:szCs w:val="26"/>
        </w:rPr>
        <w:t>I</w:t>
      </w:r>
      <w:r>
        <w:rPr>
          <w:rStyle w:val="form"/>
          <w:i/>
          <w:iCs/>
          <w:color w:val="000000"/>
          <w:sz w:val="26"/>
          <w:szCs w:val="26"/>
          <w:vertAlign w:val="subscript"/>
        </w:rPr>
        <w:t>к</w:t>
      </w:r>
      <w:r>
        <w:rPr>
          <w:rStyle w:val="form"/>
          <w:i/>
          <w:iCs/>
          <w:color w:val="000000"/>
          <w:sz w:val="26"/>
          <w:szCs w:val="26"/>
        </w:rPr>
        <w:t> = I</w:t>
      </w:r>
      <w:r>
        <w:rPr>
          <w:rStyle w:val="form"/>
          <w:i/>
          <w:iCs/>
          <w:color w:val="000000"/>
          <w:sz w:val="26"/>
          <w:szCs w:val="26"/>
          <w:vertAlign w:val="subscript"/>
        </w:rPr>
        <w:t>ном</w:t>
      </w:r>
      <w:r>
        <w:rPr>
          <w:rFonts w:ascii="Arial" w:hAnsi="Arial" w:cs="Arial"/>
          <w:color w:val="000000"/>
          <w:sz w:val="21"/>
          <w:szCs w:val="21"/>
        </w:rPr>
        <w:t>). Продолжительность опыта должна быть минимально возможной. С этой целью измеряем лишь одно линейное напряжение (например, </w:t>
      </w:r>
      <w:r>
        <w:rPr>
          <w:rStyle w:val="form"/>
          <w:i/>
          <w:iCs/>
          <w:color w:val="000000"/>
          <w:sz w:val="26"/>
          <w:szCs w:val="26"/>
        </w:rPr>
        <w:t>U</w:t>
      </w:r>
      <w:r>
        <w:rPr>
          <w:rStyle w:val="form"/>
          <w:i/>
          <w:iCs/>
          <w:color w:val="000000"/>
          <w:sz w:val="26"/>
          <w:szCs w:val="26"/>
          <w:vertAlign w:val="subscript"/>
        </w:rPr>
        <w:t>кАВ</w:t>
      </w:r>
      <w:r>
        <w:rPr>
          <w:rFonts w:ascii="Arial" w:hAnsi="Arial" w:cs="Arial"/>
          <w:color w:val="000000"/>
          <w:sz w:val="21"/>
          <w:szCs w:val="21"/>
        </w:rPr>
        <w:t>), так как некоторая несимметрия линейных напряжений при опыте к.з. не имеет значения. Линейные токи измеряем хотя бы в двух линейных проводах (например,</w:t>
      </w:r>
      <w:r>
        <w:rPr>
          <w:rStyle w:val="form"/>
          <w:i/>
          <w:iCs/>
          <w:color w:val="000000"/>
          <w:sz w:val="26"/>
          <w:szCs w:val="26"/>
        </w:rPr>
        <w:t> I</w:t>
      </w:r>
      <w:r>
        <w:rPr>
          <w:rStyle w:val="form"/>
          <w:i/>
          <w:iCs/>
          <w:color w:val="000000"/>
          <w:sz w:val="26"/>
          <w:szCs w:val="26"/>
          <w:vertAlign w:val="subscript"/>
        </w:rPr>
        <w:t>кА</w:t>
      </w:r>
      <w:r>
        <w:rPr>
          <w:rFonts w:ascii="Arial" w:hAnsi="Arial" w:cs="Arial"/>
          <w:color w:val="000000"/>
          <w:sz w:val="21"/>
          <w:szCs w:val="21"/>
        </w:rPr>
        <w:t> и</w:t>
      </w:r>
      <w:r>
        <w:rPr>
          <w:rStyle w:val="form"/>
          <w:i/>
          <w:iCs/>
          <w:color w:val="000000"/>
          <w:sz w:val="26"/>
          <w:szCs w:val="26"/>
        </w:rPr>
        <w:t> I</w:t>
      </w:r>
      <w:r>
        <w:rPr>
          <w:rStyle w:val="form"/>
          <w:i/>
          <w:iCs/>
          <w:color w:val="000000"/>
          <w:sz w:val="26"/>
          <w:szCs w:val="26"/>
          <w:vertAlign w:val="subscript"/>
        </w:rPr>
        <w:t>кВ</w:t>
      </w:r>
      <w:r>
        <w:rPr>
          <w:rFonts w:ascii="Arial" w:hAnsi="Arial" w:cs="Arial"/>
          <w:color w:val="000000"/>
          <w:sz w:val="21"/>
          <w:szCs w:val="21"/>
        </w:rPr>
        <w:t>). За расчетное значение тока к.з. принимаем среднее арифметическое этих двух значений. После снятия последних показаний приборов двигатель следует отключить.</w:t>
      </w:r>
    </w:p>
    <w:p w14:paraId="2C20FF22"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Ваттметр </w:t>
      </w:r>
      <w:r>
        <w:rPr>
          <w:rStyle w:val="form"/>
          <w:i/>
          <w:iCs/>
          <w:color w:val="000000"/>
          <w:sz w:val="26"/>
          <w:szCs w:val="26"/>
        </w:rPr>
        <w:t>РW</w:t>
      </w:r>
      <w:r>
        <w:rPr>
          <w:rFonts w:ascii="Arial" w:hAnsi="Arial" w:cs="Arial"/>
          <w:color w:val="000000"/>
          <w:sz w:val="21"/>
          <w:szCs w:val="21"/>
        </w:rPr>
        <w:t> измеряет активную мощность к.з. </w:t>
      </w:r>
      <w:r>
        <w:rPr>
          <w:rStyle w:val="form"/>
          <w:i/>
          <w:iCs/>
          <w:color w:val="000000"/>
          <w:sz w:val="26"/>
          <w:szCs w:val="26"/>
        </w:rPr>
        <w:t>Р</w:t>
      </w:r>
      <w:r>
        <w:rPr>
          <w:rStyle w:val="form"/>
          <w:i/>
          <w:iCs/>
          <w:color w:val="000000"/>
          <w:sz w:val="26"/>
          <w:szCs w:val="26"/>
          <w:vertAlign w:val="subscript"/>
        </w:rPr>
        <w:t>к</w:t>
      </w:r>
      <w:r>
        <w:rPr>
          <w:rFonts w:ascii="Arial" w:hAnsi="Arial" w:cs="Arial"/>
          <w:color w:val="000000"/>
          <w:sz w:val="21"/>
          <w:szCs w:val="21"/>
        </w:rPr>
        <w:t>.</w:t>
      </w:r>
    </w:p>
    <w:p w14:paraId="4FFE5B2E" w14:textId="36D01E5B" w:rsidR="00FA37E3" w:rsidRDefault="00FA37E3">
      <w:hyperlink r:id="rId21" w:history="1">
        <w:r w:rsidRPr="00CE09D9">
          <w:rPr>
            <w:rStyle w:val="Hyperlink"/>
          </w:rPr>
          <w:t>https://i-institute.tsu.tula.ru/moodle/pluginfile.php/97596/mod_resource/content/5/Electric_cars_1/lr/lr_2/lr2_04.webm</w:t>
        </w:r>
      </w:hyperlink>
    </w:p>
    <w:p w14:paraId="71838055"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Закрепив вал двигателя так, чтобы исключить его вращение при включении, и поставив рукоятку </w:t>
      </w:r>
      <w:r w:rsidRPr="00FA37E3">
        <w:rPr>
          <w:rFonts w:ascii="Times New Roman" w:eastAsia="Times New Roman" w:hAnsi="Times New Roman" w:cs="Times New Roman"/>
          <w:i/>
          <w:iCs/>
          <w:color w:val="000000"/>
          <w:kern w:val="0"/>
          <w:sz w:val="26"/>
          <w:szCs w:val="26"/>
          <w:lang w:eastAsia="ru-RU"/>
          <w14:ligatures w14:val="none"/>
        </w:rPr>
        <w:t>РНТ</w:t>
      </w:r>
      <w:r w:rsidRPr="00FA37E3">
        <w:rPr>
          <w:rFonts w:ascii="Arial" w:eastAsia="Times New Roman" w:hAnsi="Arial" w:cs="Arial"/>
          <w:color w:val="000000"/>
          <w:kern w:val="0"/>
          <w:sz w:val="21"/>
          <w:szCs w:val="21"/>
          <w:lang w:eastAsia="ru-RU"/>
          <w14:ligatures w14:val="none"/>
        </w:rPr>
        <w:t> в положение минимального напряжения, включают двигатель замыканием автомата </w:t>
      </w:r>
      <w:r w:rsidRPr="00FA37E3">
        <w:rPr>
          <w:rFonts w:ascii="Times New Roman" w:eastAsia="Times New Roman" w:hAnsi="Times New Roman" w:cs="Times New Roman"/>
          <w:i/>
          <w:iCs/>
          <w:color w:val="000000"/>
          <w:kern w:val="0"/>
          <w:sz w:val="26"/>
          <w:szCs w:val="26"/>
          <w:lang w:eastAsia="ru-RU"/>
          <w14:ligatures w14:val="none"/>
        </w:rPr>
        <w:t>QF2</w:t>
      </w:r>
      <w:r w:rsidRPr="00FA37E3">
        <w:rPr>
          <w:rFonts w:ascii="Arial" w:eastAsia="Times New Roman" w:hAnsi="Arial" w:cs="Arial"/>
          <w:color w:val="000000"/>
          <w:kern w:val="0"/>
          <w:sz w:val="21"/>
          <w:szCs w:val="21"/>
          <w:lang w:eastAsia="ru-RU"/>
          <w14:ligatures w14:val="none"/>
        </w:rPr>
        <w:t>.</w:t>
      </w:r>
    </w:p>
    <w:p w14:paraId="5CDF3D4E"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Поворачиваем рукоятку РНТ до значения 20.</w:t>
      </w:r>
    </w:p>
    <w:p w14:paraId="7B3FC00F"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Затем медленно перемещаем рукоятку </w:t>
      </w:r>
      <w:r w:rsidRPr="00FA37E3">
        <w:rPr>
          <w:rFonts w:ascii="Times New Roman" w:eastAsia="Times New Roman" w:hAnsi="Times New Roman" w:cs="Times New Roman"/>
          <w:i/>
          <w:iCs/>
          <w:color w:val="000000"/>
          <w:kern w:val="0"/>
          <w:sz w:val="26"/>
          <w:szCs w:val="26"/>
          <w:lang w:eastAsia="ru-RU"/>
          <w14:ligatures w14:val="none"/>
        </w:rPr>
        <w:t>РНТ</w:t>
      </w:r>
      <w:r w:rsidRPr="00FA37E3">
        <w:rPr>
          <w:rFonts w:ascii="Arial" w:eastAsia="Times New Roman" w:hAnsi="Arial" w:cs="Arial"/>
          <w:color w:val="000000"/>
          <w:kern w:val="0"/>
          <w:sz w:val="21"/>
          <w:szCs w:val="21"/>
          <w:lang w:eastAsia="ru-RU"/>
          <w14:ligatures w14:val="none"/>
        </w:rPr>
        <w:t> в сторону повышения напряжения, пока оно не достигнет значения</w:t>
      </w:r>
      <w:r w:rsidRPr="00FA37E3">
        <w:rPr>
          <w:rFonts w:ascii="Times New Roman" w:eastAsia="Times New Roman" w:hAnsi="Times New Roman" w:cs="Times New Roman"/>
          <w:i/>
          <w:iCs/>
          <w:color w:val="000000"/>
          <w:kern w:val="0"/>
          <w:sz w:val="26"/>
          <w:szCs w:val="26"/>
          <w:lang w:eastAsia="ru-RU"/>
          <w14:ligatures w14:val="none"/>
        </w:rPr>
        <w:t> U</w:t>
      </w:r>
      <w:r w:rsidRPr="00FA37E3">
        <w:rPr>
          <w:rFonts w:ascii="Times New Roman" w:eastAsia="Times New Roman" w:hAnsi="Times New Roman" w:cs="Times New Roman"/>
          <w:i/>
          <w:iCs/>
          <w:color w:val="000000"/>
          <w:kern w:val="0"/>
          <w:sz w:val="26"/>
          <w:szCs w:val="26"/>
          <w:vertAlign w:val="subscript"/>
          <w:lang w:eastAsia="ru-RU"/>
          <w14:ligatures w14:val="none"/>
        </w:rPr>
        <w:t>к</w:t>
      </w:r>
      <w:r w:rsidRPr="00FA37E3">
        <w:rPr>
          <w:rFonts w:ascii="Arial" w:eastAsia="Times New Roman" w:hAnsi="Arial" w:cs="Arial"/>
          <w:color w:val="000000"/>
          <w:kern w:val="0"/>
          <w:sz w:val="21"/>
          <w:szCs w:val="21"/>
          <w:lang w:eastAsia="ru-RU"/>
          <w14:ligatures w14:val="none"/>
        </w:rPr>
        <w:t> (по показанию вольтметра </w:t>
      </w:r>
      <w:r w:rsidRPr="00FA37E3">
        <w:rPr>
          <w:rFonts w:ascii="Times New Roman" w:eastAsia="Times New Roman" w:hAnsi="Times New Roman" w:cs="Times New Roman"/>
          <w:i/>
          <w:iCs/>
          <w:color w:val="000000"/>
          <w:kern w:val="0"/>
          <w:sz w:val="26"/>
          <w:szCs w:val="26"/>
          <w:lang w:eastAsia="ru-RU"/>
          <w14:ligatures w14:val="none"/>
        </w:rPr>
        <w:t>РV2</w:t>
      </w:r>
      <w:r w:rsidRPr="00FA37E3">
        <w:rPr>
          <w:rFonts w:ascii="Arial" w:eastAsia="Times New Roman" w:hAnsi="Arial" w:cs="Arial"/>
          <w:color w:val="000000"/>
          <w:kern w:val="0"/>
          <w:sz w:val="21"/>
          <w:szCs w:val="21"/>
          <w:lang w:eastAsia="ru-RU"/>
          <w14:ligatures w14:val="none"/>
        </w:rPr>
        <w:t>, при котором фазный ток короткого замыкания в обмотке статора равен номинальному значению (фазного) тока</w:t>
      </w:r>
      <w:r w:rsidRPr="00FA37E3">
        <w:rPr>
          <w:rFonts w:ascii="Times New Roman" w:eastAsia="Times New Roman" w:hAnsi="Times New Roman" w:cs="Times New Roman"/>
          <w:i/>
          <w:iCs/>
          <w:color w:val="000000"/>
          <w:kern w:val="0"/>
          <w:sz w:val="26"/>
          <w:szCs w:val="26"/>
          <w:lang w:eastAsia="ru-RU"/>
          <w14:ligatures w14:val="none"/>
        </w:rPr>
        <w:t> I</w:t>
      </w:r>
      <w:r w:rsidRPr="00FA37E3">
        <w:rPr>
          <w:rFonts w:ascii="Times New Roman" w:eastAsia="Times New Roman" w:hAnsi="Times New Roman" w:cs="Times New Roman"/>
          <w:i/>
          <w:iCs/>
          <w:color w:val="000000"/>
          <w:kern w:val="0"/>
          <w:sz w:val="26"/>
          <w:szCs w:val="26"/>
          <w:vertAlign w:val="subscript"/>
          <w:lang w:eastAsia="ru-RU"/>
          <w14:ligatures w14:val="none"/>
        </w:rPr>
        <w:t>ном</w:t>
      </w:r>
      <w:r w:rsidRPr="00FA37E3">
        <w:rPr>
          <w:rFonts w:ascii="Arial" w:eastAsia="Times New Roman" w:hAnsi="Arial" w:cs="Arial"/>
          <w:color w:val="000000"/>
          <w:kern w:val="0"/>
          <w:sz w:val="21"/>
          <w:szCs w:val="21"/>
          <w:lang w:eastAsia="ru-RU"/>
          <w14:ligatures w14:val="none"/>
        </w:rPr>
        <w:t>). При этом снимаем показания приборов и заносят их в табл. 2.1.</w:t>
      </w:r>
    </w:p>
    <w:tbl>
      <w:tblPr>
        <w:tblW w:w="14100" w:type="dxa"/>
        <w:tblCellSpacing w:w="15" w:type="dxa"/>
        <w:tblCellMar>
          <w:top w:w="15" w:type="dxa"/>
          <w:left w:w="15" w:type="dxa"/>
          <w:bottom w:w="15" w:type="dxa"/>
          <w:right w:w="15" w:type="dxa"/>
        </w:tblCellMar>
        <w:tblLook w:val="04A0" w:firstRow="1" w:lastRow="0" w:firstColumn="1" w:lastColumn="0" w:noHBand="0" w:noVBand="1"/>
      </w:tblPr>
      <w:tblGrid>
        <w:gridCol w:w="947"/>
        <w:gridCol w:w="914"/>
        <w:gridCol w:w="1291"/>
        <w:gridCol w:w="938"/>
        <w:gridCol w:w="960"/>
        <w:gridCol w:w="1305"/>
        <w:gridCol w:w="915"/>
        <w:gridCol w:w="914"/>
        <w:gridCol w:w="1291"/>
        <w:gridCol w:w="962"/>
        <w:gridCol w:w="912"/>
        <w:gridCol w:w="912"/>
        <w:gridCol w:w="912"/>
        <w:gridCol w:w="927"/>
      </w:tblGrid>
      <w:tr w:rsidR="00FA37E3" w:rsidRPr="00FA37E3" w14:paraId="4902998D" w14:textId="77777777" w:rsidTr="00FA37E3">
        <w:trPr>
          <w:tblCellSpacing w:w="15" w:type="dxa"/>
        </w:trPr>
        <w:tc>
          <w:tcPr>
            <w:tcW w:w="0" w:type="auto"/>
            <w:gridSpan w:val="14"/>
            <w:tcBorders>
              <w:top w:val="nil"/>
              <w:left w:val="nil"/>
              <w:bottom w:val="nil"/>
              <w:right w:val="nil"/>
            </w:tcBorders>
            <w:shd w:val="clear" w:color="auto" w:fill="87CEFA"/>
            <w:tcMar>
              <w:top w:w="105" w:type="dxa"/>
              <w:left w:w="15" w:type="dxa"/>
              <w:bottom w:w="105" w:type="dxa"/>
              <w:right w:w="15" w:type="dxa"/>
            </w:tcMar>
            <w:vAlign w:val="center"/>
            <w:hideMark/>
          </w:tcPr>
          <w:p w14:paraId="57B800C6" w14:textId="77777777" w:rsidR="00FA37E3" w:rsidRPr="00FA37E3" w:rsidRDefault="00FA37E3" w:rsidP="00FA37E3">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FA37E3">
              <w:rPr>
                <w:rFonts w:ascii="Arial" w:eastAsia="Times New Roman" w:hAnsi="Arial" w:cs="Arial"/>
                <w:i/>
                <w:iCs/>
                <w:color w:val="000000"/>
                <w:kern w:val="0"/>
                <w:sz w:val="21"/>
                <w:szCs w:val="21"/>
                <w:lang w:eastAsia="ru-RU"/>
                <w14:ligatures w14:val="none"/>
              </w:rPr>
              <w:t>Таблица 2.1 – Результаты опыта холостого хода и короткого замыкания</w:t>
            </w:r>
          </w:p>
        </w:tc>
      </w:tr>
      <w:tr w:rsidR="00FA37E3" w:rsidRPr="00FA37E3" w14:paraId="1FCD75FB" w14:textId="77777777" w:rsidTr="00FA37E3">
        <w:trPr>
          <w:tblCellSpacing w:w="15" w:type="dxa"/>
        </w:trPr>
        <w:tc>
          <w:tcPr>
            <w:tcW w:w="7050" w:type="dxa"/>
            <w:gridSpan w:val="6"/>
            <w:shd w:val="clear" w:color="auto" w:fill="87CEFA"/>
            <w:tcMar>
              <w:top w:w="105" w:type="dxa"/>
              <w:left w:w="15" w:type="dxa"/>
              <w:bottom w:w="105" w:type="dxa"/>
              <w:right w:w="15" w:type="dxa"/>
            </w:tcMar>
            <w:vAlign w:val="center"/>
            <w:hideMark/>
          </w:tcPr>
          <w:p w14:paraId="03C9861A"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Arial" w:eastAsia="Times New Roman" w:hAnsi="Arial" w:cs="Arial"/>
                <w:b/>
                <w:bCs/>
                <w:color w:val="981917"/>
                <w:kern w:val="0"/>
                <w:sz w:val="21"/>
                <w:szCs w:val="21"/>
                <w:lang w:eastAsia="ru-RU"/>
                <w14:ligatures w14:val="none"/>
              </w:rPr>
              <w:t>Опыт холостого хода</w:t>
            </w:r>
          </w:p>
        </w:tc>
        <w:tc>
          <w:tcPr>
            <w:tcW w:w="7050" w:type="dxa"/>
            <w:gridSpan w:val="8"/>
            <w:shd w:val="clear" w:color="auto" w:fill="87CEFA"/>
            <w:tcMar>
              <w:top w:w="105" w:type="dxa"/>
              <w:left w:w="15" w:type="dxa"/>
              <w:bottom w:w="105" w:type="dxa"/>
              <w:right w:w="15" w:type="dxa"/>
            </w:tcMar>
            <w:vAlign w:val="center"/>
            <w:hideMark/>
          </w:tcPr>
          <w:p w14:paraId="652A38AF"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Arial" w:eastAsia="Times New Roman" w:hAnsi="Arial" w:cs="Arial"/>
                <w:b/>
                <w:bCs/>
                <w:color w:val="981917"/>
                <w:kern w:val="0"/>
                <w:sz w:val="21"/>
                <w:szCs w:val="21"/>
                <w:lang w:eastAsia="ru-RU"/>
                <w14:ligatures w14:val="none"/>
              </w:rPr>
              <w:t>Опыт короткого замыкания</w:t>
            </w:r>
          </w:p>
        </w:tc>
      </w:tr>
      <w:tr w:rsidR="00FA37E3" w:rsidRPr="00FA37E3" w14:paraId="75C917F1" w14:textId="77777777" w:rsidTr="00FA37E3">
        <w:trPr>
          <w:tblCellSpacing w:w="15" w:type="dxa"/>
        </w:trPr>
        <w:tc>
          <w:tcPr>
            <w:tcW w:w="3525" w:type="dxa"/>
            <w:gridSpan w:val="3"/>
            <w:shd w:val="clear" w:color="auto" w:fill="87CEFA"/>
            <w:tcMar>
              <w:top w:w="105" w:type="dxa"/>
              <w:left w:w="15" w:type="dxa"/>
              <w:bottom w:w="105" w:type="dxa"/>
              <w:right w:w="15" w:type="dxa"/>
            </w:tcMar>
            <w:vAlign w:val="center"/>
            <w:hideMark/>
          </w:tcPr>
          <w:p w14:paraId="2833E0F2"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Arial" w:eastAsia="Times New Roman" w:hAnsi="Arial" w:cs="Arial"/>
                <w:b/>
                <w:bCs/>
                <w:color w:val="981917"/>
                <w:kern w:val="0"/>
                <w:sz w:val="21"/>
                <w:szCs w:val="21"/>
                <w:lang w:eastAsia="ru-RU"/>
                <w14:ligatures w14:val="none"/>
              </w:rPr>
              <w:t>Измерения</w:t>
            </w:r>
          </w:p>
        </w:tc>
        <w:tc>
          <w:tcPr>
            <w:tcW w:w="3525" w:type="dxa"/>
            <w:gridSpan w:val="3"/>
            <w:shd w:val="clear" w:color="auto" w:fill="87CEFA"/>
            <w:tcMar>
              <w:top w:w="105" w:type="dxa"/>
              <w:left w:w="15" w:type="dxa"/>
              <w:bottom w:w="105" w:type="dxa"/>
              <w:right w:w="15" w:type="dxa"/>
            </w:tcMar>
            <w:vAlign w:val="center"/>
            <w:hideMark/>
          </w:tcPr>
          <w:p w14:paraId="694977AF"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Arial" w:eastAsia="Times New Roman" w:hAnsi="Arial" w:cs="Arial"/>
                <w:b/>
                <w:bCs/>
                <w:color w:val="981917"/>
                <w:kern w:val="0"/>
                <w:sz w:val="21"/>
                <w:szCs w:val="21"/>
                <w:lang w:eastAsia="ru-RU"/>
                <w14:ligatures w14:val="none"/>
              </w:rPr>
              <w:t>Вычисления</w:t>
            </w:r>
          </w:p>
        </w:tc>
        <w:tc>
          <w:tcPr>
            <w:tcW w:w="3525" w:type="dxa"/>
            <w:gridSpan w:val="3"/>
            <w:shd w:val="clear" w:color="auto" w:fill="87CEFA"/>
            <w:tcMar>
              <w:top w:w="105" w:type="dxa"/>
              <w:left w:w="15" w:type="dxa"/>
              <w:bottom w:w="105" w:type="dxa"/>
              <w:right w:w="15" w:type="dxa"/>
            </w:tcMar>
            <w:vAlign w:val="center"/>
            <w:hideMark/>
          </w:tcPr>
          <w:p w14:paraId="42815143"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Arial" w:eastAsia="Times New Roman" w:hAnsi="Arial" w:cs="Arial"/>
                <w:b/>
                <w:bCs/>
                <w:color w:val="981917"/>
                <w:kern w:val="0"/>
                <w:sz w:val="21"/>
                <w:szCs w:val="21"/>
                <w:lang w:eastAsia="ru-RU"/>
                <w14:ligatures w14:val="none"/>
              </w:rPr>
              <w:t>Измерения</w:t>
            </w:r>
          </w:p>
        </w:tc>
        <w:tc>
          <w:tcPr>
            <w:tcW w:w="3525" w:type="dxa"/>
            <w:gridSpan w:val="5"/>
            <w:shd w:val="clear" w:color="auto" w:fill="87CEFA"/>
            <w:tcMar>
              <w:top w:w="105" w:type="dxa"/>
              <w:left w:w="15" w:type="dxa"/>
              <w:bottom w:w="105" w:type="dxa"/>
              <w:right w:w="15" w:type="dxa"/>
            </w:tcMar>
            <w:vAlign w:val="center"/>
            <w:hideMark/>
          </w:tcPr>
          <w:p w14:paraId="76174543"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Arial" w:eastAsia="Times New Roman" w:hAnsi="Arial" w:cs="Arial"/>
                <w:b/>
                <w:bCs/>
                <w:color w:val="981917"/>
                <w:kern w:val="0"/>
                <w:sz w:val="21"/>
                <w:szCs w:val="21"/>
                <w:lang w:eastAsia="ru-RU"/>
                <w14:ligatures w14:val="none"/>
              </w:rPr>
              <w:t>Вычисления</w:t>
            </w:r>
          </w:p>
        </w:tc>
      </w:tr>
      <w:tr w:rsidR="00FA37E3" w:rsidRPr="00FA37E3" w14:paraId="4E7BF0C0" w14:textId="77777777" w:rsidTr="00FA37E3">
        <w:trPr>
          <w:tblCellSpacing w:w="15" w:type="dxa"/>
        </w:trPr>
        <w:tc>
          <w:tcPr>
            <w:tcW w:w="1005" w:type="dxa"/>
            <w:shd w:val="clear" w:color="auto" w:fill="87CEFA"/>
            <w:tcMar>
              <w:top w:w="105" w:type="dxa"/>
              <w:left w:w="15" w:type="dxa"/>
              <w:bottom w:w="105" w:type="dxa"/>
              <w:right w:w="15" w:type="dxa"/>
            </w:tcMar>
            <w:vAlign w:val="center"/>
            <w:hideMark/>
          </w:tcPr>
          <w:p w14:paraId="3EA87B73"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U</w:t>
            </w:r>
            <w:r w:rsidRPr="00FA37E3">
              <w:rPr>
                <w:rFonts w:ascii="Times New Roman" w:eastAsia="Times New Roman" w:hAnsi="Times New Roman" w:cs="Times New Roman"/>
                <w:b/>
                <w:bCs/>
                <w:i/>
                <w:iCs/>
                <w:color w:val="981917"/>
                <w:kern w:val="0"/>
                <w:sz w:val="26"/>
                <w:szCs w:val="26"/>
                <w:vertAlign w:val="subscript"/>
                <w:lang w:eastAsia="ru-RU"/>
                <w14:ligatures w14:val="none"/>
              </w:rPr>
              <w:t>1</w:t>
            </w:r>
            <w:r w:rsidRPr="00FA37E3">
              <w:rPr>
                <w:rFonts w:ascii="Arial" w:eastAsia="Times New Roman" w:hAnsi="Arial" w:cs="Arial"/>
                <w:b/>
                <w:bCs/>
                <w:color w:val="981917"/>
                <w:kern w:val="0"/>
                <w:sz w:val="21"/>
                <w:szCs w:val="21"/>
                <w:lang w:eastAsia="ru-RU"/>
                <w14:ligatures w14:val="none"/>
              </w:rPr>
              <w:t>, В</w:t>
            </w:r>
          </w:p>
        </w:tc>
        <w:tc>
          <w:tcPr>
            <w:tcW w:w="1005" w:type="dxa"/>
            <w:shd w:val="clear" w:color="auto" w:fill="87CEFA"/>
            <w:tcMar>
              <w:top w:w="105" w:type="dxa"/>
              <w:left w:w="15" w:type="dxa"/>
              <w:bottom w:w="105" w:type="dxa"/>
              <w:right w:w="15" w:type="dxa"/>
            </w:tcMar>
            <w:vAlign w:val="center"/>
            <w:hideMark/>
          </w:tcPr>
          <w:p w14:paraId="6094D134"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I</w:t>
            </w:r>
            <w:r w:rsidRPr="00FA37E3">
              <w:rPr>
                <w:rFonts w:ascii="Times New Roman" w:eastAsia="Times New Roman" w:hAnsi="Times New Roman" w:cs="Times New Roman"/>
                <w:b/>
                <w:bCs/>
                <w:i/>
                <w:iCs/>
                <w:color w:val="981917"/>
                <w:kern w:val="0"/>
                <w:sz w:val="26"/>
                <w:szCs w:val="26"/>
                <w:vertAlign w:val="subscript"/>
                <w:lang w:eastAsia="ru-RU"/>
                <w14:ligatures w14:val="none"/>
              </w:rPr>
              <w:t>10</w:t>
            </w:r>
            <w:r w:rsidRPr="00FA37E3">
              <w:rPr>
                <w:rFonts w:ascii="Arial" w:eastAsia="Times New Roman" w:hAnsi="Arial" w:cs="Arial"/>
                <w:b/>
                <w:bCs/>
                <w:color w:val="981917"/>
                <w:kern w:val="0"/>
                <w:sz w:val="21"/>
                <w:szCs w:val="21"/>
                <w:lang w:eastAsia="ru-RU"/>
                <w14:ligatures w14:val="none"/>
              </w:rPr>
              <w:t>, А</w:t>
            </w:r>
          </w:p>
        </w:tc>
        <w:tc>
          <w:tcPr>
            <w:tcW w:w="1005" w:type="dxa"/>
            <w:shd w:val="clear" w:color="auto" w:fill="87CEFA"/>
            <w:tcMar>
              <w:top w:w="105" w:type="dxa"/>
              <w:left w:w="15" w:type="dxa"/>
              <w:bottom w:w="105" w:type="dxa"/>
              <w:right w:w="15" w:type="dxa"/>
            </w:tcMar>
            <w:vAlign w:val="center"/>
            <w:hideMark/>
          </w:tcPr>
          <w:p w14:paraId="482A9D58"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Р</w:t>
            </w:r>
            <w:r w:rsidRPr="00FA37E3">
              <w:rPr>
                <w:rFonts w:ascii="Times New Roman" w:eastAsia="Times New Roman" w:hAnsi="Times New Roman" w:cs="Times New Roman"/>
                <w:b/>
                <w:bCs/>
                <w:i/>
                <w:iCs/>
                <w:color w:val="981917"/>
                <w:kern w:val="0"/>
                <w:sz w:val="26"/>
                <w:szCs w:val="26"/>
                <w:vertAlign w:val="subscript"/>
                <w:lang w:eastAsia="ru-RU"/>
                <w14:ligatures w14:val="none"/>
              </w:rPr>
              <w:t>10</w:t>
            </w:r>
            <w:r w:rsidRPr="00FA37E3">
              <w:rPr>
                <w:rFonts w:ascii="Arial" w:eastAsia="Times New Roman" w:hAnsi="Arial" w:cs="Arial"/>
                <w:b/>
                <w:bCs/>
                <w:color w:val="981917"/>
                <w:kern w:val="0"/>
                <w:sz w:val="21"/>
                <w:szCs w:val="21"/>
                <w:lang w:eastAsia="ru-RU"/>
                <w14:ligatures w14:val="none"/>
              </w:rPr>
              <w:t>, Вт</w:t>
            </w:r>
          </w:p>
        </w:tc>
        <w:tc>
          <w:tcPr>
            <w:tcW w:w="1005" w:type="dxa"/>
            <w:shd w:val="clear" w:color="auto" w:fill="87CEFA"/>
            <w:tcMar>
              <w:top w:w="105" w:type="dxa"/>
              <w:left w:w="15" w:type="dxa"/>
              <w:bottom w:w="105" w:type="dxa"/>
              <w:right w:w="15" w:type="dxa"/>
            </w:tcMar>
            <w:vAlign w:val="center"/>
            <w:hideMark/>
          </w:tcPr>
          <w:p w14:paraId="25E31090"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Р'</w:t>
            </w:r>
            <w:r w:rsidRPr="00FA37E3">
              <w:rPr>
                <w:rFonts w:ascii="Times New Roman" w:eastAsia="Times New Roman" w:hAnsi="Times New Roman" w:cs="Times New Roman"/>
                <w:b/>
                <w:bCs/>
                <w:i/>
                <w:iCs/>
                <w:color w:val="981917"/>
                <w:kern w:val="0"/>
                <w:sz w:val="26"/>
                <w:szCs w:val="26"/>
                <w:vertAlign w:val="subscript"/>
                <w:lang w:eastAsia="ru-RU"/>
                <w14:ligatures w14:val="none"/>
              </w:rPr>
              <w:t>10</w:t>
            </w:r>
            <w:r w:rsidRPr="00FA37E3">
              <w:rPr>
                <w:rFonts w:ascii="Arial" w:eastAsia="Times New Roman" w:hAnsi="Arial" w:cs="Arial"/>
                <w:b/>
                <w:bCs/>
                <w:color w:val="981917"/>
                <w:kern w:val="0"/>
                <w:sz w:val="21"/>
                <w:szCs w:val="21"/>
                <w:lang w:eastAsia="ru-RU"/>
                <w14:ligatures w14:val="none"/>
              </w:rPr>
              <w:t>, Вт</w:t>
            </w:r>
          </w:p>
        </w:tc>
        <w:tc>
          <w:tcPr>
            <w:tcW w:w="1005" w:type="dxa"/>
            <w:shd w:val="clear" w:color="auto" w:fill="87CEFA"/>
            <w:tcMar>
              <w:top w:w="105" w:type="dxa"/>
              <w:left w:w="15" w:type="dxa"/>
              <w:bottom w:w="105" w:type="dxa"/>
              <w:right w:w="15" w:type="dxa"/>
            </w:tcMar>
            <w:vAlign w:val="center"/>
            <w:hideMark/>
          </w:tcPr>
          <w:p w14:paraId="12FF24C1"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cosφ</w:t>
            </w:r>
            <w:r w:rsidRPr="00FA37E3">
              <w:rPr>
                <w:rFonts w:ascii="Arial" w:eastAsia="Times New Roman" w:hAnsi="Arial" w:cs="Arial"/>
                <w:b/>
                <w:bCs/>
                <w:color w:val="981917"/>
                <w:kern w:val="0"/>
                <w:sz w:val="21"/>
                <w:szCs w:val="21"/>
                <w:vertAlign w:val="subscript"/>
                <w:lang w:eastAsia="ru-RU"/>
                <w14:ligatures w14:val="none"/>
              </w:rPr>
              <w:t>0</w:t>
            </w:r>
          </w:p>
        </w:tc>
        <w:tc>
          <w:tcPr>
            <w:tcW w:w="1005" w:type="dxa"/>
            <w:shd w:val="clear" w:color="auto" w:fill="87CEFA"/>
            <w:tcMar>
              <w:top w:w="105" w:type="dxa"/>
              <w:left w:w="15" w:type="dxa"/>
              <w:bottom w:w="105" w:type="dxa"/>
              <w:right w:w="15" w:type="dxa"/>
            </w:tcMar>
            <w:vAlign w:val="center"/>
            <w:hideMark/>
          </w:tcPr>
          <w:p w14:paraId="6131BBAE"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φ</w:t>
            </w:r>
            <w:r w:rsidRPr="00FA37E3">
              <w:rPr>
                <w:rFonts w:ascii="Times New Roman" w:eastAsia="Times New Roman" w:hAnsi="Times New Roman" w:cs="Times New Roman"/>
                <w:b/>
                <w:bCs/>
                <w:i/>
                <w:iCs/>
                <w:color w:val="981917"/>
                <w:kern w:val="0"/>
                <w:sz w:val="26"/>
                <w:szCs w:val="26"/>
                <w:vertAlign w:val="subscript"/>
                <w:lang w:eastAsia="ru-RU"/>
                <w14:ligatures w14:val="none"/>
              </w:rPr>
              <w:t>0</w:t>
            </w:r>
            <w:r w:rsidRPr="00FA37E3">
              <w:rPr>
                <w:rFonts w:ascii="Arial" w:eastAsia="Times New Roman" w:hAnsi="Arial" w:cs="Arial"/>
                <w:b/>
                <w:bCs/>
                <w:color w:val="981917"/>
                <w:kern w:val="0"/>
                <w:sz w:val="21"/>
                <w:szCs w:val="21"/>
                <w:lang w:eastAsia="ru-RU"/>
                <w14:ligatures w14:val="none"/>
              </w:rPr>
              <w:t>, град</w:t>
            </w:r>
          </w:p>
        </w:tc>
        <w:tc>
          <w:tcPr>
            <w:tcW w:w="1005" w:type="dxa"/>
            <w:shd w:val="clear" w:color="auto" w:fill="87CEFA"/>
            <w:tcMar>
              <w:top w:w="105" w:type="dxa"/>
              <w:left w:w="15" w:type="dxa"/>
              <w:bottom w:w="105" w:type="dxa"/>
              <w:right w:w="15" w:type="dxa"/>
            </w:tcMar>
            <w:vAlign w:val="center"/>
            <w:hideMark/>
          </w:tcPr>
          <w:p w14:paraId="4BF9EB8F"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U</w:t>
            </w:r>
            <w:r w:rsidRPr="00FA37E3">
              <w:rPr>
                <w:rFonts w:ascii="Times New Roman" w:eastAsia="Times New Roman" w:hAnsi="Times New Roman" w:cs="Times New Roman"/>
                <w:b/>
                <w:bCs/>
                <w:i/>
                <w:iCs/>
                <w:color w:val="981917"/>
                <w:kern w:val="0"/>
                <w:sz w:val="26"/>
                <w:szCs w:val="26"/>
                <w:vertAlign w:val="subscript"/>
                <w:lang w:eastAsia="ru-RU"/>
                <w14:ligatures w14:val="none"/>
              </w:rPr>
              <w:t>к</w:t>
            </w:r>
            <w:r w:rsidRPr="00FA37E3">
              <w:rPr>
                <w:rFonts w:ascii="Arial" w:eastAsia="Times New Roman" w:hAnsi="Arial" w:cs="Arial"/>
                <w:b/>
                <w:bCs/>
                <w:color w:val="981917"/>
                <w:kern w:val="0"/>
                <w:sz w:val="21"/>
                <w:szCs w:val="21"/>
                <w:lang w:eastAsia="ru-RU"/>
                <w14:ligatures w14:val="none"/>
              </w:rPr>
              <w:t>, В</w:t>
            </w:r>
          </w:p>
        </w:tc>
        <w:tc>
          <w:tcPr>
            <w:tcW w:w="1005" w:type="dxa"/>
            <w:shd w:val="clear" w:color="auto" w:fill="87CEFA"/>
            <w:tcMar>
              <w:top w:w="105" w:type="dxa"/>
              <w:left w:w="15" w:type="dxa"/>
              <w:bottom w:w="105" w:type="dxa"/>
              <w:right w:w="15" w:type="dxa"/>
            </w:tcMar>
            <w:vAlign w:val="center"/>
            <w:hideMark/>
          </w:tcPr>
          <w:p w14:paraId="4DCEB5A0"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I</w:t>
            </w:r>
            <w:r w:rsidRPr="00FA37E3">
              <w:rPr>
                <w:rFonts w:ascii="Times New Roman" w:eastAsia="Times New Roman" w:hAnsi="Times New Roman" w:cs="Times New Roman"/>
                <w:b/>
                <w:bCs/>
                <w:i/>
                <w:iCs/>
                <w:color w:val="981917"/>
                <w:kern w:val="0"/>
                <w:sz w:val="26"/>
                <w:szCs w:val="26"/>
                <w:vertAlign w:val="subscript"/>
                <w:lang w:eastAsia="ru-RU"/>
                <w14:ligatures w14:val="none"/>
              </w:rPr>
              <w:t>1к</w:t>
            </w:r>
            <w:r w:rsidRPr="00FA37E3">
              <w:rPr>
                <w:rFonts w:ascii="Arial" w:eastAsia="Times New Roman" w:hAnsi="Arial" w:cs="Arial"/>
                <w:b/>
                <w:bCs/>
                <w:color w:val="981917"/>
                <w:kern w:val="0"/>
                <w:sz w:val="21"/>
                <w:szCs w:val="21"/>
                <w:lang w:eastAsia="ru-RU"/>
                <w14:ligatures w14:val="none"/>
              </w:rPr>
              <w:t>, А</w:t>
            </w:r>
          </w:p>
        </w:tc>
        <w:tc>
          <w:tcPr>
            <w:tcW w:w="1005" w:type="dxa"/>
            <w:shd w:val="clear" w:color="auto" w:fill="87CEFA"/>
            <w:tcMar>
              <w:top w:w="105" w:type="dxa"/>
              <w:left w:w="15" w:type="dxa"/>
              <w:bottom w:w="105" w:type="dxa"/>
              <w:right w:w="15" w:type="dxa"/>
            </w:tcMar>
            <w:vAlign w:val="center"/>
            <w:hideMark/>
          </w:tcPr>
          <w:p w14:paraId="0E1A8B74"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Р</w:t>
            </w:r>
            <w:r w:rsidRPr="00FA37E3">
              <w:rPr>
                <w:rFonts w:ascii="Times New Roman" w:eastAsia="Times New Roman" w:hAnsi="Times New Roman" w:cs="Times New Roman"/>
                <w:b/>
                <w:bCs/>
                <w:i/>
                <w:iCs/>
                <w:color w:val="981917"/>
                <w:kern w:val="0"/>
                <w:sz w:val="26"/>
                <w:szCs w:val="26"/>
                <w:vertAlign w:val="subscript"/>
                <w:lang w:eastAsia="ru-RU"/>
                <w14:ligatures w14:val="none"/>
              </w:rPr>
              <w:t>1к</w:t>
            </w:r>
            <w:r w:rsidRPr="00FA37E3">
              <w:rPr>
                <w:rFonts w:ascii="Arial" w:eastAsia="Times New Roman" w:hAnsi="Arial" w:cs="Arial"/>
                <w:b/>
                <w:bCs/>
                <w:color w:val="981917"/>
                <w:kern w:val="0"/>
                <w:sz w:val="21"/>
                <w:szCs w:val="21"/>
                <w:lang w:eastAsia="ru-RU"/>
                <w14:ligatures w14:val="none"/>
              </w:rPr>
              <w:t>, Вт</w:t>
            </w:r>
          </w:p>
        </w:tc>
        <w:tc>
          <w:tcPr>
            <w:tcW w:w="1005" w:type="dxa"/>
            <w:shd w:val="clear" w:color="auto" w:fill="87CEFA"/>
            <w:tcMar>
              <w:top w:w="105" w:type="dxa"/>
              <w:left w:w="15" w:type="dxa"/>
              <w:bottom w:w="105" w:type="dxa"/>
              <w:right w:w="15" w:type="dxa"/>
            </w:tcMar>
            <w:vAlign w:val="center"/>
            <w:hideMark/>
          </w:tcPr>
          <w:p w14:paraId="2B6489D4"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cosφ</w:t>
            </w:r>
            <w:r w:rsidRPr="00FA37E3">
              <w:rPr>
                <w:rFonts w:ascii="Times New Roman" w:eastAsia="Times New Roman" w:hAnsi="Times New Roman" w:cs="Times New Roman"/>
                <w:b/>
                <w:bCs/>
                <w:i/>
                <w:iCs/>
                <w:color w:val="981917"/>
                <w:kern w:val="0"/>
                <w:sz w:val="26"/>
                <w:szCs w:val="26"/>
                <w:vertAlign w:val="subscript"/>
                <w:lang w:eastAsia="ru-RU"/>
                <w14:ligatures w14:val="none"/>
              </w:rPr>
              <w:t>к</w:t>
            </w:r>
          </w:p>
        </w:tc>
        <w:tc>
          <w:tcPr>
            <w:tcW w:w="1005" w:type="dxa"/>
            <w:shd w:val="clear" w:color="auto" w:fill="87CEFA"/>
            <w:tcMar>
              <w:top w:w="105" w:type="dxa"/>
              <w:left w:w="15" w:type="dxa"/>
              <w:bottom w:w="105" w:type="dxa"/>
              <w:right w:w="15" w:type="dxa"/>
            </w:tcMar>
            <w:vAlign w:val="center"/>
            <w:hideMark/>
          </w:tcPr>
          <w:p w14:paraId="4B0855B1"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z</w:t>
            </w:r>
            <w:r w:rsidRPr="00FA37E3">
              <w:rPr>
                <w:rFonts w:ascii="Times New Roman" w:eastAsia="Times New Roman" w:hAnsi="Times New Roman" w:cs="Times New Roman"/>
                <w:b/>
                <w:bCs/>
                <w:i/>
                <w:iCs/>
                <w:color w:val="981917"/>
                <w:kern w:val="0"/>
                <w:sz w:val="26"/>
                <w:szCs w:val="26"/>
                <w:vertAlign w:val="subscript"/>
                <w:lang w:eastAsia="ru-RU"/>
                <w14:ligatures w14:val="none"/>
              </w:rPr>
              <w:t>к</w:t>
            </w:r>
            <w:r w:rsidRPr="00FA37E3">
              <w:rPr>
                <w:rFonts w:ascii="Arial" w:eastAsia="Times New Roman" w:hAnsi="Arial" w:cs="Arial"/>
                <w:b/>
                <w:bCs/>
                <w:color w:val="981917"/>
                <w:kern w:val="0"/>
                <w:sz w:val="21"/>
                <w:szCs w:val="21"/>
                <w:lang w:eastAsia="ru-RU"/>
                <w14:ligatures w14:val="none"/>
              </w:rPr>
              <w:t>, Ом</w:t>
            </w:r>
          </w:p>
        </w:tc>
        <w:tc>
          <w:tcPr>
            <w:tcW w:w="1005" w:type="dxa"/>
            <w:shd w:val="clear" w:color="auto" w:fill="87CEFA"/>
            <w:tcMar>
              <w:top w:w="105" w:type="dxa"/>
              <w:left w:w="15" w:type="dxa"/>
              <w:bottom w:w="105" w:type="dxa"/>
              <w:right w:w="15" w:type="dxa"/>
            </w:tcMar>
            <w:vAlign w:val="center"/>
            <w:hideMark/>
          </w:tcPr>
          <w:p w14:paraId="19CC52AD"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r</w:t>
            </w:r>
            <w:r w:rsidRPr="00FA37E3">
              <w:rPr>
                <w:rFonts w:ascii="Times New Roman" w:eastAsia="Times New Roman" w:hAnsi="Times New Roman" w:cs="Times New Roman"/>
                <w:b/>
                <w:bCs/>
                <w:i/>
                <w:iCs/>
                <w:color w:val="981917"/>
                <w:kern w:val="0"/>
                <w:sz w:val="26"/>
                <w:szCs w:val="26"/>
                <w:vertAlign w:val="subscript"/>
                <w:lang w:eastAsia="ru-RU"/>
                <w14:ligatures w14:val="none"/>
              </w:rPr>
              <w:t>к</w:t>
            </w:r>
            <w:r w:rsidRPr="00FA37E3">
              <w:rPr>
                <w:rFonts w:ascii="Arial" w:eastAsia="Times New Roman" w:hAnsi="Arial" w:cs="Arial"/>
                <w:b/>
                <w:bCs/>
                <w:color w:val="981917"/>
                <w:kern w:val="0"/>
                <w:sz w:val="21"/>
                <w:szCs w:val="21"/>
                <w:lang w:eastAsia="ru-RU"/>
                <w14:ligatures w14:val="none"/>
              </w:rPr>
              <w:t>, Ом</w:t>
            </w:r>
          </w:p>
        </w:tc>
        <w:tc>
          <w:tcPr>
            <w:tcW w:w="1005" w:type="dxa"/>
            <w:shd w:val="clear" w:color="auto" w:fill="87CEFA"/>
            <w:tcMar>
              <w:top w:w="105" w:type="dxa"/>
              <w:left w:w="15" w:type="dxa"/>
              <w:bottom w:w="105" w:type="dxa"/>
              <w:right w:w="15" w:type="dxa"/>
            </w:tcMar>
            <w:vAlign w:val="center"/>
            <w:hideMark/>
          </w:tcPr>
          <w:p w14:paraId="4E8C757D"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x</w:t>
            </w:r>
            <w:r w:rsidRPr="00FA37E3">
              <w:rPr>
                <w:rFonts w:ascii="Times New Roman" w:eastAsia="Times New Roman" w:hAnsi="Times New Roman" w:cs="Times New Roman"/>
                <w:b/>
                <w:bCs/>
                <w:i/>
                <w:iCs/>
                <w:color w:val="981917"/>
                <w:kern w:val="0"/>
                <w:sz w:val="26"/>
                <w:szCs w:val="26"/>
                <w:vertAlign w:val="subscript"/>
                <w:lang w:eastAsia="ru-RU"/>
                <w14:ligatures w14:val="none"/>
              </w:rPr>
              <w:t>к</w:t>
            </w:r>
            <w:r w:rsidRPr="00FA37E3">
              <w:rPr>
                <w:rFonts w:ascii="Arial" w:eastAsia="Times New Roman" w:hAnsi="Arial" w:cs="Arial"/>
                <w:b/>
                <w:bCs/>
                <w:color w:val="981917"/>
                <w:kern w:val="0"/>
                <w:sz w:val="21"/>
                <w:szCs w:val="21"/>
                <w:lang w:eastAsia="ru-RU"/>
                <w14:ligatures w14:val="none"/>
              </w:rPr>
              <w:t>, Ом</w:t>
            </w:r>
          </w:p>
        </w:tc>
        <w:tc>
          <w:tcPr>
            <w:tcW w:w="1005" w:type="dxa"/>
            <w:shd w:val="clear" w:color="auto" w:fill="87CEFA"/>
            <w:tcMar>
              <w:top w:w="105" w:type="dxa"/>
              <w:left w:w="15" w:type="dxa"/>
              <w:bottom w:w="105" w:type="dxa"/>
              <w:right w:w="15" w:type="dxa"/>
            </w:tcMar>
            <w:vAlign w:val="center"/>
            <w:hideMark/>
          </w:tcPr>
          <w:p w14:paraId="7D84108D" w14:textId="77777777" w:rsidR="00FA37E3" w:rsidRPr="00FA37E3" w:rsidRDefault="00FA37E3" w:rsidP="00FA37E3">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FA37E3">
              <w:rPr>
                <w:rFonts w:ascii="Times New Roman" w:eastAsia="Times New Roman" w:hAnsi="Times New Roman" w:cs="Times New Roman"/>
                <w:b/>
                <w:bCs/>
                <w:i/>
                <w:iCs/>
                <w:color w:val="981917"/>
                <w:kern w:val="0"/>
                <w:sz w:val="26"/>
                <w:szCs w:val="26"/>
                <w:lang w:eastAsia="ru-RU"/>
                <w14:ligatures w14:val="none"/>
              </w:rPr>
              <w:t>r'</w:t>
            </w:r>
            <w:r w:rsidRPr="00FA37E3">
              <w:rPr>
                <w:rFonts w:ascii="Times New Roman" w:eastAsia="Times New Roman" w:hAnsi="Times New Roman" w:cs="Times New Roman"/>
                <w:b/>
                <w:bCs/>
                <w:i/>
                <w:iCs/>
                <w:color w:val="981917"/>
                <w:kern w:val="0"/>
                <w:sz w:val="26"/>
                <w:szCs w:val="26"/>
                <w:vertAlign w:val="subscript"/>
                <w:lang w:eastAsia="ru-RU"/>
                <w14:ligatures w14:val="none"/>
              </w:rPr>
              <w:t>2</w:t>
            </w:r>
            <w:r w:rsidRPr="00FA37E3">
              <w:rPr>
                <w:rFonts w:ascii="Arial" w:eastAsia="Times New Roman" w:hAnsi="Arial" w:cs="Arial"/>
                <w:b/>
                <w:bCs/>
                <w:color w:val="981917"/>
                <w:kern w:val="0"/>
                <w:sz w:val="21"/>
                <w:szCs w:val="21"/>
                <w:lang w:eastAsia="ru-RU"/>
                <w14:ligatures w14:val="none"/>
              </w:rPr>
              <w:t>, Ом</w:t>
            </w:r>
          </w:p>
        </w:tc>
      </w:tr>
      <w:tr w:rsidR="00FA37E3" w:rsidRPr="00FA37E3" w14:paraId="72761AE0" w14:textId="77777777" w:rsidTr="00FA37E3">
        <w:trPr>
          <w:tblCellSpacing w:w="15" w:type="dxa"/>
        </w:trPr>
        <w:tc>
          <w:tcPr>
            <w:tcW w:w="1005" w:type="dxa"/>
            <w:shd w:val="clear" w:color="auto" w:fill="FAEBD7"/>
            <w:tcMar>
              <w:top w:w="30" w:type="dxa"/>
              <w:left w:w="75" w:type="dxa"/>
              <w:bottom w:w="30" w:type="dxa"/>
              <w:right w:w="75" w:type="dxa"/>
            </w:tcMar>
            <w:vAlign w:val="center"/>
            <w:hideMark/>
          </w:tcPr>
          <w:p w14:paraId="03CFD596"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100</w:t>
            </w:r>
          </w:p>
        </w:tc>
        <w:tc>
          <w:tcPr>
            <w:tcW w:w="1005" w:type="dxa"/>
            <w:shd w:val="clear" w:color="auto" w:fill="FAEBD7"/>
            <w:tcMar>
              <w:top w:w="30" w:type="dxa"/>
              <w:left w:w="75" w:type="dxa"/>
              <w:bottom w:w="30" w:type="dxa"/>
              <w:right w:w="75" w:type="dxa"/>
            </w:tcMar>
            <w:vAlign w:val="bottom"/>
            <w:hideMark/>
          </w:tcPr>
          <w:p w14:paraId="57419B2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0AEB1CB0"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78B851C4"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5225D77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10C8F064"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center"/>
            <w:hideMark/>
          </w:tcPr>
          <w:p w14:paraId="07BAEA39"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20</w:t>
            </w:r>
          </w:p>
        </w:tc>
        <w:tc>
          <w:tcPr>
            <w:tcW w:w="1005" w:type="dxa"/>
            <w:shd w:val="clear" w:color="auto" w:fill="FAEBD7"/>
            <w:tcMar>
              <w:top w:w="30" w:type="dxa"/>
              <w:left w:w="75" w:type="dxa"/>
              <w:bottom w:w="30" w:type="dxa"/>
              <w:right w:w="75" w:type="dxa"/>
            </w:tcMar>
            <w:vAlign w:val="bottom"/>
            <w:hideMark/>
          </w:tcPr>
          <w:p w14:paraId="28B84189"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3FB6DA6B"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64E616C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6A05D82A"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7D42C2B5"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053498D6"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4DD7FF9D"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r>
      <w:tr w:rsidR="00FA37E3" w:rsidRPr="00FA37E3" w14:paraId="47C45CDD" w14:textId="77777777" w:rsidTr="00FA37E3">
        <w:trPr>
          <w:tblCellSpacing w:w="15" w:type="dxa"/>
        </w:trPr>
        <w:tc>
          <w:tcPr>
            <w:tcW w:w="1005" w:type="dxa"/>
            <w:shd w:val="clear" w:color="auto" w:fill="FAF0E6"/>
            <w:tcMar>
              <w:top w:w="30" w:type="dxa"/>
              <w:left w:w="75" w:type="dxa"/>
              <w:bottom w:w="30" w:type="dxa"/>
              <w:right w:w="75" w:type="dxa"/>
            </w:tcMar>
            <w:vAlign w:val="center"/>
            <w:hideMark/>
          </w:tcPr>
          <w:p w14:paraId="37F1F258"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125</w:t>
            </w:r>
          </w:p>
        </w:tc>
        <w:tc>
          <w:tcPr>
            <w:tcW w:w="1005" w:type="dxa"/>
            <w:shd w:val="clear" w:color="auto" w:fill="FAF0E6"/>
            <w:tcMar>
              <w:top w:w="30" w:type="dxa"/>
              <w:left w:w="75" w:type="dxa"/>
              <w:bottom w:w="30" w:type="dxa"/>
              <w:right w:w="75" w:type="dxa"/>
            </w:tcMar>
            <w:vAlign w:val="bottom"/>
            <w:hideMark/>
          </w:tcPr>
          <w:p w14:paraId="57EAF442"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6BA95D18"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5B6548B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57A497EF"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60658FC7"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center"/>
            <w:hideMark/>
          </w:tcPr>
          <w:p w14:paraId="3349AAF9"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30</w:t>
            </w:r>
          </w:p>
        </w:tc>
        <w:tc>
          <w:tcPr>
            <w:tcW w:w="1005" w:type="dxa"/>
            <w:shd w:val="clear" w:color="auto" w:fill="FAF0E6"/>
            <w:tcMar>
              <w:top w:w="30" w:type="dxa"/>
              <w:left w:w="75" w:type="dxa"/>
              <w:bottom w:w="30" w:type="dxa"/>
              <w:right w:w="75" w:type="dxa"/>
            </w:tcMar>
            <w:vAlign w:val="bottom"/>
            <w:hideMark/>
          </w:tcPr>
          <w:p w14:paraId="2C30D897"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68F1F34B"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250F674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5AFAD3C1"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639A8AB2"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3AC7CAF9"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1DC2730C"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r>
      <w:tr w:rsidR="00FA37E3" w:rsidRPr="00FA37E3" w14:paraId="154E7444" w14:textId="77777777" w:rsidTr="00FA37E3">
        <w:trPr>
          <w:tblCellSpacing w:w="15" w:type="dxa"/>
        </w:trPr>
        <w:tc>
          <w:tcPr>
            <w:tcW w:w="1005" w:type="dxa"/>
            <w:shd w:val="clear" w:color="auto" w:fill="FAEBD7"/>
            <w:tcMar>
              <w:top w:w="30" w:type="dxa"/>
              <w:left w:w="75" w:type="dxa"/>
              <w:bottom w:w="30" w:type="dxa"/>
              <w:right w:w="75" w:type="dxa"/>
            </w:tcMar>
            <w:vAlign w:val="center"/>
            <w:hideMark/>
          </w:tcPr>
          <w:p w14:paraId="532B6B64"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150</w:t>
            </w:r>
          </w:p>
        </w:tc>
        <w:tc>
          <w:tcPr>
            <w:tcW w:w="1005" w:type="dxa"/>
            <w:shd w:val="clear" w:color="auto" w:fill="FAEBD7"/>
            <w:tcMar>
              <w:top w:w="30" w:type="dxa"/>
              <w:left w:w="75" w:type="dxa"/>
              <w:bottom w:w="30" w:type="dxa"/>
              <w:right w:w="75" w:type="dxa"/>
            </w:tcMar>
            <w:vAlign w:val="bottom"/>
            <w:hideMark/>
          </w:tcPr>
          <w:p w14:paraId="43C3C4C1"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485FE965"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228993E5"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12FB879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568E808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center"/>
            <w:hideMark/>
          </w:tcPr>
          <w:p w14:paraId="33E69E5B"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40</w:t>
            </w:r>
          </w:p>
        </w:tc>
        <w:tc>
          <w:tcPr>
            <w:tcW w:w="1005" w:type="dxa"/>
            <w:shd w:val="clear" w:color="auto" w:fill="FAEBD7"/>
            <w:tcMar>
              <w:top w:w="30" w:type="dxa"/>
              <w:left w:w="75" w:type="dxa"/>
              <w:bottom w:w="30" w:type="dxa"/>
              <w:right w:w="75" w:type="dxa"/>
            </w:tcMar>
            <w:vAlign w:val="bottom"/>
            <w:hideMark/>
          </w:tcPr>
          <w:p w14:paraId="3155C993"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4322CEF0"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2969B26B"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56EE758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1520BBC1"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23CF958F"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6DA95C7F"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r>
      <w:tr w:rsidR="00FA37E3" w:rsidRPr="00FA37E3" w14:paraId="260B8A09" w14:textId="77777777" w:rsidTr="00FA37E3">
        <w:trPr>
          <w:tblCellSpacing w:w="15" w:type="dxa"/>
        </w:trPr>
        <w:tc>
          <w:tcPr>
            <w:tcW w:w="1005" w:type="dxa"/>
            <w:shd w:val="clear" w:color="auto" w:fill="FAF0E6"/>
            <w:tcMar>
              <w:top w:w="30" w:type="dxa"/>
              <w:left w:w="75" w:type="dxa"/>
              <w:bottom w:w="30" w:type="dxa"/>
              <w:right w:w="75" w:type="dxa"/>
            </w:tcMar>
            <w:vAlign w:val="center"/>
            <w:hideMark/>
          </w:tcPr>
          <w:p w14:paraId="7DCF1F8E"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175</w:t>
            </w:r>
          </w:p>
        </w:tc>
        <w:tc>
          <w:tcPr>
            <w:tcW w:w="1005" w:type="dxa"/>
            <w:shd w:val="clear" w:color="auto" w:fill="FAF0E6"/>
            <w:tcMar>
              <w:top w:w="30" w:type="dxa"/>
              <w:left w:w="75" w:type="dxa"/>
              <w:bottom w:w="30" w:type="dxa"/>
              <w:right w:w="75" w:type="dxa"/>
            </w:tcMar>
            <w:vAlign w:val="bottom"/>
            <w:hideMark/>
          </w:tcPr>
          <w:p w14:paraId="0DFA7609"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5C8EFD07"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748DD380"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7FF7CD28"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60867AE1"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center"/>
            <w:hideMark/>
          </w:tcPr>
          <w:p w14:paraId="2224F39D"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50</w:t>
            </w:r>
          </w:p>
        </w:tc>
        <w:tc>
          <w:tcPr>
            <w:tcW w:w="1005" w:type="dxa"/>
            <w:shd w:val="clear" w:color="auto" w:fill="FAF0E6"/>
            <w:tcMar>
              <w:top w:w="30" w:type="dxa"/>
              <w:left w:w="75" w:type="dxa"/>
              <w:bottom w:w="30" w:type="dxa"/>
              <w:right w:w="75" w:type="dxa"/>
            </w:tcMar>
            <w:vAlign w:val="bottom"/>
            <w:hideMark/>
          </w:tcPr>
          <w:p w14:paraId="7EA29AC2"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3F1804A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177858F6"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7EF98F5C"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46FDACE4"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0CDE7309"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4CEFC954"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r>
      <w:tr w:rsidR="00FA37E3" w:rsidRPr="00FA37E3" w14:paraId="63569B96" w14:textId="77777777" w:rsidTr="00FA37E3">
        <w:trPr>
          <w:tblCellSpacing w:w="15" w:type="dxa"/>
        </w:trPr>
        <w:tc>
          <w:tcPr>
            <w:tcW w:w="1005" w:type="dxa"/>
            <w:shd w:val="clear" w:color="auto" w:fill="FAEBD7"/>
            <w:tcMar>
              <w:top w:w="30" w:type="dxa"/>
              <w:left w:w="75" w:type="dxa"/>
              <w:bottom w:w="30" w:type="dxa"/>
              <w:right w:w="75" w:type="dxa"/>
            </w:tcMar>
            <w:vAlign w:val="center"/>
            <w:hideMark/>
          </w:tcPr>
          <w:p w14:paraId="23BB520A"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200</w:t>
            </w:r>
          </w:p>
        </w:tc>
        <w:tc>
          <w:tcPr>
            <w:tcW w:w="1005" w:type="dxa"/>
            <w:shd w:val="clear" w:color="auto" w:fill="FAEBD7"/>
            <w:tcMar>
              <w:top w:w="30" w:type="dxa"/>
              <w:left w:w="75" w:type="dxa"/>
              <w:bottom w:w="30" w:type="dxa"/>
              <w:right w:w="75" w:type="dxa"/>
            </w:tcMar>
            <w:vAlign w:val="bottom"/>
            <w:hideMark/>
          </w:tcPr>
          <w:p w14:paraId="64470A25"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145D1658"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522EECD5"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6D40906D"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60F198C3"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center"/>
            <w:hideMark/>
          </w:tcPr>
          <w:p w14:paraId="2F7E51B9"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59</w:t>
            </w:r>
          </w:p>
        </w:tc>
        <w:tc>
          <w:tcPr>
            <w:tcW w:w="1005" w:type="dxa"/>
            <w:shd w:val="clear" w:color="auto" w:fill="FAEBD7"/>
            <w:tcMar>
              <w:top w:w="30" w:type="dxa"/>
              <w:left w:w="75" w:type="dxa"/>
              <w:bottom w:w="30" w:type="dxa"/>
              <w:right w:w="75" w:type="dxa"/>
            </w:tcMar>
            <w:vAlign w:val="bottom"/>
            <w:hideMark/>
          </w:tcPr>
          <w:p w14:paraId="1C11FABB"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78CC8736"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596C140F"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224A5D97"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19F5310A"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6E671589"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03B21EDC"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r>
      <w:tr w:rsidR="00FA37E3" w:rsidRPr="00FA37E3" w14:paraId="0AD82990" w14:textId="77777777" w:rsidTr="00FA37E3">
        <w:trPr>
          <w:tblCellSpacing w:w="15" w:type="dxa"/>
        </w:trPr>
        <w:tc>
          <w:tcPr>
            <w:tcW w:w="1005" w:type="dxa"/>
            <w:shd w:val="clear" w:color="auto" w:fill="FAF0E6"/>
            <w:tcMar>
              <w:top w:w="30" w:type="dxa"/>
              <w:left w:w="75" w:type="dxa"/>
              <w:bottom w:w="30" w:type="dxa"/>
              <w:right w:w="75" w:type="dxa"/>
            </w:tcMar>
            <w:vAlign w:val="center"/>
            <w:hideMark/>
          </w:tcPr>
          <w:p w14:paraId="0C9BB624"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lastRenderedPageBreak/>
              <w:t>220</w:t>
            </w:r>
          </w:p>
        </w:tc>
        <w:tc>
          <w:tcPr>
            <w:tcW w:w="1005" w:type="dxa"/>
            <w:shd w:val="clear" w:color="auto" w:fill="FAF0E6"/>
            <w:tcMar>
              <w:top w:w="30" w:type="dxa"/>
              <w:left w:w="75" w:type="dxa"/>
              <w:bottom w:w="30" w:type="dxa"/>
              <w:right w:w="75" w:type="dxa"/>
            </w:tcMar>
            <w:vAlign w:val="bottom"/>
            <w:hideMark/>
          </w:tcPr>
          <w:p w14:paraId="4CA74517"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48125E2B"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03B37729"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16EF03B7"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6A6E3036"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center"/>
            <w:hideMark/>
          </w:tcPr>
          <w:p w14:paraId="203C7251"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70</w:t>
            </w:r>
          </w:p>
        </w:tc>
        <w:tc>
          <w:tcPr>
            <w:tcW w:w="1005" w:type="dxa"/>
            <w:shd w:val="clear" w:color="auto" w:fill="FAF0E6"/>
            <w:tcMar>
              <w:top w:w="30" w:type="dxa"/>
              <w:left w:w="75" w:type="dxa"/>
              <w:bottom w:w="30" w:type="dxa"/>
              <w:right w:w="75" w:type="dxa"/>
            </w:tcMar>
            <w:vAlign w:val="bottom"/>
            <w:hideMark/>
          </w:tcPr>
          <w:p w14:paraId="49FA5A14"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245E8423"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59000882"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71533C3D"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213AE846"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6BED7F7F"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F0E6"/>
            <w:tcMar>
              <w:top w:w="30" w:type="dxa"/>
              <w:left w:w="75" w:type="dxa"/>
              <w:bottom w:w="30" w:type="dxa"/>
              <w:right w:w="75" w:type="dxa"/>
            </w:tcMar>
            <w:vAlign w:val="bottom"/>
            <w:hideMark/>
          </w:tcPr>
          <w:p w14:paraId="11412293"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r>
      <w:tr w:rsidR="00FA37E3" w:rsidRPr="00FA37E3" w14:paraId="7656FBCB" w14:textId="77777777" w:rsidTr="00FA37E3">
        <w:trPr>
          <w:tblCellSpacing w:w="15" w:type="dxa"/>
        </w:trPr>
        <w:tc>
          <w:tcPr>
            <w:tcW w:w="1005" w:type="dxa"/>
            <w:shd w:val="clear" w:color="auto" w:fill="FAEBD7"/>
            <w:tcMar>
              <w:top w:w="30" w:type="dxa"/>
              <w:left w:w="75" w:type="dxa"/>
              <w:bottom w:w="30" w:type="dxa"/>
              <w:right w:w="75" w:type="dxa"/>
            </w:tcMar>
            <w:vAlign w:val="center"/>
            <w:hideMark/>
          </w:tcPr>
          <w:p w14:paraId="21BF29B8"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250</w:t>
            </w:r>
          </w:p>
        </w:tc>
        <w:tc>
          <w:tcPr>
            <w:tcW w:w="1005" w:type="dxa"/>
            <w:shd w:val="clear" w:color="auto" w:fill="FAEBD7"/>
            <w:tcMar>
              <w:top w:w="30" w:type="dxa"/>
              <w:left w:w="75" w:type="dxa"/>
              <w:bottom w:w="30" w:type="dxa"/>
              <w:right w:w="75" w:type="dxa"/>
            </w:tcMar>
            <w:vAlign w:val="bottom"/>
            <w:hideMark/>
          </w:tcPr>
          <w:p w14:paraId="3DB0385C"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2C6EE3F6"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352C133C"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76EAA77B"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23280CDA"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center"/>
            <w:hideMark/>
          </w:tcPr>
          <w:p w14:paraId="5281C1B7" w14:textId="77777777" w:rsidR="00FA37E3" w:rsidRPr="00FA37E3" w:rsidRDefault="00FA37E3" w:rsidP="00FA37E3">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80</w:t>
            </w:r>
          </w:p>
        </w:tc>
        <w:tc>
          <w:tcPr>
            <w:tcW w:w="1005" w:type="dxa"/>
            <w:shd w:val="clear" w:color="auto" w:fill="FAEBD7"/>
            <w:tcMar>
              <w:top w:w="30" w:type="dxa"/>
              <w:left w:w="75" w:type="dxa"/>
              <w:bottom w:w="30" w:type="dxa"/>
              <w:right w:w="75" w:type="dxa"/>
            </w:tcMar>
            <w:vAlign w:val="bottom"/>
            <w:hideMark/>
          </w:tcPr>
          <w:p w14:paraId="56F15E00"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04AFFBA6"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6E55B404"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68E7FDC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2700A785"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5F27716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c>
          <w:tcPr>
            <w:tcW w:w="1005" w:type="dxa"/>
            <w:shd w:val="clear" w:color="auto" w:fill="FAEBD7"/>
            <w:tcMar>
              <w:top w:w="30" w:type="dxa"/>
              <w:left w:w="75" w:type="dxa"/>
              <w:bottom w:w="30" w:type="dxa"/>
              <w:right w:w="75" w:type="dxa"/>
            </w:tcMar>
            <w:vAlign w:val="bottom"/>
            <w:hideMark/>
          </w:tcPr>
          <w:p w14:paraId="07377A2E" w14:textId="77777777" w:rsidR="00FA37E3" w:rsidRPr="00FA37E3" w:rsidRDefault="00FA37E3" w:rsidP="00FA37E3">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FA37E3">
              <w:rPr>
                <w:rFonts w:ascii="Arial" w:eastAsia="Times New Roman" w:hAnsi="Arial" w:cs="Arial"/>
                <w:color w:val="000000"/>
                <w:kern w:val="0"/>
                <w:sz w:val="18"/>
                <w:szCs w:val="18"/>
                <w:lang w:eastAsia="ru-RU"/>
                <w14:ligatures w14:val="none"/>
              </w:rPr>
              <w:t> </w:t>
            </w:r>
          </w:p>
        </w:tc>
      </w:tr>
    </w:tbl>
    <w:p w14:paraId="020686B9" w14:textId="77777777" w:rsidR="00FA37E3" w:rsidRPr="00FA37E3" w:rsidRDefault="00FA37E3" w:rsidP="00FA37E3">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Затем отключают двигатель и выполняют расчеты:</w:t>
      </w:r>
    </w:p>
    <w:p w14:paraId="4F6B10F1" w14:textId="77777777" w:rsidR="00FA37E3" w:rsidRPr="00FA37E3" w:rsidRDefault="00FA37E3" w:rsidP="00FA37E3">
      <w:pPr>
        <w:numPr>
          <w:ilvl w:val="0"/>
          <w:numId w:val="7"/>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Коэффициент мощности двигателя в режиме короткого замыкания:</w:t>
      </w:r>
    </w:p>
    <w:p w14:paraId="5975CE0F" w14:textId="77777777" w:rsidR="00FA37E3" w:rsidRPr="00FA37E3" w:rsidRDefault="00FA37E3" w:rsidP="00FA37E3">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FA37E3">
        <w:rPr>
          <w:rFonts w:ascii="Times New Roman" w:eastAsia="Times New Roman" w:hAnsi="Times New Roman" w:cs="Times New Roman"/>
          <w:i/>
          <w:iCs/>
          <w:color w:val="000000"/>
          <w:kern w:val="0"/>
          <w:sz w:val="26"/>
          <w:szCs w:val="26"/>
          <w:lang w:eastAsia="ru-RU"/>
          <w14:ligatures w14:val="none"/>
        </w:rPr>
        <w:t>cosφ</w:t>
      </w:r>
      <w:r w:rsidRPr="00FA37E3">
        <w:rPr>
          <w:rFonts w:ascii="Times New Roman" w:eastAsia="Times New Roman" w:hAnsi="Times New Roman" w:cs="Times New Roman"/>
          <w:i/>
          <w:iCs/>
          <w:color w:val="000000"/>
          <w:kern w:val="0"/>
          <w:sz w:val="26"/>
          <w:szCs w:val="26"/>
          <w:vertAlign w:val="subscript"/>
          <w:lang w:eastAsia="ru-RU"/>
          <w14:ligatures w14:val="none"/>
        </w:rPr>
        <w:t>к</w:t>
      </w:r>
      <w:r w:rsidRPr="00FA37E3">
        <w:rPr>
          <w:rFonts w:ascii="Times New Roman" w:eastAsia="Times New Roman" w:hAnsi="Times New Roman" w:cs="Times New Roman"/>
          <w:i/>
          <w:iCs/>
          <w:color w:val="000000"/>
          <w:kern w:val="0"/>
          <w:sz w:val="26"/>
          <w:szCs w:val="26"/>
          <w:lang w:eastAsia="ru-RU"/>
          <w14:ligatures w14:val="none"/>
        </w:rPr>
        <w:t> = Р</w:t>
      </w:r>
      <w:r w:rsidRPr="00FA37E3">
        <w:rPr>
          <w:rFonts w:ascii="Times New Roman" w:eastAsia="Times New Roman" w:hAnsi="Times New Roman" w:cs="Times New Roman"/>
          <w:i/>
          <w:iCs/>
          <w:color w:val="000000"/>
          <w:kern w:val="0"/>
          <w:sz w:val="26"/>
          <w:szCs w:val="26"/>
          <w:vertAlign w:val="subscript"/>
          <w:lang w:eastAsia="ru-RU"/>
          <w14:ligatures w14:val="none"/>
        </w:rPr>
        <w:t>1к</w:t>
      </w:r>
      <w:r w:rsidRPr="00FA37E3">
        <w:rPr>
          <w:rFonts w:ascii="Times New Roman" w:eastAsia="Times New Roman" w:hAnsi="Times New Roman" w:cs="Times New Roman"/>
          <w:i/>
          <w:iCs/>
          <w:color w:val="000000"/>
          <w:kern w:val="0"/>
          <w:sz w:val="26"/>
          <w:szCs w:val="26"/>
          <w:lang w:eastAsia="ru-RU"/>
          <w14:ligatures w14:val="none"/>
        </w:rPr>
        <w:t>/(3U</w:t>
      </w:r>
      <w:r w:rsidRPr="00FA37E3">
        <w:rPr>
          <w:rFonts w:ascii="Times New Roman" w:eastAsia="Times New Roman" w:hAnsi="Times New Roman" w:cs="Times New Roman"/>
          <w:i/>
          <w:iCs/>
          <w:color w:val="000000"/>
          <w:kern w:val="0"/>
          <w:sz w:val="26"/>
          <w:szCs w:val="26"/>
          <w:vertAlign w:val="subscript"/>
          <w:lang w:eastAsia="ru-RU"/>
          <w14:ligatures w14:val="none"/>
        </w:rPr>
        <w:t>к</w:t>
      </w:r>
      <w:r w:rsidRPr="00FA37E3">
        <w:rPr>
          <w:rFonts w:ascii="Times New Roman" w:eastAsia="Times New Roman" w:hAnsi="Times New Roman" w:cs="Times New Roman"/>
          <w:i/>
          <w:iCs/>
          <w:color w:val="000000"/>
          <w:kern w:val="0"/>
          <w:sz w:val="26"/>
          <w:szCs w:val="26"/>
          <w:lang w:eastAsia="ru-RU"/>
          <w14:ligatures w14:val="none"/>
        </w:rPr>
        <w:t>I</w:t>
      </w:r>
      <w:r w:rsidRPr="00FA37E3">
        <w:rPr>
          <w:rFonts w:ascii="Times New Roman" w:eastAsia="Times New Roman" w:hAnsi="Times New Roman" w:cs="Times New Roman"/>
          <w:i/>
          <w:iCs/>
          <w:color w:val="000000"/>
          <w:kern w:val="0"/>
          <w:sz w:val="26"/>
          <w:szCs w:val="26"/>
          <w:vertAlign w:val="subscript"/>
          <w:lang w:eastAsia="ru-RU"/>
          <w14:ligatures w14:val="none"/>
        </w:rPr>
        <w:t>к</w:t>
      </w:r>
      <w:r w:rsidRPr="00FA37E3">
        <w:rPr>
          <w:rFonts w:ascii="Times New Roman" w:eastAsia="Times New Roman" w:hAnsi="Times New Roman" w:cs="Times New Roman"/>
          <w:i/>
          <w:iCs/>
          <w:color w:val="000000"/>
          <w:kern w:val="0"/>
          <w:sz w:val="26"/>
          <w:szCs w:val="26"/>
          <w:lang w:eastAsia="ru-RU"/>
          <w14:ligatures w14:val="none"/>
        </w:rPr>
        <w:t>)</w:t>
      </w:r>
      <w:r w:rsidRPr="00FA37E3">
        <w:rPr>
          <w:rFonts w:ascii="Arial" w:eastAsia="Times New Roman" w:hAnsi="Arial" w:cs="Arial"/>
          <w:color w:val="000000"/>
          <w:kern w:val="0"/>
          <w:sz w:val="21"/>
          <w:szCs w:val="21"/>
          <w:lang w:eastAsia="ru-RU"/>
          <w14:ligatures w14:val="none"/>
        </w:rPr>
        <w:t>;</w:t>
      </w:r>
    </w:p>
    <w:p w14:paraId="176F047F" w14:textId="77777777" w:rsidR="00FA37E3" w:rsidRPr="00FA37E3" w:rsidRDefault="00FA37E3" w:rsidP="00FA37E3">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(2.3)</w:t>
      </w:r>
    </w:p>
    <w:p w14:paraId="190C36F5" w14:textId="77777777" w:rsidR="00FA37E3" w:rsidRPr="00FA37E3" w:rsidRDefault="00FA37E3" w:rsidP="00FA37E3">
      <w:pPr>
        <w:numPr>
          <w:ilvl w:val="0"/>
          <w:numId w:val="8"/>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полное сопротивление двигателя в режиме короткого замыкания (Ом):</w:t>
      </w:r>
    </w:p>
    <w:p w14:paraId="04A51F09" w14:textId="77777777" w:rsidR="00FA37E3" w:rsidRPr="00FA37E3" w:rsidRDefault="00FA37E3" w:rsidP="00FA37E3">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FA37E3">
        <w:rPr>
          <w:rFonts w:ascii="Times New Roman" w:eastAsia="Times New Roman" w:hAnsi="Times New Roman" w:cs="Times New Roman"/>
          <w:i/>
          <w:iCs/>
          <w:color w:val="000000"/>
          <w:kern w:val="0"/>
          <w:sz w:val="26"/>
          <w:szCs w:val="26"/>
          <w:lang w:eastAsia="ru-RU"/>
          <w14:ligatures w14:val="none"/>
        </w:rPr>
        <w:t>z</w:t>
      </w:r>
      <w:r w:rsidRPr="00FA37E3">
        <w:rPr>
          <w:rFonts w:ascii="Times New Roman" w:eastAsia="Times New Roman" w:hAnsi="Times New Roman" w:cs="Times New Roman"/>
          <w:i/>
          <w:iCs/>
          <w:color w:val="000000"/>
          <w:kern w:val="0"/>
          <w:sz w:val="26"/>
          <w:szCs w:val="26"/>
          <w:vertAlign w:val="subscript"/>
          <w:lang w:eastAsia="ru-RU"/>
          <w14:ligatures w14:val="none"/>
        </w:rPr>
        <w:t>к</w:t>
      </w:r>
      <w:r w:rsidRPr="00FA37E3">
        <w:rPr>
          <w:rFonts w:ascii="Times New Roman" w:eastAsia="Times New Roman" w:hAnsi="Times New Roman" w:cs="Times New Roman"/>
          <w:i/>
          <w:iCs/>
          <w:color w:val="000000"/>
          <w:kern w:val="0"/>
          <w:sz w:val="26"/>
          <w:szCs w:val="26"/>
          <w:lang w:eastAsia="ru-RU"/>
          <w14:ligatures w14:val="none"/>
        </w:rPr>
        <w:t> = U</w:t>
      </w:r>
      <w:r w:rsidRPr="00FA37E3">
        <w:rPr>
          <w:rFonts w:ascii="Times New Roman" w:eastAsia="Times New Roman" w:hAnsi="Times New Roman" w:cs="Times New Roman"/>
          <w:i/>
          <w:iCs/>
          <w:color w:val="000000"/>
          <w:kern w:val="0"/>
          <w:sz w:val="26"/>
          <w:szCs w:val="26"/>
          <w:vertAlign w:val="subscript"/>
          <w:lang w:eastAsia="ru-RU"/>
          <w14:ligatures w14:val="none"/>
        </w:rPr>
        <w:t>к</w:t>
      </w:r>
      <w:r w:rsidRPr="00FA37E3">
        <w:rPr>
          <w:rFonts w:ascii="Times New Roman" w:eastAsia="Times New Roman" w:hAnsi="Times New Roman" w:cs="Times New Roman"/>
          <w:i/>
          <w:iCs/>
          <w:color w:val="000000"/>
          <w:kern w:val="0"/>
          <w:sz w:val="26"/>
          <w:szCs w:val="26"/>
          <w:lang w:eastAsia="ru-RU"/>
          <w14:ligatures w14:val="none"/>
        </w:rPr>
        <w:t>/I</w:t>
      </w:r>
      <w:r w:rsidRPr="00FA37E3">
        <w:rPr>
          <w:rFonts w:ascii="Times New Roman" w:eastAsia="Times New Roman" w:hAnsi="Times New Roman" w:cs="Times New Roman"/>
          <w:i/>
          <w:iCs/>
          <w:color w:val="000000"/>
          <w:kern w:val="0"/>
          <w:sz w:val="26"/>
          <w:szCs w:val="26"/>
          <w:vertAlign w:val="subscript"/>
          <w:lang w:eastAsia="ru-RU"/>
          <w14:ligatures w14:val="none"/>
        </w:rPr>
        <w:t>к</w:t>
      </w:r>
      <w:r w:rsidRPr="00FA37E3">
        <w:rPr>
          <w:rFonts w:ascii="Times New Roman" w:eastAsia="Times New Roman" w:hAnsi="Times New Roman" w:cs="Times New Roman"/>
          <w:i/>
          <w:iCs/>
          <w:color w:val="000000"/>
          <w:kern w:val="0"/>
          <w:sz w:val="26"/>
          <w:szCs w:val="26"/>
          <w:lang w:eastAsia="ru-RU"/>
          <w14:ligatures w14:val="none"/>
        </w:rPr>
        <w:t>;  </w:t>
      </w:r>
    </w:p>
    <w:p w14:paraId="4DA4616E" w14:textId="77777777" w:rsidR="00FA37E3" w:rsidRPr="00FA37E3" w:rsidRDefault="00FA37E3" w:rsidP="00FA37E3">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(2.4)</w:t>
      </w:r>
    </w:p>
    <w:p w14:paraId="363A858A" w14:textId="77777777" w:rsidR="00FA37E3" w:rsidRPr="00FA37E3" w:rsidRDefault="00FA37E3" w:rsidP="00FA37E3">
      <w:pPr>
        <w:numPr>
          <w:ilvl w:val="0"/>
          <w:numId w:val="9"/>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активное и индуктивное сопротивления в режиме короткого замыкания (Ом):</w:t>
      </w:r>
    </w:p>
    <w:p w14:paraId="7E21CB08" w14:textId="77777777" w:rsidR="00FA37E3" w:rsidRPr="00FA37E3" w:rsidRDefault="00FA37E3" w:rsidP="00FA37E3">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FA37E3">
        <w:rPr>
          <w:rFonts w:ascii="Times New Roman" w:eastAsia="Times New Roman" w:hAnsi="Times New Roman" w:cs="Times New Roman"/>
          <w:i/>
          <w:iCs/>
          <w:color w:val="000000"/>
          <w:kern w:val="0"/>
          <w:sz w:val="26"/>
          <w:szCs w:val="26"/>
          <w:lang w:eastAsia="ru-RU"/>
          <w14:ligatures w14:val="none"/>
        </w:rPr>
        <w:t>r</w:t>
      </w:r>
      <w:r w:rsidRPr="00FA37E3">
        <w:rPr>
          <w:rFonts w:ascii="Times New Roman" w:eastAsia="Times New Roman" w:hAnsi="Times New Roman" w:cs="Times New Roman"/>
          <w:i/>
          <w:iCs/>
          <w:color w:val="000000"/>
          <w:kern w:val="0"/>
          <w:sz w:val="26"/>
          <w:szCs w:val="26"/>
          <w:vertAlign w:val="subscript"/>
          <w:lang w:eastAsia="ru-RU"/>
          <w14:ligatures w14:val="none"/>
        </w:rPr>
        <w:t>к</w:t>
      </w:r>
      <w:r w:rsidRPr="00FA37E3">
        <w:rPr>
          <w:rFonts w:ascii="Times New Roman" w:eastAsia="Times New Roman" w:hAnsi="Times New Roman" w:cs="Times New Roman"/>
          <w:i/>
          <w:iCs/>
          <w:color w:val="000000"/>
          <w:kern w:val="0"/>
          <w:sz w:val="26"/>
          <w:szCs w:val="26"/>
          <w:lang w:eastAsia="ru-RU"/>
          <w14:ligatures w14:val="none"/>
        </w:rPr>
        <w:t> = z</w:t>
      </w:r>
      <w:r w:rsidRPr="00FA37E3">
        <w:rPr>
          <w:rFonts w:ascii="Times New Roman" w:eastAsia="Times New Roman" w:hAnsi="Times New Roman" w:cs="Times New Roman"/>
          <w:i/>
          <w:iCs/>
          <w:color w:val="000000"/>
          <w:kern w:val="0"/>
          <w:sz w:val="26"/>
          <w:szCs w:val="26"/>
          <w:vertAlign w:val="subscript"/>
          <w:lang w:eastAsia="ru-RU"/>
          <w14:ligatures w14:val="none"/>
        </w:rPr>
        <w:t>к</w:t>
      </w:r>
      <w:r w:rsidRPr="00FA37E3">
        <w:rPr>
          <w:rFonts w:ascii="Times New Roman" w:eastAsia="Times New Roman" w:hAnsi="Times New Roman" w:cs="Times New Roman"/>
          <w:i/>
          <w:iCs/>
          <w:color w:val="000000"/>
          <w:kern w:val="0"/>
          <w:sz w:val="26"/>
          <w:szCs w:val="26"/>
          <w:lang w:eastAsia="ru-RU"/>
          <w14:ligatures w14:val="none"/>
        </w:rPr>
        <w:t>cosφ</w:t>
      </w:r>
      <w:r w:rsidRPr="00FA37E3">
        <w:rPr>
          <w:rFonts w:ascii="Times New Roman" w:eastAsia="Times New Roman" w:hAnsi="Times New Roman" w:cs="Times New Roman"/>
          <w:i/>
          <w:iCs/>
          <w:color w:val="000000"/>
          <w:kern w:val="0"/>
          <w:sz w:val="26"/>
          <w:szCs w:val="26"/>
          <w:vertAlign w:val="subscript"/>
          <w:lang w:eastAsia="ru-RU"/>
          <w14:ligatures w14:val="none"/>
        </w:rPr>
        <w:t>к</w:t>
      </w:r>
      <w:r w:rsidRPr="00FA37E3">
        <w:rPr>
          <w:rFonts w:ascii="Times New Roman" w:eastAsia="Times New Roman" w:hAnsi="Times New Roman" w:cs="Times New Roman"/>
          <w:i/>
          <w:iCs/>
          <w:color w:val="000000"/>
          <w:kern w:val="0"/>
          <w:sz w:val="26"/>
          <w:szCs w:val="26"/>
          <w:lang w:eastAsia="ru-RU"/>
          <w14:ligatures w14:val="none"/>
        </w:rPr>
        <w:t>;  </w:t>
      </w:r>
    </w:p>
    <w:p w14:paraId="7176F22E" w14:textId="77777777" w:rsidR="00FA37E3" w:rsidRPr="00FA37E3" w:rsidRDefault="00FA37E3" w:rsidP="00FA37E3">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(2.5)</w:t>
      </w:r>
    </w:p>
    <w:p w14:paraId="67E747BC" w14:textId="2BBC6033" w:rsidR="00FA37E3" w:rsidRDefault="00FA37E3">
      <w:r>
        <w:rPr>
          <w:noProof/>
        </w:rPr>
        <w:drawing>
          <wp:inline distT="0" distB="0" distL="0" distR="0" wp14:anchorId="74C34004" wp14:editId="520541FA">
            <wp:extent cx="6840855" cy="5513705"/>
            <wp:effectExtent l="0" t="0" r="0" b="0"/>
            <wp:docPr id="1042955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55210" name=""/>
                    <pic:cNvPicPr/>
                  </pic:nvPicPr>
                  <pic:blipFill>
                    <a:blip r:embed="rId22"/>
                    <a:stretch>
                      <a:fillRect/>
                    </a:stretch>
                  </pic:blipFill>
                  <pic:spPr>
                    <a:xfrm>
                      <a:off x="0" y="0"/>
                      <a:ext cx="6840855" cy="5513705"/>
                    </a:xfrm>
                    <a:prstGeom prst="rect">
                      <a:avLst/>
                    </a:prstGeom>
                  </pic:spPr>
                </pic:pic>
              </a:graphicData>
            </a:graphic>
          </wp:inline>
        </w:drawing>
      </w:r>
    </w:p>
    <w:p w14:paraId="70975F88" w14:textId="77777777" w:rsidR="00FA37E3" w:rsidRDefault="00FA37E3" w:rsidP="00FA37E3">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t>Аналитический расчет рабочих характеристик двигателя</w:t>
      </w:r>
    </w:p>
    <w:p w14:paraId="7A38C669"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lastRenderedPageBreak/>
        <w:t>Аналитический метод расчета рабочих характеристик не предусматривает каких-либо графических изображений и измерений, а некоторое увеличение объема математических вычислений при условии применения простейшей вычислительной техники не вызывает каких-либо затруднений.</w:t>
      </w:r>
    </w:p>
    <w:p w14:paraId="6F209A76"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Аналитический метод расчета основан на схеме замещения асинхронного двигателя (рисунок 2.4, б). Исходными при этом являются паспортные данные двигателя (</w:t>
      </w:r>
      <w:r>
        <w:rPr>
          <w:rStyle w:val="form"/>
          <w:i/>
          <w:iCs/>
          <w:color w:val="000000"/>
          <w:sz w:val="26"/>
          <w:szCs w:val="26"/>
        </w:rPr>
        <w:t>Р</w:t>
      </w:r>
      <w:r>
        <w:rPr>
          <w:rStyle w:val="form"/>
          <w:i/>
          <w:iCs/>
          <w:color w:val="000000"/>
          <w:sz w:val="26"/>
          <w:szCs w:val="26"/>
          <w:vertAlign w:val="subscript"/>
        </w:rPr>
        <w:t>ном</w:t>
      </w:r>
      <w:r>
        <w:rPr>
          <w:rStyle w:val="form"/>
          <w:i/>
          <w:iCs/>
          <w:color w:val="000000"/>
          <w:sz w:val="26"/>
          <w:szCs w:val="26"/>
        </w:rPr>
        <w:t>, U</w:t>
      </w:r>
      <w:r>
        <w:rPr>
          <w:rStyle w:val="form"/>
          <w:i/>
          <w:iCs/>
          <w:color w:val="000000"/>
          <w:sz w:val="26"/>
          <w:szCs w:val="26"/>
          <w:vertAlign w:val="subscript"/>
        </w:rPr>
        <w:t>1ном</w:t>
      </w:r>
      <w:r>
        <w:rPr>
          <w:rStyle w:val="form"/>
          <w:i/>
          <w:iCs/>
          <w:color w:val="000000"/>
          <w:sz w:val="26"/>
          <w:szCs w:val="26"/>
        </w:rPr>
        <w:t>, n</w:t>
      </w:r>
      <w:r>
        <w:rPr>
          <w:rStyle w:val="form"/>
          <w:i/>
          <w:iCs/>
          <w:color w:val="000000"/>
          <w:sz w:val="26"/>
          <w:szCs w:val="26"/>
          <w:vertAlign w:val="subscript"/>
        </w:rPr>
        <w:t>2ном</w:t>
      </w:r>
      <w:r>
        <w:rPr>
          <w:rFonts w:ascii="Arial" w:hAnsi="Arial" w:cs="Arial"/>
          <w:color w:val="000000"/>
          <w:sz w:val="21"/>
          <w:szCs w:val="21"/>
        </w:rPr>
        <w:t>) и результаты выполнения опытов холостого хода и короткого замыкания.</w:t>
      </w:r>
    </w:p>
    <w:p w14:paraId="3BFCABF6" w14:textId="5221441F" w:rsidR="00FA37E3" w:rsidRDefault="00FA37E3">
      <w:r>
        <w:rPr>
          <w:noProof/>
        </w:rPr>
        <w:drawing>
          <wp:inline distT="0" distB="0" distL="0" distR="0" wp14:anchorId="613F314D" wp14:editId="50534138">
            <wp:extent cx="6400800" cy="2724150"/>
            <wp:effectExtent l="0" t="0" r="0" b="0"/>
            <wp:docPr id="1628184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84190" name=""/>
                    <pic:cNvPicPr/>
                  </pic:nvPicPr>
                  <pic:blipFill>
                    <a:blip r:embed="rId23"/>
                    <a:stretch>
                      <a:fillRect/>
                    </a:stretch>
                  </pic:blipFill>
                  <pic:spPr>
                    <a:xfrm>
                      <a:off x="0" y="0"/>
                      <a:ext cx="6400800" cy="2724150"/>
                    </a:xfrm>
                    <a:prstGeom prst="rect">
                      <a:avLst/>
                    </a:prstGeom>
                  </pic:spPr>
                </pic:pic>
              </a:graphicData>
            </a:graphic>
          </wp:inline>
        </w:drawing>
      </w:r>
    </w:p>
    <w:p w14:paraId="5D771144" w14:textId="790D981B" w:rsidR="00FA37E3" w:rsidRDefault="00FA37E3">
      <w:r>
        <w:rPr>
          <w:noProof/>
        </w:rPr>
        <w:lastRenderedPageBreak/>
        <w:drawing>
          <wp:inline distT="0" distB="0" distL="0" distR="0" wp14:anchorId="1991448A" wp14:editId="412EDE53">
            <wp:extent cx="6840855" cy="5997575"/>
            <wp:effectExtent l="0" t="0" r="0" b="3175"/>
            <wp:docPr id="788620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20519" name=""/>
                    <pic:cNvPicPr/>
                  </pic:nvPicPr>
                  <pic:blipFill>
                    <a:blip r:embed="rId24"/>
                    <a:stretch>
                      <a:fillRect/>
                    </a:stretch>
                  </pic:blipFill>
                  <pic:spPr>
                    <a:xfrm>
                      <a:off x="0" y="0"/>
                      <a:ext cx="6840855" cy="5997575"/>
                    </a:xfrm>
                    <a:prstGeom prst="rect">
                      <a:avLst/>
                    </a:prstGeom>
                  </pic:spPr>
                </pic:pic>
              </a:graphicData>
            </a:graphic>
          </wp:inline>
        </w:drawing>
      </w:r>
    </w:p>
    <w:p w14:paraId="1BB74E4C" w14:textId="3C7AC685" w:rsidR="00FA37E3" w:rsidRDefault="00FA37E3">
      <w:r>
        <w:rPr>
          <w:noProof/>
        </w:rPr>
        <w:lastRenderedPageBreak/>
        <w:drawing>
          <wp:inline distT="0" distB="0" distL="0" distR="0" wp14:anchorId="4D1EAED0" wp14:editId="24EEE37B">
            <wp:extent cx="6840855" cy="5053330"/>
            <wp:effectExtent l="0" t="0" r="0" b="0"/>
            <wp:docPr id="2132333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33488" name=""/>
                    <pic:cNvPicPr/>
                  </pic:nvPicPr>
                  <pic:blipFill>
                    <a:blip r:embed="rId25"/>
                    <a:stretch>
                      <a:fillRect/>
                    </a:stretch>
                  </pic:blipFill>
                  <pic:spPr>
                    <a:xfrm>
                      <a:off x="0" y="0"/>
                      <a:ext cx="6840855" cy="5053330"/>
                    </a:xfrm>
                    <a:prstGeom prst="rect">
                      <a:avLst/>
                    </a:prstGeom>
                  </pic:spPr>
                </pic:pic>
              </a:graphicData>
            </a:graphic>
          </wp:inline>
        </w:drawing>
      </w:r>
    </w:p>
    <w:p w14:paraId="118CFC8D"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Результаты расчета сводят в таблицу (см. табл. 2.2).</w:t>
      </w:r>
    </w:p>
    <w:p w14:paraId="68C1730E" w14:textId="77777777" w:rsidR="00FA37E3" w:rsidRDefault="00FA37E3" w:rsidP="00FA37E3">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t>Паспортные данные электродвигателя</w:t>
      </w:r>
    </w:p>
    <w:p w14:paraId="6067C503"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 Для выполнения аналитического расчета понадобятся паспортные данные электродвигателя, используемого в лабораторной работе. Трехфазный асинхронный двигатель  с фазным ротором имеет паспортные данные: </w:t>
      </w:r>
      <w:r>
        <w:rPr>
          <w:rStyle w:val="form"/>
          <w:i/>
          <w:iCs/>
          <w:color w:val="000000"/>
          <w:sz w:val="26"/>
          <w:szCs w:val="26"/>
        </w:rPr>
        <w:t>Р</w:t>
      </w:r>
      <w:r>
        <w:rPr>
          <w:rStyle w:val="form"/>
          <w:i/>
          <w:iCs/>
          <w:color w:val="000000"/>
          <w:sz w:val="26"/>
          <w:szCs w:val="26"/>
          <w:vertAlign w:val="subscript"/>
        </w:rPr>
        <w:t>ном</w:t>
      </w:r>
      <w:r>
        <w:rPr>
          <w:rFonts w:ascii="Arial" w:hAnsi="Arial" w:cs="Arial"/>
          <w:color w:val="000000"/>
          <w:sz w:val="21"/>
          <w:szCs w:val="21"/>
        </w:rPr>
        <w:t> = 3,0 кВт, </w:t>
      </w:r>
      <w:r>
        <w:rPr>
          <w:rStyle w:val="form"/>
          <w:i/>
          <w:iCs/>
          <w:color w:val="000000"/>
          <w:sz w:val="26"/>
          <w:szCs w:val="26"/>
        </w:rPr>
        <w:t>U</w:t>
      </w:r>
      <w:r>
        <w:rPr>
          <w:rStyle w:val="form"/>
          <w:i/>
          <w:iCs/>
          <w:color w:val="000000"/>
          <w:sz w:val="26"/>
          <w:szCs w:val="26"/>
          <w:vertAlign w:val="subscript"/>
        </w:rPr>
        <w:t>ном</w:t>
      </w:r>
      <w:r>
        <w:rPr>
          <w:rFonts w:ascii="Arial" w:hAnsi="Arial" w:cs="Arial"/>
          <w:color w:val="000000"/>
          <w:sz w:val="21"/>
          <w:szCs w:val="21"/>
        </w:rPr>
        <w:t> = 220/380 В, </w:t>
      </w:r>
      <w:r>
        <w:rPr>
          <w:rStyle w:val="form"/>
          <w:i/>
          <w:iCs/>
          <w:color w:val="000000"/>
          <w:sz w:val="26"/>
          <w:szCs w:val="26"/>
        </w:rPr>
        <w:t>I</w:t>
      </w:r>
      <w:r>
        <w:rPr>
          <w:rStyle w:val="form"/>
          <w:i/>
          <w:iCs/>
          <w:color w:val="000000"/>
          <w:sz w:val="26"/>
          <w:szCs w:val="26"/>
          <w:vertAlign w:val="subscript"/>
        </w:rPr>
        <w:t>ном</w:t>
      </w:r>
      <w:r>
        <w:rPr>
          <w:rFonts w:ascii="Arial" w:hAnsi="Arial" w:cs="Arial"/>
          <w:color w:val="000000"/>
          <w:sz w:val="21"/>
          <w:szCs w:val="21"/>
        </w:rPr>
        <w:t> = 6,3 А,</w:t>
      </w:r>
      <w:r>
        <w:rPr>
          <w:rStyle w:val="form"/>
          <w:i/>
          <w:iCs/>
          <w:color w:val="000000"/>
          <w:sz w:val="26"/>
          <w:szCs w:val="26"/>
        </w:rPr>
        <w:t> n</w:t>
      </w:r>
      <w:r>
        <w:rPr>
          <w:rStyle w:val="form"/>
          <w:i/>
          <w:iCs/>
          <w:color w:val="000000"/>
          <w:sz w:val="26"/>
          <w:szCs w:val="26"/>
          <w:vertAlign w:val="subscript"/>
        </w:rPr>
        <w:t>ном</w:t>
      </w:r>
      <w:r>
        <w:rPr>
          <w:rFonts w:ascii="Arial" w:hAnsi="Arial" w:cs="Arial"/>
          <w:color w:val="000000"/>
          <w:sz w:val="21"/>
          <w:szCs w:val="21"/>
        </w:rPr>
        <w:t> = 1430 об/мин. Синхронная частота вращения ротора </w:t>
      </w:r>
      <w:r>
        <w:rPr>
          <w:rStyle w:val="form"/>
          <w:i/>
          <w:iCs/>
          <w:color w:val="000000"/>
          <w:sz w:val="26"/>
          <w:szCs w:val="26"/>
        </w:rPr>
        <w:t>n</w:t>
      </w:r>
      <w:r>
        <w:rPr>
          <w:rStyle w:val="form"/>
          <w:i/>
          <w:iCs/>
          <w:color w:val="000000"/>
          <w:sz w:val="26"/>
          <w:szCs w:val="26"/>
          <w:vertAlign w:val="subscript"/>
        </w:rPr>
        <w:t>1</w:t>
      </w:r>
      <w:r>
        <w:rPr>
          <w:rFonts w:ascii="Arial" w:hAnsi="Arial" w:cs="Arial"/>
          <w:color w:val="000000"/>
          <w:sz w:val="21"/>
          <w:szCs w:val="21"/>
        </w:rPr>
        <w:t> = 1500 об/мин. Активное сопротивление фазы обмотки статора при рабочей температуре </w:t>
      </w:r>
      <w:r>
        <w:rPr>
          <w:rStyle w:val="form"/>
          <w:i/>
          <w:iCs/>
          <w:color w:val="000000"/>
          <w:sz w:val="26"/>
          <w:szCs w:val="26"/>
        </w:rPr>
        <w:t>r</w:t>
      </w:r>
      <w:r>
        <w:rPr>
          <w:rStyle w:val="form"/>
          <w:i/>
          <w:iCs/>
          <w:color w:val="000000"/>
          <w:sz w:val="26"/>
          <w:szCs w:val="26"/>
          <w:vertAlign w:val="subscript"/>
        </w:rPr>
        <w:t>1</w:t>
      </w:r>
      <w:r>
        <w:rPr>
          <w:rFonts w:ascii="Arial" w:hAnsi="Arial" w:cs="Arial"/>
          <w:color w:val="000000"/>
          <w:sz w:val="21"/>
          <w:szCs w:val="21"/>
        </w:rPr>
        <w:t> = 1,70 Ом.</w:t>
      </w:r>
    </w:p>
    <w:p w14:paraId="07FDF7A2"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Характеристики х.х. двигателя должны быть получены из опытов и сравнены со следующими значениями (</w:t>
      </w:r>
      <w:r>
        <w:rPr>
          <w:rStyle w:val="form"/>
          <w:i/>
          <w:iCs/>
          <w:color w:val="000000"/>
          <w:sz w:val="26"/>
          <w:szCs w:val="26"/>
        </w:rPr>
        <w:t>I</w:t>
      </w:r>
      <w:r>
        <w:rPr>
          <w:rStyle w:val="form"/>
          <w:i/>
          <w:iCs/>
          <w:color w:val="000000"/>
          <w:sz w:val="26"/>
          <w:szCs w:val="26"/>
          <w:vertAlign w:val="subscript"/>
        </w:rPr>
        <w:t>0ном</w:t>
      </w:r>
      <w:r>
        <w:rPr>
          <w:rFonts w:ascii="Arial" w:hAnsi="Arial" w:cs="Arial"/>
          <w:color w:val="000000"/>
          <w:sz w:val="21"/>
          <w:szCs w:val="21"/>
        </w:rPr>
        <w:t> = 1,83 А, </w:t>
      </w:r>
      <w:r>
        <w:rPr>
          <w:rStyle w:val="form"/>
          <w:i/>
          <w:iCs/>
          <w:color w:val="000000"/>
          <w:sz w:val="26"/>
          <w:szCs w:val="26"/>
        </w:rPr>
        <w:t>Р</w:t>
      </w:r>
      <w:r>
        <w:rPr>
          <w:rStyle w:val="form"/>
          <w:i/>
          <w:iCs/>
          <w:color w:val="000000"/>
          <w:sz w:val="26"/>
          <w:szCs w:val="26"/>
          <w:vertAlign w:val="subscript"/>
        </w:rPr>
        <w:t>0ном</w:t>
      </w:r>
      <w:r>
        <w:rPr>
          <w:rFonts w:ascii="Arial" w:hAnsi="Arial" w:cs="Arial"/>
          <w:color w:val="000000"/>
          <w:sz w:val="21"/>
          <w:szCs w:val="21"/>
        </w:rPr>
        <w:t>= 300 Вт, </w:t>
      </w:r>
      <w:r>
        <w:rPr>
          <w:rStyle w:val="form"/>
          <w:i/>
          <w:iCs/>
          <w:color w:val="000000"/>
          <w:sz w:val="26"/>
          <w:szCs w:val="26"/>
        </w:rPr>
        <w:t>Р'</w:t>
      </w:r>
      <w:r>
        <w:rPr>
          <w:rStyle w:val="form"/>
          <w:i/>
          <w:iCs/>
          <w:color w:val="000000"/>
          <w:sz w:val="26"/>
          <w:szCs w:val="26"/>
          <w:vertAlign w:val="subscript"/>
        </w:rPr>
        <w:t>0ном</w:t>
      </w:r>
      <w:r>
        <w:rPr>
          <w:rFonts w:ascii="Arial" w:hAnsi="Arial" w:cs="Arial"/>
          <w:color w:val="000000"/>
          <w:sz w:val="21"/>
          <w:szCs w:val="21"/>
        </w:rPr>
        <w:t> = 283 Вт,</w:t>
      </w:r>
      <w:r>
        <w:rPr>
          <w:rStyle w:val="form"/>
          <w:i/>
          <w:iCs/>
          <w:color w:val="000000"/>
          <w:sz w:val="26"/>
          <w:szCs w:val="26"/>
        </w:rPr>
        <w:t> Р</w:t>
      </w:r>
      <w:r>
        <w:rPr>
          <w:rStyle w:val="form"/>
          <w:i/>
          <w:iCs/>
          <w:color w:val="000000"/>
          <w:sz w:val="26"/>
          <w:szCs w:val="26"/>
          <w:vertAlign w:val="subscript"/>
        </w:rPr>
        <w:t>мех</w:t>
      </w:r>
      <w:r>
        <w:rPr>
          <w:rFonts w:ascii="Arial" w:hAnsi="Arial" w:cs="Arial"/>
          <w:color w:val="000000"/>
          <w:sz w:val="21"/>
          <w:szCs w:val="21"/>
        </w:rPr>
        <w:t> = 200 Вт, </w:t>
      </w:r>
      <w:r>
        <w:rPr>
          <w:rStyle w:val="form"/>
          <w:i/>
          <w:iCs/>
          <w:color w:val="000000"/>
          <w:sz w:val="26"/>
          <w:szCs w:val="26"/>
        </w:rPr>
        <w:t>cosφ</w:t>
      </w:r>
      <w:r>
        <w:rPr>
          <w:rStyle w:val="form"/>
          <w:i/>
          <w:iCs/>
          <w:color w:val="000000"/>
          <w:sz w:val="26"/>
          <w:szCs w:val="26"/>
          <w:vertAlign w:val="subscript"/>
        </w:rPr>
        <w:t>0ном</w:t>
      </w:r>
      <w:r>
        <w:rPr>
          <w:rFonts w:ascii="Arial" w:hAnsi="Arial" w:cs="Arial"/>
          <w:color w:val="000000"/>
          <w:sz w:val="21"/>
          <w:szCs w:val="21"/>
        </w:rPr>
        <w:t> = 0,24, обмотка статора соединена звездой).</w:t>
      </w:r>
    </w:p>
    <w:p w14:paraId="3511B8C6"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Характеристики к.з. так же должны быть определены ранее из проделанных опытов (</w:t>
      </w:r>
      <w:r>
        <w:rPr>
          <w:rStyle w:val="form"/>
          <w:i/>
          <w:iCs/>
          <w:color w:val="000000"/>
          <w:sz w:val="26"/>
          <w:szCs w:val="26"/>
        </w:rPr>
        <w:t>Р</w:t>
      </w:r>
      <w:r>
        <w:rPr>
          <w:rStyle w:val="form"/>
          <w:i/>
          <w:iCs/>
          <w:color w:val="000000"/>
          <w:sz w:val="26"/>
          <w:szCs w:val="26"/>
          <w:vertAlign w:val="subscript"/>
        </w:rPr>
        <w:t>к ном</w:t>
      </w:r>
      <w:r>
        <w:rPr>
          <w:rFonts w:ascii="Arial" w:hAnsi="Arial" w:cs="Arial"/>
          <w:color w:val="000000"/>
          <w:sz w:val="21"/>
          <w:szCs w:val="21"/>
        </w:rPr>
        <w:t> = 418 Вт, </w:t>
      </w:r>
      <w:r>
        <w:rPr>
          <w:rStyle w:val="form"/>
          <w:i/>
          <w:iCs/>
          <w:color w:val="000000"/>
          <w:sz w:val="26"/>
          <w:szCs w:val="26"/>
        </w:rPr>
        <w:t>U</w:t>
      </w:r>
      <w:r>
        <w:rPr>
          <w:rStyle w:val="form"/>
          <w:i/>
          <w:iCs/>
          <w:color w:val="000000"/>
          <w:sz w:val="26"/>
          <w:szCs w:val="26"/>
          <w:vertAlign w:val="subscript"/>
        </w:rPr>
        <w:t>к ном</w:t>
      </w:r>
      <w:r>
        <w:rPr>
          <w:rFonts w:ascii="Arial" w:hAnsi="Arial" w:cs="Arial"/>
          <w:color w:val="000000"/>
          <w:sz w:val="21"/>
          <w:szCs w:val="21"/>
        </w:rPr>
        <w:t> = 59 В, </w:t>
      </w:r>
      <w:r>
        <w:rPr>
          <w:rStyle w:val="form"/>
          <w:i/>
          <w:iCs/>
          <w:color w:val="000000"/>
          <w:sz w:val="26"/>
          <w:szCs w:val="26"/>
        </w:rPr>
        <w:t>I</w:t>
      </w:r>
      <w:r>
        <w:rPr>
          <w:rStyle w:val="form"/>
          <w:i/>
          <w:iCs/>
          <w:color w:val="000000"/>
          <w:sz w:val="26"/>
          <w:szCs w:val="26"/>
          <w:vertAlign w:val="subscript"/>
        </w:rPr>
        <w:t>к.ном</w:t>
      </w:r>
      <w:r>
        <w:rPr>
          <w:rFonts w:ascii="Arial" w:hAnsi="Arial" w:cs="Arial"/>
          <w:color w:val="000000"/>
          <w:sz w:val="21"/>
          <w:szCs w:val="21"/>
        </w:rPr>
        <w:t> = 6,3 A, </w:t>
      </w:r>
      <w:r>
        <w:rPr>
          <w:rStyle w:val="form"/>
          <w:i/>
          <w:iCs/>
          <w:color w:val="000000"/>
          <w:sz w:val="26"/>
          <w:szCs w:val="26"/>
        </w:rPr>
        <w:t>cosφ</w:t>
      </w:r>
      <w:r>
        <w:rPr>
          <w:rStyle w:val="form"/>
          <w:i/>
          <w:iCs/>
          <w:color w:val="000000"/>
          <w:sz w:val="26"/>
          <w:szCs w:val="26"/>
          <w:vertAlign w:val="subscript"/>
        </w:rPr>
        <w:t>к.ном</w:t>
      </w:r>
      <w:r>
        <w:rPr>
          <w:rFonts w:ascii="Arial" w:hAnsi="Arial" w:cs="Arial"/>
          <w:color w:val="000000"/>
          <w:sz w:val="21"/>
          <w:szCs w:val="21"/>
        </w:rPr>
        <w:t> = 0,372).</w:t>
      </w:r>
    </w:p>
    <w:p w14:paraId="03EA633E"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Требуется рассчитать данные и построить рабочие характеристики двигателя и определить перегрузочную его способность.</w:t>
      </w:r>
    </w:p>
    <w:p w14:paraId="525E3FFC" w14:textId="450AC6B3" w:rsidR="00FA37E3" w:rsidRDefault="00FA37E3">
      <w:r>
        <w:rPr>
          <w:noProof/>
        </w:rPr>
        <w:lastRenderedPageBreak/>
        <w:drawing>
          <wp:inline distT="0" distB="0" distL="0" distR="0" wp14:anchorId="49759313" wp14:editId="3E9815C5">
            <wp:extent cx="6762750" cy="5734050"/>
            <wp:effectExtent l="0" t="0" r="0" b="0"/>
            <wp:docPr id="295025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25109" name=""/>
                    <pic:cNvPicPr/>
                  </pic:nvPicPr>
                  <pic:blipFill>
                    <a:blip r:embed="rId26"/>
                    <a:stretch>
                      <a:fillRect/>
                    </a:stretch>
                  </pic:blipFill>
                  <pic:spPr>
                    <a:xfrm>
                      <a:off x="0" y="0"/>
                      <a:ext cx="6762750" cy="5734050"/>
                    </a:xfrm>
                    <a:prstGeom prst="rect">
                      <a:avLst/>
                    </a:prstGeom>
                  </pic:spPr>
                </pic:pic>
              </a:graphicData>
            </a:graphic>
          </wp:inline>
        </w:drawing>
      </w:r>
    </w:p>
    <w:p w14:paraId="758253F1" w14:textId="77777777" w:rsidR="00FA37E3" w:rsidRPr="00FA37E3" w:rsidRDefault="00FA37E3" w:rsidP="00FA37E3">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FA37E3">
        <w:rPr>
          <w:rFonts w:ascii="Arial" w:eastAsia="Times New Roman" w:hAnsi="Arial" w:cs="Arial"/>
          <w:b/>
          <w:bCs/>
          <w:color w:val="000000"/>
          <w:kern w:val="0"/>
          <w:sz w:val="27"/>
          <w:szCs w:val="27"/>
          <w:lang w:eastAsia="ru-RU"/>
          <w14:ligatures w14:val="none"/>
        </w:rPr>
        <w:t>5. Отчет о проведении лабораторной работы</w:t>
      </w:r>
    </w:p>
    <w:p w14:paraId="23DB3CF6" w14:textId="77777777" w:rsidR="00FA37E3" w:rsidRPr="00FA37E3" w:rsidRDefault="00FA37E3" w:rsidP="00FA37E3">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Для подтверждения проведения исследования и допуска к защите лабораторной работы студенту необходимо:</w:t>
      </w:r>
    </w:p>
    <w:p w14:paraId="2CBE7F50" w14:textId="77777777" w:rsidR="00FA37E3" w:rsidRPr="00FA37E3" w:rsidRDefault="00FA37E3" w:rsidP="00FA37E3">
      <w:pPr>
        <w:numPr>
          <w:ilvl w:val="0"/>
          <w:numId w:val="10"/>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Внести экспериментальные данные, зафиксированные исходя из просмотренных видео-опытов, и расчетные данные в предложенные таблицы допуска к защите лабораторной работы №2.</w:t>
      </w:r>
    </w:p>
    <w:p w14:paraId="2326E0A7" w14:textId="77777777" w:rsidR="00FA37E3" w:rsidRPr="00FA37E3" w:rsidRDefault="00FA37E3" w:rsidP="00FA37E3">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FA37E3">
        <w:rPr>
          <w:rFonts w:ascii="Arial" w:eastAsia="Times New Roman" w:hAnsi="Arial" w:cs="Arial"/>
          <w:color w:val="000000"/>
          <w:kern w:val="0"/>
          <w:sz w:val="21"/>
          <w:szCs w:val="21"/>
          <w:lang w:eastAsia="ru-RU"/>
          <w14:ligatures w14:val="none"/>
        </w:rPr>
        <w:t>Если ответы и результаты занесены верно, то студент допускается к защите лабораторной работы в виде теста.</w:t>
      </w:r>
    </w:p>
    <w:p w14:paraId="016B27F3" w14:textId="77777777" w:rsidR="00FA37E3" w:rsidRDefault="00FA37E3" w:rsidP="00FA37E3">
      <w:pPr>
        <w:pStyle w:val="Heading1"/>
        <w:shd w:val="clear" w:color="auto" w:fill="1874CD"/>
        <w:spacing w:after="300" w:afterAutospacing="0"/>
        <w:jc w:val="both"/>
        <w:rPr>
          <w:rFonts w:ascii="Arial" w:hAnsi="Arial" w:cs="Arial"/>
          <w:color w:val="FFFFFF"/>
          <w:sz w:val="36"/>
          <w:szCs w:val="36"/>
        </w:rPr>
      </w:pPr>
      <w:r>
        <w:rPr>
          <w:rFonts w:ascii="Arial" w:hAnsi="Arial" w:cs="Arial"/>
          <w:color w:val="FFFFFF"/>
          <w:sz w:val="36"/>
          <w:szCs w:val="36"/>
        </w:rPr>
        <w:t>ЛР № 3. Исследование трехфазного асинхронного двигателя в однофазном и конденсаторном режимах</w:t>
      </w:r>
    </w:p>
    <w:p w14:paraId="06E847DC" w14:textId="77777777" w:rsidR="00FA37E3" w:rsidRDefault="00FA37E3" w:rsidP="00FA37E3">
      <w:pPr>
        <w:pStyle w:val="Heading2"/>
        <w:pBdr>
          <w:bottom w:val="single" w:sz="6" w:space="8" w:color="999999"/>
        </w:pBdr>
        <w:shd w:val="clear" w:color="auto" w:fill="FFFFFF"/>
        <w:spacing w:after="0" w:afterAutospacing="0"/>
        <w:jc w:val="both"/>
        <w:rPr>
          <w:rFonts w:ascii="Arial" w:hAnsi="Arial" w:cs="Arial"/>
          <w:color w:val="000000"/>
          <w:sz w:val="27"/>
          <w:szCs w:val="27"/>
        </w:rPr>
      </w:pPr>
      <w:r>
        <w:rPr>
          <w:rFonts w:ascii="Arial" w:hAnsi="Arial" w:cs="Arial"/>
          <w:color w:val="000000"/>
          <w:sz w:val="27"/>
          <w:szCs w:val="27"/>
        </w:rPr>
        <w:t>1. Цель работы</w:t>
      </w:r>
    </w:p>
    <w:p w14:paraId="18196757"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Цель работы</w:t>
      </w:r>
      <w:r>
        <w:rPr>
          <w:rFonts w:ascii="Arial" w:hAnsi="Arial" w:cs="Arial"/>
          <w:color w:val="000000"/>
          <w:sz w:val="21"/>
          <w:szCs w:val="21"/>
        </w:rPr>
        <w:t>: приобрести практические навыки в сборке схем включения трехфазного асинхронного двигателя в однофазную сеть; познакомится с методикой экспериментального подтверждения сведений о свойствах трехфазного асинхронного двигателя, работающего в однофазном и конденсаторном режимах.</w:t>
      </w:r>
    </w:p>
    <w:p w14:paraId="7B0AA641" w14:textId="77777777" w:rsidR="00FA37E3" w:rsidRDefault="00FA37E3" w:rsidP="00FA37E3">
      <w:pPr>
        <w:pStyle w:val="Heading2"/>
        <w:pBdr>
          <w:bottom w:val="single" w:sz="6" w:space="8" w:color="999999"/>
        </w:pBdr>
        <w:shd w:val="clear" w:color="auto" w:fill="FFFFFF"/>
        <w:spacing w:after="0" w:afterAutospacing="0"/>
        <w:jc w:val="both"/>
        <w:rPr>
          <w:rFonts w:ascii="Arial" w:hAnsi="Arial" w:cs="Arial"/>
          <w:color w:val="000000"/>
          <w:sz w:val="27"/>
          <w:szCs w:val="27"/>
        </w:rPr>
      </w:pPr>
      <w:r>
        <w:rPr>
          <w:rFonts w:ascii="Arial" w:hAnsi="Arial" w:cs="Arial"/>
          <w:color w:val="000000"/>
          <w:sz w:val="27"/>
          <w:szCs w:val="27"/>
        </w:rPr>
        <w:lastRenderedPageBreak/>
        <w:t>2. Теоретические сведения</w:t>
      </w:r>
    </w:p>
    <w:p w14:paraId="62991362"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Принцип работы однофазного асинхронного двигателя</w:t>
      </w:r>
    </w:p>
    <w:p w14:paraId="2589758A"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Однофазные асинхронные двигатели − это обычные двигатели небольшой мощности, широко применяемые для привода механизмов и различных бытовых приборов. По конструкции они почти не отличаются от трехфазных асинхронных двигателей с короткозамкнутым ротором. Различие состоит в том, что на сердечнике статора однофазного двигателя уложена однофазная обмотка, занимающая 2/3 пазов сердечника.</w:t>
      </w:r>
    </w:p>
    <w:p w14:paraId="256EE7EE" w14:textId="77777777" w:rsidR="00FA37E3" w:rsidRDefault="00FA37E3" w:rsidP="00FA37E3">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 включении однофазной обмотки статора </w:t>
      </w:r>
      <w:r>
        <w:rPr>
          <w:rStyle w:val="form"/>
          <w:i/>
          <w:iCs/>
          <w:color w:val="000000"/>
          <w:sz w:val="26"/>
          <w:szCs w:val="26"/>
        </w:rPr>
        <w:t>C1 − С2</w:t>
      </w:r>
      <w:r>
        <w:rPr>
          <w:rFonts w:ascii="Arial" w:hAnsi="Arial" w:cs="Arial"/>
          <w:color w:val="000000"/>
          <w:sz w:val="21"/>
          <w:szCs w:val="21"/>
        </w:rPr>
        <w:t> в сеть (рисунок 3.1, а) переменный ток, проходя по обмотке, создает пульсирующий магнитный поток, неподвижный в пространстве, но изменяющийся от </w:t>
      </w:r>
      <w:r>
        <w:rPr>
          <w:rStyle w:val="form"/>
          <w:i/>
          <w:iCs/>
          <w:color w:val="000000"/>
          <w:sz w:val="26"/>
          <w:szCs w:val="26"/>
        </w:rPr>
        <w:t>+Ф</w:t>
      </w:r>
      <w:r>
        <w:rPr>
          <w:rStyle w:val="form"/>
          <w:i/>
          <w:iCs/>
          <w:color w:val="000000"/>
          <w:sz w:val="26"/>
          <w:szCs w:val="26"/>
          <w:vertAlign w:val="subscript"/>
        </w:rPr>
        <w:t>max</w:t>
      </w:r>
      <w:r>
        <w:rPr>
          <w:rFonts w:ascii="Arial" w:hAnsi="Arial" w:cs="Arial"/>
          <w:color w:val="000000"/>
          <w:sz w:val="21"/>
          <w:szCs w:val="21"/>
        </w:rPr>
        <w:t> до </w:t>
      </w:r>
      <w:r>
        <w:rPr>
          <w:rStyle w:val="form"/>
          <w:i/>
          <w:iCs/>
          <w:color w:val="000000"/>
          <w:sz w:val="26"/>
          <w:szCs w:val="26"/>
        </w:rPr>
        <w:t>Ф</w:t>
      </w:r>
      <w:r>
        <w:rPr>
          <w:rStyle w:val="form"/>
          <w:i/>
          <w:iCs/>
          <w:color w:val="000000"/>
          <w:sz w:val="26"/>
          <w:szCs w:val="26"/>
          <w:vertAlign w:val="subscript"/>
        </w:rPr>
        <w:t>max</w:t>
      </w:r>
      <w:r>
        <w:rPr>
          <w:rFonts w:ascii="Arial" w:hAnsi="Arial" w:cs="Arial"/>
          <w:color w:val="000000"/>
          <w:sz w:val="21"/>
          <w:szCs w:val="21"/>
        </w:rPr>
        <w:t>. Воспользуемся графическим методом разложения пульсирующего магнитного потока на два одинаковых, равных </w:t>
      </w:r>
      <w:r>
        <w:rPr>
          <w:rStyle w:val="form"/>
          <w:i/>
          <w:iCs/>
          <w:color w:val="000000"/>
          <w:sz w:val="26"/>
          <w:szCs w:val="26"/>
        </w:rPr>
        <w:t>Ф</w:t>
      </w:r>
      <w:r>
        <w:rPr>
          <w:rStyle w:val="form"/>
          <w:i/>
          <w:iCs/>
          <w:color w:val="000000"/>
          <w:sz w:val="26"/>
          <w:szCs w:val="26"/>
          <w:vertAlign w:val="subscript"/>
        </w:rPr>
        <w:t>max</w:t>
      </w:r>
      <w:r>
        <w:rPr>
          <w:rStyle w:val="form"/>
          <w:i/>
          <w:iCs/>
          <w:color w:val="000000"/>
          <w:sz w:val="26"/>
          <w:szCs w:val="26"/>
        </w:rPr>
        <w:t>/2</w:t>
      </w:r>
      <w:r>
        <w:rPr>
          <w:rFonts w:ascii="Arial" w:hAnsi="Arial" w:cs="Arial"/>
          <w:color w:val="000000"/>
          <w:sz w:val="21"/>
          <w:szCs w:val="21"/>
        </w:rPr>
        <w:t>, магнитных потока </w:t>
      </w:r>
      <w:r>
        <w:rPr>
          <w:rStyle w:val="form"/>
          <w:i/>
          <w:iCs/>
          <w:color w:val="000000"/>
          <w:sz w:val="26"/>
          <w:szCs w:val="26"/>
        </w:rPr>
        <w:t>Ф</w:t>
      </w:r>
      <w:r>
        <w:rPr>
          <w:rStyle w:val="form"/>
          <w:i/>
          <w:iCs/>
          <w:color w:val="000000"/>
          <w:sz w:val="26"/>
          <w:szCs w:val="26"/>
          <w:vertAlign w:val="subscript"/>
        </w:rPr>
        <w:t>пр</w:t>
      </w:r>
      <w:r>
        <w:rPr>
          <w:rFonts w:ascii="Arial" w:hAnsi="Arial" w:cs="Arial"/>
          <w:color w:val="000000"/>
          <w:sz w:val="21"/>
          <w:szCs w:val="21"/>
        </w:rPr>
        <w:t> и </w:t>
      </w:r>
      <w:r>
        <w:rPr>
          <w:rStyle w:val="form"/>
          <w:i/>
          <w:iCs/>
          <w:color w:val="000000"/>
          <w:sz w:val="26"/>
          <w:szCs w:val="26"/>
        </w:rPr>
        <w:t>Ф</w:t>
      </w:r>
      <w:r>
        <w:rPr>
          <w:rStyle w:val="form"/>
          <w:i/>
          <w:iCs/>
          <w:color w:val="000000"/>
          <w:sz w:val="26"/>
          <w:szCs w:val="26"/>
          <w:vertAlign w:val="subscript"/>
        </w:rPr>
        <w:t>обр</w:t>
      </w:r>
      <w:r>
        <w:rPr>
          <w:rFonts w:ascii="Arial" w:hAnsi="Arial" w:cs="Arial"/>
          <w:color w:val="000000"/>
          <w:sz w:val="21"/>
          <w:szCs w:val="21"/>
        </w:rPr>
        <w:t>, вращающихся в разные стороны с одинаковой частотой (рисунок 3.1, б), об/мин:</w:t>
      </w:r>
    </w:p>
    <w:p w14:paraId="59757BCB" w14:textId="4B96A7A0" w:rsidR="00FA37E3" w:rsidRDefault="00FA37E3">
      <w:r>
        <w:rPr>
          <w:noProof/>
        </w:rPr>
        <w:drawing>
          <wp:inline distT="0" distB="0" distL="0" distR="0" wp14:anchorId="6DA98BD9" wp14:editId="05D39353">
            <wp:extent cx="6840855" cy="3665220"/>
            <wp:effectExtent l="0" t="0" r="0" b="0"/>
            <wp:docPr id="130176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6648" name=""/>
                    <pic:cNvPicPr/>
                  </pic:nvPicPr>
                  <pic:blipFill>
                    <a:blip r:embed="rId27"/>
                    <a:stretch>
                      <a:fillRect/>
                    </a:stretch>
                  </pic:blipFill>
                  <pic:spPr>
                    <a:xfrm>
                      <a:off x="0" y="0"/>
                      <a:ext cx="6840855" cy="3665220"/>
                    </a:xfrm>
                    <a:prstGeom prst="rect">
                      <a:avLst/>
                    </a:prstGeom>
                  </pic:spPr>
                </pic:pic>
              </a:graphicData>
            </a:graphic>
          </wp:inline>
        </w:drawing>
      </w:r>
    </w:p>
    <w:p w14:paraId="2299AE9A" w14:textId="3ED938A3" w:rsidR="00FA37E3" w:rsidRDefault="00FA37E3">
      <w:r>
        <w:rPr>
          <w:noProof/>
        </w:rPr>
        <w:lastRenderedPageBreak/>
        <w:drawing>
          <wp:inline distT="0" distB="0" distL="0" distR="0" wp14:anchorId="2E5EAD4B" wp14:editId="3F243646">
            <wp:extent cx="6840855" cy="5907405"/>
            <wp:effectExtent l="0" t="0" r="0" b="0"/>
            <wp:docPr id="1617491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91337" name=""/>
                    <pic:cNvPicPr/>
                  </pic:nvPicPr>
                  <pic:blipFill>
                    <a:blip r:embed="rId28"/>
                    <a:stretch>
                      <a:fillRect/>
                    </a:stretch>
                  </pic:blipFill>
                  <pic:spPr>
                    <a:xfrm>
                      <a:off x="0" y="0"/>
                      <a:ext cx="6840855" cy="5907405"/>
                    </a:xfrm>
                    <a:prstGeom prst="rect">
                      <a:avLst/>
                    </a:prstGeom>
                  </pic:spPr>
                </pic:pic>
              </a:graphicData>
            </a:graphic>
          </wp:inline>
        </w:drawing>
      </w:r>
    </w:p>
    <w:p w14:paraId="3A152024"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При небольших значениях скольжения </w:t>
      </w:r>
      <w:r>
        <w:rPr>
          <w:rStyle w:val="form"/>
          <w:i/>
          <w:iCs/>
          <w:color w:val="000000"/>
          <w:sz w:val="26"/>
          <w:szCs w:val="26"/>
        </w:rPr>
        <w:t>s</w:t>
      </w:r>
      <w:r>
        <w:rPr>
          <w:rStyle w:val="form"/>
          <w:i/>
          <w:iCs/>
          <w:color w:val="000000"/>
          <w:sz w:val="26"/>
          <w:szCs w:val="26"/>
          <w:vertAlign w:val="subscript"/>
        </w:rPr>
        <w:t>пp</w:t>
      </w:r>
      <w:r>
        <w:rPr>
          <w:rFonts w:ascii="Arial" w:hAnsi="Arial" w:cs="Arial"/>
          <w:color w:val="000000"/>
          <w:sz w:val="21"/>
          <w:szCs w:val="21"/>
        </w:rPr>
        <w:t>, т.е. при работе двигателя в пределах номинальной нагрузки, электромагнитный момент создается в основном за счет </w:t>
      </w:r>
      <w:r>
        <w:rPr>
          <w:rStyle w:val="form"/>
          <w:i/>
          <w:iCs/>
          <w:color w:val="000000"/>
          <w:sz w:val="26"/>
          <w:szCs w:val="26"/>
        </w:rPr>
        <w:t>М</w:t>
      </w:r>
      <w:r>
        <w:rPr>
          <w:rStyle w:val="form"/>
          <w:i/>
          <w:iCs/>
          <w:color w:val="000000"/>
          <w:sz w:val="26"/>
          <w:szCs w:val="26"/>
          <w:vertAlign w:val="subscript"/>
        </w:rPr>
        <w:t>пр</w:t>
      </w:r>
      <w:r>
        <w:rPr>
          <w:rFonts w:ascii="Arial" w:hAnsi="Arial" w:cs="Arial"/>
          <w:color w:val="000000"/>
          <w:sz w:val="21"/>
          <w:szCs w:val="21"/>
        </w:rPr>
        <w:t>. Тормозящее действие момента обратного поля Мобр незначительно. Объясняется это тем, что </w:t>
      </w:r>
      <w:r>
        <w:rPr>
          <w:rStyle w:val="form"/>
          <w:i/>
          <w:iCs/>
          <w:color w:val="000000"/>
          <w:sz w:val="26"/>
          <w:szCs w:val="26"/>
        </w:rPr>
        <w:t>f</w:t>
      </w:r>
      <w:r>
        <w:rPr>
          <w:rStyle w:val="form"/>
          <w:i/>
          <w:iCs/>
          <w:color w:val="000000"/>
          <w:sz w:val="26"/>
          <w:szCs w:val="26"/>
          <w:vertAlign w:val="subscript"/>
        </w:rPr>
        <w:t>2обр</w:t>
      </w:r>
      <w:r>
        <w:rPr>
          <w:rStyle w:val="form"/>
          <w:i/>
          <w:iCs/>
          <w:color w:val="000000"/>
          <w:sz w:val="26"/>
          <w:szCs w:val="26"/>
        </w:rPr>
        <w:t> &gt;&gt; f</w:t>
      </w:r>
      <w:r>
        <w:rPr>
          <w:rStyle w:val="form"/>
          <w:i/>
          <w:iCs/>
          <w:color w:val="000000"/>
          <w:sz w:val="26"/>
          <w:szCs w:val="26"/>
          <w:vertAlign w:val="subscript"/>
        </w:rPr>
        <w:t>2пр</w:t>
      </w:r>
      <w:r>
        <w:rPr>
          <w:rFonts w:ascii="Arial" w:hAnsi="Arial" w:cs="Arial"/>
          <w:color w:val="000000"/>
          <w:sz w:val="21"/>
          <w:szCs w:val="21"/>
        </w:rPr>
        <w:t>, следовательно, индуктивное сопротивление рассеяния обмотки ротора току </w:t>
      </w:r>
      <w:r>
        <w:rPr>
          <w:rStyle w:val="form"/>
          <w:i/>
          <w:iCs/>
          <w:color w:val="000000"/>
          <w:sz w:val="26"/>
          <w:szCs w:val="26"/>
        </w:rPr>
        <w:t>х</w:t>
      </w:r>
      <w:r>
        <w:rPr>
          <w:rStyle w:val="form"/>
          <w:i/>
          <w:iCs/>
          <w:color w:val="000000"/>
          <w:sz w:val="26"/>
          <w:szCs w:val="26"/>
          <w:vertAlign w:val="subscript"/>
        </w:rPr>
        <w:t>2обр</w:t>
      </w:r>
      <w:r>
        <w:rPr>
          <w:rFonts w:ascii="Arial" w:hAnsi="Arial" w:cs="Arial"/>
          <w:color w:val="000000"/>
          <w:sz w:val="21"/>
          <w:szCs w:val="21"/>
        </w:rPr>
        <w:t> намного больше его активного сопротивления. Поэтому ток </w:t>
      </w:r>
      <w:r>
        <w:rPr>
          <w:rStyle w:val="form"/>
          <w:i/>
          <w:iCs/>
          <w:color w:val="000000"/>
          <w:sz w:val="26"/>
          <w:szCs w:val="26"/>
        </w:rPr>
        <w:t>f</w:t>
      </w:r>
      <w:r>
        <w:rPr>
          <w:rStyle w:val="form"/>
          <w:i/>
          <w:iCs/>
          <w:color w:val="000000"/>
          <w:sz w:val="26"/>
          <w:szCs w:val="26"/>
          <w:vertAlign w:val="subscript"/>
        </w:rPr>
        <w:t>2обр</w:t>
      </w:r>
      <w:r>
        <w:rPr>
          <w:rFonts w:ascii="Arial" w:hAnsi="Arial" w:cs="Arial"/>
          <w:color w:val="000000"/>
          <w:sz w:val="21"/>
          <w:szCs w:val="21"/>
        </w:rPr>
        <w:t>, имеющий большую индуктивную составляющую, оказывает сильное размагничивающее действие на обратный магнитный поток </w:t>
      </w:r>
      <w:r>
        <w:rPr>
          <w:rStyle w:val="form"/>
          <w:i/>
          <w:iCs/>
          <w:color w:val="000000"/>
          <w:sz w:val="26"/>
          <w:szCs w:val="26"/>
        </w:rPr>
        <w:t>Ф</w:t>
      </w:r>
      <w:r>
        <w:rPr>
          <w:rStyle w:val="form"/>
          <w:i/>
          <w:iCs/>
          <w:color w:val="000000"/>
          <w:sz w:val="26"/>
          <w:szCs w:val="26"/>
          <w:vertAlign w:val="subscript"/>
        </w:rPr>
        <w:t>обр</w:t>
      </w:r>
      <w:r>
        <w:rPr>
          <w:rFonts w:ascii="Arial" w:hAnsi="Arial" w:cs="Arial"/>
          <w:color w:val="000000"/>
          <w:sz w:val="21"/>
          <w:szCs w:val="21"/>
        </w:rPr>
        <w:t>, значительно ослабляя его. Поэтому в режиме нагрузки двигателя момент </w:t>
      </w:r>
      <w:r>
        <w:rPr>
          <w:rStyle w:val="form"/>
          <w:i/>
          <w:iCs/>
          <w:color w:val="000000"/>
          <w:sz w:val="26"/>
          <w:szCs w:val="26"/>
        </w:rPr>
        <w:t>М</w:t>
      </w:r>
      <w:r>
        <w:rPr>
          <w:rStyle w:val="form"/>
          <w:i/>
          <w:iCs/>
          <w:color w:val="000000"/>
          <w:sz w:val="26"/>
          <w:szCs w:val="26"/>
          <w:vertAlign w:val="subscript"/>
        </w:rPr>
        <w:t>обр</w:t>
      </w:r>
      <w:r>
        <w:rPr>
          <w:rFonts w:ascii="Arial" w:hAnsi="Arial" w:cs="Arial"/>
          <w:color w:val="000000"/>
          <w:sz w:val="21"/>
          <w:szCs w:val="21"/>
        </w:rPr>
        <w:t> не оказывает значительного тормозящего действия на ротор однофазного двигателя.</w:t>
      </w:r>
    </w:p>
    <w:p w14:paraId="577ED3C0" w14:textId="77777777" w:rsidR="00FA37E3" w:rsidRDefault="00FA37E3" w:rsidP="00FA37E3">
      <w:pPr>
        <w:pStyle w:val="otstup"/>
        <w:ind w:left="150" w:right="150" w:firstLine="567"/>
        <w:jc w:val="both"/>
        <w:rPr>
          <w:rFonts w:ascii="Arial" w:hAnsi="Arial" w:cs="Arial"/>
          <w:color w:val="000000"/>
          <w:sz w:val="21"/>
          <w:szCs w:val="21"/>
        </w:rPr>
      </w:pPr>
      <w:r>
        <w:rPr>
          <w:rFonts w:ascii="Arial" w:hAnsi="Arial" w:cs="Arial"/>
          <w:color w:val="000000"/>
          <w:sz w:val="21"/>
          <w:szCs w:val="21"/>
        </w:rPr>
        <w:t>На рисунке 3.2 показаны графики зависимостей электромагнитных моментов от скольжения для однофазного двигателя. График результирующего момента </w:t>
      </w:r>
      <w:r>
        <w:rPr>
          <w:rStyle w:val="form"/>
          <w:i/>
          <w:iCs/>
          <w:color w:val="000000"/>
          <w:sz w:val="26"/>
          <w:szCs w:val="26"/>
        </w:rPr>
        <w:t>М = f(s</w:t>
      </w:r>
      <w:r>
        <w:rPr>
          <w:rStyle w:val="form"/>
          <w:i/>
          <w:iCs/>
          <w:color w:val="000000"/>
          <w:sz w:val="26"/>
          <w:szCs w:val="26"/>
          <w:vertAlign w:val="subscript"/>
        </w:rPr>
        <w:t>пp</w:t>
      </w:r>
      <w:r>
        <w:rPr>
          <w:rStyle w:val="form"/>
          <w:i/>
          <w:iCs/>
          <w:color w:val="000000"/>
          <w:sz w:val="26"/>
          <w:szCs w:val="26"/>
        </w:rPr>
        <w:t>)</w:t>
      </w:r>
      <w:r>
        <w:rPr>
          <w:rFonts w:ascii="Arial" w:hAnsi="Arial" w:cs="Arial"/>
          <w:color w:val="000000"/>
          <w:sz w:val="21"/>
          <w:szCs w:val="21"/>
        </w:rPr>
        <w:t> получен вычитанием ординат моментов </w:t>
      </w:r>
      <w:r>
        <w:rPr>
          <w:rStyle w:val="form"/>
          <w:i/>
          <w:iCs/>
          <w:color w:val="000000"/>
          <w:sz w:val="26"/>
          <w:szCs w:val="26"/>
        </w:rPr>
        <w:t>М</w:t>
      </w:r>
      <w:r>
        <w:rPr>
          <w:rStyle w:val="form"/>
          <w:i/>
          <w:iCs/>
          <w:color w:val="000000"/>
          <w:sz w:val="26"/>
          <w:szCs w:val="26"/>
          <w:vertAlign w:val="subscript"/>
        </w:rPr>
        <w:t>пр</w:t>
      </w:r>
      <w:r>
        <w:rPr>
          <w:rFonts w:ascii="Arial" w:hAnsi="Arial" w:cs="Arial"/>
          <w:color w:val="000000"/>
          <w:sz w:val="21"/>
          <w:szCs w:val="21"/>
        </w:rPr>
        <w:t> и</w:t>
      </w:r>
      <w:r>
        <w:rPr>
          <w:rStyle w:val="form"/>
          <w:i/>
          <w:iCs/>
          <w:color w:val="000000"/>
          <w:sz w:val="26"/>
          <w:szCs w:val="26"/>
        </w:rPr>
        <w:t> М</w:t>
      </w:r>
      <w:r>
        <w:rPr>
          <w:rStyle w:val="form"/>
          <w:i/>
          <w:iCs/>
          <w:color w:val="000000"/>
          <w:sz w:val="26"/>
          <w:szCs w:val="26"/>
          <w:vertAlign w:val="subscript"/>
        </w:rPr>
        <w:t>обр</w:t>
      </w:r>
      <w:r>
        <w:rPr>
          <w:rFonts w:ascii="Arial" w:hAnsi="Arial" w:cs="Arial"/>
          <w:color w:val="000000"/>
          <w:sz w:val="21"/>
          <w:szCs w:val="21"/>
        </w:rPr>
        <w:t>. При неподвижном роторе (</w:t>
      </w:r>
      <w:r>
        <w:rPr>
          <w:rStyle w:val="form"/>
          <w:i/>
          <w:iCs/>
          <w:color w:val="000000"/>
          <w:sz w:val="26"/>
          <w:szCs w:val="26"/>
        </w:rPr>
        <w:t>n</w:t>
      </w:r>
      <w:r>
        <w:rPr>
          <w:rStyle w:val="form"/>
          <w:i/>
          <w:iCs/>
          <w:color w:val="000000"/>
          <w:sz w:val="26"/>
          <w:szCs w:val="26"/>
          <w:vertAlign w:val="subscript"/>
        </w:rPr>
        <w:t>2</w:t>
      </w:r>
      <w:r>
        <w:rPr>
          <w:rStyle w:val="form"/>
          <w:i/>
          <w:iCs/>
          <w:color w:val="000000"/>
          <w:sz w:val="26"/>
          <w:szCs w:val="26"/>
        </w:rPr>
        <w:t> = 0</w:t>
      </w:r>
      <w:r>
        <w:rPr>
          <w:rFonts w:ascii="Arial" w:hAnsi="Arial" w:cs="Arial"/>
          <w:color w:val="000000"/>
          <w:sz w:val="21"/>
          <w:szCs w:val="21"/>
        </w:rPr>
        <w:t>) скольжение </w:t>
      </w:r>
      <w:r>
        <w:rPr>
          <w:rStyle w:val="form"/>
          <w:i/>
          <w:iCs/>
          <w:color w:val="000000"/>
          <w:sz w:val="26"/>
          <w:szCs w:val="26"/>
        </w:rPr>
        <w:t>s</w:t>
      </w:r>
      <w:r>
        <w:rPr>
          <w:rStyle w:val="form"/>
          <w:i/>
          <w:iCs/>
          <w:color w:val="000000"/>
          <w:sz w:val="26"/>
          <w:szCs w:val="26"/>
          <w:vertAlign w:val="subscript"/>
        </w:rPr>
        <w:t>пp</w:t>
      </w:r>
      <w:r>
        <w:rPr>
          <w:rStyle w:val="form"/>
          <w:i/>
          <w:iCs/>
          <w:color w:val="000000"/>
          <w:sz w:val="26"/>
          <w:szCs w:val="26"/>
        </w:rPr>
        <w:t> = s</w:t>
      </w:r>
      <w:r>
        <w:rPr>
          <w:rStyle w:val="form"/>
          <w:i/>
          <w:iCs/>
          <w:color w:val="000000"/>
          <w:sz w:val="26"/>
          <w:szCs w:val="26"/>
          <w:vertAlign w:val="subscript"/>
        </w:rPr>
        <w:t>oбp</w:t>
      </w:r>
      <w:r>
        <w:rPr>
          <w:rFonts w:ascii="Arial" w:hAnsi="Arial" w:cs="Arial"/>
          <w:color w:val="000000"/>
          <w:sz w:val="21"/>
          <w:szCs w:val="21"/>
        </w:rPr>
        <w:t> = 1 и </w:t>
      </w:r>
      <w:r>
        <w:rPr>
          <w:rStyle w:val="form"/>
          <w:i/>
          <w:iCs/>
          <w:color w:val="000000"/>
          <w:sz w:val="26"/>
          <w:szCs w:val="26"/>
        </w:rPr>
        <w:t>М</w:t>
      </w:r>
      <w:r>
        <w:rPr>
          <w:rStyle w:val="form"/>
          <w:i/>
          <w:iCs/>
          <w:color w:val="000000"/>
          <w:sz w:val="26"/>
          <w:szCs w:val="26"/>
          <w:vertAlign w:val="subscript"/>
        </w:rPr>
        <w:t>пр</w:t>
      </w:r>
      <w:r>
        <w:rPr>
          <w:rStyle w:val="form"/>
          <w:i/>
          <w:iCs/>
          <w:color w:val="000000"/>
          <w:sz w:val="26"/>
          <w:szCs w:val="26"/>
        </w:rPr>
        <w:t> = М</w:t>
      </w:r>
      <w:r>
        <w:rPr>
          <w:rStyle w:val="form"/>
          <w:i/>
          <w:iCs/>
          <w:color w:val="000000"/>
          <w:sz w:val="26"/>
          <w:szCs w:val="26"/>
          <w:vertAlign w:val="subscript"/>
        </w:rPr>
        <w:t>обр</w:t>
      </w:r>
      <w:r>
        <w:rPr>
          <w:rFonts w:ascii="Arial" w:hAnsi="Arial" w:cs="Arial"/>
          <w:color w:val="000000"/>
          <w:sz w:val="21"/>
          <w:szCs w:val="21"/>
        </w:rPr>
        <w:t>, поэтому начальный пусковой момент однофазного асинхронного двигателя </w:t>
      </w:r>
      <w:r>
        <w:rPr>
          <w:rStyle w:val="form"/>
          <w:i/>
          <w:iCs/>
          <w:color w:val="000000"/>
          <w:sz w:val="26"/>
          <w:szCs w:val="26"/>
        </w:rPr>
        <w:t>М</w:t>
      </w:r>
      <w:r>
        <w:rPr>
          <w:rStyle w:val="form"/>
          <w:i/>
          <w:iCs/>
          <w:color w:val="000000"/>
          <w:sz w:val="26"/>
          <w:szCs w:val="26"/>
          <w:vertAlign w:val="subscript"/>
        </w:rPr>
        <w:t>п</w:t>
      </w:r>
      <w:r>
        <w:rPr>
          <w:rFonts w:ascii="Arial" w:hAnsi="Arial" w:cs="Arial"/>
          <w:color w:val="000000"/>
          <w:sz w:val="21"/>
          <w:szCs w:val="21"/>
        </w:rPr>
        <w:t> = 0.</w:t>
      </w:r>
    </w:p>
    <w:p w14:paraId="7F58914F" w14:textId="194485E8" w:rsidR="00FA37E3" w:rsidRDefault="00FA37E3">
      <w:r>
        <w:rPr>
          <w:noProof/>
        </w:rPr>
        <w:lastRenderedPageBreak/>
        <w:drawing>
          <wp:inline distT="0" distB="0" distL="0" distR="0" wp14:anchorId="74D1CF0C" wp14:editId="30010149">
            <wp:extent cx="5238750" cy="2762250"/>
            <wp:effectExtent l="0" t="0" r="0" b="0"/>
            <wp:docPr id="897095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95353" name=""/>
                    <pic:cNvPicPr/>
                  </pic:nvPicPr>
                  <pic:blipFill>
                    <a:blip r:embed="rId29"/>
                    <a:stretch>
                      <a:fillRect/>
                    </a:stretch>
                  </pic:blipFill>
                  <pic:spPr>
                    <a:xfrm>
                      <a:off x="0" y="0"/>
                      <a:ext cx="5238750" cy="2762250"/>
                    </a:xfrm>
                    <a:prstGeom prst="rect">
                      <a:avLst/>
                    </a:prstGeom>
                  </pic:spPr>
                </pic:pic>
              </a:graphicData>
            </a:graphic>
          </wp:inline>
        </w:drawing>
      </w:r>
    </w:p>
    <w:p w14:paraId="512F49D9"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Для создания пускового момента необходимо привести ротор во вращение в ту или иную сторону. Тогда скольжение </w:t>
      </w:r>
      <w:r w:rsidRPr="00E04DF7">
        <w:rPr>
          <w:rFonts w:ascii="Times New Roman" w:eastAsia="Times New Roman" w:hAnsi="Times New Roman" w:cs="Times New Roman"/>
          <w:i/>
          <w:iCs/>
          <w:color w:val="000000"/>
          <w:kern w:val="0"/>
          <w:sz w:val="26"/>
          <w:szCs w:val="26"/>
          <w:lang w:eastAsia="ru-RU"/>
          <w14:ligatures w14:val="none"/>
        </w:rPr>
        <w:t>s</w:t>
      </w:r>
      <w:r w:rsidRPr="00E04DF7">
        <w:rPr>
          <w:rFonts w:ascii="Arial" w:eastAsia="Times New Roman" w:hAnsi="Arial" w:cs="Arial"/>
          <w:color w:val="000000"/>
          <w:kern w:val="0"/>
          <w:sz w:val="21"/>
          <w:szCs w:val="21"/>
          <w:lang w:eastAsia="ru-RU"/>
          <w14:ligatures w14:val="none"/>
        </w:rPr>
        <w:t> отличается от нуля, равенство моментов </w:t>
      </w:r>
      <w:r w:rsidRPr="00E04DF7">
        <w:rPr>
          <w:rFonts w:ascii="Times New Roman" w:eastAsia="Times New Roman" w:hAnsi="Times New Roman" w:cs="Times New Roman"/>
          <w:i/>
          <w:iCs/>
          <w:color w:val="000000"/>
          <w:kern w:val="0"/>
          <w:sz w:val="26"/>
          <w:szCs w:val="26"/>
          <w:lang w:eastAsia="ru-RU"/>
          <w14:ligatures w14:val="none"/>
        </w:rPr>
        <w:t>М</w:t>
      </w:r>
      <w:r w:rsidRPr="00E04DF7">
        <w:rPr>
          <w:rFonts w:ascii="Times New Roman" w:eastAsia="Times New Roman" w:hAnsi="Times New Roman" w:cs="Times New Roman"/>
          <w:i/>
          <w:iCs/>
          <w:color w:val="000000"/>
          <w:kern w:val="0"/>
          <w:sz w:val="26"/>
          <w:szCs w:val="26"/>
          <w:vertAlign w:val="subscript"/>
          <w:lang w:eastAsia="ru-RU"/>
          <w14:ligatures w14:val="none"/>
        </w:rPr>
        <w:t>пр</w:t>
      </w:r>
      <w:r w:rsidRPr="00E04DF7">
        <w:rPr>
          <w:rFonts w:ascii="Arial" w:eastAsia="Times New Roman" w:hAnsi="Arial" w:cs="Arial"/>
          <w:color w:val="000000"/>
          <w:kern w:val="0"/>
          <w:sz w:val="21"/>
          <w:szCs w:val="21"/>
          <w:lang w:eastAsia="ru-RU"/>
          <w14:ligatures w14:val="none"/>
        </w:rPr>
        <w:t> и </w:t>
      </w:r>
      <w:r w:rsidRPr="00E04DF7">
        <w:rPr>
          <w:rFonts w:ascii="Times New Roman" w:eastAsia="Times New Roman" w:hAnsi="Times New Roman" w:cs="Times New Roman"/>
          <w:i/>
          <w:iCs/>
          <w:color w:val="000000"/>
          <w:kern w:val="0"/>
          <w:sz w:val="26"/>
          <w:szCs w:val="26"/>
          <w:lang w:eastAsia="ru-RU"/>
          <w14:ligatures w14:val="none"/>
        </w:rPr>
        <w:t>М</w:t>
      </w:r>
      <w:r w:rsidRPr="00E04DF7">
        <w:rPr>
          <w:rFonts w:ascii="Times New Roman" w:eastAsia="Times New Roman" w:hAnsi="Times New Roman" w:cs="Times New Roman"/>
          <w:i/>
          <w:iCs/>
          <w:color w:val="000000"/>
          <w:kern w:val="0"/>
          <w:sz w:val="26"/>
          <w:szCs w:val="26"/>
          <w:vertAlign w:val="subscript"/>
          <w:lang w:eastAsia="ru-RU"/>
          <w14:ligatures w14:val="none"/>
        </w:rPr>
        <w:t>обр</w:t>
      </w:r>
      <w:r w:rsidRPr="00E04DF7">
        <w:rPr>
          <w:rFonts w:ascii="Arial" w:eastAsia="Times New Roman" w:hAnsi="Arial" w:cs="Arial"/>
          <w:color w:val="000000"/>
          <w:kern w:val="0"/>
          <w:sz w:val="21"/>
          <w:szCs w:val="21"/>
          <w:lang w:eastAsia="ru-RU"/>
          <w14:ligatures w14:val="none"/>
        </w:rPr>
        <w:t> нарушается и результирующий электромагнитный момент приобретает некоторое значение:</w:t>
      </w:r>
    </w:p>
    <w:p w14:paraId="1E30FD26" w14:textId="77777777" w:rsidR="00E04DF7" w:rsidRPr="00E04DF7" w:rsidRDefault="00E04DF7" w:rsidP="00E04DF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E04DF7">
        <w:rPr>
          <w:rFonts w:ascii="Times New Roman" w:eastAsia="Times New Roman" w:hAnsi="Times New Roman" w:cs="Times New Roman"/>
          <w:i/>
          <w:iCs/>
          <w:color w:val="000000"/>
          <w:kern w:val="0"/>
          <w:sz w:val="26"/>
          <w:szCs w:val="26"/>
          <w:lang w:eastAsia="ru-RU"/>
          <w14:ligatures w14:val="none"/>
        </w:rPr>
        <w:t>М = (М</w:t>
      </w:r>
      <w:r w:rsidRPr="00E04DF7">
        <w:rPr>
          <w:rFonts w:ascii="Times New Roman" w:eastAsia="Times New Roman" w:hAnsi="Times New Roman" w:cs="Times New Roman"/>
          <w:i/>
          <w:iCs/>
          <w:color w:val="000000"/>
          <w:kern w:val="0"/>
          <w:sz w:val="26"/>
          <w:szCs w:val="26"/>
          <w:vertAlign w:val="subscript"/>
          <w:lang w:eastAsia="ru-RU"/>
          <w14:ligatures w14:val="none"/>
        </w:rPr>
        <w:t>пр</w:t>
      </w:r>
      <w:r w:rsidRPr="00E04DF7">
        <w:rPr>
          <w:rFonts w:ascii="Times New Roman" w:eastAsia="Times New Roman" w:hAnsi="Times New Roman" w:cs="Times New Roman"/>
          <w:i/>
          <w:iCs/>
          <w:color w:val="000000"/>
          <w:kern w:val="0"/>
          <w:sz w:val="26"/>
          <w:szCs w:val="26"/>
          <w:lang w:eastAsia="ru-RU"/>
          <w14:ligatures w14:val="none"/>
        </w:rPr>
        <w:t> - М</w:t>
      </w:r>
      <w:r w:rsidRPr="00E04DF7">
        <w:rPr>
          <w:rFonts w:ascii="Times New Roman" w:eastAsia="Times New Roman" w:hAnsi="Times New Roman" w:cs="Times New Roman"/>
          <w:i/>
          <w:iCs/>
          <w:color w:val="000000"/>
          <w:kern w:val="0"/>
          <w:sz w:val="26"/>
          <w:szCs w:val="26"/>
          <w:vertAlign w:val="subscript"/>
          <w:lang w:eastAsia="ru-RU"/>
          <w14:ligatures w14:val="none"/>
        </w:rPr>
        <w:t>обр</w:t>
      </w:r>
      <w:r w:rsidRPr="00E04DF7">
        <w:rPr>
          <w:rFonts w:ascii="Times New Roman" w:eastAsia="Times New Roman" w:hAnsi="Times New Roman" w:cs="Times New Roman"/>
          <w:i/>
          <w:iCs/>
          <w:color w:val="000000"/>
          <w:kern w:val="0"/>
          <w:sz w:val="26"/>
          <w:szCs w:val="26"/>
          <w:lang w:eastAsia="ru-RU"/>
          <w14:ligatures w14:val="none"/>
        </w:rPr>
        <w:t>) &gt; 0</w:t>
      </w:r>
      <w:r w:rsidRPr="00E04DF7">
        <w:rPr>
          <w:rFonts w:ascii="Arial" w:eastAsia="Times New Roman" w:hAnsi="Arial" w:cs="Arial"/>
          <w:color w:val="000000"/>
          <w:kern w:val="0"/>
          <w:sz w:val="21"/>
          <w:szCs w:val="21"/>
          <w:lang w:eastAsia="ru-RU"/>
          <w14:ligatures w14:val="none"/>
        </w:rPr>
        <w:t>.</w:t>
      </w:r>
    </w:p>
    <w:p w14:paraId="586C632F"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Для получения пускового момента в однофазном асинхронном двигателе необходимо, чтобы обмотка статора создавала вращающееся магнитное поле, которое можно получить, если на статоре двигателя помимо основной (рабочей) обмотки </w:t>
      </w:r>
      <w:r w:rsidRPr="00E04DF7">
        <w:rPr>
          <w:rFonts w:ascii="Times New Roman" w:eastAsia="Times New Roman" w:hAnsi="Times New Roman" w:cs="Times New Roman"/>
          <w:i/>
          <w:iCs/>
          <w:color w:val="000000"/>
          <w:kern w:val="0"/>
          <w:sz w:val="26"/>
          <w:szCs w:val="26"/>
          <w:lang w:eastAsia="ru-RU"/>
          <w14:ligatures w14:val="none"/>
        </w:rPr>
        <w:t>А</w:t>
      </w:r>
      <w:r w:rsidRPr="00E04DF7">
        <w:rPr>
          <w:rFonts w:ascii="Arial" w:eastAsia="Times New Roman" w:hAnsi="Arial" w:cs="Arial"/>
          <w:color w:val="000000"/>
          <w:kern w:val="0"/>
          <w:sz w:val="21"/>
          <w:szCs w:val="21"/>
          <w:lang w:eastAsia="ru-RU"/>
          <w14:ligatures w14:val="none"/>
        </w:rPr>
        <w:t>, занимающей 2/3 пазов сердечника, в оставшихся 1/3 пазов расположить вспомогательную (пусковую) обмотку В. При этом оси обмоток должны быть смещены в пространстве относительно друг друга на 90 эл. град (рисунок 3.3, а), а токи</w:t>
      </w:r>
      <w:r w:rsidRPr="00E04DF7">
        <w:rPr>
          <w:rFonts w:ascii="Times New Roman" w:eastAsia="Times New Roman" w:hAnsi="Times New Roman" w:cs="Times New Roman"/>
          <w:i/>
          <w:iCs/>
          <w:color w:val="000000"/>
          <w:kern w:val="0"/>
          <w:sz w:val="26"/>
          <w:szCs w:val="26"/>
          <w:lang w:eastAsia="ru-RU"/>
          <w14:ligatures w14:val="none"/>
        </w:rPr>
        <w:t> I</w:t>
      </w:r>
      <w:r w:rsidRPr="00E04DF7">
        <w:rPr>
          <w:rFonts w:ascii="Times New Roman" w:eastAsia="Times New Roman" w:hAnsi="Times New Roman" w:cs="Times New Roman"/>
          <w:i/>
          <w:iCs/>
          <w:color w:val="000000"/>
          <w:kern w:val="0"/>
          <w:sz w:val="26"/>
          <w:szCs w:val="26"/>
          <w:vertAlign w:val="subscript"/>
          <w:lang w:eastAsia="ru-RU"/>
          <w14:ligatures w14:val="none"/>
        </w:rPr>
        <w:t>А</w:t>
      </w:r>
      <w:r w:rsidRPr="00E04DF7">
        <w:rPr>
          <w:rFonts w:ascii="Arial" w:eastAsia="Times New Roman" w:hAnsi="Arial" w:cs="Arial"/>
          <w:color w:val="000000"/>
          <w:kern w:val="0"/>
          <w:sz w:val="21"/>
          <w:szCs w:val="21"/>
          <w:lang w:eastAsia="ru-RU"/>
          <w14:ligatures w14:val="none"/>
        </w:rPr>
        <w:t> и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В</w:t>
      </w:r>
      <w:r w:rsidRPr="00E04DF7">
        <w:rPr>
          <w:rFonts w:ascii="Arial" w:eastAsia="Times New Roman" w:hAnsi="Arial" w:cs="Arial"/>
          <w:color w:val="000000"/>
          <w:kern w:val="0"/>
          <w:sz w:val="21"/>
          <w:szCs w:val="21"/>
          <w:lang w:eastAsia="ru-RU"/>
          <w14:ligatures w14:val="none"/>
        </w:rPr>
        <w:t> в обмотках должны быть сдвинуты по фазе относительно друг друга. Так как обе обмотки включены в однофазную сеть параллельно, то для получения фазового сдвига между указанными токами в цепь вспомогательной (пусковой) обмотки В включают фазосмещающий элемент </w:t>
      </w:r>
      <w:r w:rsidRPr="00E04DF7">
        <w:rPr>
          <w:rFonts w:ascii="Times New Roman" w:eastAsia="Times New Roman" w:hAnsi="Times New Roman" w:cs="Times New Roman"/>
          <w:i/>
          <w:iCs/>
          <w:color w:val="000000"/>
          <w:kern w:val="0"/>
          <w:sz w:val="26"/>
          <w:szCs w:val="26"/>
          <w:lang w:eastAsia="ru-RU"/>
          <w14:ligatures w14:val="none"/>
        </w:rPr>
        <w:t>ФЭ</w:t>
      </w:r>
      <w:r w:rsidRPr="00E04DF7">
        <w:rPr>
          <w:rFonts w:ascii="Arial" w:eastAsia="Times New Roman" w:hAnsi="Arial" w:cs="Arial"/>
          <w:color w:val="000000"/>
          <w:kern w:val="0"/>
          <w:sz w:val="21"/>
          <w:szCs w:val="21"/>
          <w:lang w:eastAsia="ru-RU"/>
          <w14:ligatures w14:val="none"/>
        </w:rPr>
        <w:t>, в качестве которого используют активное сопротивление (резистор), индуктивность (дроссель) или емкость (конденсатор). После того как ротор двигателя разгонится до частоты вращения, близкой к установившейся, пусковую обмотку </w:t>
      </w:r>
      <w:r w:rsidRPr="00E04DF7">
        <w:rPr>
          <w:rFonts w:ascii="Times New Roman" w:eastAsia="Times New Roman" w:hAnsi="Times New Roman" w:cs="Times New Roman"/>
          <w:i/>
          <w:iCs/>
          <w:color w:val="000000"/>
          <w:kern w:val="0"/>
          <w:sz w:val="26"/>
          <w:szCs w:val="26"/>
          <w:lang w:eastAsia="ru-RU"/>
          <w14:ligatures w14:val="none"/>
        </w:rPr>
        <w:t>В</w:t>
      </w:r>
      <w:r w:rsidRPr="00E04DF7">
        <w:rPr>
          <w:rFonts w:ascii="Arial" w:eastAsia="Times New Roman" w:hAnsi="Arial" w:cs="Arial"/>
          <w:color w:val="000000"/>
          <w:kern w:val="0"/>
          <w:sz w:val="21"/>
          <w:szCs w:val="21"/>
          <w:lang w:eastAsia="ru-RU"/>
          <w14:ligatures w14:val="none"/>
        </w:rPr>
        <w:t> отключают. Таким образом, во время пуска двигатель работает как двухфазный, а по окончании пуска − как однофазный.</w:t>
      </w:r>
    </w:p>
    <w:p w14:paraId="5125EDBF"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Для получения кругового вращающегося магнитного поля с использованием двух обмоток на статоре, оси которых смещены в пространстве относительно друг друга на 90 эл. град, необходимо, чтобы МДС обмоток были равны (</w:t>
      </w:r>
      <w:r w:rsidRPr="00E04DF7">
        <w:rPr>
          <w:rFonts w:ascii="Times New Roman" w:eastAsia="Times New Roman" w:hAnsi="Times New Roman" w:cs="Times New Roman"/>
          <w:i/>
          <w:iCs/>
          <w:color w:val="000000"/>
          <w:kern w:val="0"/>
          <w:sz w:val="26"/>
          <w:szCs w:val="26"/>
          <w:lang w:eastAsia="ru-RU"/>
          <w14:ligatures w14:val="none"/>
        </w:rPr>
        <w:t>F</w:t>
      </w:r>
      <w:r w:rsidRPr="00E04DF7">
        <w:rPr>
          <w:rFonts w:ascii="Times New Roman" w:eastAsia="Times New Roman" w:hAnsi="Times New Roman" w:cs="Times New Roman"/>
          <w:i/>
          <w:iCs/>
          <w:color w:val="000000"/>
          <w:kern w:val="0"/>
          <w:sz w:val="26"/>
          <w:szCs w:val="26"/>
          <w:vertAlign w:val="subscript"/>
          <w:lang w:eastAsia="ru-RU"/>
          <w14:ligatures w14:val="none"/>
        </w:rPr>
        <w:t>A</w:t>
      </w:r>
      <w:r w:rsidRPr="00E04DF7">
        <w:rPr>
          <w:rFonts w:ascii="Times New Roman" w:eastAsia="Times New Roman" w:hAnsi="Times New Roman" w:cs="Times New Roman"/>
          <w:i/>
          <w:iCs/>
          <w:color w:val="000000"/>
          <w:kern w:val="0"/>
          <w:sz w:val="26"/>
          <w:szCs w:val="26"/>
          <w:lang w:eastAsia="ru-RU"/>
          <w14:ligatures w14:val="none"/>
        </w:rPr>
        <w:t> = F</w:t>
      </w:r>
      <w:r w:rsidRPr="00E04DF7">
        <w:rPr>
          <w:rFonts w:ascii="Times New Roman" w:eastAsia="Times New Roman" w:hAnsi="Times New Roman" w:cs="Times New Roman"/>
          <w:i/>
          <w:iCs/>
          <w:color w:val="000000"/>
          <w:kern w:val="0"/>
          <w:sz w:val="26"/>
          <w:szCs w:val="26"/>
          <w:vertAlign w:val="subscript"/>
          <w:lang w:eastAsia="ru-RU"/>
          <w14:ligatures w14:val="none"/>
        </w:rPr>
        <w:t>B</w:t>
      </w:r>
      <w:r w:rsidRPr="00E04DF7">
        <w:rPr>
          <w:rFonts w:ascii="Arial" w:eastAsia="Times New Roman" w:hAnsi="Arial" w:cs="Arial"/>
          <w:color w:val="000000"/>
          <w:kern w:val="0"/>
          <w:sz w:val="21"/>
          <w:szCs w:val="21"/>
          <w:lang w:eastAsia="ru-RU"/>
          <w14:ligatures w14:val="none"/>
        </w:rPr>
        <w:t>), а токи в обмотках сдвинуты по фазе относительно друг друга на угол</w:t>
      </w:r>
      <w:r w:rsidRPr="00E04DF7">
        <w:rPr>
          <w:rFonts w:ascii="Times New Roman" w:eastAsia="Times New Roman" w:hAnsi="Times New Roman" w:cs="Times New Roman"/>
          <w:i/>
          <w:iCs/>
          <w:color w:val="000000"/>
          <w:kern w:val="0"/>
          <w:sz w:val="26"/>
          <w:szCs w:val="26"/>
          <w:lang w:eastAsia="ru-RU"/>
          <w14:ligatures w14:val="none"/>
        </w:rPr>
        <w:t> φ</w:t>
      </w:r>
      <w:r w:rsidRPr="00E04DF7">
        <w:rPr>
          <w:rFonts w:ascii="Arial" w:eastAsia="Times New Roman" w:hAnsi="Arial" w:cs="Arial"/>
          <w:color w:val="000000"/>
          <w:kern w:val="0"/>
          <w:sz w:val="21"/>
          <w:szCs w:val="21"/>
          <w:lang w:eastAsia="ru-RU"/>
          <w14:ligatures w14:val="none"/>
        </w:rPr>
        <w:t> = 90°. Круговое поле характеризуется тем, что пространственный вектор </w:t>
      </w:r>
      <w:r w:rsidRPr="00E04DF7">
        <w:rPr>
          <w:rFonts w:ascii="Times New Roman" w:eastAsia="Times New Roman" w:hAnsi="Times New Roman" w:cs="Times New Roman"/>
          <w:i/>
          <w:iCs/>
          <w:color w:val="000000"/>
          <w:kern w:val="0"/>
          <w:sz w:val="26"/>
          <w:szCs w:val="26"/>
          <w:lang w:eastAsia="ru-RU"/>
          <w14:ligatures w14:val="none"/>
        </w:rPr>
        <w:t>Ф</w:t>
      </w:r>
      <w:r w:rsidRPr="00E04DF7">
        <w:rPr>
          <w:rFonts w:ascii="Arial" w:eastAsia="Times New Roman" w:hAnsi="Arial" w:cs="Arial"/>
          <w:color w:val="000000"/>
          <w:kern w:val="0"/>
          <w:sz w:val="21"/>
          <w:szCs w:val="21"/>
          <w:lang w:eastAsia="ru-RU"/>
          <w14:ligatures w14:val="none"/>
        </w:rPr>
        <w:t> магнитного потока этого поля вращается равномерно (</w:t>
      </w:r>
      <w:r w:rsidRPr="00E04DF7">
        <w:rPr>
          <w:rFonts w:ascii="Times New Roman" w:eastAsia="Times New Roman" w:hAnsi="Times New Roman" w:cs="Times New Roman"/>
          <w:i/>
          <w:iCs/>
          <w:color w:val="000000"/>
          <w:kern w:val="0"/>
          <w:sz w:val="26"/>
          <w:szCs w:val="26"/>
          <w:lang w:eastAsia="ru-RU"/>
          <w14:ligatures w14:val="none"/>
        </w:rPr>
        <w:t>n = const</w:t>
      </w:r>
      <w:r w:rsidRPr="00E04DF7">
        <w:rPr>
          <w:rFonts w:ascii="Arial" w:eastAsia="Times New Roman" w:hAnsi="Arial" w:cs="Arial"/>
          <w:color w:val="000000"/>
          <w:kern w:val="0"/>
          <w:sz w:val="21"/>
          <w:szCs w:val="21"/>
          <w:lang w:eastAsia="ru-RU"/>
          <w14:ligatures w14:val="none"/>
        </w:rPr>
        <w:t>) и его значение в любой момент времени постоянно: </w:t>
      </w:r>
      <w:r w:rsidRPr="00E04DF7">
        <w:rPr>
          <w:rFonts w:ascii="Times New Roman" w:eastAsia="Times New Roman" w:hAnsi="Times New Roman" w:cs="Times New Roman"/>
          <w:i/>
          <w:iCs/>
          <w:color w:val="000000"/>
          <w:kern w:val="0"/>
          <w:sz w:val="26"/>
          <w:szCs w:val="26"/>
          <w:lang w:eastAsia="ru-RU"/>
          <w14:ligatures w14:val="none"/>
        </w:rPr>
        <w:t>Ф = const</w:t>
      </w:r>
      <w:r w:rsidRPr="00E04DF7">
        <w:rPr>
          <w:rFonts w:ascii="Arial" w:eastAsia="Times New Roman" w:hAnsi="Arial" w:cs="Arial"/>
          <w:color w:val="000000"/>
          <w:kern w:val="0"/>
          <w:sz w:val="21"/>
          <w:szCs w:val="21"/>
          <w:lang w:eastAsia="ru-RU"/>
          <w14:ligatures w14:val="none"/>
        </w:rPr>
        <w:t> (рисунок 3.3, б). Такое поле обеспечивает получение наибольшего пускового момента </w:t>
      </w:r>
      <w:r w:rsidRPr="00E04DF7">
        <w:rPr>
          <w:rFonts w:ascii="Times New Roman" w:eastAsia="Times New Roman" w:hAnsi="Times New Roman" w:cs="Times New Roman"/>
          <w:i/>
          <w:iCs/>
          <w:color w:val="000000"/>
          <w:kern w:val="0"/>
          <w:sz w:val="26"/>
          <w:szCs w:val="26"/>
          <w:lang w:eastAsia="ru-RU"/>
          <w14:ligatures w14:val="none"/>
        </w:rPr>
        <w:t>М</w:t>
      </w:r>
      <w:r w:rsidRPr="00E04DF7">
        <w:rPr>
          <w:rFonts w:ascii="Times New Roman" w:eastAsia="Times New Roman" w:hAnsi="Times New Roman" w:cs="Times New Roman"/>
          <w:i/>
          <w:iCs/>
          <w:color w:val="000000"/>
          <w:kern w:val="0"/>
          <w:sz w:val="26"/>
          <w:szCs w:val="26"/>
          <w:vertAlign w:val="subscript"/>
          <w:lang w:eastAsia="ru-RU"/>
          <w14:ligatures w14:val="none"/>
        </w:rPr>
        <w:t>п</w:t>
      </w:r>
      <w:r w:rsidRPr="00E04DF7">
        <w:rPr>
          <w:rFonts w:ascii="Arial" w:eastAsia="Times New Roman" w:hAnsi="Arial" w:cs="Arial"/>
          <w:color w:val="000000"/>
          <w:kern w:val="0"/>
          <w:sz w:val="21"/>
          <w:szCs w:val="21"/>
          <w:lang w:eastAsia="ru-RU"/>
          <w14:ligatures w14:val="none"/>
        </w:rPr>
        <w:t>, так как оно не содержит обратной составляющей.</w:t>
      </w:r>
    </w:p>
    <w:p w14:paraId="69269F13" w14:textId="2CC3256D" w:rsidR="00FA37E3" w:rsidRDefault="00E04DF7">
      <w:r>
        <w:rPr>
          <w:noProof/>
        </w:rPr>
        <w:lastRenderedPageBreak/>
        <w:drawing>
          <wp:inline distT="0" distB="0" distL="0" distR="0" wp14:anchorId="557F84DD" wp14:editId="1818E9F4">
            <wp:extent cx="6372225" cy="2590800"/>
            <wp:effectExtent l="0" t="0" r="9525" b="0"/>
            <wp:docPr id="1347971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71190" name=""/>
                    <pic:cNvPicPr/>
                  </pic:nvPicPr>
                  <pic:blipFill>
                    <a:blip r:embed="rId30"/>
                    <a:stretch>
                      <a:fillRect/>
                    </a:stretch>
                  </pic:blipFill>
                  <pic:spPr>
                    <a:xfrm>
                      <a:off x="0" y="0"/>
                      <a:ext cx="6372225" cy="2590800"/>
                    </a:xfrm>
                    <a:prstGeom prst="rect">
                      <a:avLst/>
                    </a:prstGeom>
                  </pic:spPr>
                </pic:pic>
              </a:graphicData>
            </a:graphic>
          </wp:inline>
        </w:drawing>
      </w:r>
    </w:p>
    <w:p w14:paraId="518BA346" w14:textId="0CD69E2F" w:rsidR="00E04DF7" w:rsidRDefault="00E04DF7">
      <w:r>
        <w:rPr>
          <w:noProof/>
        </w:rPr>
        <w:drawing>
          <wp:inline distT="0" distB="0" distL="0" distR="0" wp14:anchorId="207F24EE" wp14:editId="06C41C3E">
            <wp:extent cx="6840855" cy="3961130"/>
            <wp:effectExtent l="0" t="0" r="0" b="1270"/>
            <wp:docPr id="71950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0987" name=""/>
                    <pic:cNvPicPr/>
                  </pic:nvPicPr>
                  <pic:blipFill>
                    <a:blip r:embed="rId31"/>
                    <a:stretch>
                      <a:fillRect/>
                    </a:stretch>
                  </pic:blipFill>
                  <pic:spPr>
                    <a:xfrm>
                      <a:off x="0" y="0"/>
                      <a:ext cx="6840855" cy="3961130"/>
                    </a:xfrm>
                    <a:prstGeom prst="rect">
                      <a:avLst/>
                    </a:prstGeom>
                  </pic:spPr>
                </pic:pic>
              </a:graphicData>
            </a:graphic>
          </wp:inline>
        </w:drawing>
      </w:r>
    </w:p>
    <w:p w14:paraId="4885AC50"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Таким образом, только использование конденсатора в качестве ФЭ обеспечивает однофазному асинхронному двигателю наилучшие пусковые свойства. Однако применение конденсаторов не всегда оправдано из-за их больших габаритных размеров. Например, для однофазного асинхронного двигателя мощностью 40 Вт, включаемого в сеть напряжением 220 В, частотой 50 Гц, необходим пусковой конденсатор емкостью 20 мкФ при рабочем напряжении 400 В. Габаритные размеры такого конденсатора довольно значительны, занимаемый им объем составляет примерно половину объема двигателя. Когда условия работы двигателя не требуют большого пускового момента, то используют однофазные асинхронные двигатели с активным сопротивлением в качестве ФЭ. При этом не требуется включения дополнительного резистора, так как активное сопротивление пусковой обмотки повышается за счет выполнения ее из обмоточного провода уменьшенного поперечного сечения по сравнению с проводом рабочей обмотки. Пусковая обмотка такого двигателя включена лишь на время пуска, которое не превышает нескольких секунд, поэтому уменьшенное сечение провода этой обмотки вполне допустимо. Пусковой момент таких двигателей не превышает номинального, но этого достаточно для большинства случаев применения однофазных асинхронных двигателей, включаемых в сеть при небольшой нагрузке на валу.</w:t>
      </w:r>
    </w:p>
    <w:p w14:paraId="4B305FCA"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При использовании в качестве фазосмещающего элемента ФЭ конденсатора пусковой момент однофазного двигателя при правильно подобранной емкости </w:t>
      </w:r>
      <w:r>
        <w:rPr>
          <w:rStyle w:val="form"/>
          <w:i/>
          <w:iCs/>
          <w:color w:val="000000"/>
          <w:sz w:val="26"/>
          <w:szCs w:val="26"/>
        </w:rPr>
        <w:t>С</w:t>
      </w:r>
      <w:r>
        <w:rPr>
          <w:rFonts w:ascii="Arial" w:hAnsi="Arial" w:cs="Arial"/>
          <w:color w:val="000000"/>
          <w:sz w:val="21"/>
          <w:szCs w:val="21"/>
        </w:rPr>
        <w:t> может составить </w:t>
      </w:r>
      <w:r>
        <w:rPr>
          <w:rStyle w:val="form"/>
          <w:i/>
          <w:iCs/>
          <w:color w:val="000000"/>
          <w:sz w:val="26"/>
          <w:szCs w:val="26"/>
        </w:rPr>
        <w:t>М</w:t>
      </w:r>
      <w:r>
        <w:rPr>
          <w:rStyle w:val="form"/>
          <w:i/>
          <w:iCs/>
          <w:color w:val="000000"/>
          <w:sz w:val="26"/>
          <w:szCs w:val="26"/>
          <w:vertAlign w:val="subscript"/>
        </w:rPr>
        <w:t>п</w:t>
      </w:r>
      <w:r>
        <w:rPr>
          <w:rFonts w:ascii="Arial" w:hAnsi="Arial" w:cs="Arial"/>
          <w:color w:val="000000"/>
          <w:sz w:val="21"/>
          <w:szCs w:val="21"/>
        </w:rPr>
        <w:t> = (1,6 ÷ 2,0)</w:t>
      </w:r>
      <w:r>
        <w:rPr>
          <w:rStyle w:val="form"/>
          <w:i/>
          <w:iCs/>
          <w:color w:val="000000"/>
          <w:sz w:val="26"/>
          <w:szCs w:val="26"/>
        </w:rPr>
        <w:t>M</w:t>
      </w:r>
      <w:r>
        <w:rPr>
          <w:rStyle w:val="form"/>
          <w:i/>
          <w:iCs/>
          <w:color w:val="000000"/>
          <w:sz w:val="26"/>
          <w:szCs w:val="26"/>
          <w:vertAlign w:val="subscript"/>
        </w:rPr>
        <w:t>ном</w:t>
      </w:r>
      <w:r>
        <w:rPr>
          <w:rFonts w:ascii="Arial" w:hAnsi="Arial" w:cs="Arial"/>
          <w:color w:val="000000"/>
          <w:sz w:val="21"/>
          <w:szCs w:val="21"/>
        </w:rPr>
        <w:t xml:space="preserve">. </w:t>
      </w:r>
      <w:r>
        <w:rPr>
          <w:rFonts w:ascii="Arial" w:hAnsi="Arial" w:cs="Arial"/>
          <w:color w:val="000000"/>
          <w:sz w:val="21"/>
          <w:szCs w:val="21"/>
        </w:rPr>
        <w:lastRenderedPageBreak/>
        <w:t>Механические характеристики однофазных асинхронных двигателей приведены на рисунке 3.4, г. характеристика 1 − при использовании активного сопротивления в качестве ФЭ, характеристика 2 − при использовании для этого емкости (конденсатора), пунктирной линией изображена характеристика двигателя при отсутствии ФЭ в пусковой обмотке.</w:t>
      </w:r>
    </w:p>
    <w:p w14:paraId="19D7A359"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Мощность однофазного двигателя составляет приблизительно 40 − 45% от мощности трехфазного двигателя при одинаковых габаритах.</w:t>
      </w:r>
    </w:p>
    <w:p w14:paraId="00A25471" w14:textId="77777777" w:rsidR="00E04DF7" w:rsidRDefault="00E04DF7" w:rsidP="00E04DF7">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t>Конденсаторные асинхронные двигатели</w:t>
      </w:r>
    </w:p>
    <w:p w14:paraId="6E8E34FC"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Конденсаторный асинхронный двигатель − это двухфазный двигатель, на статоре которого расположены две фазные обмотки, занимающие одинаковое число пазов. Оси этих обмоток смещены в пространстве относительно друг друга на 90 эл. град. Питание двигателя осуществляется от однофазной сети, при этом обмотка фазы </w:t>
      </w:r>
      <w:r>
        <w:rPr>
          <w:rStyle w:val="form"/>
          <w:i/>
          <w:iCs/>
          <w:color w:val="000000"/>
          <w:sz w:val="26"/>
          <w:szCs w:val="26"/>
        </w:rPr>
        <w:t>А</w:t>
      </w:r>
      <w:r>
        <w:rPr>
          <w:rFonts w:ascii="Arial" w:hAnsi="Arial" w:cs="Arial"/>
          <w:color w:val="000000"/>
          <w:sz w:val="21"/>
          <w:szCs w:val="21"/>
        </w:rPr>
        <w:t> включается в сеть непосредственно, а обмотка фазы </w:t>
      </w:r>
      <w:r>
        <w:rPr>
          <w:rStyle w:val="form"/>
          <w:i/>
          <w:iCs/>
          <w:color w:val="000000"/>
          <w:sz w:val="26"/>
          <w:szCs w:val="26"/>
        </w:rPr>
        <w:t>В</w:t>
      </w:r>
      <w:r>
        <w:rPr>
          <w:rFonts w:ascii="Arial" w:hAnsi="Arial" w:cs="Arial"/>
          <w:color w:val="000000"/>
          <w:sz w:val="21"/>
          <w:szCs w:val="21"/>
        </w:rPr>
        <w:t> − через рабочий конденсатор </w:t>
      </w:r>
      <w:r>
        <w:rPr>
          <w:rStyle w:val="form"/>
          <w:i/>
          <w:iCs/>
          <w:color w:val="000000"/>
          <w:sz w:val="26"/>
          <w:szCs w:val="26"/>
        </w:rPr>
        <w:t>С</w:t>
      </w:r>
      <w:r>
        <w:rPr>
          <w:rStyle w:val="form"/>
          <w:i/>
          <w:iCs/>
          <w:color w:val="000000"/>
          <w:sz w:val="26"/>
          <w:szCs w:val="26"/>
          <w:vertAlign w:val="subscript"/>
        </w:rPr>
        <w:t>раб</w:t>
      </w:r>
      <w:r>
        <w:rPr>
          <w:rFonts w:ascii="Arial" w:hAnsi="Arial" w:cs="Arial"/>
          <w:color w:val="000000"/>
          <w:sz w:val="21"/>
          <w:szCs w:val="21"/>
        </w:rPr>
        <w:t> (рисунок 3.5, а). В процессе работы конденсаторного двигателя обе обмотки включены постоянно. Таким образом, если однофазный асинхронный двигатель по окончании процесса пуска работает с пульсирующим магнитным полем, то конденсаторный двигатель − с вращающимся полем.</w:t>
      </w:r>
    </w:p>
    <w:p w14:paraId="6093A1C1"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Для схемы включения конденсаторного асинхронного двигателя, показанной на рисунке 3.4, а, при заданном напряжении сети </w:t>
      </w:r>
      <w:r>
        <w:rPr>
          <w:rStyle w:val="form"/>
          <w:i/>
          <w:iCs/>
          <w:color w:val="000000"/>
          <w:sz w:val="26"/>
          <w:szCs w:val="26"/>
        </w:rPr>
        <w:t>U</w:t>
      </w:r>
      <w:r>
        <w:rPr>
          <w:rStyle w:val="form"/>
          <w:i/>
          <w:iCs/>
          <w:color w:val="000000"/>
          <w:sz w:val="26"/>
          <w:szCs w:val="26"/>
          <w:vertAlign w:val="subscript"/>
        </w:rPr>
        <w:t>1</w:t>
      </w:r>
      <w:r>
        <w:rPr>
          <w:rFonts w:ascii="Arial" w:hAnsi="Arial" w:cs="Arial"/>
          <w:color w:val="000000"/>
          <w:sz w:val="21"/>
          <w:szCs w:val="21"/>
        </w:rPr>
        <w:t> емкость рабочего конденсатора, необходимая для получения кругового вращающегося поля, </w:t>
      </w:r>
      <w:r>
        <w:rPr>
          <w:rStyle w:val="form"/>
          <w:i/>
          <w:iCs/>
          <w:color w:val="000000"/>
          <w:sz w:val="26"/>
          <w:szCs w:val="26"/>
        </w:rPr>
        <w:t>Ф</w:t>
      </w:r>
      <w:r>
        <w:rPr>
          <w:rFonts w:ascii="Arial" w:hAnsi="Arial" w:cs="Arial"/>
          <w:color w:val="000000"/>
          <w:sz w:val="21"/>
          <w:szCs w:val="21"/>
        </w:rPr>
        <w:t>,</w:t>
      </w:r>
    </w:p>
    <w:p w14:paraId="33E54258" w14:textId="26493D7C" w:rsidR="00E04DF7" w:rsidRDefault="00E04DF7">
      <w:r>
        <w:rPr>
          <w:noProof/>
        </w:rPr>
        <w:drawing>
          <wp:inline distT="0" distB="0" distL="0" distR="0" wp14:anchorId="62C88A19" wp14:editId="5A59829C">
            <wp:extent cx="6840855" cy="3705225"/>
            <wp:effectExtent l="0" t="0" r="0" b="9525"/>
            <wp:docPr id="2051524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24162" name=""/>
                    <pic:cNvPicPr/>
                  </pic:nvPicPr>
                  <pic:blipFill>
                    <a:blip r:embed="rId32"/>
                    <a:stretch>
                      <a:fillRect/>
                    </a:stretch>
                  </pic:blipFill>
                  <pic:spPr>
                    <a:xfrm>
                      <a:off x="0" y="0"/>
                      <a:ext cx="6840855" cy="3705225"/>
                    </a:xfrm>
                    <a:prstGeom prst="rect">
                      <a:avLst/>
                    </a:prstGeom>
                  </pic:spPr>
                </pic:pic>
              </a:graphicData>
            </a:graphic>
          </wp:inline>
        </w:drawing>
      </w:r>
    </w:p>
    <w:p w14:paraId="5FB9E9B8"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Конденсаторные асинхронные двигатели имеют сравнительно высокий КПД и коэффициент мощности (</w:t>
      </w:r>
      <w:r>
        <w:rPr>
          <w:rStyle w:val="form"/>
          <w:i/>
          <w:iCs/>
          <w:color w:val="000000"/>
          <w:sz w:val="26"/>
          <w:szCs w:val="26"/>
        </w:rPr>
        <w:t>cosφ</w:t>
      </w:r>
      <w:r>
        <w:rPr>
          <w:rFonts w:ascii="Arial" w:hAnsi="Arial" w:cs="Arial"/>
          <w:color w:val="000000"/>
          <w:sz w:val="21"/>
          <w:szCs w:val="21"/>
        </w:rPr>
        <w:t> = 0,80 ÷ 0,95). Однако пусковые свойства этих двигателей неудовлетворительны, так как при пуске магнитное поле двигателя − эллиптическое и содержит значительную обратную составляющую. В итоге конденсаторный двигатель с рабочим конденсатором </w:t>
      </w:r>
      <w:r>
        <w:rPr>
          <w:rStyle w:val="form"/>
          <w:i/>
          <w:iCs/>
          <w:color w:val="000000"/>
          <w:sz w:val="26"/>
          <w:szCs w:val="26"/>
        </w:rPr>
        <w:t>С</w:t>
      </w:r>
      <w:r>
        <w:rPr>
          <w:rStyle w:val="form"/>
          <w:i/>
          <w:iCs/>
          <w:color w:val="000000"/>
          <w:sz w:val="26"/>
          <w:szCs w:val="26"/>
          <w:vertAlign w:val="subscript"/>
        </w:rPr>
        <w:t>раб</w:t>
      </w:r>
      <w:r>
        <w:rPr>
          <w:rFonts w:ascii="Arial" w:hAnsi="Arial" w:cs="Arial"/>
          <w:color w:val="000000"/>
          <w:sz w:val="21"/>
          <w:szCs w:val="21"/>
        </w:rPr>
        <w:t> создает пусковой момент </w:t>
      </w:r>
      <w:r>
        <w:rPr>
          <w:rStyle w:val="form"/>
          <w:i/>
          <w:iCs/>
          <w:color w:val="000000"/>
          <w:sz w:val="26"/>
          <w:szCs w:val="26"/>
        </w:rPr>
        <w:t>М</w:t>
      </w:r>
      <w:r>
        <w:rPr>
          <w:rStyle w:val="form"/>
          <w:i/>
          <w:iCs/>
          <w:color w:val="000000"/>
          <w:sz w:val="26"/>
          <w:szCs w:val="26"/>
          <w:vertAlign w:val="subscript"/>
        </w:rPr>
        <w:t>п</w:t>
      </w:r>
      <w:r>
        <w:rPr>
          <w:rStyle w:val="form"/>
          <w:i/>
          <w:iCs/>
          <w:color w:val="000000"/>
          <w:sz w:val="26"/>
          <w:szCs w:val="26"/>
        </w:rPr>
        <w:t> = (0,3 ÷ 0,5)М</w:t>
      </w:r>
      <w:r>
        <w:rPr>
          <w:rStyle w:val="form"/>
          <w:i/>
          <w:iCs/>
          <w:color w:val="000000"/>
          <w:sz w:val="26"/>
          <w:szCs w:val="26"/>
          <w:vertAlign w:val="subscript"/>
        </w:rPr>
        <w:t>ном</w:t>
      </w:r>
      <w:r>
        <w:rPr>
          <w:rFonts w:ascii="Arial" w:hAnsi="Arial" w:cs="Arial"/>
          <w:color w:val="000000"/>
          <w:sz w:val="21"/>
          <w:szCs w:val="21"/>
        </w:rPr>
        <w:t>. Для повышения пускового момента параллельно рабочему конденсатору </w:t>
      </w:r>
      <w:r>
        <w:rPr>
          <w:rStyle w:val="form"/>
          <w:i/>
          <w:iCs/>
          <w:color w:val="000000"/>
          <w:sz w:val="26"/>
          <w:szCs w:val="26"/>
        </w:rPr>
        <w:t>С</w:t>
      </w:r>
      <w:r>
        <w:rPr>
          <w:rStyle w:val="form"/>
          <w:i/>
          <w:iCs/>
          <w:color w:val="000000"/>
          <w:sz w:val="26"/>
          <w:szCs w:val="26"/>
          <w:vertAlign w:val="subscript"/>
        </w:rPr>
        <w:t>раб</w:t>
      </w:r>
      <w:r>
        <w:rPr>
          <w:rFonts w:ascii="Arial" w:hAnsi="Arial" w:cs="Arial"/>
          <w:color w:val="000000"/>
          <w:sz w:val="21"/>
          <w:szCs w:val="21"/>
        </w:rPr>
        <w:t> включают пусковой конденсатор </w:t>
      </w:r>
      <w:r>
        <w:rPr>
          <w:rStyle w:val="form"/>
          <w:i/>
          <w:iCs/>
          <w:color w:val="000000"/>
          <w:sz w:val="26"/>
          <w:szCs w:val="26"/>
        </w:rPr>
        <w:t>С</w:t>
      </w:r>
      <w:r>
        <w:rPr>
          <w:rStyle w:val="form"/>
          <w:i/>
          <w:iCs/>
          <w:color w:val="000000"/>
          <w:sz w:val="26"/>
          <w:szCs w:val="26"/>
          <w:vertAlign w:val="subscript"/>
        </w:rPr>
        <w:t>п</w:t>
      </w:r>
      <w:r>
        <w:rPr>
          <w:rFonts w:ascii="Arial" w:hAnsi="Arial" w:cs="Arial"/>
          <w:color w:val="000000"/>
          <w:sz w:val="21"/>
          <w:szCs w:val="21"/>
        </w:rPr>
        <w:t> (рисунок 3.5, б). Емкость пускового конденсатора в несколько раз больше, чем рабочего. Например, для создания пускового момента, равного номинальному, требуется пусковой конденсатор емкостью </w:t>
      </w:r>
      <w:r>
        <w:rPr>
          <w:rStyle w:val="form"/>
          <w:i/>
          <w:iCs/>
          <w:color w:val="000000"/>
          <w:sz w:val="26"/>
          <w:szCs w:val="26"/>
        </w:rPr>
        <w:t>С</w:t>
      </w:r>
      <w:r>
        <w:rPr>
          <w:rStyle w:val="form"/>
          <w:i/>
          <w:iCs/>
          <w:color w:val="000000"/>
          <w:sz w:val="26"/>
          <w:szCs w:val="26"/>
          <w:vertAlign w:val="subscript"/>
        </w:rPr>
        <w:t>п</w:t>
      </w:r>
      <w:r>
        <w:rPr>
          <w:rFonts w:ascii="Arial" w:hAnsi="Arial" w:cs="Arial"/>
          <w:color w:val="000000"/>
          <w:sz w:val="21"/>
          <w:szCs w:val="21"/>
        </w:rPr>
        <w:t> = </w:t>
      </w:r>
      <w:r>
        <w:rPr>
          <w:rStyle w:val="form"/>
          <w:i/>
          <w:iCs/>
          <w:color w:val="000000"/>
          <w:sz w:val="26"/>
          <w:szCs w:val="26"/>
        </w:rPr>
        <w:t>(2,0 ÷ 2,5)С</w:t>
      </w:r>
      <w:r>
        <w:rPr>
          <w:rStyle w:val="form"/>
          <w:i/>
          <w:iCs/>
          <w:color w:val="000000"/>
          <w:sz w:val="26"/>
          <w:szCs w:val="26"/>
          <w:vertAlign w:val="subscript"/>
        </w:rPr>
        <w:t>раб</w:t>
      </w:r>
      <w:r>
        <w:rPr>
          <w:rFonts w:ascii="Arial" w:hAnsi="Arial" w:cs="Arial"/>
          <w:color w:val="000000"/>
          <w:sz w:val="21"/>
          <w:szCs w:val="21"/>
        </w:rPr>
        <w:t>. Для получения еще большего значения пускового момента пусковую емкость можно увеличить до </w:t>
      </w:r>
      <w:r>
        <w:rPr>
          <w:rStyle w:val="form"/>
          <w:i/>
          <w:iCs/>
          <w:color w:val="000000"/>
          <w:sz w:val="26"/>
          <w:szCs w:val="26"/>
        </w:rPr>
        <w:t>С</w:t>
      </w:r>
      <w:r>
        <w:rPr>
          <w:rStyle w:val="form"/>
          <w:i/>
          <w:iCs/>
          <w:color w:val="000000"/>
          <w:sz w:val="26"/>
          <w:szCs w:val="26"/>
          <w:vertAlign w:val="subscript"/>
        </w:rPr>
        <w:t>п</w:t>
      </w:r>
      <w:r>
        <w:rPr>
          <w:rStyle w:val="form"/>
          <w:i/>
          <w:iCs/>
          <w:color w:val="000000"/>
          <w:sz w:val="26"/>
          <w:szCs w:val="26"/>
        </w:rPr>
        <w:t> = (5 ÷ 7) С</w:t>
      </w:r>
      <w:r>
        <w:rPr>
          <w:rStyle w:val="form"/>
          <w:i/>
          <w:iCs/>
          <w:color w:val="000000"/>
          <w:sz w:val="26"/>
          <w:szCs w:val="26"/>
          <w:vertAlign w:val="subscript"/>
        </w:rPr>
        <w:t>раб</w:t>
      </w:r>
      <w:r>
        <w:rPr>
          <w:rFonts w:ascii="Arial" w:hAnsi="Arial" w:cs="Arial"/>
          <w:color w:val="000000"/>
          <w:sz w:val="21"/>
          <w:szCs w:val="21"/>
        </w:rPr>
        <w:t>.</w:t>
      </w:r>
    </w:p>
    <w:p w14:paraId="7A483306"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lastRenderedPageBreak/>
        <w:t>На рисунке 3.5, в показаны механические характеристики конденсаторного двигателя с рабочим конденсатором </w:t>
      </w:r>
      <w:r>
        <w:rPr>
          <w:rStyle w:val="form"/>
          <w:i/>
          <w:iCs/>
          <w:color w:val="000000"/>
          <w:sz w:val="26"/>
          <w:szCs w:val="26"/>
        </w:rPr>
        <w:t>Сраб</w:t>
      </w:r>
      <w:r>
        <w:rPr>
          <w:rFonts w:ascii="Arial" w:hAnsi="Arial" w:cs="Arial"/>
          <w:color w:val="000000"/>
          <w:sz w:val="21"/>
          <w:szCs w:val="21"/>
        </w:rPr>
        <w:t> (характеристика 7) и с рабочим и пусковым конденсаторами (</w:t>
      </w:r>
      <w:r>
        <w:rPr>
          <w:rStyle w:val="form"/>
          <w:i/>
          <w:iCs/>
          <w:color w:val="000000"/>
          <w:sz w:val="26"/>
          <w:szCs w:val="26"/>
        </w:rPr>
        <w:t>С</w:t>
      </w:r>
      <w:r>
        <w:rPr>
          <w:rStyle w:val="form"/>
          <w:i/>
          <w:iCs/>
          <w:color w:val="000000"/>
          <w:sz w:val="26"/>
          <w:szCs w:val="26"/>
          <w:vertAlign w:val="subscript"/>
        </w:rPr>
        <w:t>раб</w:t>
      </w:r>
      <w:r>
        <w:rPr>
          <w:rStyle w:val="form"/>
          <w:i/>
          <w:iCs/>
          <w:color w:val="000000"/>
          <w:sz w:val="26"/>
          <w:szCs w:val="26"/>
        </w:rPr>
        <w:t> + С</w:t>
      </w:r>
      <w:r>
        <w:rPr>
          <w:rStyle w:val="form"/>
          <w:i/>
          <w:iCs/>
          <w:color w:val="000000"/>
          <w:sz w:val="26"/>
          <w:szCs w:val="26"/>
          <w:vertAlign w:val="subscript"/>
        </w:rPr>
        <w:t>п</w:t>
      </w:r>
      <w:r>
        <w:rPr>
          <w:rFonts w:ascii="Arial" w:hAnsi="Arial" w:cs="Arial"/>
          <w:color w:val="000000"/>
          <w:sz w:val="21"/>
          <w:szCs w:val="21"/>
        </w:rPr>
        <w:t>) (характеристика 2).</w:t>
      </w:r>
    </w:p>
    <w:p w14:paraId="3EDA5EB2"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Пусковой конденсатор включается лишь на время пуска. После разгона двигателя</w:t>
      </w:r>
      <w:r>
        <w:rPr>
          <w:rStyle w:val="form"/>
          <w:i/>
          <w:iCs/>
          <w:color w:val="000000"/>
          <w:sz w:val="26"/>
          <w:szCs w:val="26"/>
        </w:rPr>
        <w:t> С</w:t>
      </w:r>
      <w:r>
        <w:rPr>
          <w:rStyle w:val="form"/>
          <w:i/>
          <w:iCs/>
          <w:color w:val="000000"/>
          <w:sz w:val="26"/>
          <w:szCs w:val="26"/>
          <w:vertAlign w:val="subscript"/>
        </w:rPr>
        <w:t>п</w:t>
      </w:r>
      <w:r>
        <w:rPr>
          <w:rFonts w:ascii="Arial" w:hAnsi="Arial" w:cs="Arial"/>
          <w:color w:val="000000"/>
          <w:sz w:val="21"/>
          <w:szCs w:val="21"/>
        </w:rPr>
        <w:t> следует отключить, так как при небольших значениях скольжения в цепи обмотки </w:t>
      </w:r>
      <w:r>
        <w:rPr>
          <w:rStyle w:val="form"/>
          <w:i/>
          <w:iCs/>
          <w:color w:val="000000"/>
          <w:sz w:val="26"/>
          <w:szCs w:val="26"/>
        </w:rPr>
        <w:t>В</w:t>
      </w:r>
      <w:r>
        <w:rPr>
          <w:rFonts w:ascii="Arial" w:hAnsi="Arial" w:cs="Arial"/>
          <w:color w:val="000000"/>
          <w:sz w:val="21"/>
          <w:szCs w:val="21"/>
        </w:rPr>
        <w:t> со значительной емкостью </w:t>
      </w:r>
      <w:r>
        <w:rPr>
          <w:rStyle w:val="form"/>
          <w:i/>
          <w:iCs/>
          <w:color w:val="000000"/>
          <w:sz w:val="26"/>
          <w:szCs w:val="26"/>
        </w:rPr>
        <w:t>(С</w:t>
      </w:r>
      <w:r>
        <w:rPr>
          <w:rStyle w:val="form"/>
          <w:i/>
          <w:iCs/>
          <w:color w:val="000000"/>
          <w:sz w:val="26"/>
          <w:szCs w:val="26"/>
          <w:vertAlign w:val="subscript"/>
        </w:rPr>
        <w:t>раб</w:t>
      </w:r>
      <w:r>
        <w:rPr>
          <w:rStyle w:val="form"/>
          <w:i/>
          <w:iCs/>
          <w:color w:val="000000"/>
          <w:sz w:val="26"/>
          <w:szCs w:val="26"/>
        </w:rPr>
        <w:t> + С</w:t>
      </w:r>
      <w:r>
        <w:rPr>
          <w:rStyle w:val="form"/>
          <w:i/>
          <w:iCs/>
          <w:color w:val="000000"/>
          <w:sz w:val="26"/>
          <w:szCs w:val="26"/>
          <w:vertAlign w:val="subscript"/>
        </w:rPr>
        <w:t>п</w:t>
      </w:r>
      <w:r>
        <w:rPr>
          <w:rStyle w:val="form"/>
          <w:i/>
          <w:iCs/>
          <w:color w:val="000000"/>
          <w:sz w:val="26"/>
          <w:szCs w:val="26"/>
        </w:rPr>
        <w:t>)</w:t>
      </w:r>
      <w:r>
        <w:rPr>
          <w:rFonts w:ascii="Arial" w:hAnsi="Arial" w:cs="Arial"/>
          <w:color w:val="000000"/>
          <w:sz w:val="21"/>
          <w:szCs w:val="21"/>
        </w:rPr>
        <w:t> и индуктивностью</w:t>
      </w:r>
      <w:r>
        <w:rPr>
          <w:rStyle w:val="form"/>
          <w:i/>
          <w:iCs/>
          <w:color w:val="000000"/>
          <w:sz w:val="26"/>
          <w:szCs w:val="26"/>
        </w:rPr>
        <w:t> L</w:t>
      </w:r>
      <w:r>
        <w:rPr>
          <w:rFonts w:ascii="Arial" w:hAnsi="Arial" w:cs="Arial"/>
          <w:color w:val="000000"/>
          <w:sz w:val="21"/>
          <w:szCs w:val="21"/>
        </w:rPr>
        <w:t> возможен резонанс напряжений или состояние, близкое к резонансу. В результате напряжения на конденсаторах и в обмотках статора могут превысить напряжение сети в 2−3 раза, вызвать пробой конденсаторов и выход из строя двигателя</w:t>
      </w:r>
    </w:p>
    <w:p w14:paraId="5CCE9439" w14:textId="1E650D6B" w:rsidR="00E04DF7" w:rsidRDefault="00E04DF7">
      <w:r>
        <w:rPr>
          <w:noProof/>
        </w:rPr>
        <w:drawing>
          <wp:inline distT="0" distB="0" distL="0" distR="0" wp14:anchorId="25C07CFE" wp14:editId="5BA703FD">
            <wp:extent cx="6840855" cy="6213475"/>
            <wp:effectExtent l="0" t="0" r="0" b="0"/>
            <wp:docPr id="1262778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78589" name=""/>
                    <pic:cNvPicPr/>
                  </pic:nvPicPr>
                  <pic:blipFill>
                    <a:blip r:embed="rId33"/>
                    <a:stretch>
                      <a:fillRect/>
                    </a:stretch>
                  </pic:blipFill>
                  <pic:spPr>
                    <a:xfrm>
                      <a:off x="0" y="0"/>
                      <a:ext cx="6840855" cy="6213475"/>
                    </a:xfrm>
                    <a:prstGeom prst="rect">
                      <a:avLst/>
                    </a:prstGeom>
                  </pic:spPr>
                </pic:pic>
              </a:graphicData>
            </a:graphic>
          </wp:inline>
        </w:drawing>
      </w:r>
    </w:p>
    <w:p w14:paraId="5F813578"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Для изменения направления вращения (реверсирования) ротора конденсаторного асинхронного двигателя необходимо поменять местами провода, соединяющие одну из обмоток статора (например, обмотку</w:t>
      </w:r>
      <w:r>
        <w:rPr>
          <w:rStyle w:val="form"/>
          <w:i/>
          <w:iCs/>
          <w:color w:val="000000"/>
          <w:sz w:val="26"/>
          <w:szCs w:val="26"/>
        </w:rPr>
        <w:t> А</w:t>
      </w:r>
      <w:r>
        <w:rPr>
          <w:rFonts w:ascii="Arial" w:hAnsi="Arial" w:cs="Arial"/>
          <w:color w:val="000000"/>
          <w:sz w:val="21"/>
          <w:szCs w:val="21"/>
        </w:rPr>
        <w:t>) с источником питания. Переключение проводов сразу на двух обмотках статора не приведет к изменению направления вращения ротора.</w:t>
      </w:r>
    </w:p>
    <w:p w14:paraId="7AED2185"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Однофазные и конденсаторные асинхронные двигатели получили применение главным образом в бытовых электроприборах и электроинструментах, поэтому их годовой выпуск составляет десятки и даже сотни тысяч штук.</w:t>
      </w:r>
    </w:p>
    <w:p w14:paraId="762BDEDA" w14:textId="77777777" w:rsidR="00E04DF7" w:rsidRDefault="00E04DF7" w:rsidP="00E04DF7">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lastRenderedPageBreak/>
        <w:t>Включение трехфазного асинхронного двигателя в однофазную сеть</w:t>
      </w:r>
    </w:p>
    <w:p w14:paraId="0C1154FF"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Трехфазные асинхронные двигатели небольшой мощности могут работать от однофазной сети. При этом двигатели могут быть использованы как однофазные с пусковым резистором </w:t>
      </w:r>
      <w:r>
        <w:rPr>
          <w:rStyle w:val="form"/>
          <w:i/>
          <w:iCs/>
          <w:color w:val="000000"/>
          <w:sz w:val="26"/>
          <w:szCs w:val="26"/>
        </w:rPr>
        <w:t>r</w:t>
      </w:r>
      <w:r>
        <w:rPr>
          <w:rFonts w:ascii="Arial" w:hAnsi="Arial" w:cs="Arial"/>
          <w:color w:val="000000"/>
          <w:sz w:val="21"/>
          <w:szCs w:val="21"/>
        </w:rPr>
        <w:t> (рисунок 3.7, а) или с пусковым конденсатором </w:t>
      </w:r>
      <w:r>
        <w:rPr>
          <w:rStyle w:val="form"/>
          <w:i/>
          <w:iCs/>
          <w:color w:val="000000"/>
          <w:sz w:val="26"/>
          <w:szCs w:val="26"/>
        </w:rPr>
        <w:t>С</w:t>
      </w:r>
      <w:r>
        <w:rPr>
          <w:rStyle w:val="form"/>
          <w:i/>
          <w:iCs/>
          <w:color w:val="000000"/>
          <w:sz w:val="26"/>
          <w:szCs w:val="26"/>
          <w:vertAlign w:val="subscript"/>
        </w:rPr>
        <w:t>п</w:t>
      </w:r>
      <w:r>
        <w:rPr>
          <w:rFonts w:ascii="Arial" w:hAnsi="Arial" w:cs="Arial"/>
          <w:color w:val="000000"/>
          <w:sz w:val="21"/>
          <w:szCs w:val="21"/>
        </w:rPr>
        <w:t> (рисунок 3.7, б, в) либо как конденсаторные с постоянно включенным рабочим конденсатором</w:t>
      </w:r>
      <w:r>
        <w:rPr>
          <w:rStyle w:val="form"/>
          <w:i/>
          <w:iCs/>
          <w:color w:val="000000"/>
          <w:sz w:val="26"/>
          <w:szCs w:val="26"/>
        </w:rPr>
        <w:t> С</w:t>
      </w:r>
      <w:r>
        <w:rPr>
          <w:rStyle w:val="form"/>
          <w:i/>
          <w:iCs/>
          <w:color w:val="000000"/>
          <w:sz w:val="26"/>
          <w:szCs w:val="26"/>
          <w:vertAlign w:val="subscript"/>
        </w:rPr>
        <w:t>раб</w:t>
      </w:r>
      <w:r>
        <w:rPr>
          <w:rFonts w:ascii="Arial" w:hAnsi="Arial" w:cs="Arial"/>
          <w:color w:val="000000"/>
          <w:sz w:val="21"/>
          <w:szCs w:val="21"/>
        </w:rPr>
        <w:t> и включаемым на время пуска пусковым конденсатором </w:t>
      </w:r>
      <w:r>
        <w:rPr>
          <w:rStyle w:val="form"/>
          <w:i/>
          <w:iCs/>
          <w:color w:val="000000"/>
          <w:sz w:val="26"/>
          <w:szCs w:val="26"/>
        </w:rPr>
        <w:t>С</w:t>
      </w:r>
      <w:r>
        <w:rPr>
          <w:rStyle w:val="form"/>
          <w:i/>
          <w:iCs/>
          <w:color w:val="000000"/>
          <w:sz w:val="26"/>
          <w:szCs w:val="26"/>
          <w:vertAlign w:val="subscript"/>
        </w:rPr>
        <w:t>п</w:t>
      </w:r>
      <w:r>
        <w:rPr>
          <w:rFonts w:ascii="Arial" w:hAnsi="Arial" w:cs="Arial"/>
          <w:color w:val="000000"/>
          <w:sz w:val="21"/>
          <w:szCs w:val="21"/>
        </w:rPr>
        <w:t> (рисунок 3.7, г, д, е).</w:t>
      </w:r>
    </w:p>
    <w:p w14:paraId="0A4B96BB" w14:textId="5B17D2DE" w:rsidR="00E04DF7" w:rsidRDefault="00E04DF7">
      <w:r>
        <w:rPr>
          <w:noProof/>
        </w:rPr>
        <w:drawing>
          <wp:inline distT="0" distB="0" distL="0" distR="0" wp14:anchorId="3C0169D6" wp14:editId="42AB9A95">
            <wp:extent cx="6840855" cy="4314190"/>
            <wp:effectExtent l="0" t="0" r="0" b="0"/>
            <wp:docPr id="20623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462" name=""/>
                    <pic:cNvPicPr/>
                  </pic:nvPicPr>
                  <pic:blipFill>
                    <a:blip r:embed="rId34"/>
                    <a:stretch>
                      <a:fillRect/>
                    </a:stretch>
                  </pic:blipFill>
                  <pic:spPr>
                    <a:xfrm>
                      <a:off x="0" y="0"/>
                      <a:ext cx="6840855" cy="4314190"/>
                    </a:xfrm>
                    <a:prstGeom prst="rect">
                      <a:avLst/>
                    </a:prstGeom>
                  </pic:spPr>
                </pic:pic>
              </a:graphicData>
            </a:graphic>
          </wp:inline>
        </w:drawing>
      </w:r>
    </w:p>
    <w:p w14:paraId="5C18C5BB" w14:textId="77777777" w:rsidR="00E04DF7" w:rsidRDefault="00E04DF7" w:rsidP="00E04DF7">
      <w:pPr>
        <w:pStyle w:val="gde"/>
        <w:spacing w:after="0" w:afterAutospacing="0"/>
        <w:ind w:left="150" w:right="150"/>
        <w:jc w:val="both"/>
        <w:rPr>
          <w:rFonts w:ascii="Arial" w:hAnsi="Arial" w:cs="Arial"/>
          <w:color w:val="000000"/>
          <w:sz w:val="21"/>
          <w:szCs w:val="21"/>
        </w:rPr>
      </w:pPr>
      <w:r>
        <w:rPr>
          <w:rFonts w:ascii="Arial" w:hAnsi="Arial" w:cs="Arial"/>
          <w:color w:val="000000"/>
          <w:sz w:val="21"/>
          <w:szCs w:val="21"/>
        </w:rPr>
        <w:t>Здесь </w:t>
      </w:r>
      <w:r>
        <w:rPr>
          <w:rStyle w:val="form"/>
          <w:i/>
          <w:iCs/>
          <w:color w:val="000000"/>
          <w:sz w:val="26"/>
          <w:szCs w:val="26"/>
        </w:rPr>
        <w:t>I</w:t>
      </w:r>
      <w:r>
        <w:rPr>
          <w:rStyle w:val="form"/>
          <w:i/>
          <w:iCs/>
          <w:color w:val="000000"/>
          <w:sz w:val="26"/>
          <w:szCs w:val="26"/>
          <w:vertAlign w:val="subscript"/>
        </w:rPr>
        <w:t>1</w:t>
      </w:r>
      <w:r>
        <w:rPr>
          <w:rFonts w:ascii="Arial" w:hAnsi="Arial" w:cs="Arial"/>
          <w:color w:val="000000"/>
          <w:sz w:val="21"/>
          <w:szCs w:val="21"/>
        </w:rPr>
        <w:t> − номинальный (фазный) ток в обмотке статора, A;</w:t>
      </w:r>
    </w:p>
    <w:p w14:paraId="3D667C63" w14:textId="77777777" w:rsidR="00E04DF7" w:rsidRDefault="00E04DF7" w:rsidP="00E04DF7">
      <w:pPr>
        <w:pStyle w:val="gde"/>
        <w:spacing w:before="0" w:beforeAutospacing="0" w:after="0" w:afterAutospacing="0"/>
        <w:ind w:left="150" w:right="150" w:firstLine="397"/>
        <w:jc w:val="both"/>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1</w:t>
      </w:r>
      <w:r>
        <w:rPr>
          <w:rFonts w:ascii="Arial" w:hAnsi="Arial" w:cs="Arial"/>
          <w:color w:val="000000"/>
          <w:sz w:val="21"/>
          <w:szCs w:val="21"/>
        </w:rPr>
        <w:t> − напряжение однофазной сети, В.</w:t>
      </w:r>
    </w:p>
    <w:p w14:paraId="1FBEB98F"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Окончательно значение</w:t>
      </w:r>
      <w:r>
        <w:rPr>
          <w:rStyle w:val="form"/>
          <w:i/>
          <w:iCs/>
          <w:color w:val="000000"/>
          <w:sz w:val="26"/>
          <w:szCs w:val="26"/>
        </w:rPr>
        <w:t> С</w:t>
      </w:r>
      <w:r>
        <w:rPr>
          <w:rStyle w:val="form"/>
          <w:i/>
          <w:iCs/>
          <w:color w:val="000000"/>
          <w:sz w:val="26"/>
          <w:szCs w:val="26"/>
          <w:vertAlign w:val="subscript"/>
        </w:rPr>
        <w:t>раб</w:t>
      </w:r>
      <w:r>
        <w:rPr>
          <w:rFonts w:ascii="Arial" w:hAnsi="Arial" w:cs="Arial"/>
          <w:color w:val="000000"/>
          <w:sz w:val="21"/>
          <w:szCs w:val="21"/>
        </w:rPr>
        <w:t> уточняется экспериментально, при этом токи в обмотках фаз двигателя при его работе с нагрузкой не должны превышать номинальное значение. При работе трехфазного асинхронного двигателя от  однофазной сети без рабочего конденсатора, т.е. как однофазного, его номинальная мощность используется на 40 ÷ 50 %, а при работе с рабочим конденсатором − на 75 ÷ 80 %.</w:t>
      </w:r>
    </w:p>
    <w:p w14:paraId="72E16363"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В схемах конденсаторных двигателей обычно применяют бумажные конденсаторы в металлическом герметичном корпусе прямоугольной формы типов КБГ — МН или БГТ (термостойкие). На корпусе конденсатора указаны емкость и рабочее напряжение постоянного тока. При включении такого конденсатора в сеть переменного тока следует уменьшить примерно в два раза допустимое рабочее напряжение. Например, если на конденсаторе указано напряжение 600 В, то рабочее напряжение переменного тока следует считать 300 В.</w:t>
      </w:r>
    </w:p>
    <w:p w14:paraId="4BAEAEE5" w14:textId="77777777" w:rsidR="00E04DF7" w:rsidRDefault="00E04DF7" w:rsidP="00E04DF7">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t>Пример</w:t>
      </w:r>
      <w:r>
        <w:rPr>
          <w:rFonts w:ascii="Arial" w:hAnsi="Arial" w:cs="Arial"/>
          <w:color w:val="000000"/>
          <w:sz w:val="21"/>
          <w:szCs w:val="21"/>
        </w:rPr>
        <w:t>. Определить значение рабочей емкости </w:t>
      </w:r>
      <w:r>
        <w:rPr>
          <w:rStyle w:val="form"/>
          <w:i/>
          <w:iCs/>
          <w:color w:val="000000"/>
          <w:sz w:val="26"/>
          <w:szCs w:val="26"/>
        </w:rPr>
        <w:t>С</w:t>
      </w:r>
      <w:r>
        <w:rPr>
          <w:rStyle w:val="form"/>
          <w:i/>
          <w:iCs/>
          <w:color w:val="000000"/>
          <w:sz w:val="26"/>
          <w:szCs w:val="26"/>
          <w:vertAlign w:val="subscript"/>
        </w:rPr>
        <w:t>раб</w:t>
      </w:r>
      <w:r>
        <w:rPr>
          <w:rFonts w:ascii="Arial" w:hAnsi="Arial" w:cs="Arial"/>
          <w:color w:val="000000"/>
          <w:sz w:val="21"/>
          <w:szCs w:val="21"/>
        </w:rPr>
        <w:t>, необходимой для работы трехфазного асинхронного двигателя типа АВ052-4 от однофазной сети напряжением  </w:t>
      </w:r>
      <w:r>
        <w:rPr>
          <w:rStyle w:val="form"/>
          <w:i/>
          <w:iCs/>
          <w:color w:val="000000"/>
          <w:sz w:val="26"/>
          <w:szCs w:val="26"/>
        </w:rPr>
        <w:t>U</w:t>
      </w:r>
      <w:r>
        <w:rPr>
          <w:rStyle w:val="form"/>
          <w:i/>
          <w:iCs/>
          <w:color w:val="000000"/>
          <w:sz w:val="26"/>
          <w:szCs w:val="26"/>
          <w:vertAlign w:val="subscript"/>
        </w:rPr>
        <w:t>c</w:t>
      </w:r>
      <w:r>
        <w:rPr>
          <w:rFonts w:ascii="Arial" w:hAnsi="Arial" w:cs="Arial"/>
          <w:color w:val="000000"/>
          <w:sz w:val="21"/>
          <w:szCs w:val="21"/>
        </w:rPr>
        <w:t> = 220 В. Номинальные данные двигателя: </w:t>
      </w:r>
      <w:r>
        <w:rPr>
          <w:rStyle w:val="form"/>
          <w:i/>
          <w:iCs/>
          <w:color w:val="000000"/>
          <w:sz w:val="26"/>
          <w:szCs w:val="26"/>
        </w:rPr>
        <w:t>Р</w:t>
      </w:r>
      <w:r>
        <w:rPr>
          <w:rStyle w:val="form"/>
          <w:i/>
          <w:iCs/>
          <w:color w:val="000000"/>
          <w:sz w:val="26"/>
          <w:szCs w:val="26"/>
          <w:vertAlign w:val="subscript"/>
        </w:rPr>
        <w:t>ном</w:t>
      </w:r>
      <w:r>
        <w:rPr>
          <w:rFonts w:ascii="Arial" w:hAnsi="Arial" w:cs="Arial"/>
          <w:color w:val="000000"/>
          <w:sz w:val="21"/>
          <w:szCs w:val="21"/>
        </w:rPr>
        <w:t> = 80 Вт, напряжение 220/380 В, ток сети</w:t>
      </w:r>
      <w:r>
        <w:rPr>
          <w:rStyle w:val="form"/>
          <w:i/>
          <w:iCs/>
          <w:color w:val="000000"/>
          <w:sz w:val="26"/>
          <w:szCs w:val="26"/>
        </w:rPr>
        <w:t> I</w:t>
      </w:r>
      <w:r>
        <w:rPr>
          <w:rStyle w:val="form"/>
          <w:i/>
          <w:iCs/>
          <w:color w:val="000000"/>
          <w:sz w:val="26"/>
          <w:szCs w:val="26"/>
          <w:vertAlign w:val="subscript"/>
        </w:rPr>
        <w:t>1ном</w:t>
      </w:r>
      <w:r>
        <w:rPr>
          <w:rFonts w:ascii="Arial" w:hAnsi="Arial" w:cs="Arial"/>
          <w:color w:val="000000"/>
          <w:sz w:val="21"/>
          <w:szCs w:val="21"/>
        </w:rPr>
        <w:t> = 0,56/0,32 А.</w:t>
      </w:r>
    </w:p>
    <w:p w14:paraId="0778709F" w14:textId="77777777" w:rsidR="00E04DF7" w:rsidRDefault="00E04DF7" w:rsidP="00E04DF7">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t>Решение</w:t>
      </w:r>
      <w:r>
        <w:rPr>
          <w:rFonts w:ascii="Arial" w:hAnsi="Arial" w:cs="Arial"/>
          <w:color w:val="000000"/>
          <w:sz w:val="21"/>
          <w:szCs w:val="21"/>
        </w:rPr>
        <w:t>. Напряжение сети 220 В соответствует соединению обмотки статора в треугольник, поэтому принимаем схему включения двигателя в однофазную сеть по рисунку 3.7, в. Номинальный (фазный) ток статора</w:t>
      </w:r>
      <w:r>
        <w:rPr>
          <w:rStyle w:val="form"/>
          <w:i/>
          <w:iCs/>
          <w:color w:val="000000"/>
          <w:sz w:val="26"/>
          <w:szCs w:val="26"/>
        </w:rPr>
        <w:t> I</w:t>
      </w:r>
      <w:r>
        <w:rPr>
          <w:rStyle w:val="form"/>
          <w:i/>
          <w:iCs/>
          <w:color w:val="000000"/>
          <w:sz w:val="26"/>
          <w:szCs w:val="26"/>
          <w:vertAlign w:val="subscript"/>
        </w:rPr>
        <w:t>1</w:t>
      </w:r>
      <w:r>
        <w:rPr>
          <w:rFonts w:ascii="Arial" w:hAnsi="Arial" w:cs="Arial"/>
          <w:color w:val="000000"/>
          <w:sz w:val="21"/>
          <w:szCs w:val="21"/>
        </w:rPr>
        <w:t> = 0,32 А.</w:t>
      </w:r>
    </w:p>
    <w:p w14:paraId="328526AE"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lastRenderedPageBreak/>
        <w:t>Рабочая емкость по (3.7) </w:t>
      </w:r>
      <w:r>
        <w:rPr>
          <w:rStyle w:val="form"/>
          <w:i/>
          <w:iCs/>
          <w:color w:val="000000"/>
          <w:sz w:val="26"/>
          <w:szCs w:val="26"/>
        </w:rPr>
        <w:t>С</w:t>
      </w:r>
      <w:r>
        <w:rPr>
          <w:rStyle w:val="form"/>
          <w:i/>
          <w:iCs/>
          <w:color w:val="000000"/>
          <w:sz w:val="26"/>
          <w:szCs w:val="26"/>
          <w:vertAlign w:val="subscript"/>
        </w:rPr>
        <w:t>рa6</w:t>
      </w:r>
      <w:r>
        <w:rPr>
          <w:rFonts w:ascii="Arial" w:hAnsi="Arial" w:cs="Arial"/>
          <w:color w:val="000000"/>
          <w:sz w:val="21"/>
          <w:szCs w:val="21"/>
        </w:rPr>
        <w:t> = 4800×0,32/220 = 6,98 мкФ. При этом рабочее напряжение конденсатора </w:t>
      </w:r>
      <w:r>
        <w:rPr>
          <w:rStyle w:val="form"/>
          <w:i/>
          <w:iCs/>
          <w:color w:val="000000"/>
          <w:sz w:val="26"/>
          <w:szCs w:val="26"/>
        </w:rPr>
        <w:t>U</w:t>
      </w:r>
      <w:r>
        <w:rPr>
          <w:rStyle w:val="form"/>
          <w:i/>
          <w:iCs/>
          <w:color w:val="000000"/>
          <w:sz w:val="26"/>
          <w:szCs w:val="26"/>
          <w:vertAlign w:val="subscript"/>
        </w:rPr>
        <w:t>к</w:t>
      </w:r>
      <w:r>
        <w:rPr>
          <w:rFonts w:ascii="Arial" w:hAnsi="Arial" w:cs="Arial"/>
          <w:color w:val="000000"/>
          <w:sz w:val="21"/>
          <w:szCs w:val="21"/>
        </w:rPr>
        <w:t>≈ 1,15×220 = 250 В. Принимаем в качестве </w:t>
      </w:r>
      <w:r>
        <w:rPr>
          <w:rStyle w:val="form"/>
          <w:i/>
          <w:iCs/>
          <w:color w:val="000000"/>
          <w:sz w:val="26"/>
          <w:szCs w:val="26"/>
        </w:rPr>
        <w:t>С</w:t>
      </w:r>
      <w:r>
        <w:rPr>
          <w:rStyle w:val="form"/>
          <w:i/>
          <w:iCs/>
          <w:color w:val="000000"/>
          <w:sz w:val="26"/>
          <w:szCs w:val="26"/>
          <w:vertAlign w:val="subscript"/>
        </w:rPr>
        <w:t>раб</w:t>
      </w:r>
      <w:r>
        <w:rPr>
          <w:rFonts w:ascii="Arial" w:hAnsi="Arial" w:cs="Arial"/>
          <w:color w:val="000000"/>
          <w:sz w:val="21"/>
          <w:szCs w:val="21"/>
        </w:rPr>
        <w:t> батарею из двух параллельно соединенных конденсаторов типа КБГ—МН емкостью по 4 мкФ каждый (емкость батареи 8 мкФ) на рабочее напряжение 600 В.</w:t>
      </w:r>
    </w:p>
    <w:p w14:paraId="04182FF2" w14:textId="77777777" w:rsidR="00E04DF7" w:rsidRDefault="00E04DF7" w:rsidP="00E04DF7">
      <w:pPr>
        <w:pStyle w:val="Heading2"/>
        <w:pBdr>
          <w:bottom w:val="single" w:sz="6" w:space="8" w:color="999999"/>
        </w:pBdr>
        <w:shd w:val="clear" w:color="auto" w:fill="FFFFFF"/>
        <w:spacing w:after="0" w:afterAutospacing="0"/>
        <w:jc w:val="both"/>
        <w:rPr>
          <w:rFonts w:ascii="Arial" w:hAnsi="Arial" w:cs="Arial"/>
          <w:color w:val="000000"/>
          <w:sz w:val="27"/>
          <w:szCs w:val="27"/>
        </w:rPr>
      </w:pPr>
      <w:r>
        <w:rPr>
          <w:rFonts w:ascii="Arial" w:hAnsi="Arial" w:cs="Arial"/>
          <w:color w:val="000000"/>
          <w:sz w:val="27"/>
          <w:szCs w:val="27"/>
        </w:rPr>
        <w:t>3. Измерительные приборы</w:t>
      </w:r>
    </w:p>
    <w:p w14:paraId="2EF3FB1B" w14:textId="77777777" w:rsidR="00E04DF7" w:rsidRDefault="00E04DF7" w:rsidP="00E04DF7">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целом приборы лабораторной установки аналогичны тем, какие использовались в лабораторной работе №1. Отличие состоит в их подключении.</w:t>
      </w:r>
    </w:p>
    <w:p w14:paraId="60F50A61" w14:textId="77777777" w:rsidR="00E04DF7" w:rsidRDefault="00E04DF7" w:rsidP="00E04DF7">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Самое главное – это соединение обмоток электродвигателя не в «звезду», в «треугольник». Поэтому, соединяем перемычками не верхние клеммы, как в работе №1,  а попарно нижние и верхние. Другое отличие состоит в отсутствии соединения между клеммами 4 и 7, 6 и 9. К данным клеммам будут подсоединятся приборы последовательно.</w:t>
      </w:r>
    </w:p>
    <w:p w14:paraId="339C27B2" w14:textId="77777777" w:rsidR="00E04DF7" w:rsidRDefault="00E04DF7" w:rsidP="00E04DF7">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Так же из особенностей данной схемы можно отметить наличие трехпозиционного переключателя (тумблера) </w:t>
      </w:r>
      <w:r>
        <w:rPr>
          <w:rStyle w:val="form"/>
          <w:i/>
          <w:iCs/>
          <w:color w:val="000000"/>
          <w:sz w:val="26"/>
          <w:szCs w:val="26"/>
        </w:rPr>
        <w:t>QS</w:t>
      </w:r>
      <w:r>
        <w:rPr>
          <w:rFonts w:ascii="Arial" w:hAnsi="Arial" w:cs="Arial"/>
          <w:color w:val="000000"/>
          <w:sz w:val="21"/>
          <w:szCs w:val="21"/>
        </w:rPr>
        <w:t>, который в отличие от первой работы не замыкает накоротко амперметр, а служит для переключения режимов работы электродвигателя. Положение «1» - трехфазный режим, «0» - однофазный режим  и «2» - конденсаторный.</w:t>
      </w:r>
    </w:p>
    <w:p w14:paraId="08ABA631" w14:textId="77777777" w:rsidR="00E04DF7" w:rsidRDefault="00E04DF7" w:rsidP="00E04DF7">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Для исследования электродвигателя в конденсаторном режиме предусмотрен конденсатор «</w:t>
      </w:r>
      <w:r>
        <w:rPr>
          <w:rStyle w:val="form"/>
          <w:i/>
          <w:iCs/>
          <w:color w:val="000000"/>
          <w:sz w:val="26"/>
          <w:szCs w:val="26"/>
        </w:rPr>
        <w:t>С</w:t>
      </w:r>
      <w:r>
        <w:rPr>
          <w:rFonts w:ascii="Arial" w:hAnsi="Arial" w:cs="Arial"/>
          <w:color w:val="000000"/>
          <w:sz w:val="21"/>
          <w:szCs w:val="21"/>
        </w:rPr>
        <w:t>».</w:t>
      </w:r>
    </w:p>
    <w:p w14:paraId="3C136710" w14:textId="77777777" w:rsidR="00E04DF7" w:rsidRDefault="00E04DF7" w:rsidP="00E04DF7">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Также в данной работе, в отличие от лабораторной работы №1 используются одноэлементные ваттметры.</w:t>
      </w:r>
    </w:p>
    <w:p w14:paraId="6BEE6EDA" w14:textId="77777777" w:rsidR="00E04DF7" w:rsidRDefault="00E04DF7" w:rsidP="00E04DF7">
      <w:pPr>
        <w:pStyle w:val="Heading2"/>
        <w:pBdr>
          <w:bottom w:val="single" w:sz="6" w:space="8" w:color="999999"/>
        </w:pBdr>
        <w:shd w:val="clear" w:color="auto" w:fill="FFFFFF"/>
        <w:spacing w:after="0" w:afterAutospacing="0"/>
        <w:jc w:val="both"/>
        <w:rPr>
          <w:rFonts w:ascii="Arial" w:hAnsi="Arial" w:cs="Arial"/>
          <w:color w:val="000000"/>
          <w:sz w:val="27"/>
          <w:szCs w:val="27"/>
        </w:rPr>
      </w:pPr>
      <w:r>
        <w:rPr>
          <w:rFonts w:ascii="Arial" w:hAnsi="Arial" w:cs="Arial"/>
          <w:color w:val="000000"/>
          <w:sz w:val="27"/>
          <w:szCs w:val="27"/>
        </w:rPr>
        <w:t>4. Порядок выполнения работы с видео-иллюстрациями проведенных экспериментов</w:t>
      </w:r>
    </w:p>
    <w:p w14:paraId="1C1B810A" w14:textId="5FBD7784" w:rsidR="00E04DF7" w:rsidRDefault="00E04DF7">
      <w:hyperlink r:id="rId35" w:history="1">
        <w:r w:rsidRPr="00CE09D9">
          <w:rPr>
            <w:rStyle w:val="Hyperlink"/>
          </w:rPr>
          <w:t>https://i-institute.tsu.tula.ru/moodle/pluginfile.php/97596/mod_resource/content/5/Electric_cars_1/lr/lr_3/lr3_01.webm</w:t>
        </w:r>
      </w:hyperlink>
    </w:p>
    <w:p w14:paraId="42B39B70"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Соединим обмотки электродвигателя не в «звезду», а в «треугольник». Поэтому, соединяем перемычками не верхние клеммы, как в работе №1,  а попарно нижние и верхние.</w:t>
      </w:r>
    </w:p>
    <w:p w14:paraId="7F5EDCEB"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Другое отличие состоит в отсутствии соединения между клеммами 4 и 7, 6 и 9. К данным клеммам будут подсоединятся приборы последовательно.</w:t>
      </w:r>
    </w:p>
    <w:p w14:paraId="754E1D47"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Так же из особенностей данной схемы можно отметить наличие трехпозиционного переключателя (тумблера) </w:t>
      </w:r>
      <w:r>
        <w:rPr>
          <w:rStyle w:val="form"/>
          <w:i/>
          <w:iCs/>
          <w:color w:val="000000"/>
          <w:sz w:val="26"/>
          <w:szCs w:val="26"/>
        </w:rPr>
        <w:t>QS</w:t>
      </w:r>
      <w:r>
        <w:rPr>
          <w:rFonts w:ascii="Arial" w:hAnsi="Arial" w:cs="Arial"/>
          <w:color w:val="000000"/>
          <w:sz w:val="21"/>
          <w:szCs w:val="21"/>
        </w:rPr>
        <w:t>, который в отличие от первой работы не замыкает накоротко амперметр, а служит для переключения режимов работы электродвигателя. Положение «1» - трехфазный режим, «0» - однофазный режим  и «2» - конденсаторный.</w:t>
      </w:r>
    </w:p>
    <w:p w14:paraId="50C61B03"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Для исследования электродвигателя в конденсаторном режиме предусмотрен конденсатор «</w:t>
      </w:r>
      <w:r>
        <w:rPr>
          <w:rStyle w:val="form"/>
          <w:i/>
          <w:iCs/>
          <w:color w:val="000000"/>
          <w:sz w:val="26"/>
          <w:szCs w:val="26"/>
        </w:rPr>
        <w:t>С</w:t>
      </w:r>
      <w:r>
        <w:rPr>
          <w:rFonts w:ascii="Arial" w:hAnsi="Arial" w:cs="Arial"/>
          <w:color w:val="000000"/>
          <w:sz w:val="21"/>
          <w:szCs w:val="21"/>
        </w:rPr>
        <w:t>».</w:t>
      </w:r>
    </w:p>
    <w:p w14:paraId="5B07236C"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Соединяем «левый» зажим конденсатора «</w:t>
      </w:r>
      <w:r>
        <w:rPr>
          <w:rStyle w:val="form"/>
          <w:i/>
          <w:iCs/>
          <w:color w:val="000000"/>
          <w:sz w:val="26"/>
          <w:szCs w:val="26"/>
        </w:rPr>
        <w:t>С</w:t>
      </w:r>
      <w:r>
        <w:rPr>
          <w:rFonts w:ascii="Arial" w:hAnsi="Arial" w:cs="Arial"/>
          <w:color w:val="000000"/>
          <w:sz w:val="21"/>
          <w:szCs w:val="21"/>
        </w:rPr>
        <w:t>» с клеммой 7 клеммного распределителя, а «правый» с выходом «2» тумблера «</w:t>
      </w:r>
      <w:r>
        <w:rPr>
          <w:rStyle w:val="form"/>
          <w:i/>
          <w:iCs/>
          <w:color w:val="000000"/>
          <w:sz w:val="26"/>
          <w:szCs w:val="26"/>
        </w:rPr>
        <w:t>QS</w:t>
      </w:r>
      <w:r>
        <w:rPr>
          <w:rFonts w:ascii="Arial" w:hAnsi="Arial" w:cs="Arial"/>
          <w:color w:val="000000"/>
          <w:sz w:val="21"/>
          <w:szCs w:val="21"/>
        </w:rPr>
        <w:t>». Зажим «9» распределителя соединяем  с фазой электродвигателя через контакт «1» тумблера «</w:t>
      </w:r>
      <w:r>
        <w:rPr>
          <w:rStyle w:val="form"/>
          <w:i/>
          <w:iCs/>
          <w:color w:val="000000"/>
          <w:sz w:val="26"/>
          <w:szCs w:val="26"/>
        </w:rPr>
        <w:t>QS</w:t>
      </w:r>
      <w:r>
        <w:rPr>
          <w:rFonts w:ascii="Arial" w:hAnsi="Arial" w:cs="Arial"/>
          <w:color w:val="000000"/>
          <w:sz w:val="21"/>
          <w:szCs w:val="21"/>
        </w:rPr>
        <w:t>». Прерывистая желтая линия показывает, что соединение не постоянно, а существует только при положении «1» тумблера </w:t>
      </w:r>
      <w:r>
        <w:rPr>
          <w:rStyle w:val="form"/>
          <w:i/>
          <w:iCs/>
          <w:color w:val="000000"/>
          <w:sz w:val="26"/>
          <w:szCs w:val="26"/>
        </w:rPr>
        <w:t>QS</w:t>
      </w:r>
      <w:r>
        <w:rPr>
          <w:rFonts w:ascii="Arial" w:hAnsi="Arial" w:cs="Arial"/>
          <w:color w:val="000000"/>
          <w:sz w:val="21"/>
          <w:szCs w:val="21"/>
        </w:rPr>
        <w:t>.</w:t>
      </w:r>
    </w:p>
    <w:p w14:paraId="3BE6BE33"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Остальные силовые линии, динамометр и тахометр подсоединяются аналогично работе №1.</w:t>
      </w:r>
    </w:p>
    <w:p w14:paraId="1E1B8DCF"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Подключаем вольтметр, амперметры и ваттметры.</w:t>
      </w:r>
    </w:p>
    <w:p w14:paraId="221C0B87"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Вольтметр подсоединяем параллельно фазам </w:t>
      </w:r>
      <w:r>
        <w:rPr>
          <w:rStyle w:val="form"/>
          <w:i/>
          <w:iCs/>
          <w:color w:val="000000"/>
          <w:sz w:val="26"/>
          <w:szCs w:val="26"/>
        </w:rPr>
        <w:t>С</w:t>
      </w:r>
      <w:r>
        <w:rPr>
          <w:rFonts w:ascii="Arial" w:hAnsi="Arial" w:cs="Arial"/>
          <w:color w:val="000000"/>
          <w:sz w:val="21"/>
          <w:szCs w:val="21"/>
        </w:rPr>
        <w:t> и </w:t>
      </w:r>
      <w:r>
        <w:rPr>
          <w:rStyle w:val="form"/>
          <w:i/>
          <w:iCs/>
          <w:color w:val="000000"/>
          <w:sz w:val="26"/>
          <w:szCs w:val="26"/>
        </w:rPr>
        <w:t>В</w:t>
      </w:r>
      <w:r>
        <w:rPr>
          <w:rFonts w:ascii="Arial" w:hAnsi="Arial" w:cs="Arial"/>
          <w:color w:val="000000"/>
          <w:sz w:val="21"/>
          <w:szCs w:val="21"/>
        </w:rPr>
        <w:t>.</w:t>
      </w:r>
    </w:p>
    <w:p w14:paraId="28F2FEE7"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Амперметр PA1 подключаем последовательно к зажимам 2 и 5.</w:t>
      </w:r>
    </w:p>
    <w:p w14:paraId="0D29BAFD"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lastRenderedPageBreak/>
        <w:t>Соединяем клемму 1 амперметра </w:t>
      </w:r>
      <w:r>
        <w:rPr>
          <w:rStyle w:val="form"/>
          <w:i/>
          <w:iCs/>
          <w:color w:val="000000"/>
          <w:sz w:val="26"/>
          <w:szCs w:val="26"/>
        </w:rPr>
        <w:t>PA1</w:t>
      </w:r>
      <w:r>
        <w:rPr>
          <w:rFonts w:ascii="Arial" w:hAnsi="Arial" w:cs="Arial"/>
          <w:color w:val="000000"/>
          <w:sz w:val="21"/>
          <w:szCs w:val="21"/>
        </w:rPr>
        <w:t> с клеммой 3 амперметра </w:t>
      </w:r>
      <w:r>
        <w:rPr>
          <w:rStyle w:val="form"/>
          <w:i/>
          <w:iCs/>
          <w:color w:val="000000"/>
          <w:sz w:val="26"/>
          <w:szCs w:val="26"/>
        </w:rPr>
        <w:t>PA2</w:t>
      </w:r>
      <w:r>
        <w:rPr>
          <w:rFonts w:ascii="Arial" w:hAnsi="Arial" w:cs="Arial"/>
          <w:color w:val="000000"/>
          <w:sz w:val="21"/>
          <w:szCs w:val="21"/>
        </w:rPr>
        <w:t>, а клемму 1 амперметра </w:t>
      </w:r>
      <w:r>
        <w:rPr>
          <w:rStyle w:val="form"/>
          <w:i/>
          <w:iCs/>
          <w:color w:val="000000"/>
          <w:sz w:val="26"/>
          <w:szCs w:val="26"/>
        </w:rPr>
        <w:t>PA2</w:t>
      </w:r>
      <w:r>
        <w:rPr>
          <w:rFonts w:ascii="Arial" w:hAnsi="Arial" w:cs="Arial"/>
          <w:color w:val="000000"/>
          <w:sz w:val="21"/>
          <w:szCs w:val="21"/>
        </w:rPr>
        <w:t> соединяем с зажимом 4. Такое подключение амперметров позволяет нам измерять линейный ток амперметром </w:t>
      </w:r>
      <w:r>
        <w:rPr>
          <w:rStyle w:val="form"/>
          <w:i/>
          <w:iCs/>
          <w:color w:val="000000"/>
          <w:sz w:val="26"/>
          <w:szCs w:val="26"/>
        </w:rPr>
        <w:t>PA1</w:t>
      </w:r>
      <w:r>
        <w:rPr>
          <w:rFonts w:ascii="Arial" w:hAnsi="Arial" w:cs="Arial"/>
          <w:color w:val="000000"/>
          <w:sz w:val="21"/>
          <w:szCs w:val="21"/>
        </w:rPr>
        <w:t> и фазный амперметром </w:t>
      </w:r>
      <w:r>
        <w:rPr>
          <w:rStyle w:val="form"/>
          <w:i/>
          <w:iCs/>
          <w:color w:val="000000"/>
          <w:sz w:val="26"/>
          <w:szCs w:val="26"/>
        </w:rPr>
        <w:t>РА2</w:t>
      </w:r>
      <w:r>
        <w:rPr>
          <w:rFonts w:ascii="Arial" w:hAnsi="Arial" w:cs="Arial"/>
          <w:color w:val="000000"/>
          <w:sz w:val="21"/>
          <w:szCs w:val="21"/>
        </w:rPr>
        <w:t>.</w:t>
      </w:r>
    </w:p>
    <w:p w14:paraId="14F731F0"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В данной работе, в отличии от работы 1 используются одноэлементные ваттметры. Их подключение отличается от трехфазных. Ваттметр </w:t>
      </w:r>
      <w:r>
        <w:rPr>
          <w:rStyle w:val="form"/>
          <w:i/>
          <w:iCs/>
          <w:color w:val="000000"/>
          <w:sz w:val="26"/>
          <w:szCs w:val="26"/>
        </w:rPr>
        <w:t>PW1</w:t>
      </w:r>
      <w:r>
        <w:rPr>
          <w:rFonts w:ascii="Arial" w:hAnsi="Arial" w:cs="Arial"/>
          <w:color w:val="000000"/>
          <w:sz w:val="21"/>
          <w:szCs w:val="21"/>
        </w:rPr>
        <w:t> подключаем в разрыв зажимов 4 и 7. Клеммы 2 и 4 ваттметра </w:t>
      </w:r>
      <w:r>
        <w:rPr>
          <w:rStyle w:val="form"/>
          <w:i/>
          <w:iCs/>
          <w:color w:val="000000"/>
          <w:sz w:val="26"/>
          <w:szCs w:val="26"/>
        </w:rPr>
        <w:t>PW1</w:t>
      </w:r>
      <w:r>
        <w:rPr>
          <w:rFonts w:ascii="Arial" w:hAnsi="Arial" w:cs="Arial"/>
          <w:color w:val="000000"/>
          <w:sz w:val="21"/>
          <w:szCs w:val="21"/>
        </w:rPr>
        <w:t> соединяем перемычкой.  А клемму 1 соединяем с зажимом 8.</w:t>
      </w:r>
    </w:p>
    <w:p w14:paraId="6A43763D"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Соединяем клемму 1 Ваттметра </w:t>
      </w:r>
      <w:r>
        <w:rPr>
          <w:rStyle w:val="form"/>
          <w:i/>
          <w:iCs/>
          <w:color w:val="000000"/>
          <w:sz w:val="26"/>
          <w:szCs w:val="26"/>
        </w:rPr>
        <w:t>PW1</w:t>
      </w:r>
      <w:r>
        <w:rPr>
          <w:rFonts w:ascii="Arial" w:hAnsi="Arial" w:cs="Arial"/>
          <w:color w:val="000000"/>
          <w:sz w:val="21"/>
          <w:szCs w:val="21"/>
        </w:rPr>
        <w:t> с клеммой 4 Ваттметра </w:t>
      </w:r>
      <w:r>
        <w:rPr>
          <w:rStyle w:val="form"/>
          <w:i/>
          <w:iCs/>
          <w:color w:val="000000"/>
          <w:sz w:val="26"/>
          <w:szCs w:val="26"/>
        </w:rPr>
        <w:t>PW2</w:t>
      </w:r>
      <w:r>
        <w:rPr>
          <w:rFonts w:ascii="Arial" w:hAnsi="Arial" w:cs="Arial"/>
          <w:color w:val="000000"/>
          <w:sz w:val="21"/>
          <w:szCs w:val="21"/>
        </w:rPr>
        <w:t>. Клемму 1 ваттметра </w:t>
      </w:r>
      <w:r>
        <w:rPr>
          <w:rStyle w:val="form"/>
          <w:i/>
          <w:iCs/>
          <w:color w:val="000000"/>
          <w:sz w:val="26"/>
          <w:szCs w:val="26"/>
        </w:rPr>
        <w:t>PW2</w:t>
      </w:r>
      <w:r>
        <w:rPr>
          <w:rFonts w:ascii="Arial" w:hAnsi="Arial" w:cs="Arial"/>
          <w:color w:val="000000"/>
          <w:sz w:val="21"/>
          <w:szCs w:val="21"/>
        </w:rPr>
        <w:t> соединяем с зажимом 9, а клемму 3 с зажимом 6. Клеммы Ваттметра </w:t>
      </w:r>
      <w:r>
        <w:rPr>
          <w:rStyle w:val="form"/>
          <w:i/>
          <w:iCs/>
          <w:color w:val="000000"/>
          <w:sz w:val="26"/>
          <w:szCs w:val="26"/>
        </w:rPr>
        <w:t>PW2</w:t>
      </w:r>
      <w:r>
        <w:rPr>
          <w:rFonts w:ascii="Arial" w:hAnsi="Arial" w:cs="Arial"/>
          <w:color w:val="000000"/>
          <w:sz w:val="21"/>
          <w:szCs w:val="21"/>
        </w:rPr>
        <w:t> 2 и 3 замыкаем перемычкой. Соединив таким образом ваттметры между собой мы можем в опыте работы электродвигателя в трехфазной сети измерять трехфазную мощность суммируя показания ваттметров. А в однофазном и конденсаторном режимах измерять Ваттметром </w:t>
      </w:r>
      <w:r>
        <w:rPr>
          <w:rStyle w:val="form"/>
          <w:i/>
          <w:iCs/>
          <w:color w:val="000000"/>
          <w:sz w:val="26"/>
          <w:szCs w:val="26"/>
        </w:rPr>
        <w:t> PW1</w:t>
      </w:r>
      <w:r>
        <w:rPr>
          <w:rFonts w:ascii="Arial" w:hAnsi="Arial" w:cs="Arial"/>
          <w:color w:val="000000"/>
          <w:sz w:val="21"/>
          <w:szCs w:val="21"/>
        </w:rPr>
        <w:t> при отключенном </w:t>
      </w:r>
      <w:r>
        <w:rPr>
          <w:rStyle w:val="form"/>
          <w:i/>
          <w:iCs/>
          <w:color w:val="000000"/>
          <w:sz w:val="26"/>
          <w:szCs w:val="26"/>
        </w:rPr>
        <w:t>PW2</w:t>
      </w:r>
      <w:r>
        <w:rPr>
          <w:rFonts w:ascii="Arial" w:hAnsi="Arial" w:cs="Arial"/>
          <w:color w:val="000000"/>
          <w:sz w:val="21"/>
          <w:szCs w:val="21"/>
        </w:rPr>
        <w:t> мощность, потребляемую электродвигателем из сети. Схема собрана.</w:t>
      </w:r>
    </w:p>
    <w:p w14:paraId="391BE8E3"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Для исследования асинхронного двигателя во всех трех режимах используют трехфазный асинхронный двигатель с короткозамкнутым ротором общепромышленного назначения мощностью не более 600 Вт. Это целесообразно, во-первых, потому, что на практике обычно возникает потребность применения трехфазного двигателя в однофазном или конденсаторном режиме именно такой мощности, во-вторых, при небольшой мощности двигателя емкость рабочего конденсатора невелика и обычно составляет 5 ÷ 20 мкф (в зависимости от мощности двигателя и напряжения питания) и, наконец, в-третьих, при такой мощности двигателя схема соединений не усложняется измерительными трансформаторами тока.</w:t>
      </w:r>
    </w:p>
    <w:p w14:paraId="4FDC6FCA" w14:textId="31DCBE79" w:rsidR="00E04DF7" w:rsidRDefault="00E04DF7">
      <w:r>
        <w:rPr>
          <w:noProof/>
        </w:rPr>
        <w:drawing>
          <wp:inline distT="0" distB="0" distL="0" distR="0" wp14:anchorId="7C83EBEA" wp14:editId="4671FCFF">
            <wp:extent cx="6840855" cy="4086225"/>
            <wp:effectExtent l="0" t="0" r="0" b="9525"/>
            <wp:docPr id="2087331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31161" name=""/>
                    <pic:cNvPicPr/>
                  </pic:nvPicPr>
                  <pic:blipFill>
                    <a:blip r:embed="rId36"/>
                    <a:stretch>
                      <a:fillRect/>
                    </a:stretch>
                  </pic:blipFill>
                  <pic:spPr>
                    <a:xfrm>
                      <a:off x="0" y="0"/>
                      <a:ext cx="6840855" cy="4086225"/>
                    </a:xfrm>
                    <a:prstGeom prst="rect">
                      <a:avLst/>
                    </a:prstGeom>
                  </pic:spPr>
                </pic:pic>
              </a:graphicData>
            </a:graphic>
          </wp:inline>
        </w:drawing>
      </w:r>
    </w:p>
    <w:p w14:paraId="7EB53558"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Если в трехфазном режиме работы обмотки статора двигателя должны соединяться в «треугольник», то следует воспользоваться схемой, представленной на рисунке 3.8, а. Здесь для измерения активной мощности </w:t>
      </w:r>
      <w:r>
        <w:rPr>
          <w:rStyle w:val="form"/>
          <w:i/>
          <w:iCs/>
          <w:color w:val="000000"/>
          <w:sz w:val="26"/>
          <w:szCs w:val="26"/>
        </w:rPr>
        <w:t>Р1</w:t>
      </w:r>
      <w:r>
        <w:rPr>
          <w:rFonts w:ascii="Arial" w:hAnsi="Arial" w:cs="Arial"/>
          <w:color w:val="000000"/>
          <w:sz w:val="21"/>
          <w:szCs w:val="21"/>
        </w:rPr>
        <w:t> потребляемой двигателем, служат два одноэлементных ваттметра</w:t>
      </w:r>
      <w:r>
        <w:rPr>
          <w:rStyle w:val="form"/>
          <w:i/>
          <w:iCs/>
          <w:color w:val="000000"/>
          <w:sz w:val="26"/>
          <w:szCs w:val="26"/>
        </w:rPr>
        <w:t> PW1</w:t>
      </w:r>
      <w:r>
        <w:rPr>
          <w:rFonts w:ascii="Arial" w:hAnsi="Arial" w:cs="Arial"/>
          <w:color w:val="000000"/>
          <w:sz w:val="21"/>
          <w:szCs w:val="21"/>
        </w:rPr>
        <w:t> и </w:t>
      </w:r>
      <w:r>
        <w:rPr>
          <w:rStyle w:val="form"/>
          <w:i/>
          <w:iCs/>
          <w:color w:val="000000"/>
          <w:sz w:val="26"/>
          <w:szCs w:val="26"/>
        </w:rPr>
        <w:t>PW2</w:t>
      </w:r>
      <w:r>
        <w:rPr>
          <w:rFonts w:ascii="Arial" w:hAnsi="Arial" w:cs="Arial"/>
          <w:color w:val="000000"/>
          <w:sz w:val="21"/>
          <w:szCs w:val="21"/>
        </w:rPr>
        <w:t>. В трехфазном режиме потребляемая двигателем мощность </w:t>
      </w:r>
      <w:r>
        <w:rPr>
          <w:rStyle w:val="form"/>
          <w:i/>
          <w:iCs/>
          <w:color w:val="000000"/>
          <w:sz w:val="26"/>
          <w:szCs w:val="26"/>
        </w:rPr>
        <w:t>Р1</w:t>
      </w:r>
      <w:r>
        <w:rPr>
          <w:rFonts w:ascii="Arial" w:hAnsi="Arial" w:cs="Arial"/>
          <w:color w:val="000000"/>
          <w:sz w:val="21"/>
          <w:szCs w:val="21"/>
        </w:rPr>
        <w:t> равна сумме показаний ваттметров (</w:t>
      </w:r>
      <w:r>
        <w:rPr>
          <w:rStyle w:val="form"/>
          <w:i/>
          <w:iCs/>
          <w:color w:val="000000"/>
          <w:sz w:val="26"/>
          <w:szCs w:val="26"/>
        </w:rPr>
        <w:t>Р</w:t>
      </w:r>
      <w:r>
        <w:rPr>
          <w:rStyle w:val="form"/>
          <w:i/>
          <w:iCs/>
          <w:color w:val="000000"/>
          <w:sz w:val="26"/>
          <w:szCs w:val="26"/>
          <w:vertAlign w:val="subscript"/>
        </w:rPr>
        <w:t>1</w:t>
      </w:r>
      <w:r>
        <w:rPr>
          <w:rStyle w:val="form"/>
          <w:i/>
          <w:iCs/>
          <w:color w:val="000000"/>
          <w:sz w:val="26"/>
          <w:szCs w:val="26"/>
        </w:rPr>
        <w:t> = Р'</w:t>
      </w:r>
      <w:r>
        <w:rPr>
          <w:rStyle w:val="form"/>
          <w:i/>
          <w:iCs/>
          <w:color w:val="000000"/>
          <w:sz w:val="26"/>
          <w:szCs w:val="26"/>
          <w:vertAlign w:val="subscript"/>
        </w:rPr>
        <w:t>1</w:t>
      </w:r>
      <w:r>
        <w:rPr>
          <w:rFonts w:ascii="Arial" w:hAnsi="Arial" w:cs="Arial"/>
          <w:color w:val="000000"/>
          <w:sz w:val="21"/>
          <w:szCs w:val="21"/>
        </w:rPr>
        <w:t> + </w:t>
      </w:r>
      <w:r>
        <w:rPr>
          <w:rStyle w:val="form"/>
          <w:i/>
          <w:iCs/>
          <w:color w:val="000000"/>
          <w:sz w:val="26"/>
          <w:szCs w:val="26"/>
        </w:rPr>
        <w:t>Р"</w:t>
      </w:r>
      <w:r>
        <w:rPr>
          <w:rStyle w:val="form"/>
          <w:i/>
          <w:iCs/>
          <w:color w:val="000000"/>
          <w:sz w:val="26"/>
          <w:szCs w:val="26"/>
          <w:vertAlign w:val="subscript"/>
        </w:rPr>
        <w:t>1</w:t>
      </w:r>
      <w:r>
        <w:rPr>
          <w:rFonts w:ascii="Arial" w:hAnsi="Arial" w:cs="Arial"/>
          <w:color w:val="000000"/>
          <w:sz w:val="21"/>
          <w:szCs w:val="21"/>
        </w:rPr>
        <w:t>). В однофазном и конденсаторном режимах ваттметр </w:t>
      </w:r>
      <w:r>
        <w:rPr>
          <w:rStyle w:val="form"/>
          <w:i/>
          <w:iCs/>
          <w:color w:val="000000"/>
          <w:sz w:val="26"/>
          <w:szCs w:val="26"/>
        </w:rPr>
        <w:t>PW2</w:t>
      </w:r>
      <w:r>
        <w:rPr>
          <w:rFonts w:ascii="Arial" w:hAnsi="Arial" w:cs="Arial"/>
          <w:color w:val="000000"/>
          <w:sz w:val="21"/>
          <w:szCs w:val="21"/>
        </w:rPr>
        <w:t> оказывается отключенным и мощность </w:t>
      </w:r>
      <w:r>
        <w:rPr>
          <w:rStyle w:val="form"/>
          <w:i/>
          <w:iCs/>
          <w:color w:val="000000"/>
          <w:sz w:val="26"/>
          <w:szCs w:val="26"/>
        </w:rPr>
        <w:t>Р</w:t>
      </w:r>
      <w:r>
        <w:rPr>
          <w:rStyle w:val="form"/>
          <w:i/>
          <w:iCs/>
          <w:color w:val="000000"/>
          <w:sz w:val="26"/>
          <w:szCs w:val="26"/>
          <w:vertAlign w:val="subscript"/>
        </w:rPr>
        <w:t>1</w:t>
      </w:r>
      <w:r>
        <w:rPr>
          <w:rFonts w:ascii="Arial" w:hAnsi="Arial" w:cs="Arial"/>
          <w:color w:val="000000"/>
          <w:sz w:val="21"/>
          <w:szCs w:val="21"/>
        </w:rPr>
        <w:t> определяется показанием ваттметра </w:t>
      </w:r>
      <w:r>
        <w:rPr>
          <w:rStyle w:val="form"/>
          <w:i/>
          <w:iCs/>
          <w:color w:val="000000"/>
          <w:sz w:val="26"/>
          <w:szCs w:val="26"/>
        </w:rPr>
        <w:t>PW1</w:t>
      </w:r>
      <w:r>
        <w:rPr>
          <w:rFonts w:ascii="Arial" w:hAnsi="Arial" w:cs="Arial"/>
          <w:color w:val="000000"/>
          <w:sz w:val="21"/>
          <w:szCs w:val="21"/>
        </w:rPr>
        <w:t>, т.е. </w:t>
      </w:r>
      <w:r>
        <w:rPr>
          <w:rStyle w:val="form"/>
          <w:i/>
          <w:iCs/>
          <w:color w:val="000000"/>
          <w:sz w:val="26"/>
          <w:szCs w:val="26"/>
        </w:rPr>
        <w:t>Р</w:t>
      </w:r>
      <w:r>
        <w:rPr>
          <w:rStyle w:val="form"/>
          <w:i/>
          <w:iCs/>
          <w:color w:val="000000"/>
          <w:sz w:val="26"/>
          <w:szCs w:val="26"/>
          <w:vertAlign w:val="subscript"/>
        </w:rPr>
        <w:t>1</w:t>
      </w:r>
      <w:r>
        <w:rPr>
          <w:rStyle w:val="form"/>
          <w:i/>
          <w:iCs/>
          <w:color w:val="000000"/>
          <w:sz w:val="26"/>
          <w:szCs w:val="26"/>
        </w:rPr>
        <w:t> = Р'</w:t>
      </w:r>
      <w:r>
        <w:rPr>
          <w:rStyle w:val="form"/>
          <w:i/>
          <w:iCs/>
          <w:color w:val="000000"/>
          <w:sz w:val="26"/>
          <w:szCs w:val="26"/>
          <w:vertAlign w:val="subscript"/>
        </w:rPr>
        <w:t>1</w:t>
      </w:r>
      <w:r>
        <w:rPr>
          <w:rFonts w:ascii="Arial" w:hAnsi="Arial" w:cs="Arial"/>
          <w:color w:val="000000"/>
          <w:sz w:val="21"/>
          <w:szCs w:val="21"/>
        </w:rPr>
        <w:t xml:space="preserve">. В рассматриваемой схеме </w:t>
      </w:r>
    </w:p>
    <w:tbl>
      <w:tblPr>
        <w:tblpPr w:leftFromText="180" w:rightFromText="180" w:vertAnchor="text" w:horzAnchor="page" w:tblpX="1" w:tblpY="100"/>
        <w:tblW w:w="13750" w:type="dxa"/>
        <w:tblCellSpacing w:w="15" w:type="dxa"/>
        <w:tblCellMar>
          <w:top w:w="15" w:type="dxa"/>
          <w:left w:w="15" w:type="dxa"/>
          <w:bottom w:w="15" w:type="dxa"/>
          <w:right w:w="15" w:type="dxa"/>
        </w:tblCellMar>
        <w:tblLook w:val="04A0" w:firstRow="1" w:lastRow="0" w:firstColumn="1" w:lastColumn="0" w:noHBand="0" w:noVBand="1"/>
      </w:tblPr>
      <w:tblGrid>
        <w:gridCol w:w="2567"/>
        <w:gridCol w:w="2329"/>
        <w:gridCol w:w="736"/>
        <w:gridCol w:w="736"/>
        <w:gridCol w:w="756"/>
        <w:gridCol w:w="736"/>
        <w:gridCol w:w="756"/>
        <w:gridCol w:w="1049"/>
        <w:gridCol w:w="736"/>
        <w:gridCol w:w="736"/>
        <w:gridCol w:w="756"/>
        <w:gridCol w:w="856"/>
        <w:gridCol w:w="1001"/>
      </w:tblGrid>
      <w:tr w:rsidR="00E04DF7" w:rsidRPr="00E04DF7" w14:paraId="24FC23DF" w14:textId="77777777" w:rsidTr="00E04DF7">
        <w:trPr>
          <w:trHeight w:val="438"/>
          <w:tblCellSpacing w:w="15" w:type="dxa"/>
        </w:trPr>
        <w:tc>
          <w:tcPr>
            <w:tcW w:w="13690" w:type="dxa"/>
            <w:gridSpan w:val="13"/>
            <w:tcBorders>
              <w:top w:val="nil"/>
              <w:left w:val="nil"/>
              <w:bottom w:val="nil"/>
              <w:right w:val="nil"/>
            </w:tcBorders>
            <w:shd w:val="clear" w:color="auto" w:fill="87CEFA"/>
            <w:tcMar>
              <w:top w:w="105" w:type="dxa"/>
              <w:left w:w="15" w:type="dxa"/>
              <w:bottom w:w="105" w:type="dxa"/>
              <w:right w:w="15" w:type="dxa"/>
            </w:tcMar>
            <w:vAlign w:val="center"/>
            <w:hideMark/>
          </w:tcPr>
          <w:p w14:paraId="08CC699B" w14:textId="77777777" w:rsidR="00E04DF7" w:rsidRPr="00E04DF7" w:rsidRDefault="00E04DF7" w:rsidP="00E04DF7">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E04DF7">
              <w:rPr>
                <w:rFonts w:ascii="Arial" w:eastAsia="Times New Roman" w:hAnsi="Arial" w:cs="Arial"/>
                <w:i/>
                <w:iCs/>
                <w:color w:val="000000"/>
                <w:kern w:val="0"/>
                <w:sz w:val="21"/>
                <w:szCs w:val="21"/>
                <w:lang w:eastAsia="ru-RU"/>
                <w14:ligatures w14:val="none"/>
              </w:rPr>
              <w:lastRenderedPageBreak/>
              <w:t>Таблица 3.1 – Результаты лабораторной работы</w:t>
            </w:r>
          </w:p>
        </w:tc>
      </w:tr>
      <w:tr w:rsidR="00E04DF7" w:rsidRPr="00E04DF7" w14:paraId="6F7CF5A5" w14:textId="77777777" w:rsidTr="00E04DF7">
        <w:trPr>
          <w:tblCellSpacing w:w="15" w:type="dxa"/>
        </w:trPr>
        <w:tc>
          <w:tcPr>
            <w:tcW w:w="2522" w:type="dxa"/>
            <w:vMerge w:val="restart"/>
            <w:shd w:val="clear" w:color="auto" w:fill="87CEFA"/>
            <w:tcMar>
              <w:top w:w="105" w:type="dxa"/>
              <w:left w:w="15" w:type="dxa"/>
              <w:bottom w:w="105" w:type="dxa"/>
              <w:right w:w="15" w:type="dxa"/>
            </w:tcMar>
            <w:vAlign w:val="center"/>
            <w:hideMark/>
          </w:tcPr>
          <w:p w14:paraId="77F8DD34"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Arial" w:eastAsia="Times New Roman" w:hAnsi="Arial" w:cs="Arial"/>
                <w:b/>
                <w:bCs/>
                <w:color w:val="981917"/>
                <w:kern w:val="0"/>
                <w:sz w:val="21"/>
                <w:szCs w:val="21"/>
                <w:lang w:eastAsia="ru-RU"/>
                <w14:ligatures w14:val="none"/>
              </w:rPr>
              <w:t>Режим работы</w:t>
            </w:r>
          </w:p>
        </w:tc>
        <w:tc>
          <w:tcPr>
            <w:tcW w:w="2299" w:type="dxa"/>
            <w:vMerge w:val="restart"/>
            <w:shd w:val="clear" w:color="auto" w:fill="87CEFA"/>
            <w:tcMar>
              <w:top w:w="105" w:type="dxa"/>
              <w:left w:w="15" w:type="dxa"/>
              <w:bottom w:w="105" w:type="dxa"/>
              <w:right w:w="15" w:type="dxa"/>
            </w:tcMar>
            <w:vAlign w:val="center"/>
            <w:hideMark/>
          </w:tcPr>
          <w:p w14:paraId="214B00C3"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Arial" w:eastAsia="Times New Roman" w:hAnsi="Arial" w:cs="Arial"/>
                <w:b/>
                <w:bCs/>
                <w:color w:val="981917"/>
                <w:kern w:val="0"/>
                <w:sz w:val="21"/>
                <w:szCs w:val="21"/>
                <w:lang w:eastAsia="ru-RU"/>
                <w14:ligatures w14:val="none"/>
              </w:rPr>
              <w:t>Номер измерения и вычисления</w:t>
            </w:r>
          </w:p>
        </w:tc>
        <w:tc>
          <w:tcPr>
            <w:tcW w:w="5475" w:type="dxa"/>
            <w:gridSpan w:val="7"/>
            <w:shd w:val="clear" w:color="auto" w:fill="87CEFA"/>
            <w:tcMar>
              <w:top w:w="105" w:type="dxa"/>
              <w:left w:w="15" w:type="dxa"/>
              <w:bottom w:w="105" w:type="dxa"/>
              <w:right w:w="15" w:type="dxa"/>
            </w:tcMar>
            <w:vAlign w:val="center"/>
            <w:hideMark/>
          </w:tcPr>
          <w:p w14:paraId="55690FD5"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Arial" w:eastAsia="Times New Roman" w:hAnsi="Arial" w:cs="Arial"/>
                <w:b/>
                <w:bCs/>
                <w:color w:val="981917"/>
                <w:kern w:val="0"/>
                <w:sz w:val="21"/>
                <w:szCs w:val="21"/>
                <w:lang w:eastAsia="ru-RU"/>
                <w14:ligatures w14:val="none"/>
              </w:rPr>
              <w:t>Измерения</w:t>
            </w:r>
          </w:p>
        </w:tc>
        <w:tc>
          <w:tcPr>
            <w:tcW w:w="3304" w:type="dxa"/>
            <w:gridSpan w:val="4"/>
            <w:shd w:val="clear" w:color="auto" w:fill="87CEFA"/>
            <w:tcMar>
              <w:top w:w="105" w:type="dxa"/>
              <w:left w:w="15" w:type="dxa"/>
              <w:bottom w:w="105" w:type="dxa"/>
              <w:right w:w="15" w:type="dxa"/>
            </w:tcMar>
            <w:vAlign w:val="center"/>
            <w:hideMark/>
          </w:tcPr>
          <w:p w14:paraId="3A9133CC"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Arial" w:eastAsia="Times New Roman" w:hAnsi="Arial" w:cs="Arial"/>
                <w:b/>
                <w:bCs/>
                <w:color w:val="981917"/>
                <w:kern w:val="0"/>
                <w:sz w:val="21"/>
                <w:szCs w:val="21"/>
                <w:lang w:eastAsia="ru-RU"/>
                <w14:ligatures w14:val="none"/>
              </w:rPr>
              <w:t>Вычисления</w:t>
            </w:r>
          </w:p>
        </w:tc>
      </w:tr>
      <w:tr w:rsidR="00E04DF7" w:rsidRPr="00E04DF7" w14:paraId="7F6477AE" w14:textId="77777777" w:rsidTr="00E04DF7">
        <w:trPr>
          <w:tblCellSpacing w:w="15" w:type="dxa"/>
        </w:trPr>
        <w:tc>
          <w:tcPr>
            <w:tcW w:w="0" w:type="auto"/>
            <w:vMerge/>
            <w:shd w:val="clear" w:color="auto" w:fill="FAEBD7"/>
            <w:vAlign w:val="center"/>
            <w:hideMark/>
          </w:tcPr>
          <w:p w14:paraId="27E8A14C" w14:textId="77777777" w:rsidR="00E04DF7" w:rsidRPr="00E04DF7" w:rsidRDefault="00E04DF7" w:rsidP="00E04DF7">
            <w:pPr>
              <w:spacing w:before="100" w:beforeAutospacing="1" w:after="150" w:line="288" w:lineRule="atLeast"/>
              <w:jc w:val="both"/>
              <w:rPr>
                <w:rFonts w:ascii="Arial" w:eastAsia="Times New Roman" w:hAnsi="Arial" w:cs="Arial"/>
                <w:b/>
                <w:bCs/>
                <w:color w:val="981917"/>
                <w:kern w:val="0"/>
                <w:sz w:val="21"/>
                <w:szCs w:val="21"/>
                <w:lang w:eastAsia="ru-RU"/>
                <w14:ligatures w14:val="none"/>
              </w:rPr>
            </w:pPr>
          </w:p>
        </w:tc>
        <w:tc>
          <w:tcPr>
            <w:tcW w:w="0" w:type="auto"/>
            <w:vMerge/>
            <w:shd w:val="clear" w:color="auto" w:fill="FAEBD7"/>
            <w:vAlign w:val="center"/>
            <w:hideMark/>
          </w:tcPr>
          <w:p w14:paraId="228098E2" w14:textId="77777777" w:rsidR="00E04DF7" w:rsidRPr="00E04DF7" w:rsidRDefault="00E04DF7" w:rsidP="00E04DF7">
            <w:pPr>
              <w:spacing w:before="100" w:beforeAutospacing="1" w:after="150" w:line="288" w:lineRule="atLeast"/>
              <w:jc w:val="both"/>
              <w:rPr>
                <w:rFonts w:ascii="Arial" w:eastAsia="Times New Roman" w:hAnsi="Arial" w:cs="Arial"/>
                <w:b/>
                <w:bCs/>
                <w:color w:val="981917"/>
                <w:kern w:val="0"/>
                <w:sz w:val="21"/>
                <w:szCs w:val="21"/>
                <w:lang w:eastAsia="ru-RU"/>
                <w14:ligatures w14:val="none"/>
              </w:rPr>
            </w:pPr>
          </w:p>
        </w:tc>
        <w:tc>
          <w:tcPr>
            <w:tcW w:w="706" w:type="dxa"/>
            <w:shd w:val="clear" w:color="auto" w:fill="87CEFA"/>
            <w:tcMar>
              <w:top w:w="105" w:type="dxa"/>
              <w:left w:w="15" w:type="dxa"/>
              <w:bottom w:w="105" w:type="dxa"/>
              <w:right w:w="15" w:type="dxa"/>
            </w:tcMar>
            <w:vAlign w:val="center"/>
            <w:hideMark/>
          </w:tcPr>
          <w:p w14:paraId="3A75D963"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U</w:t>
            </w:r>
            <w:r w:rsidRPr="00E04DF7">
              <w:rPr>
                <w:rFonts w:ascii="Times New Roman" w:eastAsia="Times New Roman" w:hAnsi="Times New Roman" w:cs="Times New Roman"/>
                <w:b/>
                <w:bCs/>
                <w:i/>
                <w:iCs/>
                <w:color w:val="981917"/>
                <w:kern w:val="0"/>
                <w:sz w:val="26"/>
                <w:szCs w:val="26"/>
                <w:vertAlign w:val="subscript"/>
                <w:lang w:eastAsia="ru-RU"/>
                <w14:ligatures w14:val="none"/>
              </w:rPr>
              <w:t>1</w:t>
            </w:r>
            <w:r w:rsidRPr="00E04DF7">
              <w:rPr>
                <w:rFonts w:ascii="Arial" w:eastAsia="Times New Roman" w:hAnsi="Arial" w:cs="Arial"/>
                <w:b/>
                <w:bCs/>
                <w:color w:val="981917"/>
                <w:kern w:val="0"/>
                <w:sz w:val="21"/>
                <w:szCs w:val="21"/>
                <w:lang w:eastAsia="ru-RU"/>
                <w14:ligatures w14:val="none"/>
              </w:rPr>
              <w:t>, B</w:t>
            </w:r>
          </w:p>
        </w:tc>
        <w:tc>
          <w:tcPr>
            <w:tcW w:w="706" w:type="dxa"/>
            <w:shd w:val="clear" w:color="auto" w:fill="87CEFA"/>
            <w:tcMar>
              <w:top w:w="105" w:type="dxa"/>
              <w:left w:w="15" w:type="dxa"/>
              <w:bottom w:w="105" w:type="dxa"/>
              <w:right w:w="15" w:type="dxa"/>
            </w:tcMar>
            <w:vAlign w:val="center"/>
            <w:hideMark/>
          </w:tcPr>
          <w:p w14:paraId="56218926"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I</w:t>
            </w:r>
            <w:r w:rsidRPr="00E04DF7">
              <w:rPr>
                <w:rFonts w:ascii="Times New Roman" w:eastAsia="Times New Roman" w:hAnsi="Times New Roman" w:cs="Times New Roman"/>
                <w:b/>
                <w:bCs/>
                <w:i/>
                <w:iCs/>
                <w:color w:val="981917"/>
                <w:kern w:val="0"/>
                <w:sz w:val="26"/>
                <w:szCs w:val="26"/>
                <w:vertAlign w:val="subscript"/>
                <w:lang w:eastAsia="ru-RU"/>
                <w14:ligatures w14:val="none"/>
              </w:rPr>
              <w:t>1</w:t>
            </w:r>
            <w:r w:rsidRPr="00E04DF7">
              <w:rPr>
                <w:rFonts w:ascii="Arial" w:eastAsia="Times New Roman" w:hAnsi="Arial" w:cs="Arial"/>
                <w:b/>
                <w:bCs/>
                <w:color w:val="981917"/>
                <w:kern w:val="0"/>
                <w:sz w:val="21"/>
                <w:szCs w:val="21"/>
                <w:lang w:eastAsia="ru-RU"/>
                <w14:ligatures w14:val="none"/>
              </w:rPr>
              <w:t>, А</w:t>
            </w:r>
          </w:p>
        </w:tc>
        <w:tc>
          <w:tcPr>
            <w:tcW w:w="726" w:type="dxa"/>
            <w:shd w:val="clear" w:color="auto" w:fill="87CEFA"/>
            <w:tcMar>
              <w:top w:w="105" w:type="dxa"/>
              <w:left w:w="15" w:type="dxa"/>
              <w:bottom w:w="105" w:type="dxa"/>
              <w:right w:w="15" w:type="dxa"/>
            </w:tcMar>
            <w:vAlign w:val="center"/>
            <w:hideMark/>
          </w:tcPr>
          <w:p w14:paraId="5F975D01"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I</w:t>
            </w:r>
            <w:r w:rsidRPr="00E04DF7">
              <w:rPr>
                <w:rFonts w:ascii="Times New Roman" w:eastAsia="Times New Roman" w:hAnsi="Times New Roman" w:cs="Times New Roman"/>
                <w:b/>
                <w:bCs/>
                <w:i/>
                <w:iCs/>
                <w:color w:val="981917"/>
                <w:kern w:val="0"/>
                <w:sz w:val="26"/>
                <w:szCs w:val="26"/>
                <w:vertAlign w:val="subscript"/>
                <w:lang w:eastAsia="ru-RU"/>
                <w14:ligatures w14:val="none"/>
              </w:rPr>
              <w:t>1ф</w:t>
            </w:r>
            <w:r w:rsidRPr="00E04DF7">
              <w:rPr>
                <w:rFonts w:ascii="Arial" w:eastAsia="Times New Roman" w:hAnsi="Arial" w:cs="Arial"/>
                <w:b/>
                <w:bCs/>
                <w:color w:val="981917"/>
                <w:kern w:val="0"/>
                <w:sz w:val="21"/>
                <w:szCs w:val="21"/>
                <w:lang w:eastAsia="ru-RU"/>
                <w14:ligatures w14:val="none"/>
              </w:rPr>
              <w:t>, А</w:t>
            </w:r>
          </w:p>
        </w:tc>
        <w:tc>
          <w:tcPr>
            <w:tcW w:w="706" w:type="dxa"/>
            <w:shd w:val="clear" w:color="auto" w:fill="87CEFA"/>
            <w:tcMar>
              <w:top w:w="105" w:type="dxa"/>
              <w:left w:w="15" w:type="dxa"/>
              <w:bottom w:w="105" w:type="dxa"/>
              <w:right w:w="15" w:type="dxa"/>
            </w:tcMar>
            <w:vAlign w:val="center"/>
            <w:hideMark/>
          </w:tcPr>
          <w:p w14:paraId="4CD7E646"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P'</w:t>
            </w:r>
            <w:r w:rsidRPr="00E04DF7">
              <w:rPr>
                <w:rFonts w:ascii="Times New Roman" w:eastAsia="Times New Roman" w:hAnsi="Times New Roman" w:cs="Times New Roman"/>
                <w:b/>
                <w:bCs/>
                <w:i/>
                <w:iCs/>
                <w:color w:val="981917"/>
                <w:kern w:val="0"/>
                <w:sz w:val="26"/>
                <w:szCs w:val="26"/>
                <w:vertAlign w:val="subscript"/>
                <w:lang w:eastAsia="ru-RU"/>
                <w14:ligatures w14:val="none"/>
              </w:rPr>
              <w:t>1</w:t>
            </w:r>
            <w:r w:rsidRPr="00E04DF7">
              <w:rPr>
                <w:rFonts w:ascii="Arial" w:eastAsia="Times New Roman" w:hAnsi="Arial" w:cs="Arial"/>
                <w:b/>
                <w:bCs/>
                <w:color w:val="981917"/>
                <w:kern w:val="0"/>
                <w:sz w:val="21"/>
                <w:szCs w:val="21"/>
                <w:lang w:eastAsia="ru-RU"/>
                <w14:ligatures w14:val="none"/>
              </w:rPr>
              <w:t>, Вт</w:t>
            </w:r>
          </w:p>
        </w:tc>
        <w:tc>
          <w:tcPr>
            <w:tcW w:w="726" w:type="dxa"/>
            <w:shd w:val="clear" w:color="auto" w:fill="87CEFA"/>
            <w:tcMar>
              <w:top w:w="105" w:type="dxa"/>
              <w:left w:w="15" w:type="dxa"/>
              <w:bottom w:w="105" w:type="dxa"/>
              <w:right w:w="15" w:type="dxa"/>
            </w:tcMar>
            <w:vAlign w:val="center"/>
            <w:hideMark/>
          </w:tcPr>
          <w:p w14:paraId="11A9EF63"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Р"</w:t>
            </w:r>
            <w:r w:rsidRPr="00E04DF7">
              <w:rPr>
                <w:rFonts w:ascii="Times New Roman" w:eastAsia="Times New Roman" w:hAnsi="Times New Roman" w:cs="Times New Roman"/>
                <w:b/>
                <w:bCs/>
                <w:i/>
                <w:iCs/>
                <w:color w:val="981917"/>
                <w:kern w:val="0"/>
                <w:sz w:val="26"/>
                <w:szCs w:val="26"/>
                <w:vertAlign w:val="subscript"/>
                <w:lang w:eastAsia="ru-RU"/>
                <w14:ligatures w14:val="none"/>
              </w:rPr>
              <w:t>1</w:t>
            </w:r>
            <w:r w:rsidRPr="00E04DF7">
              <w:rPr>
                <w:rFonts w:ascii="Arial" w:eastAsia="Times New Roman" w:hAnsi="Arial" w:cs="Arial"/>
                <w:b/>
                <w:bCs/>
                <w:color w:val="981917"/>
                <w:kern w:val="0"/>
                <w:sz w:val="21"/>
                <w:szCs w:val="21"/>
                <w:lang w:eastAsia="ru-RU"/>
                <w14:ligatures w14:val="none"/>
              </w:rPr>
              <w:t>, Вт </w:t>
            </w:r>
          </w:p>
        </w:tc>
        <w:tc>
          <w:tcPr>
            <w:tcW w:w="1019" w:type="dxa"/>
            <w:shd w:val="clear" w:color="auto" w:fill="87CEFA"/>
            <w:tcMar>
              <w:top w:w="105" w:type="dxa"/>
              <w:left w:w="15" w:type="dxa"/>
              <w:bottom w:w="105" w:type="dxa"/>
              <w:right w:w="15" w:type="dxa"/>
            </w:tcMar>
            <w:vAlign w:val="center"/>
            <w:hideMark/>
          </w:tcPr>
          <w:p w14:paraId="3F516848"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n</w:t>
            </w:r>
            <w:r w:rsidRPr="00E04DF7">
              <w:rPr>
                <w:rFonts w:ascii="Times New Roman" w:eastAsia="Times New Roman" w:hAnsi="Times New Roman" w:cs="Times New Roman"/>
                <w:b/>
                <w:bCs/>
                <w:i/>
                <w:iCs/>
                <w:color w:val="981917"/>
                <w:kern w:val="0"/>
                <w:sz w:val="26"/>
                <w:szCs w:val="26"/>
                <w:vertAlign w:val="subscript"/>
                <w:lang w:eastAsia="ru-RU"/>
                <w14:ligatures w14:val="none"/>
              </w:rPr>
              <w:t>1</w:t>
            </w:r>
            <w:r w:rsidRPr="00E04DF7">
              <w:rPr>
                <w:rFonts w:ascii="Arial" w:eastAsia="Times New Roman" w:hAnsi="Arial" w:cs="Arial"/>
                <w:b/>
                <w:bCs/>
                <w:color w:val="981917"/>
                <w:kern w:val="0"/>
                <w:sz w:val="21"/>
                <w:szCs w:val="21"/>
                <w:lang w:eastAsia="ru-RU"/>
                <w14:ligatures w14:val="none"/>
              </w:rPr>
              <w:t>, об/мин</w:t>
            </w:r>
          </w:p>
        </w:tc>
        <w:tc>
          <w:tcPr>
            <w:tcW w:w="706" w:type="dxa"/>
            <w:shd w:val="clear" w:color="auto" w:fill="87CEFA"/>
            <w:tcMar>
              <w:top w:w="105" w:type="dxa"/>
              <w:left w:w="15" w:type="dxa"/>
              <w:bottom w:w="105" w:type="dxa"/>
              <w:right w:w="15" w:type="dxa"/>
            </w:tcMar>
            <w:vAlign w:val="center"/>
            <w:hideMark/>
          </w:tcPr>
          <w:p w14:paraId="311A584A"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М</w:t>
            </w:r>
            <w:r w:rsidRPr="00E04DF7">
              <w:rPr>
                <w:rFonts w:ascii="Times New Roman" w:eastAsia="Times New Roman" w:hAnsi="Times New Roman" w:cs="Times New Roman"/>
                <w:b/>
                <w:bCs/>
                <w:i/>
                <w:iCs/>
                <w:color w:val="981917"/>
                <w:kern w:val="0"/>
                <w:sz w:val="26"/>
                <w:szCs w:val="26"/>
                <w:vertAlign w:val="subscript"/>
                <w:lang w:eastAsia="ru-RU"/>
                <w14:ligatures w14:val="none"/>
              </w:rPr>
              <w:t>1</w:t>
            </w:r>
            <w:r w:rsidRPr="00E04DF7">
              <w:rPr>
                <w:rFonts w:ascii="Arial" w:eastAsia="Times New Roman" w:hAnsi="Arial" w:cs="Arial"/>
                <w:b/>
                <w:bCs/>
                <w:color w:val="981917"/>
                <w:kern w:val="0"/>
                <w:sz w:val="21"/>
                <w:szCs w:val="21"/>
                <w:lang w:eastAsia="ru-RU"/>
                <w14:ligatures w14:val="none"/>
              </w:rPr>
              <w:t>, Н×м</w:t>
            </w:r>
          </w:p>
        </w:tc>
        <w:tc>
          <w:tcPr>
            <w:tcW w:w="706" w:type="dxa"/>
            <w:shd w:val="clear" w:color="auto" w:fill="87CEFA"/>
            <w:tcMar>
              <w:top w:w="105" w:type="dxa"/>
              <w:left w:w="15" w:type="dxa"/>
              <w:bottom w:w="105" w:type="dxa"/>
              <w:right w:w="15" w:type="dxa"/>
            </w:tcMar>
            <w:vAlign w:val="center"/>
            <w:hideMark/>
          </w:tcPr>
          <w:p w14:paraId="5AB9E952"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P</w:t>
            </w:r>
            <w:r w:rsidRPr="00E04DF7">
              <w:rPr>
                <w:rFonts w:ascii="Times New Roman" w:eastAsia="Times New Roman" w:hAnsi="Times New Roman" w:cs="Times New Roman"/>
                <w:b/>
                <w:bCs/>
                <w:i/>
                <w:iCs/>
                <w:color w:val="981917"/>
                <w:kern w:val="0"/>
                <w:sz w:val="26"/>
                <w:szCs w:val="26"/>
                <w:vertAlign w:val="subscript"/>
                <w:lang w:eastAsia="ru-RU"/>
                <w14:ligatures w14:val="none"/>
              </w:rPr>
              <w:t>1</w:t>
            </w:r>
            <w:r w:rsidRPr="00E04DF7">
              <w:rPr>
                <w:rFonts w:ascii="Arial" w:eastAsia="Times New Roman" w:hAnsi="Arial" w:cs="Arial"/>
                <w:b/>
                <w:bCs/>
                <w:color w:val="981917"/>
                <w:kern w:val="0"/>
                <w:sz w:val="21"/>
                <w:szCs w:val="21"/>
                <w:lang w:eastAsia="ru-RU"/>
                <w14:ligatures w14:val="none"/>
              </w:rPr>
              <w:t>, Вт</w:t>
            </w:r>
          </w:p>
        </w:tc>
        <w:tc>
          <w:tcPr>
            <w:tcW w:w="726" w:type="dxa"/>
            <w:shd w:val="clear" w:color="auto" w:fill="87CEFA"/>
            <w:tcMar>
              <w:top w:w="105" w:type="dxa"/>
              <w:left w:w="15" w:type="dxa"/>
              <w:bottom w:w="105" w:type="dxa"/>
              <w:right w:w="15" w:type="dxa"/>
            </w:tcMar>
            <w:vAlign w:val="center"/>
            <w:hideMark/>
          </w:tcPr>
          <w:p w14:paraId="2938D1D9"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P</w:t>
            </w:r>
            <w:r w:rsidRPr="00E04DF7">
              <w:rPr>
                <w:rFonts w:ascii="Times New Roman" w:eastAsia="Times New Roman" w:hAnsi="Times New Roman" w:cs="Times New Roman"/>
                <w:b/>
                <w:bCs/>
                <w:i/>
                <w:iCs/>
                <w:color w:val="981917"/>
                <w:kern w:val="0"/>
                <w:sz w:val="26"/>
                <w:szCs w:val="26"/>
                <w:vertAlign w:val="subscript"/>
                <w:lang w:eastAsia="ru-RU"/>
                <w14:ligatures w14:val="none"/>
              </w:rPr>
              <w:t>2</w:t>
            </w:r>
            <w:r w:rsidRPr="00E04DF7">
              <w:rPr>
                <w:rFonts w:ascii="Arial" w:eastAsia="Times New Roman" w:hAnsi="Arial" w:cs="Arial"/>
                <w:b/>
                <w:bCs/>
                <w:color w:val="981917"/>
                <w:kern w:val="0"/>
                <w:sz w:val="21"/>
                <w:szCs w:val="21"/>
                <w:lang w:eastAsia="ru-RU"/>
                <w14:ligatures w14:val="none"/>
              </w:rPr>
              <w:t>, Вт</w:t>
            </w:r>
          </w:p>
        </w:tc>
        <w:tc>
          <w:tcPr>
            <w:tcW w:w="826" w:type="dxa"/>
            <w:shd w:val="clear" w:color="auto" w:fill="87CEFA"/>
            <w:tcMar>
              <w:top w:w="105" w:type="dxa"/>
              <w:left w:w="15" w:type="dxa"/>
              <w:bottom w:w="105" w:type="dxa"/>
              <w:right w:w="15" w:type="dxa"/>
            </w:tcMar>
            <w:vAlign w:val="center"/>
            <w:hideMark/>
          </w:tcPr>
          <w:p w14:paraId="03D72A42"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cosφ</w:t>
            </w:r>
            <w:r w:rsidRPr="00E04DF7">
              <w:rPr>
                <w:rFonts w:ascii="Times New Roman" w:eastAsia="Times New Roman" w:hAnsi="Times New Roman" w:cs="Times New Roman"/>
                <w:b/>
                <w:bCs/>
                <w:i/>
                <w:iCs/>
                <w:color w:val="981917"/>
                <w:kern w:val="0"/>
                <w:sz w:val="26"/>
                <w:szCs w:val="26"/>
                <w:vertAlign w:val="subscript"/>
                <w:lang w:eastAsia="ru-RU"/>
                <w14:ligatures w14:val="none"/>
              </w:rPr>
              <w:t>1</w:t>
            </w:r>
          </w:p>
        </w:tc>
        <w:tc>
          <w:tcPr>
            <w:tcW w:w="956" w:type="dxa"/>
            <w:shd w:val="clear" w:color="auto" w:fill="87CEFA"/>
            <w:tcMar>
              <w:top w:w="105" w:type="dxa"/>
              <w:left w:w="15" w:type="dxa"/>
              <w:bottom w:w="105" w:type="dxa"/>
              <w:right w:w="15" w:type="dxa"/>
            </w:tcMar>
            <w:vAlign w:val="center"/>
            <w:hideMark/>
          </w:tcPr>
          <w:p w14:paraId="707CD0D5" w14:textId="77777777" w:rsidR="00E04DF7" w:rsidRPr="00E04DF7" w:rsidRDefault="00E04DF7" w:rsidP="00E04DF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E04DF7">
              <w:rPr>
                <w:rFonts w:ascii="Times New Roman" w:eastAsia="Times New Roman" w:hAnsi="Times New Roman" w:cs="Times New Roman"/>
                <w:b/>
                <w:bCs/>
                <w:i/>
                <w:iCs/>
                <w:color w:val="981917"/>
                <w:kern w:val="0"/>
                <w:sz w:val="26"/>
                <w:szCs w:val="26"/>
                <w:lang w:eastAsia="ru-RU"/>
                <w14:ligatures w14:val="none"/>
              </w:rPr>
              <w:t>η</w:t>
            </w:r>
            <w:r w:rsidRPr="00E04DF7">
              <w:rPr>
                <w:rFonts w:ascii="Arial" w:eastAsia="Times New Roman" w:hAnsi="Arial" w:cs="Arial"/>
                <w:b/>
                <w:bCs/>
                <w:color w:val="981917"/>
                <w:kern w:val="0"/>
                <w:sz w:val="21"/>
                <w:szCs w:val="21"/>
                <w:lang w:eastAsia="ru-RU"/>
                <w14:ligatures w14:val="none"/>
              </w:rPr>
              <w:t>, %</w:t>
            </w:r>
          </w:p>
        </w:tc>
      </w:tr>
      <w:tr w:rsidR="00E04DF7" w:rsidRPr="00E04DF7" w14:paraId="7EC3F138" w14:textId="77777777" w:rsidTr="00E04DF7">
        <w:trPr>
          <w:tblCellSpacing w:w="15" w:type="dxa"/>
        </w:trPr>
        <w:tc>
          <w:tcPr>
            <w:tcW w:w="2522" w:type="dxa"/>
            <w:shd w:val="clear" w:color="auto" w:fill="FAF0E6"/>
            <w:tcMar>
              <w:top w:w="30" w:type="dxa"/>
              <w:left w:w="75" w:type="dxa"/>
              <w:bottom w:w="30" w:type="dxa"/>
              <w:right w:w="75" w:type="dxa"/>
            </w:tcMar>
            <w:vAlign w:val="center"/>
            <w:hideMark/>
          </w:tcPr>
          <w:p w14:paraId="4C505B9A"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F0E6"/>
            <w:tcMar>
              <w:top w:w="30" w:type="dxa"/>
              <w:left w:w="75" w:type="dxa"/>
              <w:bottom w:w="30" w:type="dxa"/>
              <w:right w:w="75" w:type="dxa"/>
            </w:tcMar>
            <w:vAlign w:val="center"/>
            <w:hideMark/>
          </w:tcPr>
          <w:p w14:paraId="41D6F37E"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1</w:t>
            </w:r>
          </w:p>
        </w:tc>
        <w:tc>
          <w:tcPr>
            <w:tcW w:w="706" w:type="dxa"/>
            <w:shd w:val="clear" w:color="auto" w:fill="FAF0E6"/>
            <w:tcMar>
              <w:top w:w="30" w:type="dxa"/>
              <w:left w:w="75" w:type="dxa"/>
              <w:bottom w:w="30" w:type="dxa"/>
              <w:right w:w="75" w:type="dxa"/>
            </w:tcMar>
            <w:vAlign w:val="center"/>
            <w:hideMark/>
          </w:tcPr>
          <w:p w14:paraId="6E480CBA"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5D1D213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41915A7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00481BEA"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69639894"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F0E6"/>
            <w:tcMar>
              <w:top w:w="30" w:type="dxa"/>
              <w:left w:w="75" w:type="dxa"/>
              <w:bottom w:w="30" w:type="dxa"/>
              <w:right w:w="75" w:type="dxa"/>
            </w:tcMar>
            <w:vAlign w:val="center"/>
            <w:hideMark/>
          </w:tcPr>
          <w:p w14:paraId="2CE144ED"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591E142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71F931FA"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7FFF3B0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F0E6"/>
            <w:tcMar>
              <w:top w:w="30" w:type="dxa"/>
              <w:left w:w="75" w:type="dxa"/>
              <w:bottom w:w="30" w:type="dxa"/>
              <w:right w:w="75" w:type="dxa"/>
            </w:tcMar>
            <w:vAlign w:val="center"/>
            <w:hideMark/>
          </w:tcPr>
          <w:p w14:paraId="7D887B7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F0E6"/>
            <w:tcMar>
              <w:top w:w="30" w:type="dxa"/>
              <w:left w:w="75" w:type="dxa"/>
              <w:bottom w:w="30" w:type="dxa"/>
              <w:right w:w="75" w:type="dxa"/>
            </w:tcMar>
            <w:vAlign w:val="center"/>
            <w:hideMark/>
          </w:tcPr>
          <w:p w14:paraId="77F4A0A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1EEAA4A5" w14:textId="77777777" w:rsidTr="00E04DF7">
        <w:trPr>
          <w:tblCellSpacing w:w="15" w:type="dxa"/>
        </w:trPr>
        <w:tc>
          <w:tcPr>
            <w:tcW w:w="2522" w:type="dxa"/>
            <w:shd w:val="clear" w:color="auto" w:fill="FAEBD7"/>
            <w:tcMar>
              <w:top w:w="30" w:type="dxa"/>
              <w:left w:w="75" w:type="dxa"/>
              <w:bottom w:w="30" w:type="dxa"/>
              <w:right w:w="75" w:type="dxa"/>
            </w:tcMar>
            <w:vAlign w:val="center"/>
            <w:hideMark/>
          </w:tcPr>
          <w:p w14:paraId="3E09E75B"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EBD7"/>
            <w:tcMar>
              <w:top w:w="30" w:type="dxa"/>
              <w:left w:w="75" w:type="dxa"/>
              <w:bottom w:w="30" w:type="dxa"/>
              <w:right w:w="75" w:type="dxa"/>
            </w:tcMar>
            <w:vAlign w:val="center"/>
            <w:hideMark/>
          </w:tcPr>
          <w:p w14:paraId="1CFD6B3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2</w:t>
            </w:r>
          </w:p>
        </w:tc>
        <w:tc>
          <w:tcPr>
            <w:tcW w:w="706" w:type="dxa"/>
            <w:shd w:val="clear" w:color="auto" w:fill="FAEBD7"/>
            <w:tcMar>
              <w:top w:w="30" w:type="dxa"/>
              <w:left w:w="75" w:type="dxa"/>
              <w:bottom w:w="30" w:type="dxa"/>
              <w:right w:w="75" w:type="dxa"/>
            </w:tcMar>
            <w:vAlign w:val="center"/>
            <w:hideMark/>
          </w:tcPr>
          <w:p w14:paraId="41062E8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253421A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5BFBBC03"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6368AFB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42298CD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EBD7"/>
            <w:tcMar>
              <w:top w:w="30" w:type="dxa"/>
              <w:left w:w="75" w:type="dxa"/>
              <w:bottom w:w="30" w:type="dxa"/>
              <w:right w:w="75" w:type="dxa"/>
            </w:tcMar>
            <w:vAlign w:val="center"/>
            <w:hideMark/>
          </w:tcPr>
          <w:p w14:paraId="4F0C148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1D7B65E4"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2200AB2E"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0EB3C4E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EBD7"/>
            <w:tcMar>
              <w:top w:w="30" w:type="dxa"/>
              <w:left w:w="75" w:type="dxa"/>
              <w:bottom w:w="30" w:type="dxa"/>
              <w:right w:w="75" w:type="dxa"/>
            </w:tcMar>
            <w:vAlign w:val="center"/>
            <w:hideMark/>
          </w:tcPr>
          <w:p w14:paraId="2195867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EBD7"/>
            <w:tcMar>
              <w:top w:w="30" w:type="dxa"/>
              <w:left w:w="75" w:type="dxa"/>
              <w:bottom w:w="30" w:type="dxa"/>
              <w:right w:w="75" w:type="dxa"/>
            </w:tcMar>
            <w:vAlign w:val="center"/>
            <w:hideMark/>
          </w:tcPr>
          <w:p w14:paraId="0053838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04E9DE51" w14:textId="77777777" w:rsidTr="00E04DF7">
        <w:trPr>
          <w:tblCellSpacing w:w="15" w:type="dxa"/>
        </w:trPr>
        <w:tc>
          <w:tcPr>
            <w:tcW w:w="2522" w:type="dxa"/>
            <w:shd w:val="clear" w:color="auto" w:fill="FAF0E6"/>
            <w:tcMar>
              <w:top w:w="30" w:type="dxa"/>
              <w:left w:w="75" w:type="dxa"/>
              <w:bottom w:w="30" w:type="dxa"/>
              <w:right w:w="75" w:type="dxa"/>
            </w:tcMar>
            <w:vAlign w:val="center"/>
            <w:hideMark/>
          </w:tcPr>
          <w:p w14:paraId="2ABB216A"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Трехфазный</w:t>
            </w:r>
          </w:p>
        </w:tc>
        <w:tc>
          <w:tcPr>
            <w:tcW w:w="2299" w:type="dxa"/>
            <w:shd w:val="clear" w:color="auto" w:fill="FAF0E6"/>
            <w:tcMar>
              <w:top w:w="30" w:type="dxa"/>
              <w:left w:w="75" w:type="dxa"/>
              <w:bottom w:w="30" w:type="dxa"/>
              <w:right w:w="75" w:type="dxa"/>
            </w:tcMar>
            <w:vAlign w:val="center"/>
            <w:hideMark/>
          </w:tcPr>
          <w:p w14:paraId="67FDAEB4"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3</w:t>
            </w:r>
          </w:p>
        </w:tc>
        <w:tc>
          <w:tcPr>
            <w:tcW w:w="706" w:type="dxa"/>
            <w:shd w:val="clear" w:color="auto" w:fill="FAF0E6"/>
            <w:tcMar>
              <w:top w:w="30" w:type="dxa"/>
              <w:left w:w="75" w:type="dxa"/>
              <w:bottom w:w="30" w:type="dxa"/>
              <w:right w:w="75" w:type="dxa"/>
            </w:tcMar>
            <w:vAlign w:val="center"/>
            <w:hideMark/>
          </w:tcPr>
          <w:p w14:paraId="0A242F5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293A0C48"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32F5E58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1E73F8F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6222CBA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F0E6"/>
            <w:tcMar>
              <w:top w:w="30" w:type="dxa"/>
              <w:left w:w="75" w:type="dxa"/>
              <w:bottom w:w="30" w:type="dxa"/>
              <w:right w:w="75" w:type="dxa"/>
            </w:tcMar>
            <w:vAlign w:val="center"/>
            <w:hideMark/>
          </w:tcPr>
          <w:p w14:paraId="6BECDC00"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78C0ED9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1C68F64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01BC017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F0E6"/>
            <w:tcMar>
              <w:top w:w="30" w:type="dxa"/>
              <w:left w:w="75" w:type="dxa"/>
              <w:bottom w:w="30" w:type="dxa"/>
              <w:right w:w="75" w:type="dxa"/>
            </w:tcMar>
            <w:vAlign w:val="center"/>
            <w:hideMark/>
          </w:tcPr>
          <w:p w14:paraId="2490201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F0E6"/>
            <w:tcMar>
              <w:top w:w="30" w:type="dxa"/>
              <w:left w:w="75" w:type="dxa"/>
              <w:bottom w:w="30" w:type="dxa"/>
              <w:right w:w="75" w:type="dxa"/>
            </w:tcMar>
            <w:vAlign w:val="center"/>
            <w:hideMark/>
          </w:tcPr>
          <w:p w14:paraId="482D177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3C6F0795" w14:textId="77777777" w:rsidTr="00E04DF7">
        <w:trPr>
          <w:tblCellSpacing w:w="15" w:type="dxa"/>
        </w:trPr>
        <w:tc>
          <w:tcPr>
            <w:tcW w:w="2522" w:type="dxa"/>
            <w:shd w:val="clear" w:color="auto" w:fill="FAEBD7"/>
            <w:tcMar>
              <w:top w:w="30" w:type="dxa"/>
              <w:left w:w="75" w:type="dxa"/>
              <w:bottom w:w="30" w:type="dxa"/>
              <w:right w:w="75" w:type="dxa"/>
            </w:tcMar>
            <w:vAlign w:val="center"/>
            <w:hideMark/>
          </w:tcPr>
          <w:p w14:paraId="1B0271BD"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EBD7"/>
            <w:tcMar>
              <w:top w:w="30" w:type="dxa"/>
              <w:left w:w="75" w:type="dxa"/>
              <w:bottom w:w="30" w:type="dxa"/>
              <w:right w:w="75" w:type="dxa"/>
            </w:tcMar>
            <w:vAlign w:val="center"/>
            <w:hideMark/>
          </w:tcPr>
          <w:p w14:paraId="47D22ED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4</w:t>
            </w:r>
          </w:p>
        </w:tc>
        <w:tc>
          <w:tcPr>
            <w:tcW w:w="706" w:type="dxa"/>
            <w:shd w:val="clear" w:color="auto" w:fill="FAEBD7"/>
            <w:tcMar>
              <w:top w:w="30" w:type="dxa"/>
              <w:left w:w="75" w:type="dxa"/>
              <w:bottom w:w="30" w:type="dxa"/>
              <w:right w:w="75" w:type="dxa"/>
            </w:tcMar>
            <w:vAlign w:val="center"/>
            <w:hideMark/>
          </w:tcPr>
          <w:p w14:paraId="655C878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29C875E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0A5FDE50"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1AE049CE"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297C13C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EBD7"/>
            <w:tcMar>
              <w:top w:w="30" w:type="dxa"/>
              <w:left w:w="75" w:type="dxa"/>
              <w:bottom w:w="30" w:type="dxa"/>
              <w:right w:w="75" w:type="dxa"/>
            </w:tcMar>
            <w:vAlign w:val="center"/>
            <w:hideMark/>
          </w:tcPr>
          <w:p w14:paraId="18100FD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3B3B79D3"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73BD76A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467CFCA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EBD7"/>
            <w:tcMar>
              <w:top w:w="30" w:type="dxa"/>
              <w:left w:w="75" w:type="dxa"/>
              <w:bottom w:w="30" w:type="dxa"/>
              <w:right w:w="75" w:type="dxa"/>
            </w:tcMar>
            <w:vAlign w:val="center"/>
            <w:hideMark/>
          </w:tcPr>
          <w:p w14:paraId="43F6017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EBD7"/>
            <w:tcMar>
              <w:top w:w="30" w:type="dxa"/>
              <w:left w:w="75" w:type="dxa"/>
              <w:bottom w:w="30" w:type="dxa"/>
              <w:right w:w="75" w:type="dxa"/>
            </w:tcMar>
            <w:vAlign w:val="center"/>
            <w:hideMark/>
          </w:tcPr>
          <w:p w14:paraId="4FA307C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2698A15F" w14:textId="77777777" w:rsidTr="00E04DF7">
        <w:trPr>
          <w:tblCellSpacing w:w="15" w:type="dxa"/>
        </w:trPr>
        <w:tc>
          <w:tcPr>
            <w:tcW w:w="2522" w:type="dxa"/>
            <w:shd w:val="clear" w:color="auto" w:fill="FAF0E6"/>
            <w:tcMar>
              <w:top w:w="30" w:type="dxa"/>
              <w:left w:w="75" w:type="dxa"/>
              <w:bottom w:w="30" w:type="dxa"/>
              <w:right w:w="75" w:type="dxa"/>
            </w:tcMar>
            <w:vAlign w:val="center"/>
            <w:hideMark/>
          </w:tcPr>
          <w:p w14:paraId="0A82BD3E"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F0E6"/>
            <w:tcMar>
              <w:top w:w="30" w:type="dxa"/>
              <w:left w:w="75" w:type="dxa"/>
              <w:bottom w:w="30" w:type="dxa"/>
              <w:right w:w="75" w:type="dxa"/>
            </w:tcMar>
            <w:vAlign w:val="center"/>
            <w:hideMark/>
          </w:tcPr>
          <w:p w14:paraId="54A2AC6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5</w:t>
            </w:r>
          </w:p>
        </w:tc>
        <w:tc>
          <w:tcPr>
            <w:tcW w:w="706" w:type="dxa"/>
            <w:shd w:val="clear" w:color="auto" w:fill="FAF0E6"/>
            <w:tcMar>
              <w:top w:w="30" w:type="dxa"/>
              <w:left w:w="75" w:type="dxa"/>
              <w:bottom w:w="30" w:type="dxa"/>
              <w:right w:w="75" w:type="dxa"/>
            </w:tcMar>
            <w:vAlign w:val="center"/>
            <w:hideMark/>
          </w:tcPr>
          <w:p w14:paraId="7FBC735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7BA27400"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22490D4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678F183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77A0AB0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F0E6"/>
            <w:tcMar>
              <w:top w:w="30" w:type="dxa"/>
              <w:left w:w="75" w:type="dxa"/>
              <w:bottom w:w="30" w:type="dxa"/>
              <w:right w:w="75" w:type="dxa"/>
            </w:tcMar>
            <w:vAlign w:val="center"/>
            <w:hideMark/>
          </w:tcPr>
          <w:p w14:paraId="69CE1C7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2326AA8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1D686704"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4944CED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F0E6"/>
            <w:tcMar>
              <w:top w:w="30" w:type="dxa"/>
              <w:left w:w="75" w:type="dxa"/>
              <w:bottom w:w="30" w:type="dxa"/>
              <w:right w:w="75" w:type="dxa"/>
            </w:tcMar>
            <w:vAlign w:val="center"/>
            <w:hideMark/>
          </w:tcPr>
          <w:p w14:paraId="6FC08F8E"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F0E6"/>
            <w:tcMar>
              <w:top w:w="30" w:type="dxa"/>
              <w:left w:w="75" w:type="dxa"/>
              <w:bottom w:w="30" w:type="dxa"/>
              <w:right w:w="75" w:type="dxa"/>
            </w:tcMar>
            <w:vAlign w:val="center"/>
            <w:hideMark/>
          </w:tcPr>
          <w:p w14:paraId="49503F4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07AC311F" w14:textId="77777777" w:rsidTr="00E04DF7">
        <w:trPr>
          <w:tblCellSpacing w:w="15" w:type="dxa"/>
        </w:trPr>
        <w:tc>
          <w:tcPr>
            <w:tcW w:w="2522" w:type="dxa"/>
            <w:shd w:val="clear" w:color="auto" w:fill="FAEBD7"/>
            <w:tcMar>
              <w:top w:w="30" w:type="dxa"/>
              <w:left w:w="75" w:type="dxa"/>
              <w:bottom w:w="30" w:type="dxa"/>
              <w:right w:w="75" w:type="dxa"/>
            </w:tcMar>
            <w:vAlign w:val="center"/>
            <w:hideMark/>
          </w:tcPr>
          <w:p w14:paraId="487388C9"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EBD7"/>
            <w:tcMar>
              <w:top w:w="30" w:type="dxa"/>
              <w:left w:w="75" w:type="dxa"/>
              <w:bottom w:w="30" w:type="dxa"/>
              <w:right w:w="75" w:type="dxa"/>
            </w:tcMar>
            <w:vAlign w:val="center"/>
            <w:hideMark/>
          </w:tcPr>
          <w:p w14:paraId="1353679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1</w:t>
            </w:r>
          </w:p>
        </w:tc>
        <w:tc>
          <w:tcPr>
            <w:tcW w:w="706" w:type="dxa"/>
            <w:shd w:val="clear" w:color="auto" w:fill="FAEBD7"/>
            <w:tcMar>
              <w:top w:w="30" w:type="dxa"/>
              <w:left w:w="75" w:type="dxa"/>
              <w:bottom w:w="30" w:type="dxa"/>
              <w:right w:w="75" w:type="dxa"/>
            </w:tcMar>
            <w:vAlign w:val="center"/>
            <w:hideMark/>
          </w:tcPr>
          <w:p w14:paraId="01BA5DF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65B33FC4"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28A2322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716AB484"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259C2E8E"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EBD7"/>
            <w:tcMar>
              <w:top w:w="30" w:type="dxa"/>
              <w:left w:w="75" w:type="dxa"/>
              <w:bottom w:w="30" w:type="dxa"/>
              <w:right w:w="75" w:type="dxa"/>
            </w:tcMar>
            <w:vAlign w:val="center"/>
            <w:hideMark/>
          </w:tcPr>
          <w:p w14:paraId="73B2C823"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2CB4DCA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3181C8E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5B056F1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EBD7"/>
            <w:tcMar>
              <w:top w:w="30" w:type="dxa"/>
              <w:left w:w="75" w:type="dxa"/>
              <w:bottom w:w="30" w:type="dxa"/>
              <w:right w:w="75" w:type="dxa"/>
            </w:tcMar>
            <w:vAlign w:val="center"/>
            <w:hideMark/>
          </w:tcPr>
          <w:p w14:paraId="7A843E30"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EBD7"/>
            <w:tcMar>
              <w:top w:w="30" w:type="dxa"/>
              <w:left w:w="75" w:type="dxa"/>
              <w:bottom w:w="30" w:type="dxa"/>
              <w:right w:w="75" w:type="dxa"/>
            </w:tcMar>
            <w:vAlign w:val="center"/>
            <w:hideMark/>
          </w:tcPr>
          <w:p w14:paraId="3E52C068"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27DD5FE2" w14:textId="77777777" w:rsidTr="00E04DF7">
        <w:trPr>
          <w:tblCellSpacing w:w="15" w:type="dxa"/>
        </w:trPr>
        <w:tc>
          <w:tcPr>
            <w:tcW w:w="2522" w:type="dxa"/>
            <w:shd w:val="clear" w:color="auto" w:fill="FAF0E6"/>
            <w:tcMar>
              <w:top w:w="30" w:type="dxa"/>
              <w:left w:w="75" w:type="dxa"/>
              <w:bottom w:w="30" w:type="dxa"/>
              <w:right w:w="75" w:type="dxa"/>
            </w:tcMar>
            <w:vAlign w:val="center"/>
            <w:hideMark/>
          </w:tcPr>
          <w:p w14:paraId="73E535D8"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F0E6"/>
            <w:tcMar>
              <w:top w:w="30" w:type="dxa"/>
              <w:left w:w="75" w:type="dxa"/>
              <w:bottom w:w="30" w:type="dxa"/>
              <w:right w:w="75" w:type="dxa"/>
            </w:tcMar>
            <w:vAlign w:val="center"/>
            <w:hideMark/>
          </w:tcPr>
          <w:p w14:paraId="3B4F998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2</w:t>
            </w:r>
          </w:p>
        </w:tc>
        <w:tc>
          <w:tcPr>
            <w:tcW w:w="706" w:type="dxa"/>
            <w:shd w:val="clear" w:color="auto" w:fill="FAF0E6"/>
            <w:tcMar>
              <w:top w:w="30" w:type="dxa"/>
              <w:left w:w="75" w:type="dxa"/>
              <w:bottom w:w="30" w:type="dxa"/>
              <w:right w:w="75" w:type="dxa"/>
            </w:tcMar>
            <w:vAlign w:val="center"/>
            <w:hideMark/>
          </w:tcPr>
          <w:p w14:paraId="77C1A5D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5B03DBC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3E12733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64DB3210"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481C8048"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F0E6"/>
            <w:tcMar>
              <w:top w:w="30" w:type="dxa"/>
              <w:left w:w="75" w:type="dxa"/>
              <w:bottom w:w="30" w:type="dxa"/>
              <w:right w:w="75" w:type="dxa"/>
            </w:tcMar>
            <w:vAlign w:val="center"/>
            <w:hideMark/>
          </w:tcPr>
          <w:p w14:paraId="0872164A"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1BCDB6FA"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3DF1611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7026D27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F0E6"/>
            <w:tcMar>
              <w:top w:w="30" w:type="dxa"/>
              <w:left w:w="75" w:type="dxa"/>
              <w:bottom w:w="30" w:type="dxa"/>
              <w:right w:w="75" w:type="dxa"/>
            </w:tcMar>
            <w:vAlign w:val="center"/>
            <w:hideMark/>
          </w:tcPr>
          <w:p w14:paraId="1C65565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F0E6"/>
            <w:tcMar>
              <w:top w:w="30" w:type="dxa"/>
              <w:left w:w="75" w:type="dxa"/>
              <w:bottom w:w="30" w:type="dxa"/>
              <w:right w:w="75" w:type="dxa"/>
            </w:tcMar>
            <w:vAlign w:val="center"/>
            <w:hideMark/>
          </w:tcPr>
          <w:p w14:paraId="76AEB83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0FA4743A" w14:textId="77777777" w:rsidTr="00E04DF7">
        <w:trPr>
          <w:tblCellSpacing w:w="15" w:type="dxa"/>
        </w:trPr>
        <w:tc>
          <w:tcPr>
            <w:tcW w:w="2522" w:type="dxa"/>
            <w:shd w:val="clear" w:color="auto" w:fill="FAEBD7"/>
            <w:tcMar>
              <w:top w:w="30" w:type="dxa"/>
              <w:left w:w="75" w:type="dxa"/>
              <w:bottom w:w="30" w:type="dxa"/>
              <w:right w:w="75" w:type="dxa"/>
            </w:tcMar>
            <w:vAlign w:val="center"/>
            <w:hideMark/>
          </w:tcPr>
          <w:p w14:paraId="72B4358B"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Однофазный</w:t>
            </w:r>
          </w:p>
        </w:tc>
        <w:tc>
          <w:tcPr>
            <w:tcW w:w="2299" w:type="dxa"/>
            <w:shd w:val="clear" w:color="auto" w:fill="FAEBD7"/>
            <w:tcMar>
              <w:top w:w="30" w:type="dxa"/>
              <w:left w:w="75" w:type="dxa"/>
              <w:bottom w:w="30" w:type="dxa"/>
              <w:right w:w="75" w:type="dxa"/>
            </w:tcMar>
            <w:vAlign w:val="center"/>
            <w:hideMark/>
          </w:tcPr>
          <w:p w14:paraId="06770A8A"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3</w:t>
            </w:r>
          </w:p>
        </w:tc>
        <w:tc>
          <w:tcPr>
            <w:tcW w:w="706" w:type="dxa"/>
            <w:shd w:val="clear" w:color="auto" w:fill="FAEBD7"/>
            <w:tcMar>
              <w:top w:w="30" w:type="dxa"/>
              <w:left w:w="75" w:type="dxa"/>
              <w:bottom w:w="30" w:type="dxa"/>
              <w:right w:w="75" w:type="dxa"/>
            </w:tcMar>
            <w:vAlign w:val="center"/>
            <w:hideMark/>
          </w:tcPr>
          <w:p w14:paraId="1FDBF91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54F0DB73"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371FA5A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5423514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69F13D6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EBD7"/>
            <w:tcMar>
              <w:top w:w="30" w:type="dxa"/>
              <w:left w:w="75" w:type="dxa"/>
              <w:bottom w:w="30" w:type="dxa"/>
              <w:right w:w="75" w:type="dxa"/>
            </w:tcMar>
            <w:vAlign w:val="center"/>
            <w:hideMark/>
          </w:tcPr>
          <w:p w14:paraId="66CD458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6BF10CD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19870BF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6CE2FDD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EBD7"/>
            <w:tcMar>
              <w:top w:w="30" w:type="dxa"/>
              <w:left w:w="75" w:type="dxa"/>
              <w:bottom w:w="30" w:type="dxa"/>
              <w:right w:w="75" w:type="dxa"/>
            </w:tcMar>
            <w:vAlign w:val="center"/>
            <w:hideMark/>
          </w:tcPr>
          <w:p w14:paraId="5B30E54A"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EBD7"/>
            <w:tcMar>
              <w:top w:w="30" w:type="dxa"/>
              <w:left w:w="75" w:type="dxa"/>
              <w:bottom w:w="30" w:type="dxa"/>
              <w:right w:w="75" w:type="dxa"/>
            </w:tcMar>
            <w:vAlign w:val="center"/>
            <w:hideMark/>
          </w:tcPr>
          <w:p w14:paraId="7DD92D1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2E58152E" w14:textId="77777777" w:rsidTr="00E04DF7">
        <w:trPr>
          <w:tblCellSpacing w:w="15" w:type="dxa"/>
        </w:trPr>
        <w:tc>
          <w:tcPr>
            <w:tcW w:w="2522" w:type="dxa"/>
            <w:shd w:val="clear" w:color="auto" w:fill="FAF0E6"/>
            <w:tcMar>
              <w:top w:w="30" w:type="dxa"/>
              <w:left w:w="75" w:type="dxa"/>
              <w:bottom w:w="30" w:type="dxa"/>
              <w:right w:w="75" w:type="dxa"/>
            </w:tcMar>
            <w:vAlign w:val="center"/>
            <w:hideMark/>
          </w:tcPr>
          <w:p w14:paraId="330B7BA9"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F0E6"/>
            <w:tcMar>
              <w:top w:w="30" w:type="dxa"/>
              <w:left w:w="75" w:type="dxa"/>
              <w:bottom w:w="30" w:type="dxa"/>
              <w:right w:w="75" w:type="dxa"/>
            </w:tcMar>
            <w:vAlign w:val="center"/>
            <w:hideMark/>
          </w:tcPr>
          <w:p w14:paraId="5A93CAC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4</w:t>
            </w:r>
          </w:p>
        </w:tc>
        <w:tc>
          <w:tcPr>
            <w:tcW w:w="706" w:type="dxa"/>
            <w:shd w:val="clear" w:color="auto" w:fill="FAF0E6"/>
            <w:tcMar>
              <w:top w:w="30" w:type="dxa"/>
              <w:left w:w="75" w:type="dxa"/>
              <w:bottom w:w="30" w:type="dxa"/>
              <w:right w:w="75" w:type="dxa"/>
            </w:tcMar>
            <w:vAlign w:val="center"/>
            <w:hideMark/>
          </w:tcPr>
          <w:p w14:paraId="72D6F99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3C32637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741E698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4DC33AB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55B00380"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F0E6"/>
            <w:tcMar>
              <w:top w:w="30" w:type="dxa"/>
              <w:left w:w="75" w:type="dxa"/>
              <w:bottom w:w="30" w:type="dxa"/>
              <w:right w:w="75" w:type="dxa"/>
            </w:tcMar>
            <w:vAlign w:val="center"/>
            <w:hideMark/>
          </w:tcPr>
          <w:p w14:paraId="5C8325D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2E50330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55C25FA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1CDD11F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F0E6"/>
            <w:tcMar>
              <w:top w:w="30" w:type="dxa"/>
              <w:left w:w="75" w:type="dxa"/>
              <w:bottom w:w="30" w:type="dxa"/>
              <w:right w:w="75" w:type="dxa"/>
            </w:tcMar>
            <w:vAlign w:val="center"/>
            <w:hideMark/>
          </w:tcPr>
          <w:p w14:paraId="680616D3"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F0E6"/>
            <w:tcMar>
              <w:top w:w="30" w:type="dxa"/>
              <w:left w:w="75" w:type="dxa"/>
              <w:bottom w:w="30" w:type="dxa"/>
              <w:right w:w="75" w:type="dxa"/>
            </w:tcMar>
            <w:vAlign w:val="center"/>
            <w:hideMark/>
          </w:tcPr>
          <w:p w14:paraId="4CA69968"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1A766B46" w14:textId="77777777" w:rsidTr="00E04DF7">
        <w:trPr>
          <w:tblCellSpacing w:w="15" w:type="dxa"/>
        </w:trPr>
        <w:tc>
          <w:tcPr>
            <w:tcW w:w="2522" w:type="dxa"/>
            <w:shd w:val="clear" w:color="auto" w:fill="FAEBD7"/>
            <w:tcMar>
              <w:top w:w="30" w:type="dxa"/>
              <w:left w:w="75" w:type="dxa"/>
              <w:bottom w:w="30" w:type="dxa"/>
              <w:right w:w="75" w:type="dxa"/>
            </w:tcMar>
            <w:vAlign w:val="center"/>
            <w:hideMark/>
          </w:tcPr>
          <w:p w14:paraId="04315CDB"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EBD7"/>
            <w:tcMar>
              <w:top w:w="30" w:type="dxa"/>
              <w:left w:w="75" w:type="dxa"/>
              <w:bottom w:w="30" w:type="dxa"/>
              <w:right w:w="75" w:type="dxa"/>
            </w:tcMar>
            <w:vAlign w:val="center"/>
            <w:hideMark/>
          </w:tcPr>
          <w:p w14:paraId="74C3FA8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5</w:t>
            </w:r>
          </w:p>
        </w:tc>
        <w:tc>
          <w:tcPr>
            <w:tcW w:w="706" w:type="dxa"/>
            <w:shd w:val="clear" w:color="auto" w:fill="FAEBD7"/>
            <w:tcMar>
              <w:top w:w="30" w:type="dxa"/>
              <w:left w:w="75" w:type="dxa"/>
              <w:bottom w:w="30" w:type="dxa"/>
              <w:right w:w="75" w:type="dxa"/>
            </w:tcMar>
            <w:vAlign w:val="center"/>
            <w:hideMark/>
          </w:tcPr>
          <w:p w14:paraId="1D6FC78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6445FA2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6B99A26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7FF7F7C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66EA37B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EBD7"/>
            <w:tcMar>
              <w:top w:w="30" w:type="dxa"/>
              <w:left w:w="75" w:type="dxa"/>
              <w:bottom w:w="30" w:type="dxa"/>
              <w:right w:w="75" w:type="dxa"/>
            </w:tcMar>
            <w:vAlign w:val="center"/>
            <w:hideMark/>
          </w:tcPr>
          <w:p w14:paraId="4268ED0E"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4E5B100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16836DA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4B12A2F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EBD7"/>
            <w:tcMar>
              <w:top w:w="30" w:type="dxa"/>
              <w:left w:w="75" w:type="dxa"/>
              <w:bottom w:w="30" w:type="dxa"/>
              <w:right w:w="75" w:type="dxa"/>
            </w:tcMar>
            <w:vAlign w:val="center"/>
            <w:hideMark/>
          </w:tcPr>
          <w:p w14:paraId="2501DA6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EBD7"/>
            <w:tcMar>
              <w:top w:w="30" w:type="dxa"/>
              <w:left w:w="75" w:type="dxa"/>
              <w:bottom w:w="30" w:type="dxa"/>
              <w:right w:w="75" w:type="dxa"/>
            </w:tcMar>
            <w:vAlign w:val="center"/>
            <w:hideMark/>
          </w:tcPr>
          <w:p w14:paraId="5323AB7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42ABC589" w14:textId="77777777" w:rsidTr="00E04DF7">
        <w:trPr>
          <w:tblCellSpacing w:w="15" w:type="dxa"/>
        </w:trPr>
        <w:tc>
          <w:tcPr>
            <w:tcW w:w="2522" w:type="dxa"/>
            <w:shd w:val="clear" w:color="auto" w:fill="FAF0E6"/>
            <w:tcMar>
              <w:top w:w="30" w:type="dxa"/>
              <w:left w:w="75" w:type="dxa"/>
              <w:bottom w:w="30" w:type="dxa"/>
              <w:right w:w="75" w:type="dxa"/>
            </w:tcMar>
            <w:vAlign w:val="center"/>
            <w:hideMark/>
          </w:tcPr>
          <w:p w14:paraId="4BFE0AE3"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Конденсаторный</w:t>
            </w:r>
          </w:p>
        </w:tc>
        <w:tc>
          <w:tcPr>
            <w:tcW w:w="2299" w:type="dxa"/>
            <w:shd w:val="clear" w:color="auto" w:fill="FAF0E6"/>
            <w:tcMar>
              <w:top w:w="30" w:type="dxa"/>
              <w:left w:w="75" w:type="dxa"/>
              <w:bottom w:w="30" w:type="dxa"/>
              <w:right w:w="75" w:type="dxa"/>
            </w:tcMar>
            <w:vAlign w:val="center"/>
            <w:hideMark/>
          </w:tcPr>
          <w:p w14:paraId="6BF4719E"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1</w:t>
            </w:r>
          </w:p>
        </w:tc>
        <w:tc>
          <w:tcPr>
            <w:tcW w:w="706" w:type="dxa"/>
            <w:shd w:val="clear" w:color="auto" w:fill="FAF0E6"/>
            <w:tcMar>
              <w:top w:w="30" w:type="dxa"/>
              <w:left w:w="75" w:type="dxa"/>
              <w:bottom w:w="30" w:type="dxa"/>
              <w:right w:w="75" w:type="dxa"/>
            </w:tcMar>
            <w:vAlign w:val="center"/>
            <w:hideMark/>
          </w:tcPr>
          <w:p w14:paraId="1BB79B5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6DCFCDB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5813051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6CB85FF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78472BB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F0E6"/>
            <w:tcMar>
              <w:top w:w="30" w:type="dxa"/>
              <w:left w:w="75" w:type="dxa"/>
              <w:bottom w:w="30" w:type="dxa"/>
              <w:right w:w="75" w:type="dxa"/>
            </w:tcMar>
            <w:vAlign w:val="center"/>
            <w:hideMark/>
          </w:tcPr>
          <w:p w14:paraId="5D64544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6D0146E9"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650A37CD"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540BA7A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F0E6"/>
            <w:tcMar>
              <w:top w:w="30" w:type="dxa"/>
              <w:left w:w="75" w:type="dxa"/>
              <w:bottom w:w="30" w:type="dxa"/>
              <w:right w:w="75" w:type="dxa"/>
            </w:tcMar>
            <w:vAlign w:val="center"/>
            <w:hideMark/>
          </w:tcPr>
          <w:p w14:paraId="5E2CDA3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F0E6"/>
            <w:tcMar>
              <w:top w:w="30" w:type="dxa"/>
              <w:left w:w="75" w:type="dxa"/>
              <w:bottom w:w="30" w:type="dxa"/>
              <w:right w:w="75" w:type="dxa"/>
            </w:tcMar>
            <w:vAlign w:val="center"/>
            <w:hideMark/>
          </w:tcPr>
          <w:p w14:paraId="79BC2A3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5F43BE83" w14:textId="77777777" w:rsidTr="00E04DF7">
        <w:trPr>
          <w:tblCellSpacing w:w="15" w:type="dxa"/>
        </w:trPr>
        <w:tc>
          <w:tcPr>
            <w:tcW w:w="2522" w:type="dxa"/>
            <w:shd w:val="clear" w:color="auto" w:fill="FAEBD7"/>
            <w:tcMar>
              <w:top w:w="30" w:type="dxa"/>
              <w:left w:w="75" w:type="dxa"/>
              <w:bottom w:w="30" w:type="dxa"/>
              <w:right w:w="75" w:type="dxa"/>
            </w:tcMar>
            <w:vAlign w:val="center"/>
            <w:hideMark/>
          </w:tcPr>
          <w:p w14:paraId="52C5FEE5"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EBD7"/>
            <w:tcMar>
              <w:top w:w="30" w:type="dxa"/>
              <w:left w:w="75" w:type="dxa"/>
              <w:bottom w:w="30" w:type="dxa"/>
              <w:right w:w="75" w:type="dxa"/>
            </w:tcMar>
            <w:vAlign w:val="center"/>
            <w:hideMark/>
          </w:tcPr>
          <w:p w14:paraId="10D08723"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2</w:t>
            </w:r>
          </w:p>
        </w:tc>
        <w:tc>
          <w:tcPr>
            <w:tcW w:w="706" w:type="dxa"/>
            <w:shd w:val="clear" w:color="auto" w:fill="FAEBD7"/>
            <w:tcMar>
              <w:top w:w="30" w:type="dxa"/>
              <w:left w:w="75" w:type="dxa"/>
              <w:bottom w:w="30" w:type="dxa"/>
              <w:right w:w="75" w:type="dxa"/>
            </w:tcMar>
            <w:vAlign w:val="center"/>
            <w:hideMark/>
          </w:tcPr>
          <w:p w14:paraId="2ADD0B6E"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7D0C39E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59161C9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4052FC28"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4AA072AE"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EBD7"/>
            <w:tcMar>
              <w:top w:w="30" w:type="dxa"/>
              <w:left w:w="75" w:type="dxa"/>
              <w:bottom w:w="30" w:type="dxa"/>
              <w:right w:w="75" w:type="dxa"/>
            </w:tcMar>
            <w:vAlign w:val="center"/>
            <w:hideMark/>
          </w:tcPr>
          <w:p w14:paraId="085C697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5C477F94"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3DF6402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2B0928B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EBD7"/>
            <w:tcMar>
              <w:top w:w="30" w:type="dxa"/>
              <w:left w:w="75" w:type="dxa"/>
              <w:bottom w:w="30" w:type="dxa"/>
              <w:right w:w="75" w:type="dxa"/>
            </w:tcMar>
            <w:vAlign w:val="center"/>
            <w:hideMark/>
          </w:tcPr>
          <w:p w14:paraId="196C901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EBD7"/>
            <w:tcMar>
              <w:top w:w="30" w:type="dxa"/>
              <w:left w:w="75" w:type="dxa"/>
              <w:bottom w:w="30" w:type="dxa"/>
              <w:right w:w="75" w:type="dxa"/>
            </w:tcMar>
            <w:vAlign w:val="center"/>
            <w:hideMark/>
          </w:tcPr>
          <w:p w14:paraId="74E0630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2E7F5A93" w14:textId="77777777" w:rsidTr="00E04DF7">
        <w:trPr>
          <w:tblCellSpacing w:w="15" w:type="dxa"/>
        </w:trPr>
        <w:tc>
          <w:tcPr>
            <w:tcW w:w="2522" w:type="dxa"/>
            <w:shd w:val="clear" w:color="auto" w:fill="FAF0E6"/>
            <w:tcMar>
              <w:top w:w="30" w:type="dxa"/>
              <w:left w:w="75" w:type="dxa"/>
              <w:bottom w:w="30" w:type="dxa"/>
              <w:right w:w="75" w:type="dxa"/>
            </w:tcMar>
            <w:vAlign w:val="center"/>
            <w:hideMark/>
          </w:tcPr>
          <w:p w14:paraId="44F07FA1"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F0E6"/>
            <w:tcMar>
              <w:top w:w="30" w:type="dxa"/>
              <w:left w:w="75" w:type="dxa"/>
              <w:bottom w:w="30" w:type="dxa"/>
              <w:right w:w="75" w:type="dxa"/>
            </w:tcMar>
            <w:vAlign w:val="center"/>
            <w:hideMark/>
          </w:tcPr>
          <w:p w14:paraId="595D2DB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3</w:t>
            </w:r>
          </w:p>
        </w:tc>
        <w:tc>
          <w:tcPr>
            <w:tcW w:w="706" w:type="dxa"/>
            <w:shd w:val="clear" w:color="auto" w:fill="FAF0E6"/>
            <w:tcMar>
              <w:top w:w="30" w:type="dxa"/>
              <w:left w:w="75" w:type="dxa"/>
              <w:bottom w:w="30" w:type="dxa"/>
              <w:right w:w="75" w:type="dxa"/>
            </w:tcMar>
            <w:vAlign w:val="center"/>
            <w:hideMark/>
          </w:tcPr>
          <w:p w14:paraId="66B074DD"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1A802DE3"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426D0AA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6C3E4A1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2CAD0848"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F0E6"/>
            <w:tcMar>
              <w:top w:w="30" w:type="dxa"/>
              <w:left w:w="75" w:type="dxa"/>
              <w:bottom w:w="30" w:type="dxa"/>
              <w:right w:w="75" w:type="dxa"/>
            </w:tcMar>
            <w:vAlign w:val="center"/>
            <w:hideMark/>
          </w:tcPr>
          <w:p w14:paraId="0523875B"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3F0C4F54"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564C15DE"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3FEFC30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F0E6"/>
            <w:tcMar>
              <w:top w:w="30" w:type="dxa"/>
              <w:left w:w="75" w:type="dxa"/>
              <w:bottom w:w="30" w:type="dxa"/>
              <w:right w:w="75" w:type="dxa"/>
            </w:tcMar>
            <w:vAlign w:val="center"/>
            <w:hideMark/>
          </w:tcPr>
          <w:p w14:paraId="6C190A00"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F0E6"/>
            <w:tcMar>
              <w:top w:w="30" w:type="dxa"/>
              <w:left w:w="75" w:type="dxa"/>
              <w:bottom w:w="30" w:type="dxa"/>
              <w:right w:w="75" w:type="dxa"/>
            </w:tcMar>
            <w:vAlign w:val="center"/>
            <w:hideMark/>
          </w:tcPr>
          <w:p w14:paraId="17A19FE2"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3E1CC083" w14:textId="77777777" w:rsidTr="00E04DF7">
        <w:trPr>
          <w:tblCellSpacing w:w="15" w:type="dxa"/>
        </w:trPr>
        <w:tc>
          <w:tcPr>
            <w:tcW w:w="2522" w:type="dxa"/>
            <w:shd w:val="clear" w:color="auto" w:fill="FAEBD7"/>
            <w:tcMar>
              <w:top w:w="30" w:type="dxa"/>
              <w:left w:w="75" w:type="dxa"/>
              <w:bottom w:w="30" w:type="dxa"/>
              <w:right w:w="75" w:type="dxa"/>
            </w:tcMar>
            <w:vAlign w:val="center"/>
            <w:hideMark/>
          </w:tcPr>
          <w:p w14:paraId="66C27917"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EBD7"/>
            <w:tcMar>
              <w:top w:w="30" w:type="dxa"/>
              <w:left w:w="75" w:type="dxa"/>
              <w:bottom w:w="30" w:type="dxa"/>
              <w:right w:w="75" w:type="dxa"/>
            </w:tcMar>
            <w:vAlign w:val="center"/>
            <w:hideMark/>
          </w:tcPr>
          <w:p w14:paraId="4DAC5054"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4</w:t>
            </w:r>
          </w:p>
        </w:tc>
        <w:tc>
          <w:tcPr>
            <w:tcW w:w="706" w:type="dxa"/>
            <w:shd w:val="clear" w:color="auto" w:fill="FAEBD7"/>
            <w:tcMar>
              <w:top w:w="30" w:type="dxa"/>
              <w:left w:w="75" w:type="dxa"/>
              <w:bottom w:w="30" w:type="dxa"/>
              <w:right w:w="75" w:type="dxa"/>
            </w:tcMar>
            <w:vAlign w:val="center"/>
            <w:hideMark/>
          </w:tcPr>
          <w:p w14:paraId="669292B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2013350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1BE6DA8A"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025A970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6861D36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EBD7"/>
            <w:tcMar>
              <w:top w:w="30" w:type="dxa"/>
              <w:left w:w="75" w:type="dxa"/>
              <w:bottom w:w="30" w:type="dxa"/>
              <w:right w:w="75" w:type="dxa"/>
            </w:tcMar>
            <w:vAlign w:val="center"/>
            <w:hideMark/>
          </w:tcPr>
          <w:p w14:paraId="0BF7A55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368E7DFA"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EBD7"/>
            <w:tcMar>
              <w:top w:w="30" w:type="dxa"/>
              <w:left w:w="75" w:type="dxa"/>
              <w:bottom w:w="30" w:type="dxa"/>
              <w:right w:w="75" w:type="dxa"/>
            </w:tcMar>
            <w:vAlign w:val="center"/>
            <w:hideMark/>
          </w:tcPr>
          <w:p w14:paraId="1383C05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EBD7"/>
            <w:tcMar>
              <w:top w:w="30" w:type="dxa"/>
              <w:left w:w="75" w:type="dxa"/>
              <w:bottom w:w="30" w:type="dxa"/>
              <w:right w:w="75" w:type="dxa"/>
            </w:tcMar>
            <w:vAlign w:val="center"/>
            <w:hideMark/>
          </w:tcPr>
          <w:p w14:paraId="40762E8F"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EBD7"/>
            <w:tcMar>
              <w:top w:w="30" w:type="dxa"/>
              <w:left w:w="75" w:type="dxa"/>
              <w:bottom w:w="30" w:type="dxa"/>
              <w:right w:w="75" w:type="dxa"/>
            </w:tcMar>
            <w:vAlign w:val="center"/>
            <w:hideMark/>
          </w:tcPr>
          <w:p w14:paraId="10E4E7D6"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EBD7"/>
            <w:tcMar>
              <w:top w:w="30" w:type="dxa"/>
              <w:left w:w="75" w:type="dxa"/>
              <w:bottom w:w="30" w:type="dxa"/>
              <w:right w:w="75" w:type="dxa"/>
            </w:tcMar>
            <w:vAlign w:val="center"/>
            <w:hideMark/>
          </w:tcPr>
          <w:p w14:paraId="389EC5F3"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r w:rsidR="00E04DF7" w:rsidRPr="00E04DF7" w14:paraId="3C682364" w14:textId="77777777" w:rsidTr="00E04DF7">
        <w:trPr>
          <w:tblCellSpacing w:w="15" w:type="dxa"/>
        </w:trPr>
        <w:tc>
          <w:tcPr>
            <w:tcW w:w="2522" w:type="dxa"/>
            <w:shd w:val="clear" w:color="auto" w:fill="FAF0E6"/>
            <w:tcMar>
              <w:top w:w="30" w:type="dxa"/>
              <w:left w:w="75" w:type="dxa"/>
              <w:bottom w:w="30" w:type="dxa"/>
              <w:right w:w="75" w:type="dxa"/>
            </w:tcMar>
            <w:vAlign w:val="center"/>
            <w:hideMark/>
          </w:tcPr>
          <w:p w14:paraId="70123522" w14:textId="77777777" w:rsidR="00E04DF7" w:rsidRPr="00E04DF7" w:rsidRDefault="00E04DF7" w:rsidP="00E04DF7">
            <w:pPr>
              <w:spacing w:before="100" w:beforeAutospacing="1" w:after="150" w:line="288" w:lineRule="atLeast"/>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2299" w:type="dxa"/>
            <w:shd w:val="clear" w:color="auto" w:fill="FAF0E6"/>
            <w:tcMar>
              <w:top w:w="30" w:type="dxa"/>
              <w:left w:w="75" w:type="dxa"/>
              <w:bottom w:w="30" w:type="dxa"/>
              <w:right w:w="75" w:type="dxa"/>
            </w:tcMar>
            <w:vAlign w:val="center"/>
            <w:hideMark/>
          </w:tcPr>
          <w:p w14:paraId="058D4780"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5</w:t>
            </w:r>
          </w:p>
        </w:tc>
        <w:tc>
          <w:tcPr>
            <w:tcW w:w="706" w:type="dxa"/>
            <w:shd w:val="clear" w:color="auto" w:fill="FAF0E6"/>
            <w:tcMar>
              <w:top w:w="30" w:type="dxa"/>
              <w:left w:w="75" w:type="dxa"/>
              <w:bottom w:w="30" w:type="dxa"/>
              <w:right w:w="75" w:type="dxa"/>
            </w:tcMar>
            <w:vAlign w:val="center"/>
            <w:hideMark/>
          </w:tcPr>
          <w:p w14:paraId="17FCAD94"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539BC37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19A63E4A"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19B06E1C"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207CD7C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1019" w:type="dxa"/>
            <w:shd w:val="clear" w:color="auto" w:fill="FAF0E6"/>
            <w:tcMar>
              <w:top w:w="30" w:type="dxa"/>
              <w:left w:w="75" w:type="dxa"/>
              <w:bottom w:w="30" w:type="dxa"/>
              <w:right w:w="75" w:type="dxa"/>
            </w:tcMar>
            <w:vAlign w:val="center"/>
            <w:hideMark/>
          </w:tcPr>
          <w:p w14:paraId="706DC7B3"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3E930DE5"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06" w:type="dxa"/>
            <w:shd w:val="clear" w:color="auto" w:fill="FAF0E6"/>
            <w:tcMar>
              <w:top w:w="30" w:type="dxa"/>
              <w:left w:w="75" w:type="dxa"/>
              <w:bottom w:w="30" w:type="dxa"/>
              <w:right w:w="75" w:type="dxa"/>
            </w:tcMar>
            <w:vAlign w:val="center"/>
            <w:hideMark/>
          </w:tcPr>
          <w:p w14:paraId="2A88EB60"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726" w:type="dxa"/>
            <w:shd w:val="clear" w:color="auto" w:fill="FAF0E6"/>
            <w:tcMar>
              <w:top w:w="30" w:type="dxa"/>
              <w:left w:w="75" w:type="dxa"/>
              <w:bottom w:w="30" w:type="dxa"/>
              <w:right w:w="75" w:type="dxa"/>
            </w:tcMar>
            <w:vAlign w:val="center"/>
            <w:hideMark/>
          </w:tcPr>
          <w:p w14:paraId="61BA8BE7"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826" w:type="dxa"/>
            <w:shd w:val="clear" w:color="auto" w:fill="FAF0E6"/>
            <w:tcMar>
              <w:top w:w="30" w:type="dxa"/>
              <w:left w:w="75" w:type="dxa"/>
              <w:bottom w:w="30" w:type="dxa"/>
              <w:right w:w="75" w:type="dxa"/>
            </w:tcMar>
            <w:vAlign w:val="center"/>
            <w:hideMark/>
          </w:tcPr>
          <w:p w14:paraId="4C96087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c>
          <w:tcPr>
            <w:tcW w:w="956" w:type="dxa"/>
            <w:shd w:val="clear" w:color="auto" w:fill="FAF0E6"/>
            <w:tcMar>
              <w:top w:w="30" w:type="dxa"/>
              <w:left w:w="75" w:type="dxa"/>
              <w:bottom w:w="30" w:type="dxa"/>
              <w:right w:w="75" w:type="dxa"/>
            </w:tcMar>
            <w:vAlign w:val="center"/>
            <w:hideMark/>
          </w:tcPr>
          <w:p w14:paraId="32CEA3A1" w14:textId="77777777" w:rsidR="00E04DF7" w:rsidRPr="00E04DF7" w:rsidRDefault="00E04DF7" w:rsidP="00E04DF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E04DF7">
              <w:rPr>
                <w:rFonts w:ascii="Arial" w:eastAsia="Times New Roman" w:hAnsi="Arial" w:cs="Arial"/>
                <w:color w:val="000000"/>
                <w:kern w:val="0"/>
                <w:sz w:val="18"/>
                <w:szCs w:val="18"/>
                <w:lang w:eastAsia="ru-RU"/>
                <w14:ligatures w14:val="none"/>
              </w:rPr>
              <w:t> </w:t>
            </w:r>
          </w:p>
        </w:tc>
      </w:tr>
    </w:tbl>
    <w:p w14:paraId="1265A967" w14:textId="63B054E1"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применены два амперметра: </w:t>
      </w:r>
      <w:r>
        <w:rPr>
          <w:rStyle w:val="form"/>
          <w:i/>
          <w:iCs/>
          <w:color w:val="000000"/>
          <w:sz w:val="26"/>
          <w:szCs w:val="26"/>
        </w:rPr>
        <w:t>РА1</w:t>
      </w:r>
      <w:r>
        <w:rPr>
          <w:rFonts w:ascii="Arial" w:hAnsi="Arial" w:cs="Arial"/>
          <w:color w:val="000000"/>
          <w:sz w:val="21"/>
          <w:szCs w:val="21"/>
        </w:rPr>
        <w:t> для измерения линейного тока и </w:t>
      </w:r>
      <w:r>
        <w:rPr>
          <w:rStyle w:val="form"/>
          <w:i/>
          <w:iCs/>
          <w:color w:val="000000"/>
          <w:sz w:val="26"/>
          <w:szCs w:val="26"/>
        </w:rPr>
        <w:t>РА2</w:t>
      </w:r>
      <w:r>
        <w:rPr>
          <w:rFonts w:ascii="Arial" w:hAnsi="Arial" w:cs="Arial"/>
          <w:color w:val="000000"/>
          <w:sz w:val="21"/>
          <w:szCs w:val="21"/>
        </w:rPr>
        <w:t> для измерения тока в фазной обмотке двигателя </w:t>
      </w:r>
      <w:r>
        <w:rPr>
          <w:rStyle w:val="form"/>
          <w:i/>
          <w:iCs/>
          <w:color w:val="000000"/>
          <w:sz w:val="26"/>
          <w:szCs w:val="26"/>
        </w:rPr>
        <w:t>I</w:t>
      </w:r>
      <w:r>
        <w:rPr>
          <w:rStyle w:val="form"/>
          <w:i/>
          <w:iCs/>
          <w:color w:val="000000"/>
          <w:sz w:val="26"/>
          <w:szCs w:val="26"/>
          <w:vertAlign w:val="subscript"/>
        </w:rPr>
        <w:t>1ф</w:t>
      </w:r>
      <w:r>
        <w:rPr>
          <w:rFonts w:ascii="Arial" w:hAnsi="Arial" w:cs="Arial"/>
          <w:color w:val="000000"/>
          <w:sz w:val="21"/>
          <w:szCs w:val="21"/>
        </w:rPr>
        <w:t>.</w:t>
      </w:r>
    </w:p>
    <w:p w14:paraId="61207EC0" w14:textId="77777777" w:rsidR="00E04DF7" w:rsidRDefault="00E04DF7" w:rsidP="00E04DF7">
      <w:pPr>
        <w:pStyle w:val="otstup"/>
        <w:ind w:left="150" w:right="150" w:firstLine="567"/>
        <w:jc w:val="both"/>
        <w:rPr>
          <w:rFonts w:ascii="Arial" w:hAnsi="Arial" w:cs="Arial"/>
          <w:color w:val="000000"/>
          <w:sz w:val="21"/>
          <w:szCs w:val="21"/>
        </w:rPr>
      </w:pPr>
      <w:r>
        <w:rPr>
          <w:rFonts w:ascii="Arial" w:hAnsi="Arial" w:cs="Arial"/>
          <w:color w:val="000000"/>
          <w:sz w:val="21"/>
          <w:szCs w:val="21"/>
        </w:rPr>
        <w:t>Если же в трехфазном режиме двигателя обмотки статора должны соединяться «звездой», то применяется схема соединений, представленная на рисунке 3.8, б, в которой использован такой же комплект измерительных приборов, как и в схеме, показанной на рисунке 3.8, а, но с одним амперметром.</w:t>
      </w:r>
    </w:p>
    <w:p w14:paraId="36AB7DA4" w14:textId="77777777" w:rsidR="00E04DF7" w:rsidRDefault="00E04DF7" w:rsidP="00E04DF7">
      <w:pPr>
        <w:pStyle w:val="otstup"/>
        <w:ind w:left="150" w:right="150" w:firstLine="567"/>
        <w:jc w:val="both"/>
        <w:rPr>
          <w:rFonts w:ascii="Arial" w:hAnsi="Arial" w:cs="Arial"/>
          <w:color w:val="000000"/>
          <w:sz w:val="21"/>
          <w:szCs w:val="21"/>
        </w:rPr>
      </w:pPr>
      <w:r>
        <w:rPr>
          <w:rStyle w:val="Strong"/>
          <w:rFonts w:ascii="Arial" w:hAnsi="Arial" w:cs="Arial"/>
          <w:color w:val="000000"/>
          <w:sz w:val="21"/>
          <w:szCs w:val="21"/>
        </w:rPr>
        <w:t>Исследование двигателя в трехфазном режиме</w:t>
      </w:r>
    </w:p>
    <w:p w14:paraId="0BD32348" w14:textId="1ACE1584" w:rsidR="00E04DF7" w:rsidRDefault="00E04DF7">
      <w:hyperlink r:id="rId37" w:history="1">
        <w:r w:rsidRPr="00CE09D9">
          <w:rPr>
            <w:rStyle w:val="Hyperlink"/>
          </w:rPr>
          <w:t>https://i-institute.tsu.tula.ru/moodle/pluginfile.php/97596/mod_resource/content/5/Electric_cars_1/lr/lr_3/lr3_02.webm</w:t>
        </w:r>
      </w:hyperlink>
    </w:p>
    <w:p w14:paraId="461123CA"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Собирают схему соединений по рисунку 3.8, а и после проверки ее преподавателем ставят переключатель </w:t>
      </w:r>
      <w:r w:rsidRPr="00E04DF7">
        <w:rPr>
          <w:rFonts w:ascii="Times New Roman" w:eastAsia="Times New Roman" w:hAnsi="Times New Roman" w:cs="Times New Roman"/>
          <w:i/>
          <w:iCs/>
          <w:color w:val="000000"/>
          <w:kern w:val="0"/>
          <w:sz w:val="26"/>
          <w:szCs w:val="26"/>
          <w:lang w:eastAsia="ru-RU"/>
          <w14:ligatures w14:val="none"/>
        </w:rPr>
        <w:t>QS</w:t>
      </w:r>
      <w:r w:rsidRPr="00E04DF7">
        <w:rPr>
          <w:rFonts w:ascii="Arial" w:eastAsia="Times New Roman" w:hAnsi="Arial" w:cs="Arial"/>
          <w:color w:val="000000"/>
          <w:kern w:val="0"/>
          <w:sz w:val="21"/>
          <w:szCs w:val="21"/>
          <w:lang w:eastAsia="ru-RU"/>
          <w14:ligatures w14:val="none"/>
        </w:rPr>
        <w:t> в положение 1, при котором двигатель становится трехфазным, и включают автомат </w:t>
      </w:r>
      <w:r w:rsidRPr="00E04DF7">
        <w:rPr>
          <w:rFonts w:ascii="Times New Roman" w:eastAsia="Times New Roman" w:hAnsi="Times New Roman" w:cs="Times New Roman"/>
          <w:i/>
          <w:iCs/>
          <w:color w:val="000000"/>
          <w:kern w:val="0"/>
          <w:sz w:val="26"/>
          <w:szCs w:val="26"/>
          <w:lang w:eastAsia="ru-RU"/>
          <w14:ligatures w14:val="none"/>
        </w:rPr>
        <w:t>QF</w:t>
      </w:r>
      <w:r w:rsidRPr="00E04DF7">
        <w:rPr>
          <w:rFonts w:ascii="Arial" w:eastAsia="Times New Roman" w:hAnsi="Arial" w:cs="Arial"/>
          <w:color w:val="000000"/>
          <w:kern w:val="0"/>
          <w:sz w:val="21"/>
          <w:szCs w:val="21"/>
          <w:lang w:eastAsia="ru-RU"/>
          <w14:ligatures w14:val="none"/>
        </w:rPr>
        <w:t>, подключающий двигатель к сети. После этого, постепенно нагружая двигатель электромагнитным тормозом ЭМТ, доводят нагрузочный момент до значения, при котором ток в фазной обмотке двигателя достигнет значения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1ф</w:t>
      </w:r>
      <w:r w:rsidRPr="00E04DF7">
        <w:rPr>
          <w:rFonts w:ascii="Times New Roman" w:eastAsia="Times New Roman" w:hAnsi="Times New Roman" w:cs="Times New Roman"/>
          <w:i/>
          <w:iCs/>
          <w:color w:val="000000"/>
          <w:kern w:val="0"/>
          <w:sz w:val="26"/>
          <w:szCs w:val="26"/>
          <w:lang w:eastAsia="ru-RU"/>
          <w14:ligatures w14:val="none"/>
        </w:rPr>
        <w:t> = 1,2I</w:t>
      </w:r>
      <w:r w:rsidRPr="00E04DF7">
        <w:rPr>
          <w:rFonts w:ascii="Times New Roman" w:eastAsia="Times New Roman" w:hAnsi="Times New Roman" w:cs="Times New Roman"/>
          <w:i/>
          <w:iCs/>
          <w:color w:val="000000"/>
          <w:kern w:val="0"/>
          <w:sz w:val="26"/>
          <w:szCs w:val="26"/>
          <w:vertAlign w:val="subscript"/>
          <w:lang w:eastAsia="ru-RU"/>
          <w14:ligatures w14:val="none"/>
        </w:rPr>
        <w:t>1ном</w:t>
      </w:r>
      <w:r w:rsidRPr="00E04DF7">
        <w:rPr>
          <w:rFonts w:ascii="Arial" w:eastAsia="Times New Roman" w:hAnsi="Arial" w:cs="Arial"/>
          <w:color w:val="000000"/>
          <w:kern w:val="0"/>
          <w:sz w:val="21"/>
          <w:szCs w:val="21"/>
          <w:lang w:eastAsia="ru-RU"/>
          <w14:ligatures w14:val="none"/>
        </w:rPr>
        <w:t>, где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1ном</w:t>
      </w:r>
      <w:r w:rsidRPr="00E04DF7">
        <w:rPr>
          <w:rFonts w:ascii="Arial" w:eastAsia="Times New Roman" w:hAnsi="Arial" w:cs="Arial"/>
          <w:color w:val="000000"/>
          <w:kern w:val="0"/>
          <w:sz w:val="21"/>
          <w:szCs w:val="21"/>
          <w:lang w:eastAsia="ru-RU"/>
          <w14:ligatures w14:val="none"/>
        </w:rPr>
        <w:t xml:space="preserve"> - номинальное значение фазного тока </w:t>
      </w:r>
      <w:r w:rsidRPr="00E04DF7">
        <w:rPr>
          <w:rFonts w:ascii="Arial" w:eastAsia="Times New Roman" w:hAnsi="Arial" w:cs="Arial"/>
          <w:color w:val="000000"/>
          <w:kern w:val="0"/>
          <w:sz w:val="21"/>
          <w:szCs w:val="21"/>
          <w:lang w:eastAsia="ru-RU"/>
          <w14:ligatures w14:val="none"/>
        </w:rPr>
        <w:lastRenderedPageBreak/>
        <w:t>двигателя. При этом через примерно одинаковые интервалы тока нагрузки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ф1</w:t>
      </w:r>
      <w:r w:rsidRPr="00E04DF7">
        <w:rPr>
          <w:rFonts w:ascii="Arial" w:eastAsia="Times New Roman" w:hAnsi="Arial" w:cs="Arial"/>
          <w:color w:val="000000"/>
          <w:kern w:val="0"/>
          <w:sz w:val="21"/>
          <w:szCs w:val="21"/>
          <w:lang w:eastAsia="ru-RU"/>
          <w14:ligatures w14:val="none"/>
        </w:rPr>
        <w:t>, например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ф1</w:t>
      </w:r>
      <w:r w:rsidRPr="00E04DF7">
        <w:rPr>
          <w:rFonts w:ascii="Arial" w:eastAsia="Times New Roman" w:hAnsi="Arial" w:cs="Arial"/>
          <w:color w:val="000000"/>
          <w:kern w:val="0"/>
          <w:sz w:val="21"/>
          <w:szCs w:val="21"/>
          <w:lang w:eastAsia="ru-RU"/>
          <w14:ligatures w14:val="none"/>
        </w:rPr>
        <w:t> =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ф10</w:t>
      </w:r>
      <w:r w:rsidRPr="00E04DF7">
        <w:rPr>
          <w:rFonts w:ascii="Arial" w:eastAsia="Times New Roman" w:hAnsi="Arial" w:cs="Arial"/>
          <w:color w:val="000000"/>
          <w:kern w:val="0"/>
          <w:sz w:val="21"/>
          <w:szCs w:val="21"/>
          <w:lang w:eastAsia="ru-RU"/>
          <w14:ligatures w14:val="none"/>
        </w:rPr>
        <w:t>;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ф1</w:t>
      </w:r>
      <w:r w:rsidRPr="00E04DF7">
        <w:rPr>
          <w:rFonts w:ascii="Times New Roman" w:eastAsia="Times New Roman" w:hAnsi="Times New Roman" w:cs="Times New Roman"/>
          <w:i/>
          <w:iCs/>
          <w:color w:val="000000"/>
          <w:kern w:val="0"/>
          <w:sz w:val="26"/>
          <w:szCs w:val="26"/>
          <w:lang w:eastAsia="ru-RU"/>
          <w14:ligatures w14:val="none"/>
        </w:rPr>
        <w:t> = 0,5I</w:t>
      </w:r>
      <w:r w:rsidRPr="00E04DF7">
        <w:rPr>
          <w:rFonts w:ascii="Times New Roman" w:eastAsia="Times New Roman" w:hAnsi="Times New Roman" w:cs="Times New Roman"/>
          <w:i/>
          <w:iCs/>
          <w:color w:val="000000"/>
          <w:kern w:val="0"/>
          <w:sz w:val="26"/>
          <w:szCs w:val="26"/>
          <w:vertAlign w:val="subscript"/>
          <w:lang w:eastAsia="ru-RU"/>
          <w14:ligatures w14:val="none"/>
        </w:rPr>
        <w:t>1ном</w:t>
      </w:r>
      <w:r w:rsidRPr="00E04DF7">
        <w:rPr>
          <w:rFonts w:ascii="Arial" w:eastAsia="Times New Roman" w:hAnsi="Arial" w:cs="Arial"/>
          <w:color w:val="000000"/>
          <w:kern w:val="0"/>
          <w:sz w:val="21"/>
          <w:szCs w:val="21"/>
          <w:lang w:eastAsia="ru-RU"/>
          <w14:ligatures w14:val="none"/>
        </w:rPr>
        <w:t>,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ф1</w:t>
      </w:r>
      <w:r w:rsidRPr="00E04DF7">
        <w:rPr>
          <w:rFonts w:ascii="Times New Roman" w:eastAsia="Times New Roman" w:hAnsi="Times New Roman" w:cs="Times New Roman"/>
          <w:i/>
          <w:iCs/>
          <w:color w:val="000000"/>
          <w:kern w:val="0"/>
          <w:sz w:val="26"/>
          <w:szCs w:val="26"/>
          <w:lang w:eastAsia="ru-RU"/>
          <w14:ligatures w14:val="none"/>
        </w:rPr>
        <w:t> = 0,75I</w:t>
      </w:r>
      <w:r w:rsidRPr="00E04DF7">
        <w:rPr>
          <w:rFonts w:ascii="Times New Roman" w:eastAsia="Times New Roman" w:hAnsi="Times New Roman" w:cs="Times New Roman"/>
          <w:i/>
          <w:iCs/>
          <w:color w:val="000000"/>
          <w:kern w:val="0"/>
          <w:sz w:val="26"/>
          <w:szCs w:val="26"/>
          <w:vertAlign w:val="subscript"/>
          <w:lang w:eastAsia="ru-RU"/>
          <w14:ligatures w14:val="none"/>
        </w:rPr>
        <w:t>1ном</w:t>
      </w:r>
      <w:r w:rsidRPr="00E04DF7">
        <w:rPr>
          <w:rFonts w:ascii="Arial" w:eastAsia="Times New Roman" w:hAnsi="Arial" w:cs="Arial"/>
          <w:color w:val="000000"/>
          <w:kern w:val="0"/>
          <w:sz w:val="21"/>
          <w:szCs w:val="21"/>
          <w:lang w:eastAsia="ru-RU"/>
          <w14:ligatures w14:val="none"/>
        </w:rPr>
        <w:t>,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ф1</w:t>
      </w:r>
      <w:r w:rsidRPr="00E04DF7">
        <w:rPr>
          <w:rFonts w:ascii="Arial" w:eastAsia="Times New Roman" w:hAnsi="Arial" w:cs="Arial"/>
          <w:color w:val="000000"/>
          <w:kern w:val="0"/>
          <w:sz w:val="21"/>
          <w:szCs w:val="21"/>
          <w:lang w:eastAsia="ru-RU"/>
          <w14:ligatures w14:val="none"/>
        </w:rPr>
        <w:t> =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1ном</w:t>
      </w:r>
      <w:r w:rsidRPr="00E04DF7">
        <w:rPr>
          <w:rFonts w:ascii="Arial" w:eastAsia="Times New Roman" w:hAnsi="Arial" w:cs="Arial"/>
          <w:color w:val="000000"/>
          <w:kern w:val="0"/>
          <w:sz w:val="21"/>
          <w:szCs w:val="21"/>
          <w:lang w:eastAsia="ru-RU"/>
          <w14:ligatures w14:val="none"/>
        </w:rPr>
        <w:t>,</w:t>
      </w:r>
      <w:r w:rsidRPr="00E04DF7">
        <w:rPr>
          <w:rFonts w:ascii="Times New Roman" w:eastAsia="Times New Roman" w:hAnsi="Times New Roman" w:cs="Times New Roman"/>
          <w:i/>
          <w:iCs/>
          <w:color w:val="000000"/>
          <w:kern w:val="0"/>
          <w:sz w:val="26"/>
          <w:szCs w:val="26"/>
          <w:lang w:eastAsia="ru-RU"/>
          <w14:ligatures w14:val="none"/>
        </w:rPr>
        <w:t> I</w:t>
      </w:r>
      <w:r w:rsidRPr="00E04DF7">
        <w:rPr>
          <w:rFonts w:ascii="Times New Roman" w:eastAsia="Times New Roman" w:hAnsi="Times New Roman" w:cs="Times New Roman"/>
          <w:i/>
          <w:iCs/>
          <w:color w:val="000000"/>
          <w:kern w:val="0"/>
          <w:sz w:val="26"/>
          <w:szCs w:val="26"/>
          <w:vertAlign w:val="subscript"/>
          <w:lang w:eastAsia="ru-RU"/>
          <w14:ligatures w14:val="none"/>
        </w:rPr>
        <w:t>ф1</w:t>
      </w:r>
      <w:r w:rsidRPr="00E04DF7">
        <w:rPr>
          <w:rFonts w:ascii="Times New Roman" w:eastAsia="Times New Roman" w:hAnsi="Times New Roman" w:cs="Times New Roman"/>
          <w:i/>
          <w:iCs/>
          <w:color w:val="000000"/>
          <w:kern w:val="0"/>
          <w:sz w:val="26"/>
          <w:szCs w:val="26"/>
          <w:lang w:eastAsia="ru-RU"/>
          <w14:ligatures w14:val="none"/>
        </w:rPr>
        <w:t> = 1,2I</w:t>
      </w:r>
      <w:r w:rsidRPr="00E04DF7">
        <w:rPr>
          <w:rFonts w:ascii="Times New Roman" w:eastAsia="Times New Roman" w:hAnsi="Times New Roman" w:cs="Times New Roman"/>
          <w:i/>
          <w:iCs/>
          <w:color w:val="000000"/>
          <w:kern w:val="0"/>
          <w:sz w:val="26"/>
          <w:szCs w:val="26"/>
          <w:vertAlign w:val="subscript"/>
          <w:lang w:eastAsia="ru-RU"/>
          <w14:ligatures w14:val="none"/>
        </w:rPr>
        <w:t>ф1ном</w:t>
      </w:r>
      <w:r w:rsidRPr="00E04DF7">
        <w:rPr>
          <w:rFonts w:ascii="Arial" w:eastAsia="Times New Roman" w:hAnsi="Arial" w:cs="Arial"/>
          <w:color w:val="000000"/>
          <w:kern w:val="0"/>
          <w:sz w:val="21"/>
          <w:szCs w:val="21"/>
          <w:lang w:eastAsia="ru-RU"/>
          <w14:ligatures w14:val="none"/>
        </w:rPr>
        <w:t>, снимают показания приборов и заносят их в табл. 3.1.</w:t>
      </w:r>
    </w:p>
    <w:p w14:paraId="3B38CD12"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Затем выполняют расчеты:</w:t>
      </w:r>
    </w:p>
    <w:p w14:paraId="0D200B1D" w14:textId="77777777" w:rsidR="00E04DF7" w:rsidRPr="00E04DF7" w:rsidRDefault="00E04DF7" w:rsidP="00E04DF7">
      <w:pPr>
        <w:numPr>
          <w:ilvl w:val="0"/>
          <w:numId w:val="11"/>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коэффициент мощности:</w:t>
      </w:r>
    </w:p>
    <w:p w14:paraId="215711FB" w14:textId="77777777" w:rsidR="00E04DF7" w:rsidRPr="00E04DF7" w:rsidRDefault="00E04DF7" w:rsidP="00E04DF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E04DF7">
        <w:rPr>
          <w:rFonts w:ascii="Times New Roman" w:eastAsia="Times New Roman" w:hAnsi="Times New Roman" w:cs="Times New Roman"/>
          <w:i/>
          <w:iCs/>
          <w:color w:val="000000"/>
          <w:kern w:val="0"/>
          <w:sz w:val="26"/>
          <w:szCs w:val="26"/>
          <w:lang w:eastAsia="ru-RU"/>
          <w14:ligatures w14:val="none"/>
        </w:rPr>
        <w:t>cosφ</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Times New Roman" w:eastAsia="Times New Roman" w:hAnsi="Times New Roman" w:cs="Times New Roman"/>
          <w:i/>
          <w:iCs/>
          <w:color w:val="000000"/>
          <w:kern w:val="0"/>
          <w:sz w:val="26"/>
          <w:szCs w:val="26"/>
          <w:lang w:eastAsia="ru-RU"/>
          <w14:ligatures w14:val="none"/>
        </w:rPr>
        <w:t> = P</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Arial" w:eastAsia="Times New Roman" w:hAnsi="Arial" w:cs="Arial"/>
          <w:color w:val="000000"/>
          <w:kern w:val="0"/>
          <w:sz w:val="21"/>
          <w:szCs w:val="21"/>
          <w:lang w:eastAsia="ru-RU"/>
          <w14:ligatures w14:val="none"/>
        </w:rPr>
        <w:t>/(3</w:t>
      </w:r>
      <w:r w:rsidRPr="00E04DF7">
        <w:rPr>
          <w:rFonts w:ascii="Times New Roman" w:eastAsia="Times New Roman" w:hAnsi="Times New Roman" w:cs="Times New Roman"/>
          <w:i/>
          <w:iCs/>
          <w:color w:val="000000"/>
          <w:kern w:val="0"/>
          <w:sz w:val="26"/>
          <w:szCs w:val="26"/>
          <w:lang w:eastAsia="ru-RU"/>
          <w14:ligatures w14:val="none"/>
        </w:rPr>
        <w:t>U</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ф1</w:t>
      </w:r>
      <w:r w:rsidRPr="00E04DF7">
        <w:rPr>
          <w:rFonts w:ascii="Arial" w:eastAsia="Times New Roman" w:hAnsi="Arial" w:cs="Arial"/>
          <w:color w:val="000000"/>
          <w:kern w:val="0"/>
          <w:sz w:val="21"/>
          <w:szCs w:val="21"/>
          <w:lang w:eastAsia="ru-RU"/>
          <w14:ligatures w14:val="none"/>
        </w:rPr>
        <w:t>)</w:t>
      </w:r>
    </w:p>
    <w:p w14:paraId="245997BD" w14:textId="77777777" w:rsidR="00E04DF7" w:rsidRPr="00E04DF7" w:rsidRDefault="00E04DF7" w:rsidP="00E04DF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(3.1)</w:t>
      </w:r>
    </w:p>
    <w:p w14:paraId="1C1EE110" w14:textId="77777777" w:rsidR="00E04DF7" w:rsidRPr="00E04DF7" w:rsidRDefault="00E04DF7" w:rsidP="00E04DF7">
      <w:pPr>
        <w:numPr>
          <w:ilvl w:val="0"/>
          <w:numId w:val="1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полезная мощность двигателя (Вт):</w:t>
      </w:r>
    </w:p>
    <w:p w14:paraId="67ACED84" w14:textId="77777777" w:rsidR="00E04DF7" w:rsidRPr="00E04DF7" w:rsidRDefault="00E04DF7" w:rsidP="00E04DF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E04DF7">
        <w:rPr>
          <w:rFonts w:ascii="Times New Roman" w:eastAsia="Times New Roman" w:hAnsi="Times New Roman" w:cs="Times New Roman"/>
          <w:i/>
          <w:iCs/>
          <w:color w:val="000000"/>
          <w:kern w:val="0"/>
          <w:sz w:val="26"/>
          <w:szCs w:val="26"/>
          <w:lang w:eastAsia="ru-RU"/>
          <w14:ligatures w14:val="none"/>
        </w:rPr>
        <w:t>P</w:t>
      </w:r>
      <w:r w:rsidRPr="00E04DF7">
        <w:rPr>
          <w:rFonts w:ascii="Times New Roman" w:eastAsia="Times New Roman" w:hAnsi="Times New Roman" w:cs="Times New Roman"/>
          <w:i/>
          <w:iCs/>
          <w:color w:val="000000"/>
          <w:kern w:val="0"/>
          <w:sz w:val="26"/>
          <w:szCs w:val="26"/>
          <w:vertAlign w:val="subscript"/>
          <w:lang w:eastAsia="ru-RU"/>
          <w14:ligatures w14:val="none"/>
        </w:rPr>
        <w:t>2</w:t>
      </w:r>
      <w:r w:rsidRPr="00E04DF7">
        <w:rPr>
          <w:rFonts w:ascii="Times New Roman" w:eastAsia="Times New Roman" w:hAnsi="Times New Roman" w:cs="Times New Roman"/>
          <w:i/>
          <w:iCs/>
          <w:color w:val="000000"/>
          <w:kern w:val="0"/>
          <w:sz w:val="26"/>
          <w:szCs w:val="26"/>
          <w:lang w:eastAsia="ru-RU"/>
          <w14:ligatures w14:val="none"/>
        </w:rPr>
        <w:t> = 0,105M</w:t>
      </w:r>
      <w:r w:rsidRPr="00E04DF7">
        <w:rPr>
          <w:rFonts w:ascii="Arial" w:eastAsia="Times New Roman" w:hAnsi="Arial" w:cs="Arial"/>
          <w:color w:val="000000"/>
          <w:kern w:val="0"/>
          <w:sz w:val="21"/>
          <w:szCs w:val="21"/>
          <w:vertAlign w:val="subscript"/>
          <w:lang w:eastAsia="ru-RU"/>
          <w14:ligatures w14:val="none"/>
        </w:rPr>
        <w:t>2</w:t>
      </w:r>
      <w:r w:rsidRPr="00E04DF7">
        <w:rPr>
          <w:rFonts w:ascii="Times New Roman" w:eastAsia="Times New Roman" w:hAnsi="Times New Roman" w:cs="Times New Roman"/>
          <w:i/>
          <w:iCs/>
          <w:color w:val="000000"/>
          <w:kern w:val="0"/>
          <w:sz w:val="26"/>
          <w:szCs w:val="26"/>
          <w:lang w:eastAsia="ru-RU"/>
          <w14:ligatures w14:val="none"/>
        </w:rPr>
        <w:t>n</w:t>
      </w:r>
      <w:r w:rsidRPr="00E04DF7">
        <w:rPr>
          <w:rFonts w:ascii="Times New Roman" w:eastAsia="Times New Roman" w:hAnsi="Times New Roman" w:cs="Times New Roman"/>
          <w:i/>
          <w:iCs/>
          <w:color w:val="000000"/>
          <w:kern w:val="0"/>
          <w:sz w:val="26"/>
          <w:szCs w:val="26"/>
          <w:vertAlign w:val="subscript"/>
          <w:lang w:eastAsia="ru-RU"/>
          <w14:ligatures w14:val="none"/>
        </w:rPr>
        <w:t>2</w:t>
      </w:r>
      <w:r w:rsidRPr="00E04DF7">
        <w:rPr>
          <w:rFonts w:ascii="Arial" w:eastAsia="Times New Roman" w:hAnsi="Arial" w:cs="Arial"/>
          <w:color w:val="000000"/>
          <w:kern w:val="0"/>
          <w:sz w:val="21"/>
          <w:szCs w:val="21"/>
          <w:lang w:eastAsia="ru-RU"/>
          <w14:ligatures w14:val="none"/>
        </w:rPr>
        <w:t>,</w:t>
      </w:r>
    </w:p>
    <w:p w14:paraId="7020BE76" w14:textId="77777777" w:rsidR="00E04DF7" w:rsidRPr="00E04DF7" w:rsidRDefault="00E04DF7" w:rsidP="00E04DF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(3.2)</w:t>
      </w:r>
    </w:p>
    <w:p w14:paraId="3337A915" w14:textId="77777777" w:rsidR="00E04DF7" w:rsidRPr="00E04DF7" w:rsidRDefault="00E04DF7" w:rsidP="00E04DF7">
      <w:pPr>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где</w:t>
      </w:r>
      <w:r w:rsidRPr="00E04DF7">
        <w:rPr>
          <w:rFonts w:ascii="Times New Roman" w:eastAsia="Times New Roman" w:hAnsi="Times New Roman" w:cs="Times New Roman"/>
          <w:i/>
          <w:iCs/>
          <w:color w:val="000000"/>
          <w:kern w:val="0"/>
          <w:sz w:val="26"/>
          <w:szCs w:val="26"/>
          <w:lang w:eastAsia="ru-RU"/>
          <w14:ligatures w14:val="none"/>
        </w:rPr>
        <w:t> М</w:t>
      </w:r>
      <w:r w:rsidRPr="00E04DF7">
        <w:rPr>
          <w:rFonts w:ascii="Times New Roman" w:eastAsia="Times New Roman" w:hAnsi="Times New Roman" w:cs="Times New Roman"/>
          <w:i/>
          <w:iCs/>
          <w:color w:val="000000"/>
          <w:kern w:val="0"/>
          <w:sz w:val="26"/>
          <w:szCs w:val="26"/>
          <w:vertAlign w:val="subscript"/>
          <w:lang w:eastAsia="ru-RU"/>
          <w14:ligatures w14:val="none"/>
        </w:rPr>
        <w:t>2</w:t>
      </w:r>
      <w:r w:rsidRPr="00E04DF7">
        <w:rPr>
          <w:rFonts w:ascii="Arial" w:eastAsia="Times New Roman" w:hAnsi="Arial" w:cs="Arial"/>
          <w:color w:val="000000"/>
          <w:kern w:val="0"/>
          <w:sz w:val="21"/>
          <w:szCs w:val="21"/>
          <w:lang w:eastAsia="ru-RU"/>
          <w14:ligatures w14:val="none"/>
        </w:rPr>
        <w:t> - нагрузочный момент, Н×м;</w:t>
      </w:r>
    </w:p>
    <w:p w14:paraId="795E59FA" w14:textId="77777777" w:rsidR="00E04DF7" w:rsidRPr="00E04DF7" w:rsidRDefault="00E04DF7" w:rsidP="00E04DF7">
      <w:pPr>
        <w:numPr>
          <w:ilvl w:val="0"/>
          <w:numId w:val="13"/>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КПД двигателя (%):</w:t>
      </w:r>
    </w:p>
    <w:p w14:paraId="33AEB35F" w14:textId="77777777" w:rsidR="00E04DF7" w:rsidRPr="00E04DF7" w:rsidRDefault="00E04DF7" w:rsidP="00E04DF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E04DF7">
        <w:rPr>
          <w:rFonts w:ascii="Times New Roman" w:eastAsia="Times New Roman" w:hAnsi="Times New Roman" w:cs="Times New Roman"/>
          <w:i/>
          <w:iCs/>
          <w:color w:val="000000"/>
          <w:kern w:val="0"/>
          <w:sz w:val="26"/>
          <w:szCs w:val="26"/>
          <w:lang w:eastAsia="ru-RU"/>
          <w14:ligatures w14:val="none"/>
        </w:rPr>
        <w:t>η = (Р</w:t>
      </w:r>
      <w:r w:rsidRPr="00E04DF7">
        <w:rPr>
          <w:rFonts w:ascii="Times New Roman" w:eastAsia="Times New Roman" w:hAnsi="Times New Roman" w:cs="Times New Roman"/>
          <w:i/>
          <w:iCs/>
          <w:color w:val="000000"/>
          <w:kern w:val="0"/>
          <w:sz w:val="26"/>
          <w:szCs w:val="26"/>
          <w:vertAlign w:val="subscript"/>
          <w:lang w:eastAsia="ru-RU"/>
          <w14:ligatures w14:val="none"/>
        </w:rPr>
        <w:t>2</w:t>
      </w:r>
      <w:r w:rsidRPr="00E04DF7">
        <w:rPr>
          <w:rFonts w:ascii="Times New Roman" w:eastAsia="Times New Roman" w:hAnsi="Times New Roman" w:cs="Times New Roman"/>
          <w:i/>
          <w:iCs/>
          <w:color w:val="000000"/>
          <w:kern w:val="0"/>
          <w:sz w:val="26"/>
          <w:szCs w:val="26"/>
          <w:lang w:eastAsia="ru-RU"/>
          <w14:ligatures w14:val="none"/>
        </w:rPr>
        <w:t>/Р</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Times New Roman" w:eastAsia="Times New Roman" w:hAnsi="Times New Roman" w:cs="Times New Roman"/>
          <w:i/>
          <w:iCs/>
          <w:color w:val="000000"/>
          <w:kern w:val="0"/>
          <w:sz w:val="26"/>
          <w:szCs w:val="26"/>
          <w:lang w:eastAsia="ru-RU"/>
          <w14:ligatures w14:val="none"/>
        </w:rPr>
        <w:t>)100</w:t>
      </w:r>
      <w:r w:rsidRPr="00E04DF7">
        <w:rPr>
          <w:rFonts w:ascii="Arial" w:eastAsia="Times New Roman" w:hAnsi="Arial" w:cs="Arial"/>
          <w:color w:val="000000"/>
          <w:kern w:val="0"/>
          <w:sz w:val="21"/>
          <w:szCs w:val="21"/>
          <w:lang w:eastAsia="ru-RU"/>
          <w14:ligatures w14:val="none"/>
        </w:rPr>
        <w:t>.</w:t>
      </w:r>
    </w:p>
    <w:p w14:paraId="50241E8D" w14:textId="77777777" w:rsidR="00E04DF7" w:rsidRPr="00E04DF7" w:rsidRDefault="00E04DF7" w:rsidP="00E04DF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(3.3)</w:t>
      </w:r>
    </w:p>
    <w:p w14:paraId="14B4D54D"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b/>
          <w:bCs/>
          <w:color w:val="000000"/>
          <w:kern w:val="0"/>
          <w:sz w:val="21"/>
          <w:szCs w:val="21"/>
          <w:lang w:eastAsia="ru-RU"/>
          <w14:ligatures w14:val="none"/>
        </w:rPr>
        <w:t>Однофазный и конденсаторный режимы двигателя</w:t>
      </w:r>
    </w:p>
    <w:p w14:paraId="7867A8C9"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Для исследования двигателя в однофазном режиме необходимо поставить переключатель </w:t>
      </w:r>
      <w:r w:rsidRPr="00E04DF7">
        <w:rPr>
          <w:rFonts w:ascii="Times New Roman" w:eastAsia="Times New Roman" w:hAnsi="Times New Roman" w:cs="Times New Roman"/>
          <w:i/>
          <w:iCs/>
          <w:color w:val="000000"/>
          <w:kern w:val="0"/>
          <w:sz w:val="26"/>
          <w:szCs w:val="26"/>
          <w:lang w:eastAsia="ru-RU"/>
          <w14:ligatures w14:val="none"/>
        </w:rPr>
        <w:t>QS</w:t>
      </w:r>
      <w:r w:rsidRPr="00E04DF7">
        <w:rPr>
          <w:rFonts w:ascii="Arial" w:eastAsia="Times New Roman" w:hAnsi="Arial" w:cs="Arial"/>
          <w:color w:val="000000"/>
          <w:kern w:val="0"/>
          <w:sz w:val="21"/>
          <w:szCs w:val="21"/>
          <w:lang w:eastAsia="ru-RU"/>
          <w14:ligatures w14:val="none"/>
        </w:rPr>
        <w:t> в положение 2, включить двигатель в сеть и по окончании процесса пуска перевести переключатель </w:t>
      </w:r>
      <w:r w:rsidRPr="00E04DF7">
        <w:rPr>
          <w:rFonts w:ascii="Times New Roman" w:eastAsia="Times New Roman" w:hAnsi="Times New Roman" w:cs="Times New Roman"/>
          <w:i/>
          <w:iCs/>
          <w:color w:val="000000"/>
          <w:kern w:val="0"/>
          <w:sz w:val="26"/>
          <w:szCs w:val="26"/>
          <w:lang w:eastAsia="ru-RU"/>
          <w14:ligatures w14:val="none"/>
        </w:rPr>
        <w:t>QS</w:t>
      </w:r>
      <w:r w:rsidRPr="00E04DF7">
        <w:rPr>
          <w:rFonts w:ascii="Arial" w:eastAsia="Times New Roman" w:hAnsi="Arial" w:cs="Arial"/>
          <w:color w:val="000000"/>
          <w:kern w:val="0"/>
          <w:sz w:val="21"/>
          <w:szCs w:val="21"/>
          <w:lang w:eastAsia="ru-RU"/>
          <w14:ligatures w14:val="none"/>
        </w:rPr>
        <w:t> в нейтральное положение. При этом двигатель будет работать как однофазный.</w:t>
      </w:r>
    </w:p>
    <w:p w14:paraId="267610A8" w14:textId="4E900808" w:rsidR="00E04DF7" w:rsidRDefault="00E04DF7">
      <w:hyperlink r:id="rId38" w:history="1">
        <w:r w:rsidRPr="00CE09D9">
          <w:rPr>
            <w:rStyle w:val="Hyperlink"/>
          </w:rPr>
          <w:t>https://i-institute.tsu.tula.ru/moodle/pluginfile.php/97596/mod_resource/content/5/Electric_cars_1/lr/lr_3/lr3_03.webm</w:t>
        </w:r>
      </w:hyperlink>
    </w:p>
    <w:p w14:paraId="190749B0"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Для получения данных, необходимых для построения рабочих характеристик, двигатель нагружают посредством ЭМТ до тока нагрузки в фазной обмотке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1ф</w:t>
      </w:r>
      <w:r w:rsidRPr="00E04DF7">
        <w:rPr>
          <w:rFonts w:ascii="Arial" w:eastAsia="Times New Roman" w:hAnsi="Arial" w:cs="Arial"/>
          <w:color w:val="000000"/>
          <w:kern w:val="0"/>
          <w:sz w:val="21"/>
          <w:szCs w:val="21"/>
          <w:lang w:eastAsia="ru-RU"/>
          <w14:ligatures w14:val="none"/>
        </w:rPr>
        <w:t> = </w:t>
      </w:r>
      <w:r w:rsidRPr="00E04DF7">
        <w:rPr>
          <w:rFonts w:ascii="Times New Roman" w:eastAsia="Times New Roman" w:hAnsi="Times New Roman" w:cs="Times New Roman"/>
          <w:i/>
          <w:iCs/>
          <w:color w:val="000000"/>
          <w:kern w:val="0"/>
          <w:sz w:val="26"/>
          <w:szCs w:val="26"/>
          <w:lang w:eastAsia="ru-RU"/>
          <w14:ligatures w14:val="none"/>
        </w:rPr>
        <w:t>1,2I</w:t>
      </w:r>
      <w:r w:rsidRPr="00E04DF7">
        <w:rPr>
          <w:rFonts w:ascii="Times New Roman" w:eastAsia="Times New Roman" w:hAnsi="Times New Roman" w:cs="Times New Roman"/>
          <w:i/>
          <w:iCs/>
          <w:color w:val="000000"/>
          <w:kern w:val="0"/>
          <w:sz w:val="26"/>
          <w:szCs w:val="26"/>
          <w:vertAlign w:val="subscript"/>
          <w:lang w:eastAsia="ru-RU"/>
          <w14:ligatures w14:val="none"/>
        </w:rPr>
        <w:t>1ном</w:t>
      </w:r>
      <w:r w:rsidRPr="00E04DF7">
        <w:rPr>
          <w:rFonts w:ascii="Arial" w:eastAsia="Times New Roman" w:hAnsi="Arial" w:cs="Arial"/>
          <w:color w:val="000000"/>
          <w:kern w:val="0"/>
          <w:sz w:val="21"/>
          <w:szCs w:val="21"/>
          <w:lang w:eastAsia="ru-RU"/>
          <w14:ligatures w14:val="none"/>
        </w:rPr>
        <w:t>. При этом через определенные интервалы тока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1ф</w:t>
      </w:r>
      <w:r w:rsidRPr="00E04DF7">
        <w:rPr>
          <w:rFonts w:ascii="Arial" w:eastAsia="Times New Roman" w:hAnsi="Arial" w:cs="Arial"/>
          <w:color w:val="000000"/>
          <w:kern w:val="0"/>
          <w:sz w:val="21"/>
          <w:szCs w:val="21"/>
          <w:lang w:eastAsia="ru-RU"/>
          <w14:ligatures w14:val="none"/>
        </w:rPr>
        <w:t> снимают показания приборов, делают необходимые вычисления и полученные значения величин заносят в табл. 3.1. При этом коэффициент мощности двигателя:</w:t>
      </w:r>
    </w:p>
    <w:p w14:paraId="47A2AD8B" w14:textId="77777777" w:rsidR="00E04DF7" w:rsidRPr="00E04DF7" w:rsidRDefault="00E04DF7" w:rsidP="00E04DF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E04DF7">
        <w:rPr>
          <w:rFonts w:ascii="Times New Roman" w:eastAsia="Times New Roman" w:hAnsi="Times New Roman" w:cs="Times New Roman"/>
          <w:i/>
          <w:iCs/>
          <w:color w:val="000000"/>
          <w:kern w:val="0"/>
          <w:sz w:val="26"/>
          <w:szCs w:val="26"/>
          <w:lang w:eastAsia="ru-RU"/>
          <w14:ligatures w14:val="none"/>
        </w:rPr>
        <w:t>cosφ</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Times New Roman" w:eastAsia="Times New Roman" w:hAnsi="Times New Roman" w:cs="Times New Roman"/>
          <w:i/>
          <w:iCs/>
          <w:color w:val="000000"/>
          <w:kern w:val="0"/>
          <w:sz w:val="26"/>
          <w:szCs w:val="26"/>
          <w:lang w:eastAsia="ru-RU"/>
          <w14:ligatures w14:val="none"/>
        </w:rPr>
        <w:t> = P</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Arial" w:eastAsia="Times New Roman" w:hAnsi="Arial" w:cs="Arial"/>
          <w:color w:val="000000"/>
          <w:kern w:val="0"/>
          <w:sz w:val="21"/>
          <w:szCs w:val="21"/>
          <w:lang w:eastAsia="ru-RU"/>
          <w14:ligatures w14:val="none"/>
        </w:rPr>
        <w:t>/(</w:t>
      </w:r>
      <w:r w:rsidRPr="00E04DF7">
        <w:rPr>
          <w:rFonts w:ascii="Times New Roman" w:eastAsia="Times New Roman" w:hAnsi="Times New Roman" w:cs="Times New Roman"/>
          <w:i/>
          <w:iCs/>
          <w:color w:val="000000"/>
          <w:kern w:val="0"/>
          <w:sz w:val="26"/>
          <w:szCs w:val="26"/>
          <w:lang w:eastAsia="ru-RU"/>
          <w14:ligatures w14:val="none"/>
        </w:rPr>
        <w:t>U</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Arial" w:eastAsia="Times New Roman" w:hAnsi="Arial" w:cs="Arial"/>
          <w:color w:val="000000"/>
          <w:kern w:val="0"/>
          <w:sz w:val="21"/>
          <w:szCs w:val="21"/>
          <w:lang w:eastAsia="ru-RU"/>
          <w14:ligatures w14:val="none"/>
        </w:rPr>
        <w:t>),</w:t>
      </w:r>
    </w:p>
    <w:p w14:paraId="46E887B6" w14:textId="77777777" w:rsidR="00E04DF7" w:rsidRPr="00E04DF7" w:rsidRDefault="00E04DF7" w:rsidP="00E04DF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(3.4)</w:t>
      </w:r>
    </w:p>
    <w:p w14:paraId="61AB1F44" w14:textId="77777777" w:rsidR="00E04DF7" w:rsidRPr="00E04DF7" w:rsidRDefault="00E04DF7" w:rsidP="00E04DF7">
      <w:pPr>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где </w:t>
      </w:r>
      <w:r w:rsidRPr="00E04DF7">
        <w:rPr>
          <w:rFonts w:ascii="Times New Roman" w:eastAsia="Times New Roman" w:hAnsi="Times New Roman" w:cs="Times New Roman"/>
          <w:i/>
          <w:iCs/>
          <w:color w:val="000000"/>
          <w:kern w:val="0"/>
          <w:sz w:val="26"/>
          <w:szCs w:val="26"/>
          <w:lang w:eastAsia="ru-RU"/>
          <w14:ligatures w14:val="none"/>
        </w:rPr>
        <w:t>Р</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Arial" w:eastAsia="Times New Roman" w:hAnsi="Arial" w:cs="Arial"/>
          <w:color w:val="000000"/>
          <w:kern w:val="0"/>
          <w:sz w:val="21"/>
          <w:szCs w:val="21"/>
          <w:lang w:eastAsia="ru-RU"/>
          <w14:ligatures w14:val="none"/>
        </w:rPr>
        <w:t> - мощность, потребляемая двигателем в однофазном режиме, Вт, определяется по показанию ваттметра </w:t>
      </w:r>
      <w:r w:rsidRPr="00E04DF7">
        <w:rPr>
          <w:rFonts w:ascii="Times New Roman" w:eastAsia="Times New Roman" w:hAnsi="Times New Roman" w:cs="Times New Roman"/>
          <w:i/>
          <w:iCs/>
          <w:color w:val="000000"/>
          <w:kern w:val="0"/>
          <w:sz w:val="26"/>
          <w:szCs w:val="26"/>
          <w:lang w:eastAsia="ru-RU"/>
          <w14:ligatures w14:val="none"/>
        </w:rPr>
        <w:t>PW1</w:t>
      </w:r>
      <w:r w:rsidRPr="00E04DF7">
        <w:rPr>
          <w:rFonts w:ascii="Arial" w:eastAsia="Times New Roman" w:hAnsi="Arial" w:cs="Arial"/>
          <w:color w:val="000000"/>
          <w:kern w:val="0"/>
          <w:sz w:val="21"/>
          <w:szCs w:val="21"/>
          <w:lang w:eastAsia="ru-RU"/>
          <w14:ligatures w14:val="none"/>
        </w:rPr>
        <w:t>, т.е. </w:t>
      </w:r>
      <w:r w:rsidRPr="00E04DF7">
        <w:rPr>
          <w:rFonts w:ascii="Times New Roman" w:eastAsia="Times New Roman" w:hAnsi="Times New Roman" w:cs="Times New Roman"/>
          <w:i/>
          <w:iCs/>
          <w:color w:val="000000"/>
          <w:kern w:val="0"/>
          <w:sz w:val="26"/>
          <w:szCs w:val="26"/>
          <w:lang w:eastAsia="ru-RU"/>
          <w14:ligatures w14:val="none"/>
        </w:rPr>
        <w:t>Р</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Times New Roman" w:eastAsia="Times New Roman" w:hAnsi="Times New Roman" w:cs="Times New Roman"/>
          <w:i/>
          <w:iCs/>
          <w:color w:val="000000"/>
          <w:kern w:val="0"/>
          <w:sz w:val="26"/>
          <w:szCs w:val="26"/>
          <w:lang w:eastAsia="ru-RU"/>
          <w14:ligatures w14:val="none"/>
        </w:rPr>
        <w:t> = Р'</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Times New Roman" w:eastAsia="Times New Roman" w:hAnsi="Times New Roman" w:cs="Times New Roman"/>
          <w:i/>
          <w:iCs/>
          <w:color w:val="000000"/>
          <w:kern w:val="0"/>
          <w:sz w:val="26"/>
          <w:szCs w:val="26"/>
          <w:lang w:eastAsia="ru-RU"/>
          <w14:ligatures w14:val="none"/>
        </w:rPr>
        <w:t>; I</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Arial" w:eastAsia="Times New Roman" w:hAnsi="Arial" w:cs="Arial"/>
          <w:color w:val="000000"/>
          <w:kern w:val="0"/>
          <w:sz w:val="21"/>
          <w:szCs w:val="21"/>
          <w:lang w:eastAsia="ru-RU"/>
          <w14:ligatures w14:val="none"/>
        </w:rPr>
        <w:t> - ток в линейном проводе, А.</w:t>
      </w:r>
    </w:p>
    <w:p w14:paraId="7CDB5ED9"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Полезную мощность двигателя определяют по (3.2), а КПД — по (3.3).</w:t>
      </w:r>
    </w:p>
    <w:p w14:paraId="06D2A14C"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Для исследования двигателя в конденсаторном режиме необходимо переключатель</w:t>
      </w:r>
      <w:r w:rsidRPr="00E04DF7">
        <w:rPr>
          <w:rFonts w:ascii="Times New Roman" w:eastAsia="Times New Roman" w:hAnsi="Times New Roman" w:cs="Times New Roman"/>
          <w:i/>
          <w:iCs/>
          <w:color w:val="000000"/>
          <w:kern w:val="0"/>
          <w:sz w:val="26"/>
          <w:szCs w:val="26"/>
          <w:lang w:eastAsia="ru-RU"/>
          <w14:ligatures w14:val="none"/>
        </w:rPr>
        <w:t> QS</w:t>
      </w:r>
      <w:r w:rsidRPr="00E04DF7">
        <w:rPr>
          <w:rFonts w:ascii="Arial" w:eastAsia="Times New Roman" w:hAnsi="Arial" w:cs="Arial"/>
          <w:color w:val="000000"/>
          <w:kern w:val="0"/>
          <w:sz w:val="21"/>
          <w:szCs w:val="21"/>
          <w:lang w:eastAsia="ru-RU"/>
          <w14:ligatures w14:val="none"/>
        </w:rPr>
        <w:t> поставить в положение 2 и после пуска двигателя оставить его в том же положении. Порядок проведения опыта такой же, что и в однофазном режиме.</w:t>
      </w:r>
    </w:p>
    <w:p w14:paraId="414BD134" w14:textId="0BC2C0AF" w:rsidR="00E04DF7" w:rsidRDefault="00E04DF7">
      <w:hyperlink r:id="rId39" w:history="1">
        <w:r w:rsidRPr="00CE09D9">
          <w:rPr>
            <w:rStyle w:val="Hyperlink"/>
          </w:rPr>
          <w:t>https://i-institute.tsu.tula.ru/moodle/pluginfile.php/97596/mod_resource/content/5/Electric_cars_1/lr/lr_3/lr3_04.webm</w:t>
        </w:r>
      </w:hyperlink>
    </w:p>
    <w:p w14:paraId="5A3D2135"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b/>
          <w:bCs/>
          <w:color w:val="000000"/>
          <w:kern w:val="0"/>
          <w:sz w:val="21"/>
          <w:szCs w:val="21"/>
          <w:lang w:eastAsia="ru-RU"/>
          <w14:ligatures w14:val="none"/>
        </w:rPr>
        <w:t>Построение рабочих характеристик</w:t>
      </w:r>
    </w:p>
    <w:p w14:paraId="762FD667"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Рабочие характеристики двигателя для всех трех режимов работы строят по данным табл. 3.1. При этом графики, предназначенные для сравнения между собой величин </w:t>
      </w:r>
      <w:r w:rsidRPr="00E04DF7">
        <w:rPr>
          <w:rFonts w:ascii="Times New Roman" w:eastAsia="Times New Roman" w:hAnsi="Times New Roman" w:cs="Times New Roman"/>
          <w:i/>
          <w:iCs/>
          <w:color w:val="000000"/>
          <w:kern w:val="0"/>
          <w:sz w:val="26"/>
          <w:szCs w:val="26"/>
          <w:lang w:eastAsia="ru-RU"/>
          <w14:ligatures w14:val="none"/>
        </w:rPr>
        <w:t>Р</w:t>
      </w:r>
      <w:r w:rsidRPr="00E04DF7">
        <w:rPr>
          <w:rFonts w:ascii="Times New Roman" w:eastAsia="Times New Roman" w:hAnsi="Times New Roman" w:cs="Times New Roman"/>
          <w:i/>
          <w:iCs/>
          <w:color w:val="000000"/>
          <w:kern w:val="0"/>
          <w:sz w:val="26"/>
          <w:szCs w:val="26"/>
          <w:vertAlign w:val="subscript"/>
          <w:lang w:eastAsia="ru-RU"/>
          <w14:ligatures w14:val="none"/>
        </w:rPr>
        <w:t>2</w:t>
      </w:r>
      <w:r w:rsidRPr="00E04DF7">
        <w:rPr>
          <w:rFonts w:ascii="Times New Roman" w:eastAsia="Times New Roman" w:hAnsi="Times New Roman" w:cs="Times New Roman"/>
          <w:i/>
          <w:iCs/>
          <w:color w:val="000000"/>
          <w:kern w:val="0"/>
          <w:sz w:val="26"/>
          <w:szCs w:val="26"/>
          <w:lang w:eastAsia="ru-RU"/>
          <w14:ligatures w14:val="none"/>
        </w:rPr>
        <w:t>, соsφ</w:t>
      </w:r>
      <w:r w:rsidRPr="00E04DF7">
        <w:rPr>
          <w:rFonts w:ascii="Times New Roman" w:eastAsia="Times New Roman" w:hAnsi="Times New Roman" w:cs="Times New Roman"/>
          <w:i/>
          <w:iCs/>
          <w:color w:val="000000"/>
          <w:kern w:val="0"/>
          <w:sz w:val="26"/>
          <w:szCs w:val="26"/>
          <w:vertAlign w:val="subscript"/>
          <w:lang w:eastAsia="ru-RU"/>
          <w14:ligatures w14:val="none"/>
        </w:rPr>
        <w:t>1</w:t>
      </w:r>
      <w:r w:rsidRPr="00E04DF7">
        <w:rPr>
          <w:rFonts w:ascii="Times New Roman" w:eastAsia="Times New Roman" w:hAnsi="Times New Roman" w:cs="Times New Roman"/>
          <w:i/>
          <w:iCs/>
          <w:color w:val="000000"/>
          <w:kern w:val="0"/>
          <w:sz w:val="26"/>
          <w:szCs w:val="26"/>
          <w:lang w:eastAsia="ru-RU"/>
          <w14:ligatures w14:val="none"/>
        </w:rPr>
        <w:t>, п</w:t>
      </w:r>
      <w:r w:rsidRPr="00E04DF7">
        <w:rPr>
          <w:rFonts w:ascii="Times New Roman" w:eastAsia="Times New Roman" w:hAnsi="Times New Roman" w:cs="Times New Roman"/>
          <w:i/>
          <w:iCs/>
          <w:color w:val="000000"/>
          <w:kern w:val="0"/>
          <w:sz w:val="26"/>
          <w:szCs w:val="26"/>
          <w:vertAlign w:val="subscript"/>
          <w:lang w:eastAsia="ru-RU"/>
          <w14:ligatures w14:val="none"/>
        </w:rPr>
        <w:t>2</w:t>
      </w:r>
      <w:r w:rsidRPr="00E04DF7">
        <w:rPr>
          <w:rFonts w:ascii="Arial" w:eastAsia="Times New Roman" w:hAnsi="Arial" w:cs="Arial"/>
          <w:color w:val="000000"/>
          <w:kern w:val="0"/>
          <w:sz w:val="21"/>
          <w:szCs w:val="21"/>
          <w:lang w:eastAsia="ru-RU"/>
          <w14:ligatures w14:val="none"/>
        </w:rPr>
        <w:t> и </w:t>
      </w:r>
      <w:r w:rsidRPr="00E04DF7">
        <w:rPr>
          <w:rFonts w:ascii="Times New Roman" w:eastAsia="Times New Roman" w:hAnsi="Times New Roman" w:cs="Times New Roman"/>
          <w:i/>
          <w:iCs/>
          <w:color w:val="000000"/>
          <w:kern w:val="0"/>
          <w:sz w:val="26"/>
          <w:szCs w:val="26"/>
          <w:lang w:eastAsia="ru-RU"/>
          <w14:ligatures w14:val="none"/>
        </w:rPr>
        <w:t>h</w:t>
      </w:r>
      <w:r w:rsidRPr="00E04DF7">
        <w:rPr>
          <w:rFonts w:ascii="Arial" w:eastAsia="Times New Roman" w:hAnsi="Arial" w:cs="Arial"/>
          <w:color w:val="000000"/>
          <w:kern w:val="0"/>
          <w:sz w:val="21"/>
          <w:szCs w:val="21"/>
          <w:lang w:eastAsia="ru-RU"/>
          <w14:ligatures w14:val="none"/>
        </w:rPr>
        <w:t xml:space="preserve">, строят в функции </w:t>
      </w:r>
      <w:r w:rsidRPr="00E04DF7">
        <w:rPr>
          <w:rFonts w:ascii="Arial" w:eastAsia="Times New Roman" w:hAnsi="Arial" w:cs="Arial"/>
          <w:color w:val="000000"/>
          <w:kern w:val="0"/>
          <w:sz w:val="21"/>
          <w:szCs w:val="21"/>
          <w:lang w:eastAsia="ru-RU"/>
          <w14:ligatures w14:val="none"/>
        </w:rPr>
        <w:lastRenderedPageBreak/>
        <w:t>фазного тока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1ф</w:t>
      </w:r>
      <w:r w:rsidRPr="00E04DF7">
        <w:rPr>
          <w:rFonts w:ascii="Arial" w:eastAsia="Times New Roman" w:hAnsi="Arial" w:cs="Arial"/>
          <w:color w:val="000000"/>
          <w:kern w:val="0"/>
          <w:sz w:val="21"/>
          <w:szCs w:val="21"/>
          <w:lang w:eastAsia="ru-RU"/>
          <w14:ligatures w14:val="none"/>
        </w:rPr>
        <w:t>. Для удобства графики одноименных (сравниваемых) величин всех трех режимов работы асинхронного двигателя строят в одних осях координат. На каждом из графиков проводят ординату при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1ф</w:t>
      </w:r>
      <w:r w:rsidRPr="00E04DF7">
        <w:rPr>
          <w:rFonts w:ascii="Arial" w:eastAsia="Times New Roman" w:hAnsi="Arial" w:cs="Arial"/>
          <w:color w:val="000000"/>
          <w:kern w:val="0"/>
          <w:sz w:val="21"/>
          <w:szCs w:val="21"/>
          <w:lang w:eastAsia="ru-RU"/>
          <w14:ligatures w14:val="none"/>
        </w:rPr>
        <w:t> = </w:t>
      </w:r>
      <w:r w:rsidRPr="00E04DF7">
        <w:rPr>
          <w:rFonts w:ascii="Times New Roman" w:eastAsia="Times New Roman" w:hAnsi="Times New Roman" w:cs="Times New Roman"/>
          <w:i/>
          <w:iCs/>
          <w:color w:val="000000"/>
          <w:kern w:val="0"/>
          <w:sz w:val="26"/>
          <w:szCs w:val="26"/>
          <w:lang w:eastAsia="ru-RU"/>
          <w14:ligatures w14:val="none"/>
        </w:rPr>
        <w:t>I</w:t>
      </w:r>
      <w:r w:rsidRPr="00E04DF7">
        <w:rPr>
          <w:rFonts w:ascii="Times New Roman" w:eastAsia="Times New Roman" w:hAnsi="Times New Roman" w:cs="Times New Roman"/>
          <w:i/>
          <w:iCs/>
          <w:color w:val="000000"/>
          <w:kern w:val="0"/>
          <w:sz w:val="26"/>
          <w:szCs w:val="26"/>
          <w:vertAlign w:val="subscript"/>
          <w:lang w:eastAsia="ru-RU"/>
          <w14:ligatures w14:val="none"/>
        </w:rPr>
        <w:t>1ном</w:t>
      </w:r>
      <w:r w:rsidRPr="00E04DF7">
        <w:rPr>
          <w:rFonts w:ascii="Arial" w:eastAsia="Times New Roman" w:hAnsi="Arial" w:cs="Arial"/>
          <w:color w:val="000000"/>
          <w:kern w:val="0"/>
          <w:sz w:val="21"/>
          <w:szCs w:val="21"/>
          <w:lang w:eastAsia="ru-RU"/>
          <w14:ligatures w14:val="none"/>
        </w:rPr>
        <w:t> и отмечают на характеристиках номинальные значения величин.</w:t>
      </w:r>
    </w:p>
    <w:p w14:paraId="244119B1"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b/>
          <w:bCs/>
          <w:color w:val="000000"/>
          <w:kern w:val="0"/>
          <w:sz w:val="21"/>
          <w:szCs w:val="21"/>
          <w:lang w:eastAsia="ru-RU"/>
          <w14:ligatures w14:val="none"/>
        </w:rPr>
        <w:t>Анализ результатов лабораторной работы</w:t>
      </w:r>
    </w:p>
    <w:p w14:paraId="708360E8"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Сначала сравнивают номинальные значения полезной мощности, коэффициента мощности и КПД двигателя в трехфазном режиме с его паспортными данными и делают заключение о соответствии результатов исследования этим данным.</w:t>
      </w:r>
    </w:p>
    <w:p w14:paraId="7B299AAA"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Затем сравнивают одноименные рабочие характеристики двигателя во всех трех режимах работы и дают объяснение причинам, вызвавшим расхождение этих характеристик; определяют относительную величину того или иного параметра двигателя в однофазном и конденсаторном режимах по сравнению с соответствующим параметром в трехфазном режиме работы двигателя. Например, определяют активную мощность в однофазном и конденсаторном режимах двигателя в процентном отношении к номинальной мощности </w:t>
      </w:r>
      <w:r w:rsidRPr="00E04DF7">
        <w:rPr>
          <w:rFonts w:ascii="Times New Roman" w:eastAsia="Times New Roman" w:hAnsi="Times New Roman" w:cs="Times New Roman"/>
          <w:i/>
          <w:iCs/>
          <w:color w:val="000000"/>
          <w:kern w:val="0"/>
          <w:sz w:val="26"/>
          <w:szCs w:val="26"/>
          <w:lang w:eastAsia="ru-RU"/>
          <w14:ligatures w14:val="none"/>
        </w:rPr>
        <w:t>Р</w:t>
      </w:r>
      <w:r w:rsidRPr="00E04DF7">
        <w:rPr>
          <w:rFonts w:ascii="Times New Roman" w:eastAsia="Times New Roman" w:hAnsi="Times New Roman" w:cs="Times New Roman"/>
          <w:i/>
          <w:iCs/>
          <w:color w:val="000000"/>
          <w:kern w:val="0"/>
          <w:sz w:val="26"/>
          <w:szCs w:val="26"/>
          <w:vertAlign w:val="subscript"/>
          <w:lang w:eastAsia="ru-RU"/>
          <w14:ligatures w14:val="none"/>
        </w:rPr>
        <w:t>ном</w:t>
      </w:r>
      <w:r w:rsidRPr="00E04DF7">
        <w:rPr>
          <w:rFonts w:ascii="Arial" w:eastAsia="Times New Roman" w:hAnsi="Arial" w:cs="Arial"/>
          <w:b/>
          <w:bCs/>
          <w:color w:val="000000"/>
          <w:kern w:val="0"/>
          <w:sz w:val="21"/>
          <w:szCs w:val="21"/>
          <w:lang w:eastAsia="ru-RU"/>
          <w14:ligatures w14:val="none"/>
        </w:rPr>
        <w:t> </w:t>
      </w:r>
      <w:r w:rsidRPr="00E04DF7">
        <w:rPr>
          <w:rFonts w:ascii="Arial" w:eastAsia="Times New Roman" w:hAnsi="Arial" w:cs="Arial"/>
          <w:color w:val="000000"/>
          <w:kern w:val="0"/>
          <w:sz w:val="21"/>
          <w:szCs w:val="21"/>
          <w:lang w:eastAsia="ru-RU"/>
          <w14:ligatures w14:val="none"/>
        </w:rPr>
        <w:t>в трехфазном режиме:</w:t>
      </w:r>
    </w:p>
    <w:p w14:paraId="061F6BAA" w14:textId="77777777" w:rsidR="00E04DF7" w:rsidRPr="00E04DF7" w:rsidRDefault="00E04DF7" w:rsidP="00E04DF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E04DF7">
        <w:rPr>
          <w:rFonts w:ascii="Times New Roman" w:eastAsia="Times New Roman" w:hAnsi="Times New Roman" w:cs="Times New Roman"/>
          <w:i/>
          <w:iCs/>
          <w:color w:val="000000"/>
          <w:kern w:val="0"/>
          <w:sz w:val="26"/>
          <w:szCs w:val="26"/>
          <w:lang w:eastAsia="ru-RU"/>
          <w14:ligatures w14:val="none"/>
        </w:rPr>
        <w:t>P'</w:t>
      </w:r>
      <w:r w:rsidRPr="00E04DF7">
        <w:rPr>
          <w:rFonts w:ascii="Times New Roman" w:eastAsia="Times New Roman" w:hAnsi="Times New Roman" w:cs="Times New Roman"/>
          <w:i/>
          <w:iCs/>
          <w:color w:val="000000"/>
          <w:kern w:val="0"/>
          <w:sz w:val="26"/>
          <w:szCs w:val="26"/>
          <w:vertAlign w:val="subscript"/>
          <w:lang w:eastAsia="ru-RU"/>
          <w14:ligatures w14:val="none"/>
        </w:rPr>
        <w:t>2одн</w:t>
      </w:r>
      <w:r w:rsidRPr="00E04DF7">
        <w:rPr>
          <w:rFonts w:ascii="Times New Roman" w:eastAsia="Times New Roman" w:hAnsi="Times New Roman" w:cs="Times New Roman"/>
          <w:i/>
          <w:iCs/>
          <w:color w:val="000000"/>
          <w:kern w:val="0"/>
          <w:sz w:val="26"/>
          <w:szCs w:val="26"/>
          <w:lang w:eastAsia="ru-RU"/>
          <w14:ligatures w14:val="none"/>
        </w:rPr>
        <w:t> = (Р</w:t>
      </w:r>
      <w:r w:rsidRPr="00E04DF7">
        <w:rPr>
          <w:rFonts w:ascii="Times New Roman" w:eastAsia="Times New Roman" w:hAnsi="Times New Roman" w:cs="Times New Roman"/>
          <w:i/>
          <w:iCs/>
          <w:color w:val="000000"/>
          <w:kern w:val="0"/>
          <w:sz w:val="26"/>
          <w:szCs w:val="26"/>
          <w:vertAlign w:val="subscript"/>
          <w:lang w:eastAsia="ru-RU"/>
          <w14:ligatures w14:val="none"/>
        </w:rPr>
        <w:t>2одн</w:t>
      </w:r>
      <w:r w:rsidRPr="00E04DF7">
        <w:rPr>
          <w:rFonts w:ascii="Times New Roman" w:eastAsia="Times New Roman" w:hAnsi="Times New Roman" w:cs="Times New Roman"/>
          <w:i/>
          <w:iCs/>
          <w:color w:val="000000"/>
          <w:kern w:val="0"/>
          <w:sz w:val="26"/>
          <w:szCs w:val="26"/>
          <w:lang w:eastAsia="ru-RU"/>
          <w14:ligatures w14:val="none"/>
        </w:rPr>
        <w:t>/Р</w:t>
      </w:r>
      <w:r w:rsidRPr="00E04DF7">
        <w:rPr>
          <w:rFonts w:ascii="Times New Roman" w:eastAsia="Times New Roman" w:hAnsi="Times New Roman" w:cs="Times New Roman"/>
          <w:i/>
          <w:iCs/>
          <w:color w:val="000000"/>
          <w:kern w:val="0"/>
          <w:sz w:val="26"/>
          <w:szCs w:val="26"/>
          <w:vertAlign w:val="subscript"/>
          <w:lang w:eastAsia="ru-RU"/>
          <w14:ligatures w14:val="none"/>
        </w:rPr>
        <w:t>ном</w:t>
      </w:r>
      <w:r w:rsidRPr="00E04DF7">
        <w:rPr>
          <w:rFonts w:ascii="Times New Roman" w:eastAsia="Times New Roman" w:hAnsi="Times New Roman" w:cs="Times New Roman"/>
          <w:i/>
          <w:iCs/>
          <w:color w:val="000000"/>
          <w:kern w:val="0"/>
          <w:sz w:val="26"/>
          <w:szCs w:val="26"/>
          <w:lang w:eastAsia="ru-RU"/>
          <w14:ligatures w14:val="none"/>
        </w:rPr>
        <w:t>)100; P'</w:t>
      </w:r>
      <w:r w:rsidRPr="00E04DF7">
        <w:rPr>
          <w:rFonts w:ascii="Times New Roman" w:eastAsia="Times New Roman" w:hAnsi="Times New Roman" w:cs="Times New Roman"/>
          <w:i/>
          <w:iCs/>
          <w:color w:val="000000"/>
          <w:kern w:val="0"/>
          <w:sz w:val="26"/>
          <w:szCs w:val="26"/>
          <w:vertAlign w:val="subscript"/>
          <w:lang w:eastAsia="ru-RU"/>
          <w14:ligatures w14:val="none"/>
        </w:rPr>
        <w:t>2кон</w:t>
      </w:r>
      <w:r w:rsidRPr="00E04DF7">
        <w:rPr>
          <w:rFonts w:ascii="Times New Roman" w:eastAsia="Times New Roman" w:hAnsi="Times New Roman" w:cs="Times New Roman"/>
          <w:i/>
          <w:iCs/>
          <w:color w:val="000000"/>
          <w:kern w:val="0"/>
          <w:sz w:val="26"/>
          <w:szCs w:val="26"/>
          <w:lang w:eastAsia="ru-RU"/>
          <w14:ligatures w14:val="none"/>
        </w:rPr>
        <w:t> = (Р</w:t>
      </w:r>
      <w:r w:rsidRPr="00E04DF7">
        <w:rPr>
          <w:rFonts w:ascii="Times New Roman" w:eastAsia="Times New Roman" w:hAnsi="Times New Roman" w:cs="Times New Roman"/>
          <w:i/>
          <w:iCs/>
          <w:color w:val="000000"/>
          <w:kern w:val="0"/>
          <w:sz w:val="26"/>
          <w:szCs w:val="26"/>
          <w:vertAlign w:val="subscript"/>
          <w:lang w:eastAsia="ru-RU"/>
          <w14:ligatures w14:val="none"/>
        </w:rPr>
        <w:t>2кон</w:t>
      </w:r>
      <w:r w:rsidRPr="00E04DF7">
        <w:rPr>
          <w:rFonts w:ascii="Times New Roman" w:eastAsia="Times New Roman" w:hAnsi="Times New Roman" w:cs="Times New Roman"/>
          <w:i/>
          <w:iCs/>
          <w:color w:val="000000"/>
          <w:kern w:val="0"/>
          <w:sz w:val="26"/>
          <w:szCs w:val="26"/>
          <w:lang w:eastAsia="ru-RU"/>
          <w14:ligatures w14:val="none"/>
        </w:rPr>
        <w:t>/Р</w:t>
      </w:r>
      <w:r w:rsidRPr="00E04DF7">
        <w:rPr>
          <w:rFonts w:ascii="Times New Roman" w:eastAsia="Times New Roman" w:hAnsi="Times New Roman" w:cs="Times New Roman"/>
          <w:i/>
          <w:iCs/>
          <w:color w:val="000000"/>
          <w:kern w:val="0"/>
          <w:sz w:val="26"/>
          <w:szCs w:val="26"/>
          <w:vertAlign w:val="subscript"/>
          <w:lang w:eastAsia="ru-RU"/>
          <w14:ligatures w14:val="none"/>
        </w:rPr>
        <w:t>ном</w:t>
      </w:r>
      <w:r w:rsidRPr="00E04DF7">
        <w:rPr>
          <w:rFonts w:ascii="Times New Roman" w:eastAsia="Times New Roman" w:hAnsi="Times New Roman" w:cs="Times New Roman"/>
          <w:i/>
          <w:iCs/>
          <w:color w:val="000000"/>
          <w:kern w:val="0"/>
          <w:sz w:val="26"/>
          <w:szCs w:val="26"/>
          <w:lang w:eastAsia="ru-RU"/>
          <w14:ligatures w14:val="none"/>
        </w:rPr>
        <w:t>)100</w:t>
      </w:r>
      <w:r w:rsidRPr="00E04DF7">
        <w:rPr>
          <w:rFonts w:ascii="Arial" w:eastAsia="Times New Roman" w:hAnsi="Arial" w:cs="Arial"/>
          <w:color w:val="000000"/>
          <w:kern w:val="0"/>
          <w:sz w:val="21"/>
          <w:szCs w:val="21"/>
          <w:lang w:eastAsia="ru-RU"/>
          <w14:ligatures w14:val="none"/>
        </w:rPr>
        <w:t>.</w:t>
      </w:r>
    </w:p>
    <w:p w14:paraId="7E720EA1" w14:textId="77777777" w:rsidR="00E04DF7" w:rsidRPr="00E04DF7" w:rsidRDefault="00E04DF7" w:rsidP="00E04DF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(3.5)</w:t>
      </w:r>
    </w:p>
    <w:p w14:paraId="78A82754" w14:textId="77777777" w:rsidR="00E04DF7" w:rsidRPr="00E04DF7" w:rsidRDefault="00E04DF7" w:rsidP="00E04DF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После этого объясняют причины расхождения одноименных параметров двигателя в однофазном и конденсаторном режимах.</w:t>
      </w:r>
    </w:p>
    <w:p w14:paraId="63A425AD" w14:textId="77777777" w:rsidR="00E04DF7" w:rsidRPr="00E04DF7" w:rsidRDefault="00E04DF7" w:rsidP="00E04DF7">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E04DF7">
        <w:rPr>
          <w:rFonts w:ascii="Arial" w:eastAsia="Times New Roman" w:hAnsi="Arial" w:cs="Arial"/>
          <w:b/>
          <w:bCs/>
          <w:color w:val="000000"/>
          <w:kern w:val="0"/>
          <w:sz w:val="27"/>
          <w:szCs w:val="27"/>
          <w:lang w:eastAsia="ru-RU"/>
          <w14:ligatures w14:val="none"/>
        </w:rPr>
        <w:t>5. Отчет о проведении лабораторной работы</w:t>
      </w:r>
    </w:p>
    <w:p w14:paraId="2B463E0F" w14:textId="77777777" w:rsidR="00E04DF7" w:rsidRPr="00E04DF7" w:rsidRDefault="00E04DF7" w:rsidP="00E04DF7">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Для подтверждения проведения исследования и допуска к защите лабораторной работы студенту необходимо:</w:t>
      </w:r>
    </w:p>
    <w:p w14:paraId="40C7819E" w14:textId="77777777" w:rsidR="00E04DF7" w:rsidRPr="00E04DF7" w:rsidRDefault="00E04DF7" w:rsidP="00E04DF7">
      <w:pPr>
        <w:numPr>
          <w:ilvl w:val="0"/>
          <w:numId w:val="1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Внести экспериментальные данные, зафиксированные исходя из просмотренных видео-опытов, и расчетные данные в предложенные таблицы допуска к защите лабораторной работы №3.</w:t>
      </w:r>
    </w:p>
    <w:p w14:paraId="40C45EC5" w14:textId="77777777" w:rsidR="00E04DF7" w:rsidRPr="00E04DF7" w:rsidRDefault="00E04DF7" w:rsidP="00E04DF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E04DF7">
        <w:rPr>
          <w:rFonts w:ascii="Arial" w:eastAsia="Times New Roman" w:hAnsi="Arial" w:cs="Arial"/>
          <w:color w:val="000000"/>
          <w:kern w:val="0"/>
          <w:sz w:val="21"/>
          <w:szCs w:val="21"/>
          <w:lang w:eastAsia="ru-RU"/>
          <w14:ligatures w14:val="none"/>
        </w:rPr>
        <w:t>Если ответы и результаты занесены верно, то студент допускается к защите лабораторной работы в виде теста.</w:t>
      </w:r>
    </w:p>
    <w:p w14:paraId="7BB193D1" w14:textId="77777777" w:rsidR="00E04DF7" w:rsidRDefault="00E04DF7"/>
    <w:sectPr w:rsidR="00E04DF7" w:rsidSect="00956209">
      <w:pgSz w:w="11906" w:h="16838"/>
      <w:pgMar w:top="426"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82A19"/>
    <w:multiLevelType w:val="multilevel"/>
    <w:tmpl w:val="9CC48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34599"/>
    <w:multiLevelType w:val="multilevel"/>
    <w:tmpl w:val="5ECA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002B1"/>
    <w:multiLevelType w:val="multilevel"/>
    <w:tmpl w:val="CC7A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6912B3"/>
    <w:multiLevelType w:val="multilevel"/>
    <w:tmpl w:val="08EED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171236"/>
    <w:multiLevelType w:val="multilevel"/>
    <w:tmpl w:val="B2F63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AD6E86"/>
    <w:multiLevelType w:val="multilevel"/>
    <w:tmpl w:val="D116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AE5E48"/>
    <w:multiLevelType w:val="multilevel"/>
    <w:tmpl w:val="8FC0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6C7F35"/>
    <w:multiLevelType w:val="multilevel"/>
    <w:tmpl w:val="DD2E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370AEB"/>
    <w:multiLevelType w:val="multilevel"/>
    <w:tmpl w:val="1B7A6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E143B2"/>
    <w:multiLevelType w:val="multilevel"/>
    <w:tmpl w:val="A5845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8635DE"/>
    <w:multiLevelType w:val="multilevel"/>
    <w:tmpl w:val="8FB6B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CB21EE"/>
    <w:multiLevelType w:val="multilevel"/>
    <w:tmpl w:val="C5FCD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965C21"/>
    <w:multiLevelType w:val="multilevel"/>
    <w:tmpl w:val="49DE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5419D9"/>
    <w:multiLevelType w:val="multilevel"/>
    <w:tmpl w:val="8864C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7351652">
    <w:abstractNumId w:val="10"/>
  </w:num>
  <w:num w:numId="2" w16cid:durableId="1505900347">
    <w:abstractNumId w:val="9"/>
  </w:num>
  <w:num w:numId="3" w16cid:durableId="1360275434">
    <w:abstractNumId w:val="13"/>
  </w:num>
  <w:num w:numId="4" w16cid:durableId="1083646568">
    <w:abstractNumId w:val="11"/>
  </w:num>
  <w:num w:numId="5" w16cid:durableId="1161435109">
    <w:abstractNumId w:val="0"/>
  </w:num>
  <w:num w:numId="6" w16cid:durableId="1947033914">
    <w:abstractNumId w:val="3"/>
  </w:num>
  <w:num w:numId="7" w16cid:durableId="142162914">
    <w:abstractNumId w:val="6"/>
  </w:num>
  <w:num w:numId="8" w16cid:durableId="2144812531">
    <w:abstractNumId w:val="5"/>
  </w:num>
  <w:num w:numId="9" w16cid:durableId="2033611282">
    <w:abstractNumId w:val="2"/>
  </w:num>
  <w:num w:numId="10" w16cid:durableId="416247605">
    <w:abstractNumId w:val="8"/>
  </w:num>
  <w:num w:numId="11" w16cid:durableId="1524703591">
    <w:abstractNumId w:val="7"/>
  </w:num>
  <w:num w:numId="12" w16cid:durableId="1962297553">
    <w:abstractNumId w:val="12"/>
  </w:num>
  <w:num w:numId="13" w16cid:durableId="150947718">
    <w:abstractNumId w:val="1"/>
  </w:num>
  <w:num w:numId="14" w16cid:durableId="1462455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716"/>
    <w:rsid w:val="00462128"/>
    <w:rsid w:val="00927716"/>
    <w:rsid w:val="00956209"/>
    <w:rsid w:val="00E04DF7"/>
    <w:rsid w:val="00FA3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622F4"/>
  <w15:chartTrackingRefBased/>
  <w15:docId w15:val="{288FD334-8F5D-4154-A80B-015D6D78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A37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Heading2">
    <w:name w:val="heading 2"/>
    <w:basedOn w:val="Normal"/>
    <w:link w:val="Heading2Char"/>
    <w:uiPriority w:val="9"/>
    <w:qFormat/>
    <w:rsid w:val="00FA37E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7E3"/>
    <w:rPr>
      <w:rFonts w:ascii="Times New Roman" w:eastAsia="Times New Roman" w:hAnsi="Times New Roman" w:cs="Times New Roman"/>
      <w:b/>
      <w:bCs/>
      <w:kern w:val="36"/>
      <w:sz w:val="48"/>
      <w:szCs w:val="48"/>
      <w:lang w:eastAsia="ru-RU"/>
      <w14:ligatures w14:val="none"/>
    </w:rPr>
  </w:style>
  <w:style w:type="character" w:customStyle="1" w:styleId="Heading2Char">
    <w:name w:val="Heading 2 Char"/>
    <w:basedOn w:val="DefaultParagraphFont"/>
    <w:link w:val="Heading2"/>
    <w:uiPriority w:val="9"/>
    <w:rsid w:val="00FA37E3"/>
    <w:rPr>
      <w:rFonts w:ascii="Times New Roman" w:eastAsia="Times New Roman" w:hAnsi="Times New Roman" w:cs="Times New Roman"/>
      <w:b/>
      <w:bCs/>
      <w:kern w:val="0"/>
      <w:sz w:val="36"/>
      <w:szCs w:val="36"/>
      <w:lang w:eastAsia="ru-RU"/>
      <w14:ligatures w14:val="none"/>
    </w:rPr>
  </w:style>
  <w:style w:type="paragraph" w:customStyle="1" w:styleId="otstup">
    <w:name w:val="otstup"/>
    <w:basedOn w:val="Normal"/>
    <w:rsid w:val="00FA37E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Strong">
    <w:name w:val="Strong"/>
    <w:basedOn w:val="DefaultParagraphFont"/>
    <w:uiPriority w:val="22"/>
    <w:qFormat/>
    <w:rsid w:val="00FA37E3"/>
    <w:rPr>
      <w:b/>
      <w:bCs/>
    </w:rPr>
  </w:style>
  <w:style w:type="character" w:customStyle="1" w:styleId="form">
    <w:name w:val="form"/>
    <w:basedOn w:val="DefaultParagraphFont"/>
    <w:rsid w:val="00FA37E3"/>
  </w:style>
  <w:style w:type="character" w:styleId="Hyperlink">
    <w:name w:val="Hyperlink"/>
    <w:basedOn w:val="DefaultParagraphFont"/>
    <w:uiPriority w:val="99"/>
    <w:unhideWhenUsed/>
    <w:rsid w:val="00FA37E3"/>
    <w:rPr>
      <w:color w:val="0563C1" w:themeColor="hyperlink"/>
      <w:u w:val="single"/>
    </w:rPr>
  </w:style>
  <w:style w:type="character" w:styleId="UnresolvedMention">
    <w:name w:val="Unresolved Mention"/>
    <w:basedOn w:val="DefaultParagraphFont"/>
    <w:uiPriority w:val="99"/>
    <w:semiHidden/>
    <w:unhideWhenUsed/>
    <w:rsid w:val="00FA37E3"/>
    <w:rPr>
      <w:color w:val="605E5C"/>
      <w:shd w:val="clear" w:color="auto" w:fill="E1DFDD"/>
    </w:rPr>
  </w:style>
  <w:style w:type="paragraph" w:customStyle="1" w:styleId="gde">
    <w:name w:val="gde"/>
    <w:basedOn w:val="Normal"/>
    <w:rsid w:val="00FA37E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99143">
      <w:bodyDiv w:val="1"/>
      <w:marLeft w:val="0"/>
      <w:marRight w:val="0"/>
      <w:marTop w:val="0"/>
      <w:marBottom w:val="0"/>
      <w:divBdr>
        <w:top w:val="none" w:sz="0" w:space="0" w:color="auto"/>
        <w:left w:val="none" w:sz="0" w:space="0" w:color="auto"/>
        <w:bottom w:val="none" w:sz="0" w:space="0" w:color="auto"/>
        <w:right w:val="none" w:sz="0" w:space="0" w:color="auto"/>
      </w:divBdr>
    </w:div>
    <w:div w:id="111019255">
      <w:bodyDiv w:val="1"/>
      <w:marLeft w:val="0"/>
      <w:marRight w:val="0"/>
      <w:marTop w:val="0"/>
      <w:marBottom w:val="0"/>
      <w:divBdr>
        <w:top w:val="none" w:sz="0" w:space="0" w:color="auto"/>
        <w:left w:val="none" w:sz="0" w:space="0" w:color="auto"/>
        <w:bottom w:val="none" w:sz="0" w:space="0" w:color="auto"/>
        <w:right w:val="none" w:sz="0" w:space="0" w:color="auto"/>
      </w:divBdr>
    </w:div>
    <w:div w:id="125314279">
      <w:bodyDiv w:val="1"/>
      <w:marLeft w:val="0"/>
      <w:marRight w:val="0"/>
      <w:marTop w:val="0"/>
      <w:marBottom w:val="0"/>
      <w:divBdr>
        <w:top w:val="none" w:sz="0" w:space="0" w:color="auto"/>
        <w:left w:val="none" w:sz="0" w:space="0" w:color="auto"/>
        <w:bottom w:val="none" w:sz="0" w:space="0" w:color="auto"/>
        <w:right w:val="none" w:sz="0" w:space="0" w:color="auto"/>
      </w:divBdr>
      <w:divsChild>
        <w:div w:id="773134321">
          <w:marLeft w:val="0"/>
          <w:marRight w:val="0"/>
          <w:marTop w:val="100"/>
          <w:marBottom w:val="100"/>
          <w:divBdr>
            <w:top w:val="none" w:sz="0" w:space="0" w:color="auto"/>
            <w:left w:val="none" w:sz="0" w:space="0" w:color="auto"/>
            <w:bottom w:val="none" w:sz="0" w:space="0" w:color="auto"/>
            <w:right w:val="none" w:sz="0" w:space="0" w:color="auto"/>
          </w:divBdr>
        </w:div>
        <w:div w:id="77676615">
          <w:marLeft w:val="0"/>
          <w:marRight w:val="0"/>
          <w:marTop w:val="100"/>
          <w:marBottom w:val="100"/>
          <w:divBdr>
            <w:top w:val="none" w:sz="0" w:space="0" w:color="auto"/>
            <w:left w:val="none" w:sz="0" w:space="0" w:color="auto"/>
            <w:bottom w:val="none" w:sz="0" w:space="0" w:color="auto"/>
            <w:right w:val="none" w:sz="0" w:space="0" w:color="auto"/>
          </w:divBdr>
        </w:div>
      </w:divsChild>
    </w:div>
    <w:div w:id="146092378">
      <w:bodyDiv w:val="1"/>
      <w:marLeft w:val="0"/>
      <w:marRight w:val="0"/>
      <w:marTop w:val="0"/>
      <w:marBottom w:val="0"/>
      <w:divBdr>
        <w:top w:val="none" w:sz="0" w:space="0" w:color="auto"/>
        <w:left w:val="none" w:sz="0" w:space="0" w:color="auto"/>
        <w:bottom w:val="none" w:sz="0" w:space="0" w:color="auto"/>
        <w:right w:val="none" w:sz="0" w:space="0" w:color="auto"/>
      </w:divBdr>
    </w:div>
    <w:div w:id="251358161">
      <w:bodyDiv w:val="1"/>
      <w:marLeft w:val="0"/>
      <w:marRight w:val="0"/>
      <w:marTop w:val="0"/>
      <w:marBottom w:val="0"/>
      <w:divBdr>
        <w:top w:val="none" w:sz="0" w:space="0" w:color="auto"/>
        <w:left w:val="none" w:sz="0" w:space="0" w:color="auto"/>
        <w:bottom w:val="none" w:sz="0" w:space="0" w:color="auto"/>
        <w:right w:val="none" w:sz="0" w:space="0" w:color="auto"/>
      </w:divBdr>
    </w:div>
    <w:div w:id="376585499">
      <w:bodyDiv w:val="1"/>
      <w:marLeft w:val="0"/>
      <w:marRight w:val="0"/>
      <w:marTop w:val="0"/>
      <w:marBottom w:val="0"/>
      <w:divBdr>
        <w:top w:val="none" w:sz="0" w:space="0" w:color="auto"/>
        <w:left w:val="none" w:sz="0" w:space="0" w:color="auto"/>
        <w:bottom w:val="none" w:sz="0" w:space="0" w:color="auto"/>
        <w:right w:val="none" w:sz="0" w:space="0" w:color="auto"/>
      </w:divBdr>
    </w:div>
    <w:div w:id="409665549">
      <w:bodyDiv w:val="1"/>
      <w:marLeft w:val="0"/>
      <w:marRight w:val="0"/>
      <w:marTop w:val="0"/>
      <w:marBottom w:val="0"/>
      <w:divBdr>
        <w:top w:val="none" w:sz="0" w:space="0" w:color="auto"/>
        <w:left w:val="none" w:sz="0" w:space="0" w:color="auto"/>
        <w:bottom w:val="none" w:sz="0" w:space="0" w:color="auto"/>
        <w:right w:val="none" w:sz="0" w:space="0" w:color="auto"/>
      </w:divBdr>
    </w:div>
    <w:div w:id="498422341">
      <w:bodyDiv w:val="1"/>
      <w:marLeft w:val="0"/>
      <w:marRight w:val="0"/>
      <w:marTop w:val="0"/>
      <w:marBottom w:val="0"/>
      <w:divBdr>
        <w:top w:val="none" w:sz="0" w:space="0" w:color="auto"/>
        <w:left w:val="none" w:sz="0" w:space="0" w:color="auto"/>
        <w:bottom w:val="none" w:sz="0" w:space="0" w:color="auto"/>
        <w:right w:val="none" w:sz="0" w:space="0" w:color="auto"/>
      </w:divBdr>
    </w:div>
    <w:div w:id="516500660">
      <w:bodyDiv w:val="1"/>
      <w:marLeft w:val="0"/>
      <w:marRight w:val="0"/>
      <w:marTop w:val="0"/>
      <w:marBottom w:val="0"/>
      <w:divBdr>
        <w:top w:val="none" w:sz="0" w:space="0" w:color="auto"/>
        <w:left w:val="none" w:sz="0" w:space="0" w:color="auto"/>
        <w:bottom w:val="none" w:sz="0" w:space="0" w:color="auto"/>
        <w:right w:val="none" w:sz="0" w:space="0" w:color="auto"/>
      </w:divBdr>
    </w:div>
    <w:div w:id="523903433">
      <w:bodyDiv w:val="1"/>
      <w:marLeft w:val="0"/>
      <w:marRight w:val="0"/>
      <w:marTop w:val="0"/>
      <w:marBottom w:val="0"/>
      <w:divBdr>
        <w:top w:val="none" w:sz="0" w:space="0" w:color="auto"/>
        <w:left w:val="none" w:sz="0" w:space="0" w:color="auto"/>
        <w:bottom w:val="none" w:sz="0" w:space="0" w:color="auto"/>
        <w:right w:val="none" w:sz="0" w:space="0" w:color="auto"/>
      </w:divBdr>
      <w:divsChild>
        <w:div w:id="2082023425">
          <w:marLeft w:val="0"/>
          <w:marRight w:val="0"/>
          <w:marTop w:val="100"/>
          <w:marBottom w:val="100"/>
          <w:divBdr>
            <w:top w:val="none" w:sz="0" w:space="0" w:color="auto"/>
            <w:left w:val="single" w:sz="24" w:space="0" w:color="FFFFFF"/>
            <w:bottom w:val="none" w:sz="0" w:space="0" w:color="auto"/>
            <w:right w:val="single" w:sz="24" w:space="0" w:color="FFFFFF"/>
          </w:divBdr>
        </w:div>
        <w:div w:id="184170407">
          <w:marLeft w:val="0"/>
          <w:marRight w:val="0"/>
          <w:marTop w:val="100"/>
          <w:marBottom w:val="0"/>
          <w:divBdr>
            <w:top w:val="none" w:sz="0" w:space="0" w:color="auto"/>
            <w:left w:val="single" w:sz="24" w:space="0" w:color="FFFFFF"/>
            <w:bottom w:val="none" w:sz="0" w:space="0" w:color="auto"/>
            <w:right w:val="single" w:sz="24" w:space="0" w:color="FFFFFF"/>
          </w:divBdr>
        </w:div>
      </w:divsChild>
    </w:div>
    <w:div w:id="624582008">
      <w:bodyDiv w:val="1"/>
      <w:marLeft w:val="0"/>
      <w:marRight w:val="0"/>
      <w:marTop w:val="0"/>
      <w:marBottom w:val="0"/>
      <w:divBdr>
        <w:top w:val="none" w:sz="0" w:space="0" w:color="auto"/>
        <w:left w:val="none" w:sz="0" w:space="0" w:color="auto"/>
        <w:bottom w:val="none" w:sz="0" w:space="0" w:color="auto"/>
        <w:right w:val="none" w:sz="0" w:space="0" w:color="auto"/>
      </w:divBdr>
    </w:div>
    <w:div w:id="731078540">
      <w:bodyDiv w:val="1"/>
      <w:marLeft w:val="0"/>
      <w:marRight w:val="0"/>
      <w:marTop w:val="0"/>
      <w:marBottom w:val="0"/>
      <w:divBdr>
        <w:top w:val="none" w:sz="0" w:space="0" w:color="auto"/>
        <w:left w:val="none" w:sz="0" w:space="0" w:color="auto"/>
        <w:bottom w:val="none" w:sz="0" w:space="0" w:color="auto"/>
        <w:right w:val="none" w:sz="0" w:space="0" w:color="auto"/>
      </w:divBdr>
      <w:divsChild>
        <w:div w:id="542719877">
          <w:marLeft w:val="0"/>
          <w:marRight w:val="0"/>
          <w:marTop w:val="100"/>
          <w:marBottom w:val="100"/>
          <w:divBdr>
            <w:top w:val="none" w:sz="0" w:space="0" w:color="auto"/>
            <w:left w:val="none" w:sz="0" w:space="0" w:color="auto"/>
            <w:bottom w:val="none" w:sz="0" w:space="0" w:color="auto"/>
            <w:right w:val="none" w:sz="0" w:space="0" w:color="auto"/>
          </w:divBdr>
        </w:div>
        <w:div w:id="823591700">
          <w:marLeft w:val="0"/>
          <w:marRight w:val="0"/>
          <w:marTop w:val="100"/>
          <w:marBottom w:val="100"/>
          <w:divBdr>
            <w:top w:val="none" w:sz="0" w:space="0" w:color="auto"/>
            <w:left w:val="none" w:sz="0" w:space="0" w:color="auto"/>
            <w:bottom w:val="none" w:sz="0" w:space="0" w:color="auto"/>
            <w:right w:val="none" w:sz="0" w:space="0" w:color="auto"/>
          </w:divBdr>
        </w:div>
        <w:div w:id="274795966">
          <w:marLeft w:val="0"/>
          <w:marRight w:val="0"/>
          <w:marTop w:val="100"/>
          <w:marBottom w:val="100"/>
          <w:divBdr>
            <w:top w:val="none" w:sz="0" w:space="0" w:color="auto"/>
            <w:left w:val="none" w:sz="0" w:space="0" w:color="auto"/>
            <w:bottom w:val="none" w:sz="0" w:space="0" w:color="auto"/>
            <w:right w:val="none" w:sz="0" w:space="0" w:color="auto"/>
          </w:divBdr>
        </w:div>
      </w:divsChild>
    </w:div>
    <w:div w:id="745538505">
      <w:bodyDiv w:val="1"/>
      <w:marLeft w:val="0"/>
      <w:marRight w:val="0"/>
      <w:marTop w:val="0"/>
      <w:marBottom w:val="0"/>
      <w:divBdr>
        <w:top w:val="none" w:sz="0" w:space="0" w:color="auto"/>
        <w:left w:val="none" w:sz="0" w:space="0" w:color="auto"/>
        <w:bottom w:val="none" w:sz="0" w:space="0" w:color="auto"/>
        <w:right w:val="none" w:sz="0" w:space="0" w:color="auto"/>
      </w:divBdr>
    </w:div>
    <w:div w:id="829373335">
      <w:bodyDiv w:val="1"/>
      <w:marLeft w:val="0"/>
      <w:marRight w:val="0"/>
      <w:marTop w:val="0"/>
      <w:marBottom w:val="0"/>
      <w:divBdr>
        <w:top w:val="none" w:sz="0" w:space="0" w:color="auto"/>
        <w:left w:val="none" w:sz="0" w:space="0" w:color="auto"/>
        <w:bottom w:val="none" w:sz="0" w:space="0" w:color="auto"/>
        <w:right w:val="none" w:sz="0" w:space="0" w:color="auto"/>
      </w:divBdr>
    </w:div>
    <w:div w:id="856193766">
      <w:bodyDiv w:val="1"/>
      <w:marLeft w:val="0"/>
      <w:marRight w:val="0"/>
      <w:marTop w:val="0"/>
      <w:marBottom w:val="0"/>
      <w:divBdr>
        <w:top w:val="none" w:sz="0" w:space="0" w:color="auto"/>
        <w:left w:val="none" w:sz="0" w:space="0" w:color="auto"/>
        <w:bottom w:val="none" w:sz="0" w:space="0" w:color="auto"/>
        <w:right w:val="none" w:sz="0" w:space="0" w:color="auto"/>
      </w:divBdr>
      <w:divsChild>
        <w:div w:id="376466971">
          <w:marLeft w:val="0"/>
          <w:marRight w:val="0"/>
          <w:marTop w:val="100"/>
          <w:marBottom w:val="100"/>
          <w:divBdr>
            <w:top w:val="none" w:sz="0" w:space="0" w:color="auto"/>
            <w:left w:val="none" w:sz="0" w:space="0" w:color="auto"/>
            <w:bottom w:val="none" w:sz="0" w:space="0" w:color="auto"/>
            <w:right w:val="none" w:sz="0" w:space="0" w:color="auto"/>
          </w:divBdr>
        </w:div>
      </w:divsChild>
    </w:div>
    <w:div w:id="903638294">
      <w:bodyDiv w:val="1"/>
      <w:marLeft w:val="150"/>
      <w:marRight w:val="150"/>
      <w:marTop w:val="0"/>
      <w:marBottom w:val="0"/>
      <w:divBdr>
        <w:top w:val="none" w:sz="0" w:space="0" w:color="auto"/>
        <w:left w:val="none" w:sz="0" w:space="0" w:color="auto"/>
        <w:bottom w:val="none" w:sz="0" w:space="0" w:color="auto"/>
        <w:right w:val="none" w:sz="0" w:space="0" w:color="auto"/>
      </w:divBdr>
      <w:divsChild>
        <w:div w:id="449863861">
          <w:marLeft w:val="0"/>
          <w:marRight w:val="0"/>
          <w:marTop w:val="100"/>
          <w:marBottom w:val="0"/>
          <w:divBdr>
            <w:top w:val="none" w:sz="0" w:space="0" w:color="auto"/>
            <w:left w:val="single" w:sz="24" w:space="0" w:color="FFFFFF"/>
            <w:bottom w:val="none" w:sz="0" w:space="0" w:color="auto"/>
            <w:right w:val="single" w:sz="24" w:space="0" w:color="FFFFFF"/>
          </w:divBdr>
          <w:divsChild>
            <w:div w:id="35468171">
              <w:marLeft w:val="0"/>
              <w:marRight w:val="0"/>
              <w:marTop w:val="100"/>
              <w:marBottom w:val="100"/>
              <w:divBdr>
                <w:top w:val="none" w:sz="0" w:space="0" w:color="auto"/>
                <w:left w:val="none" w:sz="0" w:space="0" w:color="auto"/>
                <w:bottom w:val="none" w:sz="0" w:space="0" w:color="auto"/>
                <w:right w:val="none" w:sz="0" w:space="0" w:color="auto"/>
              </w:divBdr>
            </w:div>
            <w:div w:id="1229413724">
              <w:marLeft w:val="0"/>
              <w:marRight w:val="0"/>
              <w:marTop w:val="100"/>
              <w:marBottom w:val="100"/>
              <w:divBdr>
                <w:top w:val="none" w:sz="0" w:space="0" w:color="auto"/>
                <w:left w:val="none" w:sz="0" w:space="0" w:color="auto"/>
                <w:bottom w:val="none" w:sz="0" w:space="0" w:color="auto"/>
                <w:right w:val="none" w:sz="0" w:space="0" w:color="auto"/>
              </w:divBdr>
            </w:div>
            <w:div w:id="1520073858">
              <w:marLeft w:val="0"/>
              <w:marRight w:val="0"/>
              <w:marTop w:val="100"/>
              <w:marBottom w:val="100"/>
              <w:divBdr>
                <w:top w:val="none" w:sz="0" w:space="0" w:color="auto"/>
                <w:left w:val="none" w:sz="0" w:space="0" w:color="auto"/>
                <w:bottom w:val="none" w:sz="0" w:space="0" w:color="auto"/>
                <w:right w:val="none" w:sz="0" w:space="0" w:color="auto"/>
              </w:divBdr>
            </w:div>
            <w:div w:id="634067486">
              <w:marLeft w:val="150"/>
              <w:marRight w:val="150"/>
              <w:marTop w:val="150"/>
              <w:marBottom w:val="150"/>
              <w:divBdr>
                <w:top w:val="none" w:sz="0" w:space="0" w:color="auto"/>
                <w:left w:val="none" w:sz="0" w:space="0" w:color="auto"/>
                <w:bottom w:val="none" w:sz="0" w:space="0" w:color="auto"/>
                <w:right w:val="none" w:sz="0" w:space="0" w:color="auto"/>
              </w:divBdr>
            </w:div>
            <w:div w:id="1976789802">
              <w:marLeft w:val="0"/>
              <w:marRight w:val="0"/>
              <w:marTop w:val="100"/>
              <w:marBottom w:val="100"/>
              <w:divBdr>
                <w:top w:val="none" w:sz="0" w:space="0" w:color="auto"/>
                <w:left w:val="none" w:sz="0" w:space="0" w:color="auto"/>
                <w:bottom w:val="none" w:sz="0" w:space="0" w:color="auto"/>
                <w:right w:val="none" w:sz="0" w:space="0" w:color="auto"/>
              </w:divBdr>
            </w:div>
            <w:div w:id="1384793553">
              <w:marLeft w:val="150"/>
              <w:marRight w:val="150"/>
              <w:marTop w:val="150"/>
              <w:marBottom w:val="150"/>
              <w:divBdr>
                <w:top w:val="none" w:sz="0" w:space="0" w:color="auto"/>
                <w:left w:val="none" w:sz="0" w:space="0" w:color="auto"/>
                <w:bottom w:val="none" w:sz="0" w:space="0" w:color="auto"/>
                <w:right w:val="none" w:sz="0" w:space="0" w:color="auto"/>
              </w:divBdr>
            </w:div>
            <w:div w:id="20420496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13586499">
      <w:bodyDiv w:val="1"/>
      <w:marLeft w:val="150"/>
      <w:marRight w:val="150"/>
      <w:marTop w:val="0"/>
      <w:marBottom w:val="0"/>
      <w:divBdr>
        <w:top w:val="none" w:sz="0" w:space="0" w:color="auto"/>
        <w:left w:val="none" w:sz="0" w:space="0" w:color="auto"/>
        <w:bottom w:val="none" w:sz="0" w:space="0" w:color="auto"/>
        <w:right w:val="none" w:sz="0" w:space="0" w:color="auto"/>
      </w:divBdr>
      <w:divsChild>
        <w:div w:id="971128794">
          <w:marLeft w:val="0"/>
          <w:marRight w:val="0"/>
          <w:marTop w:val="100"/>
          <w:marBottom w:val="0"/>
          <w:divBdr>
            <w:top w:val="none" w:sz="0" w:space="0" w:color="auto"/>
            <w:left w:val="single" w:sz="24" w:space="0" w:color="FFFFFF"/>
            <w:bottom w:val="none" w:sz="0" w:space="0" w:color="auto"/>
            <w:right w:val="single" w:sz="24" w:space="0" w:color="FFFFFF"/>
          </w:divBdr>
          <w:divsChild>
            <w:div w:id="1628119241">
              <w:marLeft w:val="150"/>
              <w:marRight w:val="150"/>
              <w:marTop w:val="150"/>
              <w:marBottom w:val="150"/>
              <w:divBdr>
                <w:top w:val="none" w:sz="0" w:space="0" w:color="auto"/>
                <w:left w:val="none" w:sz="0" w:space="0" w:color="auto"/>
                <w:bottom w:val="none" w:sz="0" w:space="0" w:color="auto"/>
                <w:right w:val="none" w:sz="0" w:space="0" w:color="auto"/>
              </w:divBdr>
            </w:div>
            <w:div w:id="1075317746">
              <w:marLeft w:val="150"/>
              <w:marRight w:val="150"/>
              <w:marTop w:val="150"/>
              <w:marBottom w:val="150"/>
              <w:divBdr>
                <w:top w:val="none" w:sz="0" w:space="0" w:color="auto"/>
                <w:left w:val="none" w:sz="0" w:space="0" w:color="auto"/>
                <w:bottom w:val="none" w:sz="0" w:space="0" w:color="auto"/>
                <w:right w:val="none" w:sz="0" w:space="0" w:color="auto"/>
              </w:divBdr>
            </w:div>
            <w:div w:id="894506033">
              <w:marLeft w:val="0"/>
              <w:marRight w:val="0"/>
              <w:marTop w:val="100"/>
              <w:marBottom w:val="100"/>
              <w:divBdr>
                <w:top w:val="none" w:sz="0" w:space="0" w:color="auto"/>
                <w:left w:val="none" w:sz="0" w:space="0" w:color="auto"/>
                <w:bottom w:val="none" w:sz="0" w:space="0" w:color="auto"/>
                <w:right w:val="none" w:sz="0" w:space="0" w:color="auto"/>
              </w:divBdr>
            </w:div>
            <w:div w:id="789860158">
              <w:marLeft w:val="0"/>
              <w:marRight w:val="0"/>
              <w:marTop w:val="100"/>
              <w:marBottom w:val="100"/>
              <w:divBdr>
                <w:top w:val="none" w:sz="0" w:space="0" w:color="auto"/>
                <w:left w:val="none" w:sz="0" w:space="0" w:color="auto"/>
                <w:bottom w:val="none" w:sz="0" w:space="0" w:color="auto"/>
                <w:right w:val="none" w:sz="0" w:space="0" w:color="auto"/>
              </w:divBdr>
            </w:div>
            <w:div w:id="294676290">
              <w:marLeft w:val="0"/>
              <w:marRight w:val="0"/>
              <w:marTop w:val="100"/>
              <w:marBottom w:val="100"/>
              <w:divBdr>
                <w:top w:val="none" w:sz="0" w:space="0" w:color="auto"/>
                <w:left w:val="none" w:sz="0" w:space="0" w:color="auto"/>
                <w:bottom w:val="none" w:sz="0" w:space="0" w:color="auto"/>
                <w:right w:val="none" w:sz="0" w:space="0" w:color="auto"/>
              </w:divBdr>
            </w:div>
            <w:div w:id="1800875755">
              <w:marLeft w:val="150"/>
              <w:marRight w:val="150"/>
              <w:marTop w:val="150"/>
              <w:marBottom w:val="150"/>
              <w:divBdr>
                <w:top w:val="none" w:sz="0" w:space="0" w:color="auto"/>
                <w:left w:val="none" w:sz="0" w:space="0" w:color="auto"/>
                <w:bottom w:val="none" w:sz="0" w:space="0" w:color="auto"/>
                <w:right w:val="none" w:sz="0" w:space="0" w:color="auto"/>
              </w:divBdr>
            </w:div>
            <w:div w:id="1243947300">
              <w:marLeft w:val="0"/>
              <w:marRight w:val="0"/>
              <w:marTop w:val="100"/>
              <w:marBottom w:val="100"/>
              <w:divBdr>
                <w:top w:val="none" w:sz="0" w:space="0" w:color="auto"/>
                <w:left w:val="none" w:sz="0" w:space="0" w:color="auto"/>
                <w:bottom w:val="none" w:sz="0" w:space="0" w:color="auto"/>
                <w:right w:val="none" w:sz="0" w:space="0" w:color="auto"/>
              </w:divBdr>
            </w:div>
            <w:div w:id="283469182">
              <w:marLeft w:val="0"/>
              <w:marRight w:val="0"/>
              <w:marTop w:val="100"/>
              <w:marBottom w:val="100"/>
              <w:divBdr>
                <w:top w:val="none" w:sz="0" w:space="0" w:color="auto"/>
                <w:left w:val="none" w:sz="0" w:space="0" w:color="auto"/>
                <w:bottom w:val="none" w:sz="0" w:space="0" w:color="auto"/>
                <w:right w:val="none" w:sz="0" w:space="0" w:color="auto"/>
              </w:divBdr>
            </w:div>
            <w:div w:id="1689524671">
              <w:marLeft w:val="0"/>
              <w:marRight w:val="0"/>
              <w:marTop w:val="100"/>
              <w:marBottom w:val="100"/>
              <w:divBdr>
                <w:top w:val="none" w:sz="0" w:space="0" w:color="auto"/>
                <w:left w:val="none" w:sz="0" w:space="0" w:color="auto"/>
                <w:bottom w:val="none" w:sz="0" w:space="0" w:color="auto"/>
                <w:right w:val="none" w:sz="0" w:space="0" w:color="auto"/>
              </w:divBdr>
            </w:div>
            <w:div w:id="1005478810">
              <w:marLeft w:val="0"/>
              <w:marRight w:val="0"/>
              <w:marTop w:val="100"/>
              <w:marBottom w:val="100"/>
              <w:divBdr>
                <w:top w:val="none" w:sz="0" w:space="0" w:color="auto"/>
                <w:left w:val="none" w:sz="0" w:space="0" w:color="auto"/>
                <w:bottom w:val="none" w:sz="0" w:space="0" w:color="auto"/>
                <w:right w:val="none" w:sz="0" w:space="0" w:color="auto"/>
              </w:divBdr>
            </w:div>
            <w:div w:id="1498613987">
              <w:marLeft w:val="0"/>
              <w:marRight w:val="0"/>
              <w:marTop w:val="100"/>
              <w:marBottom w:val="100"/>
              <w:divBdr>
                <w:top w:val="none" w:sz="0" w:space="0" w:color="auto"/>
                <w:left w:val="none" w:sz="0" w:space="0" w:color="auto"/>
                <w:bottom w:val="none" w:sz="0" w:space="0" w:color="auto"/>
                <w:right w:val="none" w:sz="0" w:space="0" w:color="auto"/>
              </w:divBdr>
            </w:div>
            <w:div w:id="996150348">
              <w:marLeft w:val="0"/>
              <w:marRight w:val="0"/>
              <w:marTop w:val="100"/>
              <w:marBottom w:val="100"/>
              <w:divBdr>
                <w:top w:val="none" w:sz="0" w:space="0" w:color="auto"/>
                <w:left w:val="none" w:sz="0" w:space="0" w:color="auto"/>
                <w:bottom w:val="none" w:sz="0" w:space="0" w:color="auto"/>
                <w:right w:val="none" w:sz="0" w:space="0" w:color="auto"/>
              </w:divBdr>
            </w:div>
            <w:div w:id="1347486372">
              <w:marLeft w:val="150"/>
              <w:marRight w:val="150"/>
              <w:marTop w:val="150"/>
              <w:marBottom w:val="150"/>
              <w:divBdr>
                <w:top w:val="none" w:sz="0" w:space="0" w:color="auto"/>
                <w:left w:val="none" w:sz="0" w:space="0" w:color="auto"/>
                <w:bottom w:val="none" w:sz="0" w:space="0" w:color="auto"/>
                <w:right w:val="none" w:sz="0" w:space="0" w:color="auto"/>
              </w:divBdr>
            </w:div>
            <w:div w:id="1161116327">
              <w:marLeft w:val="150"/>
              <w:marRight w:val="150"/>
              <w:marTop w:val="150"/>
              <w:marBottom w:val="150"/>
              <w:divBdr>
                <w:top w:val="none" w:sz="0" w:space="0" w:color="auto"/>
                <w:left w:val="none" w:sz="0" w:space="0" w:color="auto"/>
                <w:bottom w:val="none" w:sz="0" w:space="0" w:color="auto"/>
                <w:right w:val="none" w:sz="0" w:space="0" w:color="auto"/>
              </w:divBdr>
            </w:div>
            <w:div w:id="1602106534">
              <w:marLeft w:val="0"/>
              <w:marRight w:val="0"/>
              <w:marTop w:val="100"/>
              <w:marBottom w:val="100"/>
              <w:divBdr>
                <w:top w:val="none" w:sz="0" w:space="0" w:color="auto"/>
                <w:left w:val="none" w:sz="0" w:space="0" w:color="auto"/>
                <w:bottom w:val="none" w:sz="0" w:space="0" w:color="auto"/>
                <w:right w:val="none" w:sz="0" w:space="0" w:color="auto"/>
              </w:divBdr>
            </w:div>
            <w:div w:id="1708482600">
              <w:marLeft w:val="0"/>
              <w:marRight w:val="0"/>
              <w:marTop w:val="100"/>
              <w:marBottom w:val="100"/>
              <w:divBdr>
                <w:top w:val="none" w:sz="0" w:space="0" w:color="auto"/>
                <w:left w:val="none" w:sz="0" w:space="0" w:color="auto"/>
                <w:bottom w:val="none" w:sz="0" w:space="0" w:color="auto"/>
                <w:right w:val="none" w:sz="0" w:space="0" w:color="auto"/>
              </w:divBdr>
            </w:div>
            <w:div w:id="411506594">
              <w:marLeft w:val="0"/>
              <w:marRight w:val="0"/>
              <w:marTop w:val="100"/>
              <w:marBottom w:val="100"/>
              <w:divBdr>
                <w:top w:val="none" w:sz="0" w:space="0" w:color="auto"/>
                <w:left w:val="none" w:sz="0" w:space="0" w:color="auto"/>
                <w:bottom w:val="none" w:sz="0" w:space="0" w:color="auto"/>
                <w:right w:val="none" w:sz="0" w:space="0" w:color="auto"/>
              </w:divBdr>
            </w:div>
            <w:div w:id="868492166">
              <w:marLeft w:val="0"/>
              <w:marRight w:val="0"/>
              <w:marTop w:val="100"/>
              <w:marBottom w:val="100"/>
              <w:divBdr>
                <w:top w:val="none" w:sz="0" w:space="0" w:color="auto"/>
                <w:left w:val="none" w:sz="0" w:space="0" w:color="auto"/>
                <w:bottom w:val="none" w:sz="0" w:space="0" w:color="auto"/>
                <w:right w:val="none" w:sz="0" w:space="0" w:color="auto"/>
              </w:divBdr>
            </w:div>
            <w:div w:id="1433352841">
              <w:marLeft w:val="0"/>
              <w:marRight w:val="0"/>
              <w:marTop w:val="100"/>
              <w:marBottom w:val="100"/>
              <w:divBdr>
                <w:top w:val="none" w:sz="0" w:space="0" w:color="auto"/>
                <w:left w:val="none" w:sz="0" w:space="0" w:color="auto"/>
                <w:bottom w:val="none" w:sz="0" w:space="0" w:color="auto"/>
                <w:right w:val="none" w:sz="0" w:space="0" w:color="auto"/>
              </w:divBdr>
            </w:div>
            <w:div w:id="1000812934">
              <w:marLeft w:val="0"/>
              <w:marRight w:val="0"/>
              <w:marTop w:val="100"/>
              <w:marBottom w:val="100"/>
              <w:divBdr>
                <w:top w:val="none" w:sz="0" w:space="0" w:color="auto"/>
                <w:left w:val="none" w:sz="0" w:space="0" w:color="auto"/>
                <w:bottom w:val="none" w:sz="0" w:space="0" w:color="auto"/>
                <w:right w:val="none" w:sz="0" w:space="0" w:color="auto"/>
              </w:divBdr>
            </w:div>
            <w:div w:id="103574465">
              <w:marLeft w:val="0"/>
              <w:marRight w:val="0"/>
              <w:marTop w:val="100"/>
              <w:marBottom w:val="100"/>
              <w:divBdr>
                <w:top w:val="none" w:sz="0" w:space="0" w:color="auto"/>
                <w:left w:val="none" w:sz="0" w:space="0" w:color="auto"/>
                <w:bottom w:val="none" w:sz="0" w:space="0" w:color="auto"/>
                <w:right w:val="none" w:sz="0" w:space="0" w:color="auto"/>
              </w:divBdr>
            </w:div>
            <w:div w:id="1730032269">
              <w:marLeft w:val="0"/>
              <w:marRight w:val="0"/>
              <w:marTop w:val="100"/>
              <w:marBottom w:val="100"/>
              <w:divBdr>
                <w:top w:val="none" w:sz="0" w:space="0" w:color="auto"/>
                <w:left w:val="none" w:sz="0" w:space="0" w:color="auto"/>
                <w:bottom w:val="none" w:sz="0" w:space="0" w:color="auto"/>
                <w:right w:val="none" w:sz="0" w:space="0" w:color="auto"/>
              </w:divBdr>
            </w:div>
            <w:div w:id="1582833424">
              <w:marLeft w:val="0"/>
              <w:marRight w:val="0"/>
              <w:marTop w:val="100"/>
              <w:marBottom w:val="100"/>
              <w:divBdr>
                <w:top w:val="none" w:sz="0" w:space="0" w:color="auto"/>
                <w:left w:val="none" w:sz="0" w:space="0" w:color="auto"/>
                <w:bottom w:val="none" w:sz="0" w:space="0" w:color="auto"/>
                <w:right w:val="none" w:sz="0" w:space="0" w:color="auto"/>
              </w:divBdr>
            </w:div>
            <w:div w:id="776171428">
              <w:marLeft w:val="0"/>
              <w:marRight w:val="0"/>
              <w:marTop w:val="100"/>
              <w:marBottom w:val="100"/>
              <w:divBdr>
                <w:top w:val="none" w:sz="0" w:space="0" w:color="auto"/>
                <w:left w:val="none" w:sz="0" w:space="0" w:color="auto"/>
                <w:bottom w:val="none" w:sz="0" w:space="0" w:color="auto"/>
                <w:right w:val="none" w:sz="0" w:space="0" w:color="auto"/>
              </w:divBdr>
            </w:div>
            <w:div w:id="240258390">
              <w:marLeft w:val="0"/>
              <w:marRight w:val="0"/>
              <w:marTop w:val="100"/>
              <w:marBottom w:val="100"/>
              <w:divBdr>
                <w:top w:val="none" w:sz="0" w:space="0" w:color="auto"/>
                <w:left w:val="none" w:sz="0" w:space="0" w:color="auto"/>
                <w:bottom w:val="none" w:sz="0" w:space="0" w:color="auto"/>
                <w:right w:val="none" w:sz="0" w:space="0" w:color="auto"/>
              </w:divBdr>
            </w:div>
            <w:div w:id="700789016">
              <w:marLeft w:val="0"/>
              <w:marRight w:val="0"/>
              <w:marTop w:val="100"/>
              <w:marBottom w:val="100"/>
              <w:divBdr>
                <w:top w:val="none" w:sz="0" w:space="0" w:color="auto"/>
                <w:left w:val="none" w:sz="0" w:space="0" w:color="auto"/>
                <w:bottom w:val="none" w:sz="0" w:space="0" w:color="auto"/>
                <w:right w:val="none" w:sz="0" w:space="0" w:color="auto"/>
              </w:divBdr>
            </w:div>
            <w:div w:id="127206130">
              <w:marLeft w:val="0"/>
              <w:marRight w:val="0"/>
              <w:marTop w:val="100"/>
              <w:marBottom w:val="100"/>
              <w:divBdr>
                <w:top w:val="none" w:sz="0" w:space="0" w:color="auto"/>
                <w:left w:val="none" w:sz="0" w:space="0" w:color="auto"/>
                <w:bottom w:val="none" w:sz="0" w:space="0" w:color="auto"/>
                <w:right w:val="none" w:sz="0" w:space="0" w:color="auto"/>
              </w:divBdr>
            </w:div>
            <w:div w:id="391582938">
              <w:marLeft w:val="0"/>
              <w:marRight w:val="0"/>
              <w:marTop w:val="100"/>
              <w:marBottom w:val="100"/>
              <w:divBdr>
                <w:top w:val="none" w:sz="0" w:space="0" w:color="auto"/>
                <w:left w:val="none" w:sz="0" w:space="0" w:color="auto"/>
                <w:bottom w:val="none" w:sz="0" w:space="0" w:color="auto"/>
                <w:right w:val="none" w:sz="0" w:space="0" w:color="auto"/>
              </w:divBdr>
            </w:div>
            <w:div w:id="1867791046">
              <w:marLeft w:val="0"/>
              <w:marRight w:val="0"/>
              <w:marTop w:val="100"/>
              <w:marBottom w:val="100"/>
              <w:divBdr>
                <w:top w:val="none" w:sz="0" w:space="0" w:color="auto"/>
                <w:left w:val="none" w:sz="0" w:space="0" w:color="auto"/>
                <w:bottom w:val="none" w:sz="0" w:space="0" w:color="auto"/>
                <w:right w:val="none" w:sz="0" w:space="0" w:color="auto"/>
              </w:divBdr>
            </w:div>
            <w:div w:id="1497770599">
              <w:marLeft w:val="0"/>
              <w:marRight w:val="0"/>
              <w:marTop w:val="100"/>
              <w:marBottom w:val="100"/>
              <w:divBdr>
                <w:top w:val="none" w:sz="0" w:space="0" w:color="auto"/>
                <w:left w:val="none" w:sz="0" w:space="0" w:color="auto"/>
                <w:bottom w:val="none" w:sz="0" w:space="0" w:color="auto"/>
                <w:right w:val="none" w:sz="0" w:space="0" w:color="auto"/>
              </w:divBdr>
            </w:div>
            <w:div w:id="1232889091">
              <w:marLeft w:val="0"/>
              <w:marRight w:val="0"/>
              <w:marTop w:val="100"/>
              <w:marBottom w:val="100"/>
              <w:divBdr>
                <w:top w:val="none" w:sz="0" w:space="0" w:color="auto"/>
                <w:left w:val="none" w:sz="0" w:space="0" w:color="auto"/>
                <w:bottom w:val="none" w:sz="0" w:space="0" w:color="auto"/>
                <w:right w:val="none" w:sz="0" w:space="0" w:color="auto"/>
              </w:divBdr>
            </w:div>
            <w:div w:id="1295865525">
              <w:marLeft w:val="0"/>
              <w:marRight w:val="0"/>
              <w:marTop w:val="100"/>
              <w:marBottom w:val="100"/>
              <w:divBdr>
                <w:top w:val="none" w:sz="0" w:space="0" w:color="auto"/>
                <w:left w:val="none" w:sz="0" w:space="0" w:color="auto"/>
                <w:bottom w:val="none" w:sz="0" w:space="0" w:color="auto"/>
                <w:right w:val="none" w:sz="0" w:space="0" w:color="auto"/>
              </w:divBdr>
            </w:div>
            <w:div w:id="2106338339">
              <w:marLeft w:val="0"/>
              <w:marRight w:val="0"/>
              <w:marTop w:val="100"/>
              <w:marBottom w:val="100"/>
              <w:divBdr>
                <w:top w:val="none" w:sz="0" w:space="0" w:color="auto"/>
                <w:left w:val="none" w:sz="0" w:space="0" w:color="auto"/>
                <w:bottom w:val="none" w:sz="0" w:space="0" w:color="auto"/>
                <w:right w:val="none" w:sz="0" w:space="0" w:color="auto"/>
              </w:divBdr>
            </w:div>
            <w:div w:id="1419406143">
              <w:marLeft w:val="0"/>
              <w:marRight w:val="0"/>
              <w:marTop w:val="100"/>
              <w:marBottom w:val="100"/>
              <w:divBdr>
                <w:top w:val="none" w:sz="0" w:space="0" w:color="auto"/>
                <w:left w:val="none" w:sz="0" w:space="0" w:color="auto"/>
                <w:bottom w:val="none" w:sz="0" w:space="0" w:color="auto"/>
                <w:right w:val="none" w:sz="0" w:space="0" w:color="auto"/>
              </w:divBdr>
            </w:div>
            <w:div w:id="1748189749">
              <w:marLeft w:val="0"/>
              <w:marRight w:val="0"/>
              <w:marTop w:val="100"/>
              <w:marBottom w:val="100"/>
              <w:divBdr>
                <w:top w:val="none" w:sz="0" w:space="0" w:color="auto"/>
                <w:left w:val="none" w:sz="0" w:space="0" w:color="auto"/>
                <w:bottom w:val="none" w:sz="0" w:space="0" w:color="auto"/>
                <w:right w:val="none" w:sz="0" w:space="0" w:color="auto"/>
              </w:divBdr>
            </w:div>
            <w:div w:id="201094729">
              <w:marLeft w:val="0"/>
              <w:marRight w:val="0"/>
              <w:marTop w:val="100"/>
              <w:marBottom w:val="100"/>
              <w:divBdr>
                <w:top w:val="none" w:sz="0" w:space="0" w:color="auto"/>
                <w:left w:val="none" w:sz="0" w:space="0" w:color="auto"/>
                <w:bottom w:val="none" w:sz="0" w:space="0" w:color="auto"/>
                <w:right w:val="none" w:sz="0" w:space="0" w:color="auto"/>
              </w:divBdr>
            </w:div>
            <w:div w:id="195127776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17136007">
      <w:bodyDiv w:val="1"/>
      <w:marLeft w:val="0"/>
      <w:marRight w:val="0"/>
      <w:marTop w:val="0"/>
      <w:marBottom w:val="0"/>
      <w:divBdr>
        <w:top w:val="none" w:sz="0" w:space="0" w:color="auto"/>
        <w:left w:val="none" w:sz="0" w:space="0" w:color="auto"/>
        <w:bottom w:val="none" w:sz="0" w:space="0" w:color="auto"/>
        <w:right w:val="none" w:sz="0" w:space="0" w:color="auto"/>
      </w:divBdr>
      <w:divsChild>
        <w:div w:id="39131640">
          <w:marLeft w:val="0"/>
          <w:marRight w:val="0"/>
          <w:marTop w:val="100"/>
          <w:marBottom w:val="100"/>
          <w:divBdr>
            <w:top w:val="none" w:sz="0" w:space="0" w:color="auto"/>
            <w:left w:val="single" w:sz="24" w:space="0" w:color="FFFFFF"/>
            <w:bottom w:val="none" w:sz="0" w:space="0" w:color="auto"/>
            <w:right w:val="single" w:sz="24" w:space="0" w:color="FFFFFF"/>
          </w:divBdr>
        </w:div>
        <w:div w:id="1242566031">
          <w:marLeft w:val="0"/>
          <w:marRight w:val="0"/>
          <w:marTop w:val="100"/>
          <w:marBottom w:val="0"/>
          <w:divBdr>
            <w:top w:val="none" w:sz="0" w:space="0" w:color="auto"/>
            <w:left w:val="single" w:sz="24" w:space="0" w:color="FFFFFF"/>
            <w:bottom w:val="none" w:sz="0" w:space="0" w:color="auto"/>
            <w:right w:val="single" w:sz="24" w:space="0" w:color="FFFFFF"/>
          </w:divBdr>
        </w:div>
      </w:divsChild>
    </w:div>
    <w:div w:id="1010719762">
      <w:bodyDiv w:val="1"/>
      <w:marLeft w:val="0"/>
      <w:marRight w:val="0"/>
      <w:marTop w:val="0"/>
      <w:marBottom w:val="0"/>
      <w:divBdr>
        <w:top w:val="none" w:sz="0" w:space="0" w:color="auto"/>
        <w:left w:val="none" w:sz="0" w:space="0" w:color="auto"/>
        <w:bottom w:val="none" w:sz="0" w:space="0" w:color="auto"/>
        <w:right w:val="none" w:sz="0" w:space="0" w:color="auto"/>
      </w:divBdr>
      <w:divsChild>
        <w:div w:id="1358461294">
          <w:marLeft w:val="0"/>
          <w:marRight w:val="0"/>
          <w:marTop w:val="100"/>
          <w:marBottom w:val="100"/>
          <w:divBdr>
            <w:top w:val="none" w:sz="0" w:space="0" w:color="auto"/>
            <w:left w:val="single" w:sz="24" w:space="0" w:color="FFFFFF"/>
            <w:bottom w:val="none" w:sz="0" w:space="0" w:color="auto"/>
            <w:right w:val="single" w:sz="24" w:space="0" w:color="FFFFFF"/>
          </w:divBdr>
        </w:div>
        <w:div w:id="1413312855">
          <w:marLeft w:val="0"/>
          <w:marRight w:val="0"/>
          <w:marTop w:val="100"/>
          <w:marBottom w:val="0"/>
          <w:divBdr>
            <w:top w:val="none" w:sz="0" w:space="0" w:color="auto"/>
            <w:left w:val="single" w:sz="24" w:space="0" w:color="FFFFFF"/>
            <w:bottom w:val="none" w:sz="0" w:space="0" w:color="auto"/>
            <w:right w:val="single" w:sz="24" w:space="0" w:color="FFFFFF"/>
          </w:divBdr>
        </w:div>
      </w:divsChild>
    </w:div>
    <w:div w:id="1015885720">
      <w:bodyDiv w:val="1"/>
      <w:marLeft w:val="150"/>
      <w:marRight w:val="150"/>
      <w:marTop w:val="0"/>
      <w:marBottom w:val="0"/>
      <w:divBdr>
        <w:top w:val="none" w:sz="0" w:space="0" w:color="auto"/>
        <w:left w:val="none" w:sz="0" w:space="0" w:color="auto"/>
        <w:bottom w:val="none" w:sz="0" w:space="0" w:color="auto"/>
        <w:right w:val="none" w:sz="0" w:space="0" w:color="auto"/>
      </w:divBdr>
      <w:divsChild>
        <w:div w:id="1597980561">
          <w:marLeft w:val="0"/>
          <w:marRight w:val="0"/>
          <w:marTop w:val="100"/>
          <w:marBottom w:val="0"/>
          <w:divBdr>
            <w:top w:val="none" w:sz="0" w:space="0" w:color="auto"/>
            <w:left w:val="single" w:sz="24" w:space="0" w:color="FFFFFF"/>
            <w:bottom w:val="none" w:sz="0" w:space="0" w:color="auto"/>
            <w:right w:val="single" w:sz="24" w:space="0" w:color="FFFFFF"/>
          </w:divBdr>
          <w:divsChild>
            <w:div w:id="368074179">
              <w:marLeft w:val="0"/>
              <w:marRight w:val="0"/>
              <w:marTop w:val="100"/>
              <w:marBottom w:val="100"/>
              <w:divBdr>
                <w:top w:val="none" w:sz="0" w:space="0" w:color="auto"/>
                <w:left w:val="none" w:sz="0" w:space="0" w:color="auto"/>
                <w:bottom w:val="none" w:sz="0" w:space="0" w:color="auto"/>
                <w:right w:val="none" w:sz="0" w:space="0" w:color="auto"/>
              </w:divBdr>
            </w:div>
            <w:div w:id="542910523">
              <w:marLeft w:val="0"/>
              <w:marRight w:val="0"/>
              <w:marTop w:val="100"/>
              <w:marBottom w:val="100"/>
              <w:divBdr>
                <w:top w:val="none" w:sz="0" w:space="0" w:color="auto"/>
                <w:left w:val="none" w:sz="0" w:space="0" w:color="auto"/>
                <w:bottom w:val="none" w:sz="0" w:space="0" w:color="auto"/>
                <w:right w:val="none" w:sz="0" w:space="0" w:color="auto"/>
              </w:divBdr>
            </w:div>
            <w:div w:id="447622878">
              <w:marLeft w:val="0"/>
              <w:marRight w:val="0"/>
              <w:marTop w:val="100"/>
              <w:marBottom w:val="100"/>
              <w:divBdr>
                <w:top w:val="none" w:sz="0" w:space="0" w:color="auto"/>
                <w:left w:val="none" w:sz="0" w:space="0" w:color="auto"/>
                <w:bottom w:val="none" w:sz="0" w:space="0" w:color="auto"/>
                <w:right w:val="none" w:sz="0" w:space="0" w:color="auto"/>
              </w:divBdr>
            </w:div>
            <w:div w:id="79374425">
              <w:marLeft w:val="150"/>
              <w:marRight w:val="150"/>
              <w:marTop w:val="150"/>
              <w:marBottom w:val="150"/>
              <w:divBdr>
                <w:top w:val="none" w:sz="0" w:space="0" w:color="auto"/>
                <w:left w:val="none" w:sz="0" w:space="0" w:color="auto"/>
                <w:bottom w:val="none" w:sz="0" w:space="0" w:color="auto"/>
                <w:right w:val="none" w:sz="0" w:space="0" w:color="auto"/>
              </w:divBdr>
            </w:div>
            <w:div w:id="27536518">
              <w:marLeft w:val="0"/>
              <w:marRight w:val="0"/>
              <w:marTop w:val="100"/>
              <w:marBottom w:val="100"/>
              <w:divBdr>
                <w:top w:val="none" w:sz="0" w:space="0" w:color="auto"/>
                <w:left w:val="none" w:sz="0" w:space="0" w:color="auto"/>
                <w:bottom w:val="none" w:sz="0" w:space="0" w:color="auto"/>
                <w:right w:val="none" w:sz="0" w:space="0" w:color="auto"/>
              </w:divBdr>
            </w:div>
            <w:div w:id="655718589">
              <w:marLeft w:val="150"/>
              <w:marRight w:val="150"/>
              <w:marTop w:val="150"/>
              <w:marBottom w:val="150"/>
              <w:divBdr>
                <w:top w:val="none" w:sz="0" w:space="0" w:color="auto"/>
                <w:left w:val="none" w:sz="0" w:space="0" w:color="auto"/>
                <w:bottom w:val="none" w:sz="0" w:space="0" w:color="auto"/>
                <w:right w:val="none" w:sz="0" w:space="0" w:color="auto"/>
              </w:divBdr>
            </w:div>
            <w:div w:id="25972185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50348279">
      <w:bodyDiv w:val="1"/>
      <w:marLeft w:val="0"/>
      <w:marRight w:val="0"/>
      <w:marTop w:val="0"/>
      <w:marBottom w:val="0"/>
      <w:divBdr>
        <w:top w:val="none" w:sz="0" w:space="0" w:color="auto"/>
        <w:left w:val="none" w:sz="0" w:space="0" w:color="auto"/>
        <w:bottom w:val="none" w:sz="0" w:space="0" w:color="auto"/>
        <w:right w:val="none" w:sz="0" w:space="0" w:color="auto"/>
      </w:divBdr>
    </w:div>
    <w:div w:id="1057240700">
      <w:bodyDiv w:val="1"/>
      <w:marLeft w:val="0"/>
      <w:marRight w:val="0"/>
      <w:marTop w:val="0"/>
      <w:marBottom w:val="0"/>
      <w:divBdr>
        <w:top w:val="none" w:sz="0" w:space="0" w:color="auto"/>
        <w:left w:val="none" w:sz="0" w:space="0" w:color="auto"/>
        <w:bottom w:val="none" w:sz="0" w:space="0" w:color="auto"/>
        <w:right w:val="none" w:sz="0" w:space="0" w:color="auto"/>
      </w:divBdr>
      <w:divsChild>
        <w:div w:id="177693461">
          <w:marLeft w:val="0"/>
          <w:marRight w:val="0"/>
          <w:marTop w:val="100"/>
          <w:marBottom w:val="100"/>
          <w:divBdr>
            <w:top w:val="none" w:sz="0" w:space="0" w:color="auto"/>
            <w:left w:val="none" w:sz="0" w:space="0" w:color="auto"/>
            <w:bottom w:val="none" w:sz="0" w:space="0" w:color="auto"/>
            <w:right w:val="none" w:sz="0" w:space="0" w:color="auto"/>
          </w:divBdr>
        </w:div>
        <w:div w:id="1581720492">
          <w:marLeft w:val="0"/>
          <w:marRight w:val="0"/>
          <w:marTop w:val="100"/>
          <w:marBottom w:val="100"/>
          <w:divBdr>
            <w:top w:val="none" w:sz="0" w:space="0" w:color="auto"/>
            <w:left w:val="none" w:sz="0" w:space="0" w:color="auto"/>
            <w:bottom w:val="none" w:sz="0" w:space="0" w:color="auto"/>
            <w:right w:val="none" w:sz="0" w:space="0" w:color="auto"/>
          </w:divBdr>
        </w:div>
        <w:div w:id="1542133987">
          <w:marLeft w:val="0"/>
          <w:marRight w:val="0"/>
          <w:marTop w:val="100"/>
          <w:marBottom w:val="100"/>
          <w:divBdr>
            <w:top w:val="none" w:sz="0" w:space="0" w:color="auto"/>
            <w:left w:val="none" w:sz="0" w:space="0" w:color="auto"/>
            <w:bottom w:val="none" w:sz="0" w:space="0" w:color="auto"/>
            <w:right w:val="none" w:sz="0" w:space="0" w:color="auto"/>
          </w:divBdr>
        </w:div>
      </w:divsChild>
    </w:div>
    <w:div w:id="1066075500">
      <w:bodyDiv w:val="1"/>
      <w:marLeft w:val="0"/>
      <w:marRight w:val="0"/>
      <w:marTop w:val="0"/>
      <w:marBottom w:val="0"/>
      <w:divBdr>
        <w:top w:val="none" w:sz="0" w:space="0" w:color="auto"/>
        <w:left w:val="none" w:sz="0" w:space="0" w:color="auto"/>
        <w:bottom w:val="none" w:sz="0" w:space="0" w:color="auto"/>
        <w:right w:val="none" w:sz="0" w:space="0" w:color="auto"/>
      </w:divBdr>
      <w:divsChild>
        <w:div w:id="872570315">
          <w:marLeft w:val="0"/>
          <w:marRight w:val="0"/>
          <w:marTop w:val="100"/>
          <w:marBottom w:val="100"/>
          <w:divBdr>
            <w:top w:val="none" w:sz="0" w:space="0" w:color="auto"/>
            <w:left w:val="single" w:sz="24" w:space="0" w:color="FFFFFF"/>
            <w:bottom w:val="none" w:sz="0" w:space="0" w:color="auto"/>
            <w:right w:val="single" w:sz="24" w:space="0" w:color="FFFFFF"/>
          </w:divBdr>
        </w:div>
        <w:div w:id="1516916726">
          <w:marLeft w:val="0"/>
          <w:marRight w:val="0"/>
          <w:marTop w:val="100"/>
          <w:marBottom w:val="0"/>
          <w:divBdr>
            <w:top w:val="none" w:sz="0" w:space="0" w:color="auto"/>
            <w:left w:val="single" w:sz="24" w:space="0" w:color="FFFFFF"/>
            <w:bottom w:val="none" w:sz="0" w:space="0" w:color="auto"/>
            <w:right w:val="single" w:sz="24" w:space="0" w:color="FFFFFF"/>
          </w:divBdr>
        </w:div>
      </w:divsChild>
    </w:div>
    <w:div w:id="1071343209">
      <w:bodyDiv w:val="1"/>
      <w:marLeft w:val="150"/>
      <w:marRight w:val="150"/>
      <w:marTop w:val="0"/>
      <w:marBottom w:val="0"/>
      <w:divBdr>
        <w:top w:val="none" w:sz="0" w:space="0" w:color="auto"/>
        <w:left w:val="none" w:sz="0" w:space="0" w:color="auto"/>
        <w:bottom w:val="none" w:sz="0" w:space="0" w:color="auto"/>
        <w:right w:val="none" w:sz="0" w:space="0" w:color="auto"/>
      </w:divBdr>
      <w:divsChild>
        <w:div w:id="384762311">
          <w:marLeft w:val="0"/>
          <w:marRight w:val="0"/>
          <w:marTop w:val="100"/>
          <w:marBottom w:val="0"/>
          <w:divBdr>
            <w:top w:val="none" w:sz="0" w:space="0" w:color="auto"/>
            <w:left w:val="single" w:sz="24" w:space="0" w:color="FFFFFF"/>
            <w:bottom w:val="none" w:sz="0" w:space="0" w:color="auto"/>
            <w:right w:val="single" w:sz="24" w:space="0" w:color="FFFFFF"/>
          </w:divBdr>
          <w:divsChild>
            <w:div w:id="1554846445">
              <w:marLeft w:val="150"/>
              <w:marRight w:val="150"/>
              <w:marTop w:val="150"/>
              <w:marBottom w:val="150"/>
              <w:divBdr>
                <w:top w:val="none" w:sz="0" w:space="0" w:color="auto"/>
                <w:left w:val="none" w:sz="0" w:space="0" w:color="auto"/>
                <w:bottom w:val="none" w:sz="0" w:space="0" w:color="auto"/>
                <w:right w:val="none" w:sz="0" w:space="0" w:color="auto"/>
              </w:divBdr>
            </w:div>
            <w:div w:id="1048798070">
              <w:marLeft w:val="0"/>
              <w:marRight w:val="0"/>
              <w:marTop w:val="100"/>
              <w:marBottom w:val="100"/>
              <w:divBdr>
                <w:top w:val="none" w:sz="0" w:space="0" w:color="auto"/>
                <w:left w:val="none" w:sz="0" w:space="0" w:color="auto"/>
                <w:bottom w:val="none" w:sz="0" w:space="0" w:color="auto"/>
                <w:right w:val="none" w:sz="0" w:space="0" w:color="auto"/>
              </w:divBdr>
            </w:div>
            <w:div w:id="388117421">
              <w:marLeft w:val="0"/>
              <w:marRight w:val="0"/>
              <w:marTop w:val="100"/>
              <w:marBottom w:val="100"/>
              <w:divBdr>
                <w:top w:val="none" w:sz="0" w:space="0" w:color="auto"/>
                <w:left w:val="none" w:sz="0" w:space="0" w:color="auto"/>
                <w:bottom w:val="none" w:sz="0" w:space="0" w:color="auto"/>
                <w:right w:val="none" w:sz="0" w:space="0" w:color="auto"/>
              </w:divBdr>
            </w:div>
            <w:div w:id="1741248195">
              <w:marLeft w:val="0"/>
              <w:marRight w:val="0"/>
              <w:marTop w:val="100"/>
              <w:marBottom w:val="100"/>
              <w:divBdr>
                <w:top w:val="none" w:sz="0" w:space="0" w:color="auto"/>
                <w:left w:val="none" w:sz="0" w:space="0" w:color="auto"/>
                <w:bottom w:val="none" w:sz="0" w:space="0" w:color="auto"/>
                <w:right w:val="none" w:sz="0" w:space="0" w:color="auto"/>
              </w:divBdr>
            </w:div>
            <w:div w:id="521625365">
              <w:marLeft w:val="150"/>
              <w:marRight w:val="150"/>
              <w:marTop w:val="150"/>
              <w:marBottom w:val="150"/>
              <w:divBdr>
                <w:top w:val="none" w:sz="0" w:space="0" w:color="auto"/>
                <w:left w:val="none" w:sz="0" w:space="0" w:color="auto"/>
                <w:bottom w:val="none" w:sz="0" w:space="0" w:color="auto"/>
                <w:right w:val="none" w:sz="0" w:space="0" w:color="auto"/>
              </w:divBdr>
            </w:div>
            <w:div w:id="1257326967">
              <w:marLeft w:val="0"/>
              <w:marRight w:val="0"/>
              <w:marTop w:val="100"/>
              <w:marBottom w:val="100"/>
              <w:divBdr>
                <w:top w:val="none" w:sz="0" w:space="0" w:color="auto"/>
                <w:left w:val="none" w:sz="0" w:space="0" w:color="auto"/>
                <w:bottom w:val="none" w:sz="0" w:space="0" w:color="auto"/>
                <w:right w:val="none" w:sz="0" w:space="0" w:color="auto"/>
              </w:divBdr>
            </w:div>
            <w:div w:id="1970278029">
              <w:marLeft w:val="150"/>
              <w:marRight w:val="150"/>
              <w:marTop w:val="150"/>
              <w:marBottom w:val="150"/>
              <w:divBdr>
                <w:top w:val="none" w:sz="0" w:space="0" w:color="auto"/>
                <w:left w:val="none" w:sz="0" w:space="0" w:color="auto"/>
                <w:bottom w:val="none" w:sz="0" w:space="0" w:color="auto"/>
                <w:right w:val="none" w:sz="0" w:space="0" w:color="auto"/>
              </w:divBdr>
            </w:div>
            <w:div w:id="110153503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76848290">
      <w:bodyDiv w:val="1"/>
      <w:marLeft w:val="0"/>
      <w:marRight w:val="0"/>
      <w:marTop w:val="0"/>
      <w:marBottom w:val="0"/>
      <w:divBdr>
        <w:top w:val="none" w:sz="0" w:space="0" w:color="auto"/>
        <w:left w:val="none" w:sz="0" w:space="0" w:color="auto"/>
        <w:bottom w:val="none" w:sz="0" w:space="0" w:color="auto"/>
        <w:right w:val="none" w:sz="0" w:space="0" w:color="auto"/>
      </w:divBdr>
      <w:divsChild>
        <w:div w:id="183175047">
          <w:marLeft w:val="0"/>
          <w:marRight w:val="0"/>
          <w:marTop w:val="100"/>
          <w:marBottom w:val="100"/>
          <w:divBdr>
            <w:top w:val="none" w:sz="0" w:space="0" w:color="auto"/>
            <w:left w:val="single" w:sz="24" w:space="0" w:color="FFFFFF"/>
            <w:bottom w:val="none" w:sz="0" w:space="0" w:color="auto"/>
            <w:right w:val="single" w:sz="24" w:space="0" w:color="FFFFFF"/>
          </w:divBdr>
        </w:div>
        <w:div w:id="1136722732">
          <w:marLeft w:val="0"/>
          <w:marRight w:val="0"/>
          <w:marTop w:val="100"/>
          <w:marBottom w:val="0"/>
          <w:divBdr>
            <w:top w:val="none" w:sz="0" w:space="0" w:color="auto"/>
            <w:left w:val="single" w:sz="24" w:space="0" w:color="FFFFFF"/>
            <w:bottom w:val="none" w:sz="0" w:space="0" w:color="auto"/>
            <w:right w:val="single" w:sz="24" w:space="0" w:color="FFFFFF"/>
          </w:divBdr>
        </w:div>
      </w:divsChild>
    </w:div>
    <w:div w:id="1217938888">
      <w:bodyDiv w:val="1"/>
      <w:marLeft w:val="0"/>
      <w:marRight w:val="0"/>
      <w:marTop w:val="0"/>
      <w:marBottom w:val="0"/>
      <w:divBdr>
        <w:top w:val="none" w:sz="0" w:space="0" w:color="auto"/>
        <w:left w:val="none" w:sz="0" w:space="0" w:color="auto"/>
        <w:bottom w:val="none" w:sz="0" w:space="0" w:color="auto"/>
        <w:right w:val="none" w:sz="0" w:space="0" w:color="auto"/>
      </w:divBdr>
    </w:div>
    <w:div w:id="1235431666">
      <w:bodyDiv w:val="1"/>
      <w:marLeft w:val="0"/>
      <w:marRight w:val="0"/>
      <w:marTop w:val="0"/>
      <w:marBottom w:val="0"/>
      <w:divBdr>
        <w:top w:val="none" w:sz="0" w:space="0" w:color="auto"/>
        <w:left w:val="none" w:sz="0" w:space="0" w:color="auto"/>
        <w:bottom w:val="none" w:sz="0" w:space="0" w:color="auto"/>
        <w:right w:val="none" w:sz="0" w:space="0" w:color="auto"/>
      </w:divBdr>
    </w:div>
    <w:div w:id="1265189358">
      <w:bodyDiv w:val="1"/>
      <w:marLeft w:val="0"/>
      <w:marRight w:val="0"/>
      <w:marTop w:val="0"/>
      <w:marBottom w:val="0"/>
      <w:divBdr>
        <w:top w:val="none" w:sz="0" w:space="0" w:color="auto"/>
        <w:left w:val="none" w:sz="0" w:space="0" w:color="auto"/>
        <w:bottom w:val="none" w:sz="0" w:space="0" w:color="auto"/>
        <w:right w:val="none" w:sz="0" w:space="0" w:color="auto"/>
      </w:divBdr>
      <w:divsChild>
        <w:div w:id="454058804">
          <w:marLeft w:val="0"/>
          <w:marRight w:val="0"/>
          <w:marTop w:val="100"/>
          <w:marBottom w:val="100"/>
          <w:divBdr>
            <w:top w:val="none" w:sz="0" w:space="0" w:color="auto"/>
            <w:left w:val="single" w:sz="24" w:space="0" w:color="FFFFFF"/>
            <w:bottom w:val="none" w:sz="0" w:space="0" w:color="auto"/>
            <w:right w:val="single" w:sz="24" w:space="0" w:color="FFFFFF"/>
          </w:divBdr>
        </w:div>
        <w:div w:id="1453789030">
          <w:marLeft w:val="0"/>
          <w:marRight w:val="0"/>
          <w:marTop w:val="100"/>
          <w:marBottom w:val="0"/>
          <w:divBdr>
            <w:top w:val="none" w:sz="0" w:space="0" w:color="auto"/>
            <w:left w:val="single" w:sz="24" w:space="0" w:color="FFFFFF"/>
            <w:bottom w:val="none" w:sz="0" w:space="0" w:color="auto"/>
            <w:right w:val="single" w:sz="24" w:space="0" w:color="FFFFFF"/>
          </w:divBdr>
        </w:div>
      </w:divsChild>
    </w:div>
    <w:div w:id="1325275800">
      <w:bodyDiv w:val="1"/>
      <w:marLeft w:val="0"/>
      <w:marRight w:val="0"/>
      <w:marTop w:val="0"/>
      <w:marBottom w:val="0"/>
      <w:divBdr>
        <w:top w:val="none" w:sz="0" w:space="0" w:color="auto"/>
        <w:left w:val="none" w:sz="0" w:space="0" w:color="auto"/>
        <w:bottom w:val="none" w:sz="0" w:space="0" w:color="auto"/>
        <w:right w:val="none" w:sz="0" w:space="0" w:color="auto"/>
      </w:divBdr>
      <w:divsChild>
        <w:div w:id="205416350">
          <w:marLeft w:val="0"/>
          <w:marRight w:val="0"/>
          <w:marTop w:val="100"/>
          <w:marBottom w:val="100"/>
          <w:divBdr>
            <w:top w:val="none" w:sz="0" w:space="0" w:color="auto"/>
            <w:left w:val="single" w:sz="24" w:space="0" w:color="FFFFFF"/>
            <w:bottom w:val="none" w:sz="0" w:space="0" w:color="auto"/>
            <w:right w:val="single" w:sz="24" w:space="0" w:color="FFFFFF"/>
          </w:divBdr>
        </w:div>
        <w:div w:id="866680683">
          <w:marLeft w:val="0"/>
          <w:marRight w:val="0"/>
          <w:marTop w:val="100"/>
          <w:marBottom w:val="0"/>
          <w:divBdr>
            <w:top w:val="none" w:sz="0" w:space="0" w:color="auto"/>
            <w:left w:val="single" w:sz="24" w:space="0" w:color="FFFFFF"/>
            <w:bottom w:val="none" w:sz="0" w:space="0" w:color="auto"/>
            <w:right w:val="single" w:sz="24" w:space="0" w:color="FFFFFF"/>
          </w:divBdr>
        </w:div>
      </w:divsChild>
    </w:div>
    <w:div w:id="1355693000">
      <w:bodyDiv w:val="1"/>
      <w:marLeft w:val="150"/>
      <w:marRight w:val="150"/>
      <w:marTop w:val="0"/>
      <w:marBottom w:val="0"/>
      <w:divBdr>
        <w:top w:val="none" w:sz="0" w:space="0" w:color="auto"/>
        <w:left w:val="none" w:sz="0" w:space="0" w:color="auto"/>
        <w:bottom w:val="none" w:sz="0" w:space="0" w:color="auto"/>
        <w:right w:val="none" w:sz="0" w:space="0" w:color="auto"/>
      </w:divBdr>
      <w:divsChild>
        <w:div w:id="2127383669">
          <w:marLeft w:val="0"/>
          <w:marRight w:val="0"/>
          <w:marTop w:val="100"/>
          <w:marBottom w:val="100"/>
          <w:divBdr>
            <w:top w:val="none" w:sz="0" w:space="0" w:color="auto"/>
            <w:left w:val="single" w:sz="24" w:space="0" w:color="FFFFFF"/>
            <w:bottom w:val="none" w:sz="0" w:space="0" w:color="auto"/>
            <w:right w:val="single" w:sz="24" w:space="0" w:color="FFFFFF"/>
          </w:divBdr>
        </w:div>
        <w:div w:id="1087069579">
          <w:marLeft w:val="0"/>
          <w:marRight w:val="0"/>
          <w:marTop w:val="100"/>
          <w:marBottom w:val="0"/>
          <w:divBdr>
            <w:top w:val="none" w:sz="0" w:space="0" w:color="auto"/>
            <w:left w:val="single" w:sz="24" w:space="0" w:color="FFFFFF"/>
            <w:bottom w:val="none" w:sz="0" w:space="0" w:color="auto"/>
            <w:right w:val="single" w:sz="24" w:space="0" w:color="FFFFFF"/>
          </w:divBdr>
          <w:divsChild>
            <w:div w:id="986252204">
              <w:marLeft w:val="150"/>
              <w:marRight w:val="150"/>
              <w:marTop w:val="150"/>
              <w:marBottom w:val="150"/>
              <w:divBdr>
                <w:top w:val="none" w:sz="0" w:space="0" w:color="auto"/>
                <w:left w:val="none" w:sz="0" w:space="0" w:color="auto"/>
                <w:bottom w:val="none" w:sz="0" w:space="0" w:color="auto"/>
                <w:right w:val="none" w:sz="0" w:space="0" w:color="auto"/>
              </w:divBdr>
            </w:div>
            <w:div w:id="1078333070">
              <w:marLeft w:val="150"/>
              <w:marRight w:val="150"/>
              <w:marTop w:val="150"/>
              <w:marBottom w:val="150"/>
              <w:divBdr>
                <w:top w:val="none" w:sz="0" w:space="0" w:color="auto"/>
                <w:left w:val="none" w:sz="0" w:space="0" w:color="auto"/>
                <w:bottom w:val="none" w:sz="0" w:space="0" w:color="auto"/>
                <w:right w:val="none" w:sz="0" w:space="0" w:color="auto"/>
              </w:divBdr>
            </w:div>
            <w:div w:id="1494178033">
              <w:marLeft w:val="150"/>
              <w:marRight w:val="150"/>
              <w:marTop w:val="150"/>
              <w:marBottom w:val="150"/>
              <w:divBdr>
                <w:top w:val="none" w:sz="0" w:space="0" w:color="auto"/>
                <w:left w:val="none" w:sz="0" w:space="0" w:color="auto"/>
                <w:bottom w:val="none" w:sz="0" w:space="0" w:color="auto"/>
                <w:right w:val="none" w:sz="0" w:space="0" w:color="auto"/>
              </w:divBdr>
            </w:div>
            <w:div w:id="1808012686">
              <w:marLeft w:val="0"/>
              <w:marRight w:val="0"/>
              <w:marTop w:val="100"/>
              <w:marBottom w:val="100"/>
              <w:divBdr>
                <w:top w:val="none" w:sz="0" w:space="0" w:color="auto"/>
                <w:left w:val="none" w:sz="0" w:space="0" w:color="auto"/>
                <w:bottom w:val="none" w:sz="0" w:space="0" w:color="auto"/>
                <w:right w:val="none" w:sz="0" w:space="0" w:color="auto"/>
              </w:divBdr>
            </w:div>
            <w:div w:id="1985038467">
              <w:marLeft w:val="0"/>
              <w:marRight w:val="0"/>
              <w:marTop w:val="100"/>
              <w:marBottom w:val="100"/>
              <w:divBdr>
                <w:top w:val="none" w:sz="0" w:space="0" w:color="auto"/>
                <w:left w:val="none" w:sz="0" w:space="0" w:color="auto"/>
                <w:bottom w:val="none" w:sz="0" w:space="0" w:color="auto"/>
                <w:right w:val="none" w:sz="0" w:space="0" w:color="auto"/>
              </w:divBdr>
            </w:div>
            <w:div w:id="1865827256">
              <w:marLeft w:val="0"/>
              <w:marRight w:val="0"/>
              <w:marTop w:val="100"/>
              <w:marBottom w:val="100"/>
              <w:divBdr>
                <w:top w:val="none" w:sz="0" w:space="0" w:color="auto"/>
                <w:left w:val="none" w:sz="0" w:space="0" w:color="auto"/>
                <w:bottom w:val="none" w:sz="0" w:space="0" w:color="auto"/>
                <w:right w:val="none" w:sz="0" w:space="0" w:color="auto"/>
              </w:divBdr>
            </w:div>
            <w:div w:id="2086567395">
              <w:marLeft w:val="150"/>
              <w:marRight w:val="150"/>
              <w:marTop w:val="150"/>
              <w:marBottom w:val="150"/>
              <w:divBdr>
                <w:top w:val="none" w:sz="0" w:space="0" w:color="auto"/>
                <w:left w:val="none" w:sz="0" w:space="0" w:color="auto"/>
                <w:bottom w:val="none" w:sz="0" w:space="0" w:color="auto"/>
                <w:right w:val="none" w:sz="0" w:space="0" w:color="auto"/>
              </w:divBdr>
            </w:div>
            <w:div w:id="1764063808">
              <w:marLeft w:val="0"/>
              <w:marRight w:val="0"/>
              <w:marTop w:val="100"/>
              <w:marBottom w:val="100"/>
              <w:divBdr>
                <w:top w:val="none" w:sz="0" w:space="0" w:color="auto"/>
                <w:left w:val="none" w:sz="0" w:space="0" w:color="auto"/>
                <w:bottom w:val="none" w:sz="0" w:space="0" w:color="auto"/>
                <w:right w:val="none" w:sz="0" w:space="0" w:color="auto"/>
              </w:divBdr>
            </w:div>
            <w:div w:id="1774131299">
              <w:marLeft w:val="0"/>
              <w:marRight w:val="0"/>
              <w:marTop w:val="100"/>
              <w:marBottom w:val="100"/>
              <w:divBdr>
                <w:top w:val="none" w:sz="0" w:space="0" w:color="auto"/>
                <w:left w:val="none" w:sz="0" w:space="0" w:color="auto"/>
                <w:bottom w:val="none" w:sz="0" w:space="0" w:color="auto"/>
                <w:right w:val="none" w:sz="0" w:space="0" w:color="auto"/>
              </w:divBdr>
            </w:div>
            <w:div w:id="921179021">
              <w:marLeft w:val="0"/>
              <w:marRight w:val="0"/>
              <w:marTop w:val="100"/>
              <w:marBottom w:val="100"/>
              <w:divBdr>
                <w:top w:val="none" w:sz="0" w:space="0" w:color="auto"/>
                <w:left w:val="none" w:sz="0" w:space="0" w:color="auto"/>
                <w:bottom w:val="none" w:sz="0" w:space="0" w:color="auto"/>
                <w:right w:val="none" w:sz="0" w:space="0" w:color="auto"/>
              </w:divBdr>
            </w:div>
            <w:div w:id="648824693">
              <w:marLeft w:val="0"/>
              <w:marRight w:val="0"/>
              <w:marTop w:val="100"/>
              <w:marBottom w:val="100"/>
              <w:divBdr>
                <w:top w:val="none" w:sz="0" w:space="0" w:color="auto"/>
                <w:left w:val="none" w:sz="0" w:space="0" w:color="auto"/>
                <w:bottom w:val="none" w:sz="0" w:space="0" w:color="auto"/>
                <w:right w:val="none" w:sz="0" w:space="0" w:color="auto"/>
              </w:divBdr>
            </w:div>
            <w:div w:id="1938521889">
              <w:marLeft w:val="0"/>
              <w:marRight w:val="0"/>
              <w:marTop w:val="100"/>
              <w:marBottom w:val="100"/>
              <w:divBdr>
                <w:top w:val="none" w:sz="0" w:space="0" w:color="auto"/>
                <w:left w:val="none" w:sz="0" w:space="0" w:color="auto"/>
                <w:bottom w:val="none" w:sz="0" w:space="0" w:color="auto"/>
                <w:right w:val="none" w:sz="0" w:space="0" w:color="auto"/>
              </w:divBdr>
            </w:div>
            <w:div w:id="612328668">
              <w:marLeft w:val="0"/>
              <w:marRight w:val="0"/>
              <w:marTop w:val="100"/>
              <w:marBottom w:val="100"/>
              <w:divBdr>
                <w:top w:val="none" w:sz="0" w:space="0" w:color="auto"/>
                <w:left w:val="none" w:sz="0" w:space="0" w:color="auto"/>
                <w:bottom w:val="none" w:sz="0" w:space="0" w:color="auto"/>
                <w:right w:val="none" w:sz="0" w:space="0" w:color="auto"/>
              </w:divBdr>
            </w:div>
            <w:div w:id="1797678070">
              <w:marLeft w:val="150"/>
              <w:marRight w:val="150"/>
              <w:marTop w:val="150"/>
              <w:marBottom w:val="150"/>
              <w:divBdr>
                <w:top w:val="none" w:sz="0" w:space="0" w:color="auto"/>
                <w:left w:val="none" w:sz="0" w:space="0" w:color="auto"/>
                <w:bottom w:val="none" w:sz="0" w:space="0" w:color="auto"/>
                <w:right w:val="none" w:sz="0" w:space="0" w:color="auto"/>
              </w:divBdr>
            </w:div>
            <w:div w:id="43333820">
              <w:marLeft w:val="150"/>
              <w:marRight w:val="150"/>
              <w:marTop w:val="150"/>
              <w:marBottom w:val="150"/>
              <w:divBdr>
                <w:top w:val="none" w:sz="0" w:space="0" w:color="auto"/>
                <w:left w:val="none" w:sz="0" w:space="0" w:color="auto"/>
                <w:bottom w:val="none" w:sz="0" w:space="0" w:color="auto"/>
                <w:right w:val="none" w:sz="0" w:space="0" w:color="auto"/>
              </w:divBdr>
            </w:div>
            <w:div w:id="805702427">
              <w:marLeft w:val="0"/>
              <w:marRight w:val="0"/>
              <w:marTop w:val="100"/>
              <w:marBottom w:val="100"/>
              <w:divBdr>
                <w:top w:val="none" w:sz="0" w:space="0" w:color="auto"/>
                <w:left w:val="none" w:sz="0" w:space="0" w:color="auto"/>
                <w:bottom w:val="none" w:sz="0" w:space="0" w:color="auto"/>
                <w:right w:val="none" w:sz="0" w:space="0" w:color="auto"/>
              </w:divBdr>
            </w:div>
            <w:div w:id="93523509">
              <w:marLeft w:val="0"/>
              <w:marRight w:val="0"/>
              <w:marTop w:val="100"/>
              <w:marBottom w:val="100"/>
              <w:divBdr>
                <w:top w:val="none" w:sz="0" w:space="0" w:color="auto"/>
                <w:left w:val="none" w:sz="0" w:space="0" w:color="auto"/>
                <w:bottom w:val="none" w:sz="0" w:space="0" w:color="auto"/>
                <w:right w:val="none" w:sz="0" w:space="0" w:color="auto"/>
              </w:divBdr>
            </w:div>
            <w:div w:id="2080320883">
              <w:marLeft w:val="0"/>
              <w:marRight w:val="0"/>
              <w:marTop w:val="100"/>
              <w:marBottom w:val="100"/>
              <w:divBdr>
                <w:top w:val="none" w:sz="0" w:space="0" w:color="auto"/>
                <w:left w:val="none" w:sz="0" w:space="0" w:color="auto"/>
                <w:bottom w:val="none" w:sz="0" w:space="0" w:color="auto"/>
                <w:right w:val="none" w:sz="0" w:space="0" w:color="auto"/>
              </w:divBdr>
            </w:div>
            <w:div w:id="603533206">
              <w:marLeft w:val="0"/>
              <w:marRight w:val="0"/>
              <w:marTop w:val="100"/>
              <w:marBottom w:val="100"/>
              <w:divBdr>
                <w:top w:val="none" w:sz="0" w:space="0" w:color="auto"/>
                <w:left w:val="none" w:sz="0" w:space="0" w:color="auto"/>
                <w:bottom w:val="none" w:sz="0" w:space="0" w:color="auto"/>
                <w:right w:val="none" w:sz="0" w:space="0" w:color="auto"/>
              </w:divBdr>
            </w:div>
            <w:div w:id="628828781">
              <w:marLeft w:val="0"/>
              <w:marRight w:val="0"/>
              <w:marTop w:val="100"/>
              <w:marBottom w:val="100"/>
              <w:divBdr>
                <w:top w:val="none" w:sz="0" w:space="0" w:color="auto"/>
                <w:left w:val="none" w:sz="0" w:space="0" w:color="auto"/>
                <w:bottom w:val="none" w:sz="0" w:space="0" w:color="auto"/>
                <w:right w:val="none" w:sz="0" w:space="0" w:color="auto"/>
              </w:divBdr>
            </w:div>
            <w:div w:id="783770478">
              <w:marLeft w:val="0"/>
              <w:marRight w:val="0"/>
              <w:marTop w:val="100"/>
              <w:marBottom w:val="100"/>
              <w:divBdr>
                <w:top w:val="none" w:sz="0" w:space="0" w:color="auto"/>
                <w:left w:val="none" w:sz="0" w:space="0" w:color="auto"/>
                <w:bottom w:val="none" w:sz="0" w:space="0" w:color="auto"/>
                <w:right w:val="none" w:sz="0" w:space="0" w:color="auto"/>
              </w:divBdr>
            </w:div>
            <w:div w:id="225457650">
              <w:marLeft w:val="0"/>
              <w:marRight w:val="0"/>
              <w:marTop w:val="100"/>
              <w:marBottom w:val="100"/>
              <w:divBdr>
                <w:top w:val="none" w:sz="0" w:space="0" w:color="auto"/>
                <w:left w:val="none" w:sz="0" w:space="0" w:color="auto"/>
                <w:bottom w:val="none" w:sz="0" w:space="0" w:color="auto"/>
                <w:right w:val="none" w:sz="0" w:space="0" w:color="auto"/>
              </w:divBdr>
            </w:div>
            <w:div w:id="504134771">
              <w:marLeft w:val="0"/>
              <w:marRight w:val="0"/>
              <w:marTop w:val="100"/>
              <w:marBottom w:val="100"/>
              <w:divBdr>
                <w:top w:val="none" w:sz="0" w:space="0" w:color="auto"/>
                <w:left w:val="none" w:sz="0" w:space="0" w:color="auto"/>
                <w:bottom w:val="none" w:sz="0" w:space="0" w:color="auto"/>
                <w:right w:val="none" w:sz="0" w:space="0" w:color="auto"/>
              </w:divBdr>
            </w:div>
            <w:div w:id="1954169145">
              <w:marLeft w:val="0"/>
              <w:marRight w:val="0"/>
              <w:marTop w:val="100"/>
              <w:marBottom w:val="100"/>
              <w:divBdr>
                <w:top w:val="none" w:sz="0" w:space="0" w:color="auto"/>
                <w:left w:val="none" w:sz="0" w:space="0" w:color="auto"/>
                <w:bottom w:val="none" w:sz="0" w:space="0" w:color="auto"/>
                <w:right w:val="none" w:sz="0" w:space="0" w:color="auto"/>
              </w:divBdr>
            </w:div>
            <w:div w:id="1257400187">
              <w:marLeft w:val="0"/>
              <w:marRight w:val="0"/>
              <w:marTop w:val="100"/>
              <w:marBottom w:val="100"/>
              <w:divBdr>
                <w:top w:val="none" w:sz="0" w:space="0" w:color="auto"/>
                <w:left w:val="none" w:sz="0" w:space="0" w:color="auto"/>
                <w:bottom w:val="none" w:sz="0" w:space="0" w:color="auto"/>
                <w:right w:val="none" w:sz="0" w:space="0" w:color="auto"/>
              </w:divBdr>
            </w:div>
            <w:div w:id="96603695">
              <w:marLeft w:val="0"/>
              <w:marRight w:val="0"/>
              <w:marTop w:val="100"/>
              <w:marBottom w:val="100"/>
              <w:divBdr>
                <w:top w:val="none" w:sz="0" w:space="0" w:color="auto"/>
                <w:left w:val="none" w:sz="0" w:space="0" w:color="auto"/>
                <w:bottom w:val="none" w:sz="0" w:space="0" w:color="auto"/>
                <w:right w:val="none" w:sz="0" w:space="0" w:color="auto"/>
              </w:divBdr>
            </w:div>
            <w:div w:id="1022130937">
              <w:marLeft w:val="0"/>
              <w:marRight w:val="0"/>
              <w:marTop w:val="100"/>
              <w:marBottom w:val="100"/>
              <w:divBdr>
                <w:top w:val="none" w:sz="0" w:space="0" w:color="auto"/>
                <w:left w:val="none" w:sz="0" w:space="0" w:color="auto"/>
                <w:bottom w:val="none" w:sz="0" w:space="0" w:color="auto"/>
                <w:right w:val="none" w:sz="0" w:space="0" w:color="auto"/>
              </w:divBdr>
            </w:div>
            <w:div w:id="1560751242">
              <w:marLeft w:val="0"/>
              <w:marRight w:val="0"/>
              <w:marTop w:val="100"/>
              <w:marBottom w:val="100"/>
              <w:divBdr>
                <w:top w:val="none" w:sz="0" w:space="0" w:color="auto"/>
                <w:left w:val="none" w:sz="0" w:space="0" w:color="auto"/>
                <w:bottom w:val="none" w:sz="0" w:space="0" w:color="auto"/>
                <w:right w:val="none" w:sz="0" w:space="0" w:color="auto"/>
              </w:divBdr>
            </w:div>
            <w:div w:id="748844201">
              <w:marLeft w:val="0"/>
              <w:marRight w:val="0"/>
              <w:marTop w:val="100"/>
              <w:marBottom w:val="100"/>
              <w:divBdr>
                <w:top w:val="none" w:sz="0" w:space="0" w:color="auto"/>
                <w:left w:val="none" w:sz="0" w:space="0" w:color="auto"/>
                <w:bottom w:val="none" w:sz="0" w:space="0" w:color="auto"/>
                <w:right w:val="none" w:sz="0" w:space="0" w:color="auto"/>
              </w:divBdr>
            </w:div>
            <w:div w:id="370303162">
              <w:marLeft w:val="0"/>
              <w:marRight w:val="0"/>
              <w:marTop w:val="100"/>
              <w:marBottom w:val="100"/>
              <w:divBdr>
                <w:top w:val="none" w:sz="0" w:space="0" w:color="auto"/>
                <w:left w:val="none" w:sz="0" w:space="0" w:color="auto"/>
                <w:bottom w:val="none" w:sz="0" w:space="0" w:color="auto"/>
                <w:right w:val="none" w:sz="0" w:space="0" w:color="auto"/>
              </w:divBdr>
            </w:div>
            <w:div w:id="1721900642">
              <w:marLeft w:val="0"/>
              <w:marRight w:val="0"/>
              <w:marTop w:val="100"/>
              <w:marBottom w:val="100"/>
              <w:divBdr>
                <w:top w:val="none" w:sz="0" w:space="0" w:color="auto"/>
                <w:left w:val="none" w:sz="0" w:space="0" w:color="auto"/>
                <w:bottom w:val="none" w:sz="0" w:space="0" w:color="auto"/>
                <w:right w:val="none" w:sz="0" w:space="0" w:color="auto"/>
              </w:divBdr>
            </w:div>
            <w:div w:id="952054838">
              <w:marLeft w:val="0"/>
              <w:marRight w:val="0"/>
              <w:marTop w:val="100"/>
              <w:marBottom w:val="100"/>
              <w:divBdr>
                <w:top w:val="none" w:sz="0" w:space="0" w:color="auto"/>
                <w:left w:val="none" w:sz="0" w:space="0" w:color="auto"/>
                <w:bottom w:val="none" w:sz="0" w:space="0" w:color="auto"/>
                <w:right w:val="none" w:sz="0" w:space="0" w:color="auto"/>
              </w:divBdr>
            </w:div>
            <w:div w:id="191185678">
              <w:marLeft w:val="0"/>
              <w:marRight w:val="0"/>
              <w:marTop w:val="100"/>
              <w:marBottom w:val="100"/>
              <w:divBdr>
                <w:top w:val="none" w:sz="0" w:space="0" w:color="auto"/>
                <w:left w:val="none" w:sz="0" w:space="0" w:color="auto"/>
                <w:bottom w:val="none" w:sz="0" w:space="0" w:color="auto"/>
                <w:right w:val="none" w:sz="0" w:space="0" w:color="auto"/>
              </w:divBdr>
            </w:div>
            <w:div w:id="300310584">
              <w:marLeft w:val="0"/>
              <w:marRight w:val="0"/>
              <w:marTop w:val="100"/>
              <w:marBottom w:val="100"/>
              <w:divBdr>
                <w:top w:val="none" w:sz="0" w:space="0" w:color="auto"/>
                <w:left w:val="none" w:sz="0" w:space="0" w:color="auto"/>
                <w:bottom w:val="none" w:sz="0" w:space="0" w:color="auto"/>
                <w:right w:val="none" w:sz="0" w:space="0" w:color="auto"/>
              </w:divBdr>
            </w:div>
            <w:div w:id="1486314877">
              <w:marLeft w:val="0"/>
              <w:marRight w:val="0"/>
              <w:marTop w:val="100"/>
              <w:marBottom w:val="100"/>
              <w:divBdr>
                <w:top w:val="none" w:sz="0" w:space="0" w:color="auto"/>
                <w:left w:val="none" w:sz="0" w:space="0" w:color="auto"/>
                <w:bottom w:val="none" w:sz="0" w:space="0" w:color="auto"/>
                <w:right w:val="none" w:sz="0" w:space="0" w:color="auto"/>
              </w:divBdr>
            </w:div>
            <w:div w:id="882326132">
              <w:marLeft w:val="0"/>
              <w:marRight w:val="0"/>
              <w:marTop w:val="100"/>
              <w:marBottom w:val="100"/>
              <w:divBdr>
                <w:top w:val="none" w:sz="0" w:space="0" w:color="auto"/>
                <w:left w:val="none" w:sz="0" w:space="0" w:color="auto"/>
                <w:bottom w:val="none" w:sz="0" w:space="0" w:color="auto"/>
                <w:right w:val="none" w:sz="0" w:space="0" w:color="auto"/>
              </w:divBdr>
            </w:div>
            <w:div w:id="502478832">
              <w:marLeft w:val="0"/>
              <w:marRight w:val="0"/>
              <w:marTop w:val="100"/>
              <w:marBottom w:val="100"/>
              <w:divBdr>
                <w:top w:val="none" w:sz="0" w:space="0" w:color="auto"/>
                <w:left w:val="none" w:sz="0" w:space="0" w:color="auto"/>
                <w:bottom w:val="none" w:sz="0" w:space="0" w:color="auto"/>
                <w:right w:val="none" w:sz="0" w:space="0" w:color="auto"/>
              </w:divBdr>
            </w:div>
            <w:div w:id="2083485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90108625">
      <w:bodyDiv w:val="1"/>
      <w:marLeft w:val="0"/>
      <w:marRight w:val="0"/>
      <w:marTop w:val="0"/>
      <w:marBottom w:val="0"/>
      <w:divBdr>
        <w:top w:val="none" w:sz="0" w:space="0" w:color="auto"/>
        <w:left w:val="none" w:sz="0" w:space="0" w:color="auto"/>
        <w:bottom w:val="none" w:sz="0" w:space="0" w:color="auto"/>
        <w:right w:val="none" w:sz="0" w:space="0" w:color="auto"/>
      </w:divBdr>
      <w:divsChild>
        <w:div w:id="1823736560">
          <w:marLeft w:val="0"/>
          <w:marRight w:val="0"/>
          <w:marTop w:val="100"/>
          <w:marBottom w:val="100"/>
          <w:divBdr>
            <w:top w:val="none" w:sz="0" w:space="0" w:color="auto"/>
            <w:left w:val="single" w:sz="24" w:space="0" w:color="FFFFFF"/>
            <w:bottom w:val="none" w:sz="0" w:space="0" w:color="auto"/>
            <w:right w:val="single" w:sz="24" w:space="0" w:color="FFFFFF"/>
          </w:divBdr>
        </w:div>
        <w:div w:id="478772492">
          <w:marLeft w:val="0"/>
          <w:marRight w:val="0"/>
          <w:marTop w:val="100"/>
          <w:marBottom w:val="0"/>
          <w:divBdr>
            <w:top w:val="none" w:sz="0" w:space="0" w:color="auto"/>
            <w:left w:val="single" w:sz="24" w:space="0" w:color="FFFFFF"/>
            <w:bottom w:val="none" w:sz="0" w:space="0" w:color="auto"/>
            <w:right w:val="single" w:sz="24" w:space="0" w:color="FFFFFF"/>
          </w:divBdr>
        </w:div>
      </w:divsChild>
    </w:div>
    <w:div w:id="1392844517">
      <w:bodyDiv w:val="1"/>
      <w:marLeft w:val="0"/>
      <w:marRight w:val="0"/>
      <w:marTop w:val="0"/>
      <w:marBottom w:val="0"/>
      <w:divBdr>
        <w:top w:val="none" w:sz="0" w:space="0" w:color="auto"/>
        <w:left w:val="none" w:sz="0" w:space="0" w:color="auto"/>
        <w:bottom w:val="none" w:sz="0" w:space="0" w:color="auto"/>
        <w:right w:val="none" w:sz="0" w:space="0" w:color="auto"/>
      </w:divBdr>
      <w:divsChild>
        <w:div w:id="844710450">
          <w:marLeft w:val="0"/>
          <w:marRight w:val="0"/>
          <w:marTop w:val="100"/>
          <w:marBottom w:val="100"/>
          <w:divBdr>
            <w:top w:val="none" w:sz="0" w:space="0" w:color="auto"/>
            <w:left w:val="single" w:sz="24" w:space="0" w:color="FFFFFF"/>
            <w:bottom w:val="none" w:sz="0" w:space="0" w:color="auto"/>
            <w:right w:val="single" w:sz="24" w:space="0" w:color="FFFFFF"/>
          </w:divBdr>
        </w:div>
        <w:div w:id="263658824">
          <w:marLeft w:val="0"/>
          <w:marRight w:val="0"/>
          <w:marTop w:val="100"/>
          <w:marBottom w:val="0"/>
          <w:divBdr>
            <w:top w:val="none" w:sz="0" w:space="0" w:color="auto"/>
            <w:left w:val="single" w:sz="24" w:space="0" w:color="FFFFFF"/>
            <w:bottom w:val="none" w:sz="0" w:space="0" w:color="auto"/>
            <w:right w:val="single" w:sz="24" w:space="0" w:color="FFFFFF"/>
          </w:divBdr>
        </w:div>
      </w:divsChild>
    </w:div>
    <w:div w:id="1479613378">
      <w:bodyDiv w:val="1"/>
      <w:marLeft w:val="0"/>
      <w:marRight w:val="0"/>
      <w:marTop w:val="0"/>
      <w:marBottom w:val="0"/>
      <w:divBdr>
        <w:top w:val="none" w:sz="0" w:space="0" w:color="auto"/>
        <w:left w:val="none" w:sz="0" w:space="0" w:color="auto"/>
        <w:bottom w:val="none" w:sz="0" w:space="0" w:color="auto"/>
        <w:right w:val="none" w:sz="0" w:space="0" w:color="auto"/>
      </w:divBdr>
      <w:divsChild>
        <w:div w:id="1456947057">
          <w:marLeft w:val="0"/>
          <w:marRight w:val="0"/>
          <w:marTop w:val="100"/>
          <w:marBottom w:val="100"/>
          <w:divBdr>
            <w:top w:val="none" w:sz="0" w:space="0" w:color="auto"/>
            <w:left w:val="single" w:sz="24" w:space="0" w:color="FFFFFF"/>
            <w:bottom w:val="none" w:sz="0" w:space="0" w:color="auto"/>
            <w:right w:val="single" w:sz="24" w:space="0" w:color="FFFFFF"/>
          </w:divBdr>
        </w:div>
        <w:div w:id="1545174310">
          <w:marLeft w:val="0"/>
          <w:marRight w:val="0"/>
          <w:marTop w:val="100"/>
          <w:marBottom w:val="0"/>
          <w:divBdr>
            <w:top w:val="none" w:sz="0" w:space="0" w:color="auto"/>
            <w:left w:val="single" w:sz="24" w:space="0" w:color="FFFFFF"/>
            <w:bottom w:val="none" w:sz="0" w:space="0" w:color="auto"/>
            <w:right w:val="single" w:sz="24" w:space="0" w:color="FFFFFF"/>
          </w:divBdr>
        </w:div>
      </w:divsChild>
    </w:div>
    <w:div w:id="1623917909">
      <w:bodyDiv w:val="1"/>
      <w:marLeft w:val="0"/>
      <w:marRight w:val="0"/>
      <w:marTop w:val="0"/>
      <w:marBottom w:val="0"/>
      <w:divBdr>
        <w:top w:val="none" w:sz="0" w:space="0" w:color="auto"/>
        <w:left w:val="none" w:sz="0" w:space="0" w:color="auto"/>
        <w:bottom w:val="none" w:sz="0" w:space="0" w:color="auto"/>
        <w:right w:val="none" w:sz="0" w:space="0" w:color="auto"/>
      </w:divBdr>
      <w:divsChild>
        <w:div w:id="1909459189">
          <w:marLeft w:val="0"/>
          <w:marRight w:val="0"/>
          <w:marTop w:val="100"/>
          <w:marBottom w:val="100"/>
          <w:divBdr>
            <w:top w:val="none" w:sz="0" w:space="0" w:color="auto"/>
            <w:left w:val="single" w:sz="24" w:space="0" w:color="FFFFFF"/>
            <w:bottom w:val="none" w:sz="0" w:space="0" w:color="auto"/>
            <w:right w:val="single" w:sz="24" w:space="0" w:color="FFFFFF"/>
          </w:divBdr>
        </w:div>
        <w:div w:id="552010074">
          <w:marLeft w:val="0"/>
          <w:marRight w:val="0"/>
          <w:marTop w:val="100"/>
          <w:marBottom w:val="0"/>
          <w:divBdr>
            <w:top w:val="none" w:sz="0" w:space="0" w:color="auto"/>
            <w:left w:val="single" w:sz="24" w:space="0" w:color="FFFFFF"/>
            <w:bottom w:val="none" w:sz="0" w:space="0" w:color="auto"/>
            <w:right w:val="single" w:sz="24" w:space="0" w:color="FFFFFF"/>
          </w:divBdr>
        </w:div>
      </w:divsChild>
    </w:div>
    <w:div w:id="1631783494">
      <w:bodyDiv w:val="1"/>
      <w:marLeft w:val="0"/>
      <w:marRight w:val="0"/>
      <w:marTop w:val="0"/>
      <w:marBottom w:val="0"/>
      <w:divBdr>
        <w:top w:val="none" w:sz="0" w:space="0" w:color="auto"/>
        <w:left w:val="none" w:sz="0" w:space="0" w:color="auto"/>
        <w:bottom w:val="none" w:sz="0" w:space="0" w:color="auto"/>
        <w:right w:val="none" w:sz="0" w:space="0" w:color="auto"/>
      </w:divBdr>
    </w:div>
    <w:div w:id="1829396042">
      <w:bodyDiv w:val="1"/>
      <w:marLeft w:val="0"/>
      <w:marRight w:val="0"/>
      <w:marTop w:val="0"/>
      <w:marBottom w:val="0"/>
      <w:divBdr>
        <w:top w:val="none" w:sz="0" w:space="0" w:color="auto"/>
        <w:left w:val="none" w:sz="0" w:space="0" w:color="auto"/>
        <w:bottom w:val="none" w:sz="0" w:space="0" w:color="auto"/>
        <w:right w:val="none" w:sz="0" w:space="0" w:color="auto"/>
      </w:divBdr>
    </w:div>
    <w:div w:id="1847402409">
      <w:bodyDiv w:val="1"/>
      <w:marLeft w:val="0"/>
      <w:marRight w:val="0"/>
      <w:marTop w:val="0"/>
      <w:marBottom w:val="0"/>
      <w:divBdr>
        <w:top w:val="none" w:sz="0" w:space="0" w:color="auto"/>
        <w:left w:val="none" w:sz="0" w:space="0" w:color="auto"/>
        <w:bottom w:val="none" w:sz="0" w:space="0" w:color="auto"/>
        <w:right w:val="none" w:sz="0" w:space="0" w:color="auto"/>
      </w:divBdr>
      <w:divsChild>
        <w:div w:id="2045672188">
          <w:marLeft w:val="0"/>
          <w:marRight w:val="0"/>
          <w:marTop w:val="100"/>
          <w:marBottom w:val="100"/>
          <w:divBdr>
            <w:top w:val="none" w:sz="0" w:space="0" w:color="auto"/>
            <w:left w:val="single" w:sz="24" w:space="0" w:color="FFFFFF"/>
            <w:bottom w:val="none" w:sz="0" w:space="0" w:color="auto"/>
            <w:right w:val="single" w:sz="24" w:space="0" w:color="FFFFFF"/>
          </w:divBdr>
        </w:div>
        <w:div w:id="856381779">
          <w:marLeft w:val="0"/>
          <w:marRight w:val="0"/>
          <w:marTop w:val="100"/>
          <w:marBottom w:val="0"/>
          <w:divBdr>
            <w:top w:val="none" w:sz="0" w:space="0" w:color="auto"/>
            <w:left w:val="single" w:sz="24" w:space="0" w:color="FFFFFF"/>
            <w:bottom w:val="none" w:sz="0" w:space="0" w:color="auto"/>
            <w:right w:val="single" w:sz="24" w:space="0" w:color="FFFFFF"/>
          </w:divBdr>
        </w:div>
      </w:divsChild>
    </w:div>
    <w:div w:id="2013333831">
      <w:bodyDiv w:val="1"/>
      <w:marLeft w:val="0"/>
      <w:marRight w:val="0"/>
      <w:marTop w:val="0"/>
      <w:marBottom w:val="0"/>
      <w:divBdr>
        <w:top w:val="none" w:sz="0" w:space="0" w:color="auto"/>
        <w:left w:val="none" w:sz="0" w:space="0" w:color="auto"/>
        <w:bottom w:val="none" w:sz="0" w:space="0" w:color="auto"/>
        <w:right w:val="none" w:sz="0" w:space="0" w:color="auto"/>
      </w:divBdr>
    </w:div>
    <w:div w:id="2021539122">
      <w:bodyDiv w:val="1"/>
      <w:marLeft w:val="0"/>
      <w:marRight w:val="0"/>
      <w:marTop w:val="0"/>
      <w:marBottom w:val="0"/>
      <w:divBdr>
        <w:top w:val="none" w:sz="0" w:space="0" w:color="auto"/>
        <w:left w:val="none" w:sz="0" w:space="0" w:color="auto"/>
        <w:bottom w:val="none" w:sz="0" w:space="0" w:color="auto"/>
        <w:right w:val="none" w:sz="0" w:space="0" w:color="auto"/>
      </w:divBdr>
      <w:divsChild>
        <w:div w:id="1834641299">
          <w:marLeft w:val="0"/>
          <w:marRight w:val="0"/>
          <w:marTop w:val="100"/>
          <w:marBottom w:val="100"/>
          <w:divBdr>
            <w:top w:val="none" w:sz="0" w:space="0" w:color="auto"/>
            <w:left w:val="single" w:sz="24" w:space="0" w:color="FFFFFF"/>
            <w:bottom w:val="none" w:sz="0" w:space="0" w:color="auto"/>
            <w:right w:val="single" w:sz="24" w:space="0" w:color="FFFFFF"/>
          </w:divBdr>
        </w:div>
        <w:div w:id="320693668">
          <w:marLeft w:val="0"/>
          <w:marRight w:val="0"/>
          <w:marTop w:val="100"/>
          <w:marBottom w:val="0"/>
          <w:divBdr>
            <w:top w:val="none" w:sz="0" w:space="0" w:color="auto"/>
            <w:left w:val="single" w:sz="24" w:space="0" w:color="FFFFFF"/>
            <w:bottom w:val="none" w:sz="0" w:space="0" w:color="auto"/>
            <w:right w:val="single" w:sz="24" w:space="0" w:color="FFFFFF"/>
          </w:divBdr>
        </w:div>
      </w:divsChild>
    </w:div>
    <w:div w:id="2039313512">
      <w:bodyDiv w:val="1"/>
      <w:marLeft w:val="0"/>
      <w:marRight w:val="0"/>
      <w:marTop w:val="0"/>
      <w:marBottom w:val="0"/>
      <w:divBdr>
        <w:top w:val="none" w:sz="0" w:space="0" w:color="auto"/>
        <w:left w:val="none" w:sz="0" w:space="0" w:color="auto"/>
        <w:bottom w:val="none" w:sz="0" w:space="0" w:color="auto"/>
        <w:right w:val="none" w:sz="0" w:space="0" w:color="auto"/>
      </w:divBdr>
    </w:div>
    <w:div w:id="2088651459">
      <w:bodyDiv w:val="1"/>
      <w:marLeft w:val="0"/>
      <w:marRight w:val="0"/>
      <w:marTop w:val="0"/>
      <w:marBottom w:val="0"/>
      <w:divBdr>
        <w:top w:val="none" w:sz="0" w:space="0" w:color="auto"/>
        <w:left w:val="none" w:sz="0" w:space="0" w:color="auto"/>
        <w:bottom w:val="none" w:sz="0" w:space="0" w:color="auto"/>
        <w:right w:val="none" w:sz="0" w:space="0" w:color="auto"/>
      </w:divBdr>
      <w:divsChild>
        <w:div w:id="175886590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hyperlink" Target="https://i-institute.tsu.tula.ru/moodle/pluginfile.php/97596/mod_resource/content/5/Electric_cars_1/lr/lr_2/lr2_02.webm" TargetMode="External"/><Relationship Id="rId26" Type="http://schemas.openxmlformats.org/officeDocument/2006/relationships/image" Target="media/image16.png"/><Relationship Id="rId39" Type="http://schemas.openxmlformats.org/officeDocument/2006/relationships/hyperlink" Target="https://i-institute.tsu.tula.ru/moodle/pluginfile.php/97596/mod_resource/content/5/Electric_cars_1/lr/lr_3/lr3_04.webm" TargetMode="External"/><Relationship Id="rId3" Type="http://schemas.openxmlformats.org/officeDocument/2006/relationships/settings" Target="settings.xml"/><Relationship Id="rId21" Type="http://schemas.openxmlformats.org/officeDocument/2006/relationships/hyperlink" Target="https://i-institute.tsu.tula.ru/moodle/pluginfile.php/97596/mod_resource/content/5/Electric_cars_1/lr/lr_2/lr2_04.webm" TargetMode="External"/><Relationship Id="rId34" Type="http://schemas.openxmlformats.org/officeDocument/2006/relationships/image" Target="media/image24.png"/><Relationship Id="rId7" Type="http://schemas.openxmlformats.org/officeDocument/2006/relationships/image" Target="media/image3.png"/><Relationship Id="rId12" Type="http://schemas.openxmlformats.org/officeDocument/2006/relationships/hyperlink" Target="https://i-institute.tsu.tula.ru/moodle/pluginfile.php/97596/mod_resource/content/5/Electric_cars_1/lr/lr_1/l1-2.webm" TargetMode="External"/><Relationship Id="rId17" Type="http://schemas.openxmlformats.org/officeDocument/2006/relationships/hyperlink" Target="https://i-institute.tsu.tula.ru/moodle/pluginfile.php/97596/mod_resource/content/5/Electric_cars_1/lr/lr_2/lr2_01.webm" TargetMode="Externa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s://i-institute.tsu.tula.ru/moodle/pluginfile.php/97596/mod_resource/content/5/Electric_cars_1/lr/lr_3/lr3_03.web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i-institute.tsu.tula.ru/moodle/pluginfile.php/97596/mod_resource/content/5/Electric_cars_1/lr/lr_3/lr3_02.webm"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hyperlink" Target="https://i-institute.tsu.tula.ru/moodle/pluginfile.php/97596/mod_resource/content/5/Electric_cars_1/lr/lr_1/l1-1.webm" TargetMode="External"/><Relationship Id="rId19" Type="http://schemas.openxmlformats.org/officeDocument/2006/relationships/hyperlink" Target="https://i-institute.tsu.tula.ru/moodle/pluginfile.php/97596/mod_resource/content/5/Electric_cars_1/lr/lr_2/lr2_03.webm" TargetMode="External"/><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i-institute.tsu.tula.ru/moodle/pluginfile.php/97596/mod_resource/content/5/Electric_cars_1/lr/lr_3/lr3_01.web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31</Pages>
  <Words>7140</Words>
  <Characters>40703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2</cp:revision>
  <dcterms:created xsi:type="dcterms:W3CDTF">2024-03-28T07:05:00Z</dcterms:created>
  <dcterms:modified xsi:type="dcterms:W3CDTF">2024-03-28T07:22:00Z</dcterms:modified>
</cp:coreProperties>
</file>