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А.Н.</w:t>
      </w:r>
    </w:p>
    <w:p w:rsidR="00EC598F" w:rsidRPr="00774C7B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7B">
        <w:rPr>
          <w:rFonts w:ascii="Times New Roman" w:hAnsi="Times New Roman" w:cs="Times New Roman"/>
          <w:b/>
          <w:sz w:val="28"/>
          <w:szCs w:val="28"/>
        </w:rPr>
        <w:t>Курсов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774C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774C7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Электроснабжение цеха промышленного предприятия</w:t>
      </w:r>
      <w:r w:rsidRPr="00774C7B">
        <w:rPr>
          <w:rFonts w:ascii="Times New Roman" w:hAnsi="Times New Roman" w:cs="Times New Roman"/>
          <w:b/>
          <w:sz w:val="28"/>
          <w:szCs w:val="28"/>
        </w:rPr>
        <w:t>»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7B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Электроснабжение</w:t>
      </w:r>
      <w:r w:rsidRPr="00774C7B">
        <w:rPr>
          <w:rFonts w:ascii="Times New Roman" w:hAnsi="Times New Roman" w:cs="Times New Roman"/>
          <w:b/>
          <w:sz w:val="28"/>
          <w:szCs w:val="28"/>
        </w:rPr>
        <w:t>»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C598F" w:rsidRDefault="00EC598F" w:rsidP="00EC598F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представляет собой 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электрических нагрузок, выбор силовых трансформаторов и устройств компенсации реактивной мощности для цеховой трансформаторной подстанции,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асчет токов короткого замыкания, выбор и проверку автоматических выключателей и проводников</w:t>
      </w:r>
      <w:r w:rsidRPr="00CA027C">
        <w:rPr>
          <w:color w:val="000000"/>
          <w:sz w:val="28"/>
          <w:szCs w:val="28"/>
        </w:rPr>
        <w:t>.</w:t>
      </w:r>
    </w:p>
    <w:p w:rsidR="00EC598F" w:rsidRPr="003D2482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расчетно-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пояснительной записки объемом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страниц. Расчетно-пояснительная записка должна поясн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 обоснов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принятые решения в соответствии с окончательными цифровыми результатами выполненных расчетов.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пособии для каждого из разделов </w:t>
      </w: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курсовой работы приведен пример выполнения.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Курсовая работа выполняется студентом в соответствии с вариантом, который выдается преподавателем. 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приложении А приведен образец титульного листа и задания; </w:t>
      </w:r>
      <w:r w:rsidRPr="003D24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3D2482">
        <w:rPr>
          <w:rFonts w:ascii="Times New Roman" w:eastAsia="Times New Roman" w:hAnsi="Times New Roman" w:cs="Times New Roman"/>
          <w:smallCaps/>
          <w:color w:val="000000"/>
          <w:spacing w:val="-1"/>
          <w:sz w:val="28"/>
          <w:szCs w:val="28"/>
          <w:lang w:eastAsia="ru-RU"/>
        </w:rPr>
        <w:t xml:space="preserve"> 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приложении</w:t>
      </w:r>
      <w:r w:rsidRPr="00FE64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FE64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приве</w:t>
      </w:r>
      <w:r w:rsidRPr="00FE64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дены варианты заданий на курсов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ую</w:t>
      </w:r>
      <w:r w:rsidRPr="00FE64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работу.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Расчетно-пояснительная записка должна содержать: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титульный лист;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на курсовую работу;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основную часть;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используемой литературы.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задание должно содержать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 работы;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группы, фамилию, имя и отчество студента;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номер варианта.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включает наименование всех разделов, подразделов с указанием номеров страниц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введении обосновывается актуальность темы, определяется объект исследования, формулируются цель и задачи. </w:t>
      </w:r>
    </w:p>
    <w:p w:rsidR="00EC598F" w:rsidRPr="000A65AA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основной части работы должны содержаться соответствующие теоретические 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используемые исходные данные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необходимые расчеты и результаты расчетов в виде таблиц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рисунков,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обоснования расчетов и оценка их результатов: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 электрических нагрузок цеха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выбор числа и мощности питающих трансформаторов;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 и выбор компенсирующих устройств;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 и выбор аппаратов защиты и линии электроснабжения;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расчет токов короткого замыкания</w:t>
      </w:r>
      <w:r w:rsidRPr="003D2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обобщаются основные положения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делаются выводы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Обязателен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литературы, 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уемой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курсово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 Он включает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 источников.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источники в тексте пояснительной записки должны быть ссылки.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 xml:space="preserve">Все используемые 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D65ED5">
        <w:rPr>
          <w:rFonts w:ascii="Times New Roman" w:hAnsi="Times New Roman" w:cs="Times New Roman"/>
          <w:sz w:val="28"/>
          <w:szCs w:val="28"/>
        </w:rPr>
        <w:t xml:space="preserve"> цитаты должны сопровождаться ссылками на источник в квадратных скобках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F2B4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F2B4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D65ED5">
        <w:rPr>
          <w:rFonts w:ascii="Times New Roman" w:hAnsi="Times New Roman" w:cs="Times New Roman"/>
          <w:sz w:val="28"/>
          <w:szCs w:val="28"/>
        </w:rPr>
        <w:t>.</w:t>
      </w:r>
    </w:p>
    <w:p w:rsidR="00EC598F" w:rsidRPr="00D65ED5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общими требованиями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действующей редакции </w:t>
      </w:r>
      <w:r w:rsidRPr="00D65ED5">
        <w:rPr>
          <w:rFonts w:ascii="Times New Roman" w:hAnsi="Times New Roman" w:cs="Times New Roman"/>
          <w:bCs/>
          <w:sz w:val="28"/>
          <w:szCs w:val="28"/>
        </w:rPr>
        <w:t>ГОСТ 7.32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</w:t>
      </w:r>
      <w:r w:rsidRPr="00D65ED5">
        <w:rPr>
          <w:rFonts w:ascii="Times New Roman" w:hAnsi="Times New Roman" w:cs="Times New Roman"/>
          <w:sz w:val="28"/>
          <w:szCs w:val="28"/>
        </w:rPr>
        <w:t>екст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5ED5">
        <w:rPr>
          <w:rFonts w:ascii="Times New Roman" w:hAnsi="Times New Roman" w:cs="Times New Roman"/>
          <w:sz w:val="28"/>
          <w:szCs w:val="28"/>
        </w:rPr>
        <w:t xml:space="preserve"> пояснительной записки формата А4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65ED5">
        <w:rPr>
          <w:rFonts w:ascii="Times New Roman" w:hAnsi="Times New Roman" w:cs="Times New Roman"/>
          <w:sz w:val="28"/>
          <w:szCs w:val="28"/>
        </w:rPr>
        <w:t xml:space="preserve">шрифт – Times New Roman, 14 кегль, 1,5 интервал. Поля: левое – </w:t>
      </w:r>
      <w:smartTag w:uri="urn:schemas-microsoft-com:office:smarttags" w:element="metricconverter">
        <w:smartTagPr>
          <w:attr w:name="ProductID" w:val="30 мм"/>
        </w:smartTagPr>
        <w:r w:rsidRPr="00D65ED5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D65ED5">
        <w:rPr>
          <w:rFonts w:ascii="Times New Roman" w:hAnsi="Times New Roman" w:cs="Times New Roman"/>
          <w:sz w:val="28"/>
          <w:szCs w:val="28"/>
        </w:rPr>
        <w:t xml:space="preserve">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D65ED5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D65ED5">
        <w:rPr>
          <w:rFonts w:ascii="Times New Roman" w:hAnsi="Times New Roman" w:cs="Times New Roman"/>
          <w:sz w:val="28"/>
          <w:szCs w:val="28"/>
        </w:rPr>
        <w:t>, правое – 1</w:t>
      </w:r>
      <w:r w:rsidRPr="00AA47C9">
        <w:rPr>
          <w:rFonts w:ascii="Times New Roman" w:hAnsi="Times New Roman" w:cs="Times New Roman"/>
          <w:sz w:val="28"/>
          <w:szCs w:val="28"/>
        </w:rPr>
        <w:t>5</w:t>
      </w:r>
      <w:r w:rsidRPr="00D65ED5">
        <w:rPr>
          <w:rFonts w:ascii="Times New Roman" w:hAnsi="Times New Roman" w:cs="Times New Roman"/>
          <w:sz w:val="28"/>
          <w:szCs w:val="28"/>
        </w:rPr>
        <w:t xml:space="preserve"> мм. Выравнивание текста – по ширине. Разделы должны начинаться с новой страницы. Номера разделов обозначаются арабскими цифрами. Введение, заключение, список использ</w:t>
      </w:r>
      <w:r>
        <w:rPr>
          <w:rFonts w:ascii="Times New Roman" w:hAnsi="Times New Roman" w:cs="Times New Roman"/>
          <w:sz w:val="28"/>
          <w:szCs w:val="28"/>
        </w:rPr>
        <w:t>уемой</w:t>
      </w:r>
      <w:r w:rsidRPr="00D65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 w:rsidRPr="00D65ED5">
        <w:rPr>
          <w:rFonts w:ascii="Times New Roman" w:hAnsi="Times New Roman" w:cs="Times New Roman"/>
          <w:sz w:val="28"/>
          <w:szCs w:val="28"/>
        </w:rPr>
        <w:t xml:space="preserve"> и приложения не нумеруются. Абзацный отступ – 1,2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5ED5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соблюдая сквозную нумерацию по всему тексту. Номер страницы проставляют в центре нижней </w:t>
      </w:r>
      <w:r w:rsidRPr="00D65ED5">
        <w:rPr>
          <w:rFonts w:ascii="Times New Roman" w:hAnsi="Times New Roman" w:cs="Times New Roman"/>
          <w:sz w:val="28"/>
          <w:szCs w:val="28"/>
        </w:rPr>
        <w:lastRenderedPageBreak/>
        <w:t>части листа без точки. Титульный лист включают в общую нумерацию страниц работы. Номер страницы на титульном листе не проставляют.</w:t>
      </w:r>
    </w:p>
    <w:p w:rsidR="00EC598F" w:rsidRPr="00FF2B4B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B4B">
        <w:rPr>
          <w:rFonts w:ascii="Times New Roman" w:hAnsi="Times New Roman" w:cs="Times New Roman"/>
          <w:sz w:val="28"/>
          <w:szCs w:val="28"/>
        </w:rPr>
        <w:t>Наименования структурных элементов: «СОДЕРЖАНИЕ»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B4B">
        <w:rPr>
          <w:rFonts w:ascii="Times New Roman" w:hAnsi="Times New Roman" w:cs="Times New Roman"/>
          <w:sz w:val="28"/>
          <w:szCs w:val="28"/>
        </w:rPr>
        <w:t xml:space="preserve"> «ВВЕДЕНИЕ»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B4B">
        <w:rPr>
          <w:rFonts w:ascii="Times New Roman" w:hAnsi="Times New Roman" w:cs="Times New Roman"/>
          <w:sz w:val="28"/>
          <w:szCs w:val="28"/>
        </w:rPr>
        <w:t xml:space="preserve"> «ЗАКЛЮЧЕНИЕ»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B4B">
        <w:rPr>
          <w:rFonts w:ascii="Times New Roman" w:hAnsi="Times New Roman" w:cs="Times New Roman"/>
          <w:sz w:val="28"/>
          <w:szCs w:val="28"/>
        </w:rPr>
        <w:t xml:space="preserve"> «СПИСОК ИСПОЛЬ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2B4B">
        <w:rPr>
          <w:rFonts w:ascii="Times New Roman" w:hAnsi="Times New Roman" w:cs="Times New Roman"/>
          <w:sz w:val="28"/>
          <w:szCs w:val="28"/>
        </w:rPr>
        <w:t>УЕМОЙ ЛИТЕРАТУРЫ»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F2B4B">
        <w:rPr>
          <w:rFonts w:ascii="Times New Roman" w:hAnsi="Times New Roman" w:cs="Times New Roman"/>
          <w:sz w:val="28"/>
          <w:szCs w:val="28"/>
        </w:rPr>
        <w:t xml:space="preserve">следует располагать в середине строки без точки в конце, прописными буквами, не подчеркивая. 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>Основную часть работы следует делить на разделы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65ED5">
        <w:rPr>
          <w:rFonts w:ascii="Times New Roman" w:hAnsi="Times New Roman" w:cs="Times New Roman"/>
          <w:sz w:val="28"/>
          <w:szCs w:val="28"/>
        </w:rPr>
        <w:t xml:space="preserve"> подразделы. Разделы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65ED5">
        <w:rPr>
          <w:rFonts w:ascii="Times New Roman" w:hAnsi="Times New Roman" w:cs="Times New Roman"/>
          <w:sz w:val="28"/>
          <w:szCs w:val="28"/>
        </w:rPr>
        <w:t xml:space="preserve">подразделы следует нумеровать арабскими цифрами и записывать с абзацного отступа. Разделы должны иметь порядковую нумерацию в пределах всего текста, за исключением приложений. Разделы, подразделы должны иметь заголовки. Заголовки должны четко и кратко отражать содержание разделов, подразделов. 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 xml:space="preserve">Заголовки разделов, подразделов следует печатать с прописной буквы </w:t>
      </w:r>
      <w:r>
        <w:rPr>
          <w:rFonts w:ascii="Times New Roman" w:hAnsi="Times New Roman" w:cs="Times New Roman"/>
          <w:sz w:val="28"/>
          <w:szCs w:val="28"/>
        </w:rPr>
        <w:t xml:space="preserve">с абзацного отступа </w:t>
      </w:r>
      <w:r w:rsidRPr="00D65ED5">
        <w:rPr>
          <w:rFonts w:ascii="Times New Roman" w:hAnsi="Times New Roman" w:cs="Times New Roman"/>
          <w:sz w:val="28"/>
          <w:szCs w:val="28"/>
        </w:rPr>
        <w:t xml:space="preserve">без точки в конце, не подчеркивая. Если заголовок состоит из двух предложений, их разделяют точкой. 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>Разделы должны иметь порядковые номера в пределах всего документа, обозначенные арабскими цифрами. Подразделы должны иметь нумерацию в пределах каждого раздела. Номер подраздела состоит из номер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5ED5">
        <w:rPr>
          <w:rFonts w:ascii="Times New Roman" w:hAnsi="Times New Roman" w:cs="Times New Roman"/>
          <w:sz w:val="28"/>
          <w:szCs w:val="28"/>
        </w:rPr>
        <w:t xml:space="preserve"> раздела и </w:t>
      </w:r>
      <w:r>
        <w:rPr>
          <w:rFonts w:ascii="Times New Roman" w:hAnsi="Times New Roman" w:cs="Times New Roman"/>
          <w:sz w:val="28"/>
          <w:szCs w:val="28"/>
        </w:rPr>
        <w:t xml:space="preserve">порядкового номера </w:t>
      </w:r>
      <w:r w:rsidRPr="00D65ED5">
        <w:rPr>
          <w:rFonts w:ascii="Times New Roman" w:hAnsi="Times New Roman" w:cs="Times New Roman"/>
          <w:sz w:val="28"/>
          <w:szCs w:val="28"/>
        </w:rPr>
        <w:t>подраздела, разделенных точкой. После номера раздела</w:t>
      </w:r>
      <w:r>
        <w:rPr>
          <w:rFonts w:ascii="Times New Roman" w:hAnsi="Times New Roman" w:cs="Times New Roman"/>
          <w:sz w:val="28"/>
          <w:szCs w:val="28"/>
        </w:rPr>
        <w:t xml:space="preserve"> и подраздела</w:t>
      </w:r>
      <w:r w:rsidRPr="00D65ED5">
        <w:rPr>
          <w:rFonts w:ascii="Times New Roman" w:hAnsi="Times New Roman" w:cs="Times New Roman"/>
          <w:sz w:val="28"/>
          <w:szCs w:val="28"/>
        </w:rPr>
        <w:t xml:space="preserve"> точку не ставят.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разделов и подразделов: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1 Типы и основные размеры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060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Нумерация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>подразделов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 первого раздела документа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2 Технические требования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2.1</w:t>
      </w:r>
      <w:r w:rsidRPr="00B060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Нумерация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>подразделов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 второго раздела документа</w:t>
      </w:r>
    </w:p>
    <w:p w:rsidR="00EC598F" w:rsidRPr="00EF6B04" w:rsidRDefault="00EC598F" w:rsidP="00EC5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формулы набираются в редакторе формул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Microsoft</w:t>
      </w:r>
      <w:r w:rsidRPr="00B06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Equation</w:t>
      </w:r>
      <w:r w:rsidRPr="00B06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Math</w:t>
      </w: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Type.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 xml:space="preserve">Иллюстрации (чертежи, графики, схемы, диаграммы, фотоснимки) следует располагать в работе непосредственно после текста, в котором они упоминаются впервые, или на следующей странице. 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lastRenderedPageBreak/>
        <w:t xml:space="preserve">На все иллюстрации должны быть даны ссылки в работе. 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Иллюстрации, за исключением иллюстраци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344D">
        <w:rPr>
          <w:rFonts w:ascii="Times New Roman" w:hAnsi="Times New Roman" w:cs="Times New Roman"/>
          <w:sz w:val="28"/>
          <w:szCs w:val="28"/>
        </w:rPr>
        <w:t xml:space="preserve"> приложений, следует нумеровать арабскими цифрами</w:t>
      </w:r>
      <w:r>
        <w:rPr>
          <w:rFonts w:ascii="Times New Roman" w:hAnsi="Times New Roman" w:cs="Times New Roman"/>
          <w:sz w:val="28"/>
          <w:szCs w:val="28"/>
        </w:rPr>
        <w:t xml:space="preserve">, используя </w:t>
      </w:r>
      <w:r w:rsidRPr="0081344D">
        <w:rPr>
          <w:rFonts w:ascii="Times New Roman" w:hAnsi="Times New Roman" w:cs="Times New Roman"/>
          <w:sz w:val="28"/>
          <w:szCs w:val="28"/>
        </w:rPr>
        <w:t>сквозн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1344D">
        <w:rPr>
          <w:rFonts w:ascii="Times New Roman" w:hAnsi="Times New Roman" w:cs="Times New Roman"/>
          <w:sz w:val="28"/>
          <w:szCs w:val="28"/>
        </w:rPr>
        <w:t xml:space="preserve"> нумераци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344D">
        <w:rPr>
          <w:rFonts w:ascii="Times New Roman" w:hAnsi="Times New Roman" w:cs="Times New Roman"/>
          <w:sz w:val="28"/>
          <w:szCs w:val="28"/>
        </w:rPr>
        <w:t>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Слово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344D">
        <w:rPr>
          <w:rFonts w:ascii="Times New Roman" w:hAnsi="Times New Roman" w:cs="Times New Roman"/>
          <w:sz w:val="28"/>
          <w:szCs w:val="28"/>
        </w:rPr>
        <w:t>исунок» и его наименование располагают посередине строки.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При ссылках на иллюстрации следует писать «в соответствии с рисунком 2» при сквозной нумерации.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 xml:space="preserve"> оформления иллюстрации:</w:t>
      </w:r>
    </w:p>
    <w:p w:rsidR="00EC598F" w:rsidRPr="0081344D" w:rsidRDefault="00EC598F" w:rsidP="00EC598F">
      <w:pPr>
        <w:pStyle w:val="p"/>
        <w:spacing w:before="0" w:after="0" w:line="360" w:lineRule="auto"/>
        <w:ind w:firstLine="709"/>
        <w:jc w:val="center"/>
        <w:outlineLvl w:val="4"/>
        <w:rPr>
          <w:b/>
          <w:sz w:val="28"/>
          <w:szCs w:val="28"/>
        </w:rPr>
      </w:pPr>
      <w:r w:rsidRPr="0081344D">
        <w:rPr>
          <w:noProof/>
          <w:sz w:val="28"/>
          <w:szCs w:val="28"/>
        </w:rPr>
        <w:drawing>
          <wp:inline distT="0" distB="0" distL="0" distR="0" wp14:anchorId="5658836B" wp14:editId="1CB67BA9">
            <wp:extent cx="3067050" cy="157639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86" cy="15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Pr="0081344D" w:rsidRDefault="00EC598F" w:rsidP="00EC598F">
      <w:pPr>
        <w:pStyle w:val="p"/>
        <w:spacing w:before="0" w:after="0" w:line="360" w:lineRule="auto"/>
        <w:ind w:firstLine="709"/>
        <w:jc w:val="center"/>
        <w:outlineLvl w:val="4"/>
        <w:rPr>
          <w:sz w:val="28"/>
          <w:szCs w:val="28"/>
        </w:rPr>
      </w:pPr>
      <w:r w:rsidRPr="0081344D">
        <w:rPr>
          <w:sz w:val="28"/>
          <w:szCs w:val="28"/>
        </w:rPr>
        <w:t>Рисунок 1 – Название</w:t>
      </w:r>
      <w:r>
        <w:rPr>
          <w:sz w:val="28"/>
          <w:szCs w:val="28"/>
        </w:rPr>
        <w:t xml:space="preserve"> рисунка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помещается в тексте сразу же за первым упоминанием о ней. Таблицы, за исключением приведенных в приложении, нумеруются сквозной нумерацией арабскими цифрами. Если таблица имеет название, то его помещают после номера таблицы через тире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пишут</w:t>
      </w: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прописной буквы (остальные строчные), при этом надпись «Таблица» пишется над левым верхним углом таблицы и выполняется строчными буквами (кроме первой прописной), без подчеркивания. 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оформления таблиц: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 – Составляющие токов короткого замыкания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3555"/>
      </w:tblGrid>
      <w:tr w:rsidR="00EC598F" w:rsidTr="00D95378">
        <w:trPr>
          <w:trHeight w:val="183"/>
          <w:jc w:val="center"/>
        </w:trPr>
        <w:tc>
          <w:tcPr>
            <w:tcW w:w="3240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5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98F" w:rsidTr="00D95378">
        <w:trPr>
          <w:trHeight w:val="285"/>
          <w:jc w:val="center"/>
        </w:trPr>
        <w:tc>
          <w:tcPr>
            <w:tcW w:w="3240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5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проходят обязательную проверку на наличие заимствований (плагиата) из общедоступных сетевых источников в соответствии с Порядком обеспечения самостоятельности выполнения письменных работ в ТГУ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(должно быть 50 %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оригинальности пояснительной записки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95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C598F" w:rsidRPr="003E3A22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3E3A22">
        <w:rPr>
          <w:rFonts w:ascii="Times New Roman" w:hAnsi="Times New Roman" w:cs="Times New Roman"/>
          <w:b/>
          <w:sz w:val="28"/>
          <w:szCs w:val="32"/>
        </w:rPr>
        <w:lastRenderedPageBreak/>
        <w:t>1 Расчёт электрических нагрузок цеха. Выбор числа и мощности питающих трансформаторов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Методика расчёта. Метод коэффициента максимума (упорядоченных диаграмм)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основной метод расчёта электрических нагрузок, который сводится к определению максимальных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2D6B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расчётных нагрузок группы электроприёмников.</w:t>
      </w:r>
    </w:p>
    <w:p w:rsidR="00EC598F" w:rsidRPr="00D95378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EC598F" w:rsidRPr="00D95378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252AC8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активная нагрузка,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реактивная нагрузка, квар;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полная нагрузка, кВ∙А;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максимумма активной нагрузки; 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максимума реактивной нагрузки; 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средняя активная мощность за наиболее нагруженную смену,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средняя реактивная мощность за наиболее нагруженную смену, квар.</w:t>
      </w:r>
    </w:p>
    <w:p w:rsidR="00EC598F" w:rsidRPr="00D95378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EC598F" w:rsidRPr="008D4950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eastAsiaTheme="minorEastAsia" w:hAnsi="Cambria Math" w:cs="Times New Roman" w:hint="eastAsia"/>
              <w:sz w:val="28"/>
              <w:szCs w:val="28"/>
            </w:rPr>
            <m:t>φ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использования электроприемников, определяется на основании опыта эксплуатации по таблице 1.1;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номинальная активная групповая мощность, приведенная к длительному режиму, без учета резервных электроприемников,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tg</m:t>
        </m:r>
        <m:r>
          <m:rPr>
            <m:sty m:val="p"/>
          </m:rPr>
          <w:rPr>
            <w:rFonts w:ascii="Cambria Math" w:eastAsiaTheme="minorEastAsia" w:hAnsi="Cambria Math" w:cs="Times New Roman" w:hint="eastAsia"/>
            <w:sz w:val="28"/>
            <w:szCs w:val="28"/>
          </w:rPr>
          <m:t>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реактивной мощности;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таблицам (графикам) (см. таблицу 1.3), а при отсутствии их может быть вычислен по формуле: </w:t>
      </w:r>
    </w:p>
    <w:p w:rsidR="00EC598F" w:rsidRPr="005D15D5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e>
              </m:rad>
            </m:den>
          </m:f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и.ср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и.ср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эффективное число электроприемников;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и.ср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средний коэффициент использования группы электроприемников, вычисляющийся по формуле:</w:t>
      </w:r>
    </w:p>
    <w:p w:rsidR="00EC598F" w:rsidRPr="0066514B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и.ср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см.∑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н.∑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см.∑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н.∑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суммы активных мощностей за смену и номинальных в группе электроприемников,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и.ср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может быть определено по упрощенным вариантам (таблица 1.2):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фактическое число электроприемников в группе;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8B4B98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показатель силовой сборки в группе, определяющийся по формуле:</w:t>
      </w:r>
    </w:p>
    <w:p w:rsidR="00EC598F" w:rsidRPr="00613734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н.нб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н.нм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номинальные приведенные к длительному режиму активные мощности электроприемников наибольшего и наименьшего в группе, кВт.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практикой проектирования принимается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=1,1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≤10;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&gt;10</m:t>
        </m:r>
      </m:oMath>
      <w:r w:rsidRPr="0042755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755C">
        <w:rPr>
          <w:rFonts w:ascii="Times New Roman" w:eastAsiaTheme="minorEastAsia" w:hAnsi="Times New Roman" w:cs="Times New Roman"/>
          <w:b/>
          <w:sz w:val="28"/>
          <w:szCs w:val="28"/>
        </w:rPr>
        <w:t>Приведение мощностей 3-фазных элект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42755C">
        <w:rPr>
          <w:rFonts w:ascii="Times New Roman" w:eastAsiaTheme="minorEastAsia" w:hAnsi="Times New Roman" w:cs="Times New Roman"/>
          <w:b/>
          <w:sz w:val="28"/>
          <w:szCs w:val="28"/>
        </w:rPr>
        <w:t>оприемников к длительному режиму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электроприемников длительного режима работы (ДР);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электроприемников повторно-кратковременного режима работы (ПКР);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φ</m:t>
            </m:r>
          </m:e>
        </m:func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 w:rsidRPr="007933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7933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для сварочных трансформаторов в режиме ПКР;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φ</m:t>
            </m:r>
          </m:e>
        </m:fun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трансформаторов ДР,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приведенная и паспортная активная мощность, кВт;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полная паспортная мощность, кВ∙А;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ПВ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продолжительность включения, отн. ед.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80B5A">
        <w:rPr>
          <w:rFonts w:ascii="Times New Roman" w:eastAsiaTheme="minorEastAsia" w:hAnsi="Times New Roman" w:cs="Times New Roman"/>
          <w:b/>
          <w:sz w:val="28"/>
          <w:szCs w:val="28"/>
        </w:rPr>
        <w:t>Приведение 1-фазных нагрузок к условной 3-фазной мощности</w:t>
      </w:r>
    </w:p>
    <w:p w:rsidR="00EC598F" w:rsidRDefault="00EC598F" w:rsidP="00EC598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80B5A">
        <w:rPr>
          <w:rFonts w:ascii="Times New Roman" w:eastAsiaTheme="minorEastAsia" w:hAnsi="Times New Roman" w:cs="Times New Roman"/>
          <w:sz w:val="28"/>
          <w:szCs w:val="28"/>
        </w:rPr>
        <w:t xml:space="preserve">Нагрузки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распределяются по фазам с наибольшей равномерностью и определяется величина неравномерности </w:t>
      </w:r>
      <w:r w:rsidRPr="00D953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формуле:</w:t>
      </w:r>
    </w:p>
    <w:p w:rsidR="00EC598F" w:rsidRPr="00261BCC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H=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∙100 %,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ф.нб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ф.нм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наиболее и наименее загруженной фазы, кВт. 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H&gt;15 %</m:t>
        </m:r>
      </m:oMath>
      <w:r w:rsidRPr="00DA18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включении на фазное напряжение: </w:t>
      </w:r>
    </w:p>
    <w:p w:rsidR="00EC598F" w:rsidRPr="00DA1871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м.ф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(3)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условная 3-фазная мощность (приведенная), кВт;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м.ф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наиболее загруженной фазы, кВт.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H&gt;15 %</m:t>
        </m:r>
      </m:oMath>
      <w:r w:rsidRPr="00DA18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включении на линейное напряжение: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(3)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м.ф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одного электроприемника;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(3)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=3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м.ф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нескольких электроприемников.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H≤15 %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расчет ведется как для 3-фазных нагрузок (сумма всех 1-фазных нагрузок).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2FB7">
        <w:rPr>
          <w:rFonts w:ascii="Times New Roman" w:eastAsiaTheme="minorEastAsia" w:hAnsi="Times New Roman" w:cs="Times New Roman"/>
          <w:i/>
          <w:sz w:val="28"/>
          <w:szCs w:val="28"/>
        </w:rPr>
        <w:t>Примечание.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Расчет электроприемников ПКР производится после приведения к длительному режиму.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C2FB7">
        <w:rPr>
          <w:rFonts w:ascii="Times New Roman" w:eastAsiaTheme="minorEastAsia" w:hAnsi="Times New Roman" w:cs="Times New Roman"/>
          <w:b/>
          <w:sz w:val="28"/>
          <w:szCs w:val="28"/>
        </w:rPr>
        <w:t>Определение потерь мощности в трансформаторе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Приближенно потери мощности в трансформаторе учитываются в соответствии с соотношениями:</w:t>
      </w:r>
    </w:p>
    <w:p w:rsidR="00EC598F" w:rsidRPr="009F5F5C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P</m:t>
          </m:r>
          <m:r>
            <w:rPr>
              <w:rFonts w:ascii="Cambria Math" w:hAnsi="Cambria Math" w:cs="Times New Roman"/>
              <w:sz w:val="28"/>
              <w:szCs w:val="28"/>
            </w:rPr>
            <m:t>=0,02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9F5F5C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r>
            <w:rPr>
              <w:rFonts w:ascii="Cambria Math" w:hAnsi="Cambria Math" w:cs="Times New Roman"/>
              <w:sz w:val="28"/>
              <w:szCs w:val="28"/>
            </w:rPr>
            <m:t>=0,1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8008B7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∆P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∆Q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</m:e>
          </m:rad>
        </m:oMath>
      </m:oMathPara>
    </w:p>
    <w:p w:rsidR="00EC598F" w:rsidRPr="008008B7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S.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мощности наиболее загруженной фазы</w:t>
      </w:r>
    </w:p>
    <w:p w:rsidR="00EC598F" w:rsidRPr="00EC6CB5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>а) При включении на линейное напряжение нагрузки отдельных фаз однофазных электроприемников определяются как полсуммы двух плеч, прилегающих к данной фазе 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Pr="00EC6CB5">
        <w:rPr>
          <w:rFonts w:ascii="Times New Roman" w:hAnsi="Times New Roman" w:cs="Times New Roman"/>
          <w:sz w:val="28"/>
          <w:szCs w:val="28"/>
        </w:rPr>
        <w:t xml:space="preserve"> 1.1).</w:t>
      </w:r>
    </w:p>
    <w:p w:rsidR="00EC598F" w:rsidRPr="00380825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AC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863843" w:rsidRDefault="00EC598F" w:rsidP="00EC598F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BC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380825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BC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AC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EC598F" w:rsidRPr="005A3002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 </w:t>
      </w:r>
      <w:r w:rsidRPr="00EC6CB5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результатов выбирается наибольшее значение.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20DFC9" wp14:editId="7D36218B">
            <wp:extent cx="2466975" cy="2400300"/>
            <wp:effectExtent l="0" t="0" r="9525" b="0"/>
            <wp:docPr id="6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 xml:space="preserve">Рисунок 1.1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C6CB5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включения 1-фазных нагрузок на линейное напряжение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включении 1-фазных нагрузок на фазное напряжение нагрузка каждой фазы определяются суммой всех подключенных нагрузок на эту фазу (рисунок 1.2).</w:t>
      </w:r>
    </w:p>
    <w:p w:rsidR="00EC598F" w:rsidRDefault="00EC598F" w:rsidP="00EC598F">
      <w:pPr>
        <w:pStyle w:val="a8"/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4F248F" wp14:editId="593A4B9A">
            <wp:extent cx="3163361" cy="2766950"/>
            <wp:effectExtent l="0" t="0" r="0" b="0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80" cy="276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pStyle w:val="a8"/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1.2 – Схема включения 1-фазных нагрузок на фазное напряжение</w:t>
      </w:r>
    </w:p>
    <w:p w:rsidR="00EC598F" w:rsidRDefault="00EC598F" w:rsidP="00EC598F">
      <w:pPr>
        <w:pStyle w:val="a8"/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Pr="00EC6CB5" w:rsidRDefault="00EC598F" w:rsidP="00EC598F">
      <w:pPr>
        <w:pStyle w:val="a8"/>
        <w:tabs>
          <w:tab w:val="left" w:pos="900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 xml:space="preserve">Таблица 1.1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6CB5">
        <w:rPr>
          <w:rFonts w:ascii="Times New Roman" w:hAnsi="Times New Roman" w:cs="Times New Roman"/>
          <w:sz w:val="28"/>
          <w:szCs w:val="28"/>
        </w:rPr>
        <w:t>Рекомендуемые значения коэффициентов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5837"/>
        <w:gridCol w:w="925"/>
        <w:gridCol w:w="771"/>
        <w:gridCol w:w="1078"/>
        <w:gridCol w:w="768"/>
      </w:tblGrid>
      <w:tr w:rsidR="00EC598F" w:rsidTr="00D95378">
        <w:trPr>
          <w:jc w:val="center"/>
        </w:trPr>
        <w:tc>
          <w:tcPr>
            <w:tcW w:w="5699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Наименование механизмов и аппаратов</w:t>
            </w:r>
          </w:p>
        </w:tc>
        <w:tc>
          <w:tcPr>
            <w:tcW w:w="90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D9537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</w:t>
            </w:r>
          </w:p>
        </w:tc>
        <w:tc>
          <w:tcPr>
            <w:tcW w:w="7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D9537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</w:t>
            </w:r>
          </w:p>
        </w:tc>
        <w:tc>
          <w:tcPr>
            <w:tcW w:w="10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</w:t>
            </w:r>
            <w:r w:rsidRPr="00381F22">
              <w:rPr>
                <w:rFonts w:ascii="Cambria Math" w:hAnsi="Cambria Math" w:cs="Times New Roman"/>
                <w:sz w:val="28"/>
                <w:szCs w:val="28"/>
                <w:lang w:val="en-US"/>
              </w:rPr>
              <w:t>𝜑</w:t>
            </w:r>
          </w:p>
        </w:tc>
        <w:tc>
          <w:tcPr>
            <w:tcW w:w="750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r w:rsidRPr="00381F22">
              <w:rPr>
                <w:rFonts w:ascii="Cambria Math" w:hAnsi="Cambria Math" w:cs="Times New Roman"/>
                <w:sz w:val="28"/>
                <w:szCs w:val="28"/>
                <w:lang w:val="en-US"/>
              </w:rPr>
              <w:t>𝜑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Металлорежущие станки мелкосерийного производства с нормальным режимом работы (токарные, фрезерные, сверлильные, точильные, карусельные и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0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7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0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50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Металлорежущие станки крупносерийного производства с нормальным режимом работы (те же)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Металлорежущие станки с тяжелым режимом работы (штамповочные прессы, автоматы, револьверные, обдирочные, зубофрезерные, а также крупные токарные строгальные, фрезерные, карусельные, расточные)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Переносной электроинструмент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Вентиляторы, сантехническая вентиляция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Насосы, компрессоры, дизельгенераторы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Краны, тельферы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Сварочные трансформаторы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Сварочные машины (стыковые и точечные)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Печи сопротивления, сушильные шкафы, нагревательные приборы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</w:tbl>
    <w:p w:rsidR="00EC598F" w:rsidRDefault="00EC598F" w:rsidP="00EC598F">
      <w:pPr>
        <w:pStyle w:val="a8"/>
        <w:tabs>
          <w:tab w:val="left" w:pos="9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pStyle w:val="a8"/>
        <w:tabs>
          <w:tab w:val="left" w:pos="90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C598F" w:rsidRDefault="00EC598F" w:rsidP="00EC598F">
      <w:pPr>
        <w:pStyle w:val="a8"/>
        <w:tabs>
          <w:tab w:val="left" w:pos="90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C598F" w:rsidRPr="00EC6CB5" w:rsidRDefault="00EC598F" w:rsidP="00EC598F">
      <w:pPr>
        <w:pStyle w:val="a8"/>
        <w:tabs>
          <w:tab w:val="left" w:pos="900"/>
        </w:tabs>
        <w:spacing w:line="360" w:lineRule="auto"/>
        <w:ind w:left="0"/>
        <w:rPr>
          <w:rFonts w:ascii="Times New Roman" w:eastAsiaTheme="minorEastAsia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 xml:space="preserve">Таблица 1.2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6CB5">
        <w:rPr>
          <w:rFonts w:ascii="Times New Roman" w:hAnsi="Times New Roman" w:cs="Times New Roman"/>
          <w:sz w:val="28"/>
          <w:szCs w:val="28"/>
        </w:rPr>
        <w:t xml:space="preserve">Упрощенные варианты определения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</w:p>
    <w:tbl>
      <w:tblPr>
        <w:tblStyle w:val="a7"/>
        <w:tblW w:w="4968" w:type="pct"/>
        <w:jc w:val="center"/>
        <w:tblLook w:val="04A0" w:firstRow="1" w:lastRow="0" w:firstColumn="1" w:lastColumn="0" w:noHBand="0" w:noVBand="1"/>
      </w:tblPr>
      <w:tblGrid>
        <w:gridCol w:w="919"/>
        <w:gridCol w:w="850"/>
        <w:gridCol w:w="631"/>
        <w:gridCol w:w="1661"/>
        <w:gridCol w:w="5448"/>
      </w:tblGrid>
      <w:tr w:rsidR="00EC598F" w:rsidTr="00D95378">
        <w:trPr>
          <w:trHeight w:val="422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и.ср</m:t>
                    </m:r>
                  </m:sub>
                </m:sSub>
              </m:oMath>
            </m:oMathPara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oMath>
            </m:oMathPara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</m:oMath>
            </m:oMathPara>
          </w:p>
        </w:tc>
        <w:tc>
          <w:tcPr>
            <w:tcW w:w="5447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73D">
              <w:rPr>
                <w:rFonts w:ascii="Times New Roman" w:hAnsi="Times New Roman" w:cs="Times New Roman"/>
                <w:sz w:val="28"/>
                <w:szCs w:val="28"/>
              </w:rPr>
              <w:t xml:space="preserve">Формула для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oMath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7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trHeight w:val="730"/>
          <w:jc w:val="center"/>
        </w:trPr>
        <w:tc>
          <w:tcPr>
            <w:tcW w:w="919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</w:tcPr>
          <w:p w:rsidR="00EC598F" w:rsidRPr="00EF78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Переменная</w:t>
            </w:r>
          </w:p>
        </w:tc>
        <w:tc>
          <w:tcPr>
            <w:tcW w:w="5447" w:type="dxa"/>
          </w:tcPr>
          <w:p w:rsidR="00EC598F" w:rsidRPr="001B6C8B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B63883">
              <w:rPr>
                <w:rFonts w:ascii="Times New Roman" w:eastAsiaTheme="minorEastAsia" w:hAnsi="Times New Roman" w:cs="Times New Roman"/>
                <w:i/>
                <w:position w:val="-60"/>
                <w:sz w:val="28"/>
                <w:szCs w:val="28"/>
                <w:lang w:val="en-US"/>
              </w:rPr>
              <w:object w:dxaOrig="1440" w:dyaOrig="1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71.35pt" o:ole="">
                  <v:imagedata r:id="rId9" o:title=""/>
                </v:shape>
                <o:OLEObject Type="Embed" ProgID="Equation.3" ShapeID="_x0000_i1025" DrawAspect="Content" ObjectID="_1615378391" r:id="rId10"/>
              </w:object>
            </w:r>
          </w:p>
        </w:tc>
      </w:tr>
      <w:tr w:rsidR="00EC598F" w:rsidTr="00D95378">
        <w:trPr>
          <w:trHeight w:val="386"/>
          <w:jc w:val="center"/>
        </w:trPr>
        <w:tc>
          <w:tcPr>
            <w:tcW w:w="919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</w:p>
        </w:tc>
        <w:tc>
          <w:tcPr>
            <w:tcW w:w="5447" w:type="dxa"/>
          </w:tcPr>
          <w:p w:rsidR="00EC598F" w:rsidRPr="00CE1DBE" w:rsidRDefault="00EC598F" w:rsidP="00D95378">
            <w:pPr>
              <w:pStyle w:val="a8"/>
              <w:tabs>
                <w:tab w:val="left" w:pos="90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EF78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 w:val="restart"/>
            <w:textDirection w:val="btLr"/>
            <w:vAlign w:val="center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Переменная</w:t>
            </w:r>
          </w:p>
        </w:tc>
        <w:tc>
          <w:tcPr>
            <w:tcW w:w="5447" w:type="dxa"/>
          </w:tcPr>
          <w:p w:rsidR="00EC598F" w:rsidRPr="00CE1DBE" w:rsidRDefault="00EC598F" w:rsidP="00D95378">
            <w:pPr>
              <w:pStyle w:val="a8"/>
              <w:tabs>
                <w:tab w:val="left" w:pos="90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EC598F" w:rsidTr="00D95378">
        <w:trPr>
          <w:trHeight w:val="201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&lt;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EF78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7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oMath>
            <w:r w:rsidRPr="00054D7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не определяется, 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н.∑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</w:p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– коэффициент загрузки</w:t>
            </w:r>
          </w:p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з(пкр)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=0,75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(повторно-кратковременный режим)</w:t>
            </w:r>
          </w:p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з(др)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=0,9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(длительный режим)</w:t>
            </w:r>
          </w:p>
          <w:p w:rsidR="00EC598F" w:rsidRPr="001E29A6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з(ар)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(автоматический режим)</w:t>
            </w:r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4525B3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7" w:type="dxa"/>
          </w:tcPr>
          <w:p w:rsidR="00EC598F" w:rsidRPr="007901E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н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н.нб</m:t>
                        </m:r>
                      </m:sub>
                    </m:sSub>
                  </m:den>
                </m:f>
              </m:oMath>
            </m:oMathPara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&lt;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7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Применяются относительные единицы: </w:t>
            </w:r>
          </w:p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;</w:t>
            </w:r>
          </w:p>
          <w:p w:rsidR="00EC598F" w:rsidRPr="007901E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 xml:space="preserve">,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EC598F" w:rsidRPr="00CE1DBE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; 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н.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</m:den>
                </m:f>
              </m:oMath>
            </m:oMathPara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  <w:tc>
          <w:tcPr>
            <w:tcW w:w="5447" w:type="dxa"/>
          </w:tcPr>
          <w:p w:rsidR="00EC598F" w:rsidRPr="00CE1DBE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</w:tr>
    </w:tbl>
    <w:p w:rsidR="00EC598F" w:rsidRDefault="00EC598F" w:rsidP="00EC598F">
      <w:pPr>
        <w:tabs>
          <w:tab w:val="left" w:pos="900"/>
        </w:tabs>
        <w:spacing w:before="120"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i/>
          <w:sz w:val="28"/>
          <w:szCs w:val="28"/>
        </w:rPr>
        <w:t>Примечание</w:t>
      </w:r>
      <w:r w:rsidRPr="00B120B5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 таблице 1.2: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загрузки – это отношение фактической потребляемой активной мощности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) к номинальной активной мощности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электроприемника;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относительное число эффективных электроприемников, определяется по таблице 1.4;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число электроприемников с единичной мощностью больше или равной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0,5P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н.нб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относительное число наибольших по мощности электроприемников;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относительная мощность наибольших по мощности электроприемников.</w:t>
      </w:r>
    </w:p>
    <w:p w:rsidR="00EC598F" w:rsidRPr="00A67056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7056">
        <w:rPr>
          <w:rFonts w:ascii="Times New Roman" w:eastAsiaTheme="minorEastAsia" w:hAnsi="Times New Roman" w:cs="Times New Roman"/>
          <w:sz w:val="28"/>
          <w:szCs w:val="28"/>
        </w:rPr>
        <w:t>Талица 1.3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A67056">
        <w:rPr>
          <w:rFonts w:ascii="Times New Roman" w:eastAsiaTheme="minorEastAsia" w:hAnsi="Times New Roman" w:cs="Times New Roman"/>
          <w:sz w:val="28"/>
          <w:szCs w:val="28"/>
        </w:rPr>
        <w:t xml:space="preserve"> Зависимость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845"/>
        <w:gridCol w:w="853"/>
        <w:gridCol w:w="852"/>
        <w:gridCol w:w="852"/>
        <w:gridCol w:w="853"/>
        <w:gridCol w:w="854"/>
        <w:gridCol w:w="854"/>
        <w:gridCol w:w="854"/>
        <w:gridCol w:w="854"/>
        <w:gridCol w:w="854"/>
        <w:gridCol w:w="854"/>
      </w:tblGrid>
      <w:tr w:rsidR="00EC598F" w:rsidTr="00D95378">
        <w:trPr>
          <w:jc w:val="center"/>
        </w:trPr>
        <w:tc>
          <w:tcPr>
            <w:tcW w:w="824" w:type="dxa"/>
            <w:vMerge w:val="restart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8333" w:type="dxa"/>
            <w:gridSpan w:val="10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Коэффициент использования,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и</m:t>
                  </m:r>
                </m:sub>
              </m:sSub>
            </m:oMath>
          </w:p>
        </w:tc>
      </w:tr>
      <w:tr w:rsidR="00EC598F" w:rsidTr="00D95378">
        <w:trPr>
          <w:jc w:val="center"/>
        </w:trPr>
        <w:tc>
          <w:tcPr>
            <w:tcW w:w="824" w:type="dxa"/>
            <w:vMerge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0,15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0,2</w:t>
            </w:r>
          </w:p>
        </w:tc>
        <w:tc>
          <w:tcPr>
            <w:tcW w:w="833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0,3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0,4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0,5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0,6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0,7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0,8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0,9</w:t>
            </w:r>
          </w:p>
        </w:tc>
      </w:tr>
      <w:tr w:rsidR="00EC598F" w:rsidTr="00D95378">
        <w:trPr>
          <w:jc w:val="center"/>
        </w:trPr>
        <w:tc>
          <w:tcPr>
            <w:tcW w:w="82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20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30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35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50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60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70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80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90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3,43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2,88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2,72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2,56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2,42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3,22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2,87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2,64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2,48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2,31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2,64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2,42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</w:tc>
        <w:tc>
          <w:tcPr>
            <w:tcW w:w="833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</w:tc>
      </w:tr>
    </w:tbl>
    <w:p w:rsidR="00EC598F" w:rsidRPr="00B63883" w:rsidRDefault="00EC598F" w:rsidP="00EC598F">
      <w:pPr>
        <w:tabs>
          <w:tab w:val="left" w:pos="900"/>
        </w:tabs>
        <w:spacing w:line="24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sectPr w:rsidR="00EC598F" w:rsidSect="0017698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C598F" w:rsidRPr="0017698D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i/>
          <w:color w:val="000000"/>
          <w:sz w:val="28"/>
          <w:szCs w:val="24"/>
          <w:lang w:eastAsia="ru-RU" w:bidi="ru-RU"/>
        </w:rPr>
      </w:pPr>
      <w:r w:rsidRPr="0017698D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lastRenderedPageBreak/>
        <w:t xml:space="preserve">Таблица 1.4 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–</w:t>
      </w:r>
      <w:r w:rsidRPr="0017698D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 xml:space="preserve"> Значения </w:t>
      </w:r>
      <m:oMath>
        <m:sSubSup>
          <m:sSub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4"/>
                <w:lang w:eastAsia="ru-RU" w:bidi="ru-RU"/>
              </w:rPr>
            </m:ctrlPr>
          </m:sSub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val="en-US" w:eastAsia="ru-RU" w:bidi="ru-RU"/>
              </w:rPr>
              <m:t>n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э</m:t>
            </m:r>
          </m:sub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*</m:t>
            </m:r>
          </m:sup>
        </m:sSubSup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val="en-US" w:eastAsia="ru-RU" w:bidi="ru-RU"/>
          </w:rPr>
          <m:t>F</m:t>
        </m:r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(</m:t>
        </m:r>
        <m:sSup>
          <m:s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4"/>
                <w:lang w:val="en-US" w:eastAsia="ru-RU" w:bidi="ru-RU"/>
              </w:rPr>
            </m:ctrlPr>
          </m:s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val="en-US" w:eastAsia="ru-RU" w:bidi="ru-RU"/>
              </w:rPr>
              <m:t>n</m:t>
            </m:r>
          </m:e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*</m:t>
            </m:r>
          </m:sup>
        </m:sSup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,</m:t>
        </m:r>
        <m:sSup>
          <m:s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4"/>
                <w:lang w:val="en-US" w:eastAsia="ru-RU" w:bidi="ru-RU"/>
              </w:rPr>
            </m:ctrlPr>
          </m:s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val="en-US" w:eastAsia="ru-RU" w:bidi="ru-RU"/>
              </w:rPr>
              <m:t>P</m:t>
            </m:r>
          </m:e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*</m:t>
            </m:r>
          </m:sup>
        </m:sSup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)</m:t>
        </m:r>
      </m:oMath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5"/>
        <w:gridCol w:w="735"/>
        <w:gridCol w:w="735"/>
        <w:gridCol w:w="735"/>
        <w:gridCol w:w="735"/>
        <w:gridCol w:w="734"/>
        <w:gridCol w:w="734"/>
        <w:gridCol w:w="734"/>
        <w:gridCol w:w="734"/>
        <w:gridCol w:w="734"/>
        <w:gridCol w:w="734"/>
        <w:gridCol w:w="734"/>
        <w:gridCol w:w="734"/>
        <w:gridCol w:w="614"/>
        <w:gridCol w:w="614"/>
        <w:gridCol w:w="614"/>
      </w:tblGrid>
      <w:tr w:rsidR="00EC598F" w:rsidRPr="001364D5" w:rsidTr="00D95378">
        <w:trPr>
          <w:trHeight w:val="228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 w:firstLine="3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4"/>
                        <w:szCs w:val="24"/>
                        <w:lang w:eastAsia="ru-RU" w:bidi="ru-RU"/>
                      </w:rPr>
                    </m:ctrlPr>
                  </m:sSup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val="en-US" w:eastAsia="ru-RU" w:bidi="ru-RU"/>
                      </w:rPr>
                      <m:t>n</m:t>
                    </m:r>
                  </m:e>
                  <m:sup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eastAsia="ru-RU" w:bidi="ru-RU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353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 w:bidi="ru-RU"/>
                      </w:rPr>
                    </m:ctrlPr>
                  </m:sSup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val="en-US" w:eastAsia="ru-RU" w:bidi="ru-RU"/>
                      </w:rPr>
                      <m:t>P</m:t>
                    </m:r>
                  </m:e>
                  <m:sup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val="en-US" w:eastAsia="ru-RU" w:bidi="ru-RU"/>
                      </w:rPr>
                      <m:t>*</m:t>
                    </m:r>
                  </m:sup>
                </m:sSup>
              </m:oMath>
            </m:oMathPara>
          </w:p>
        </w:tc>
      </w:tr>
      <w:tr w:rsidR="00EC598F" w:rsidRPr="001364D5" w:rsidTr="00D95378">
        <w:trPr>
          <w:trHeight w:val="224"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hd w:val="clear" w:color="auto" w:fill="FFFFFF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</w:tc>
      </w:tr>
      <w:tr w:rsidR="00EC598F" w:rsidRPr="001364D5" w:rsidTr="00D95378">
        <w:trPr>
          <w:trHeight w:val="31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0,005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0,01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0,10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0,20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0,30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0,10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0,70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i/>
          <w:iCs/>
          <w:color w:val="000000"/>
          <w:sz w:val="24"/>
          <w:szCs w:val="24"/>
          <w:lang w:eastAsia="ru-RU" w:bidi="ru-RU"/>
        </w:rPr>
        <w:sectPr w:rsidR="00EC598F" w:rsidSect="0017698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598F" w:rsidRPr="0017698D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</w:pPr>
      <w:r w:rsidRPr="0017698D">
        <w:rPr>
          <w:rFonts w:ascii="Times New Roman" w:eastAsia="Microsoft Sans Serif" w:hAnsi="Times New Roman" w:cs="Times New Roman"/>
          <w:iCs/>
          <w:color w:val="000000"/>
          <w:sz w:val="28"/>
          <w:szCs w:val="24"/>
          <w:lang w:eastAsia="ru-RU" w:bidi="ru-RU"/>
        </w:rPr>
        <w:lastRenderedPageBreak/>
        <w:t xml:space="preserve">Таблица 1.5 </w:t>
      </w:r>
      <w:r>
        <w:rPr>
          <w:rFonts w:ascii="Times New Roman" w:eastAsia="Microsoft Sans Serif" w:hAnsi="Times New Roman" w:cs="Times New Roman"/>
          <w:iCs/>
          <w:color w:val="000000"/>
          <w:sz w:val="28"/>
          <w:szCs w:val="24"/>
          <w:lang w:eastAsia="ru-RU" w:bidi="ru-RU"/>
        </w:rPr>
        <w:t>–</w:t>
      </w:r>
      <w:r w:rsidRPr="0017698D">
        <w:rPr>
          <w:rFonts w:ascii="Times New Roman" w:eastAsia="Microsoft Sans Serif" w:hAnsi="Times New Roman" w:cs="Times New Roman"/>
          <w:iCs/>
          <w:color w:val="000000"/>
          <w:sz w:val="28"/>
          <w:szCs w:val="24"/>
          <w:lang w:eastAsia="ru-RU" w:bidi="ru-RU"/>
        </w:rPr>
        <w:t xml:space="preserve"> </w:t>
      </w:r>
      <w:r w:rsidRPr="0017698D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Технические данные электроприемников</w:t>
      </w:r>
    </w:p>
    <w:tbl>
      <w:tblPr>
        <w:tblStyle w:val="1"/>
        <w:tblW w:w="4900" w:type="pct"/>
        <w:jc w:val="center"/>
        <w:tblLook w:val="04A0" w:firstRow="1" w:lastRow="0" w:firstColumn="1" w:lastColumn="0" w:noHBand="0" w:noVBand="1"/>
      </w:tblPr>
      <w:tblGrid>
        <w:gridCol w:w="616"/>
        <w:gridCol w:w="3367"/>
        <w:gridCol w:w="1053"/>
        <w:gridCol w:w="1052"/>
        <w:gridCol w:w="1205"/>
        <w:gridCol w:w="1027"/>
        <w:gridCol w:w="1060"/>
      </w:tblGrid>
      <w:tr w:rsidR="00EC598F" w:rsidRPr="001364D5" w:rsidTr="00D95378">
        <w:trPr>
          <w:trHeight w:val="397"/>
          <w:jc w:val="center"/>
        </w:trPr>
        <w:tc>
          <w:tcPr>
            <w:tcW w:w="614" w:type="dxa"/>
          </w:tcPr>
          <w:p w:rsidR="00EC598F" w:rsidRPr="00D95378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электроприемника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н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,кВт</m:t>
                </m:r>
              </m:oMath>
            </m:oMathPara>
          </w:p>
        </w:tc>
        <w:tc>
          <w:tcPr>
            <w:tcW w:w="1048" w:type="dxa"/>
            <w:vAlign w:val="center"/>
          </w:tcPr>
          <w:p w:rsidR="00EC598F" w:rsidRPr="00D95378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 w:rsidRPr="00D95378">
              <w:rPr>
                <w:rFonts w:ascii="Times New Roman" w:hAnsi="Times New Roman" w:cs="Times New Roman"/>
                <w:i/>
                <w:color w:val="000000"/>
                <w:lang w:val="en-US" w:eastAsia="ru-RU"/>
              </w:rPr>
              <w:t>n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1023" w:type="dxa"/>
            <w:vAlign w:val="center"/>
          </w:tcPr>
          <w:p w:rsidR="00EC598F" w:rsidRPr="0028499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egoe UI" w:hAnsi="Cambria Math" w:cs="Times New Roman"/>
                    <w:color w:val="000000"/>
                    <w:lang w:val="en-US" w:eastAsia="ru-RU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eastAsia="Segoe UI" w:hAnsi="Cambria Math" w:cs="Times New Roman"/>
                    <w:color w:val="000000"/>
                    <w:lang w:eastAsia="ru-RU"/>
                  </w:rPr>
                  <m:t>φ</m:t>
                </m:r>
              </m:oMath>
            </m:oMathPara>
          </w:p>
        </w:tc>
        <w:tc>
          <w:tcPr>
            <w:tcW w:w="1056" w:type="dxa"/>
            <w:vAlign w:val="center"/>
          </w:tcPr>
          <w:p w:rsidR="00EC598F" w:rsidRPr="0028499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egoe UI" w:hAnsi="Cambria Math" w:cs="Times New Roman"/>
                    <w:color w:val="000000"/>
                    <w:lang w:val="en-US" w:eastAsia="ru-RU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eastAsia="Segoe UI" w:hAnsi="Cambria Math" w:cs="Times New Roman" w:hint="cs"/>
                    <w:color w:val="000000"/>
                    <w:lang w:eastAsia="ru-RU"/>
                  </w:rPr>
                  <m:t>φ</m:t>
                </m:r>
              </m:oMath>
            </m:oMathPara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val="en-US" w:eastAsia="ru-RU"/>
              </w:rPr>
              <w:t>3-</w:t>
            </w: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фазный ДР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Компрессорная установка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Вентиляторная установка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Насосная установка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201" w:type="dxa"/>
            <w:vAlign w:val="center"/>
          </w:tcPr>
          <w:p w:rsidR="00EC598F" w:rsidRPr="003D552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фрезерный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14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токарный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строгальный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карусельный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Станок наждачный 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Станок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винторезный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расточный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шлифовальный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15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слиткообдиро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ч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галтовочный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Молот ковочный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1,17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Пресс штамповочный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Автомат фрезерный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20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Печь индукционная 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Печь дуговая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0,56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Печь сопротивления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095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0,33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Конвейер ленточный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0,88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Транспортер ленточный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3-фазный ПКР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Кран мостовой,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354" w:type="dxa"/>
            <w:vAlign w:val="center"/>
          </w:tcPr>
          <w:p w:rsidR="00EC598F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Тележка подвесная, 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Тельфер транспортный,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1-фазный ПКР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Трансформатор сварочный,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28 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2,29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Аппарат дуговой сварки,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 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Аппарат стыковой сварки,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14 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1,51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Осветительная установка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Лампы накаливания</w:t>
            </w:r>
          </w:p>
        </w:tc>
        <w:tc>
          <w:tcPr>
            <w:tcW w:w="1049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9…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 Вт/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2</m:t>
                  </m:r>
                </m:sup>
              </m:sSup>
            </m:oMath>
          </w:p>
        </w:tc>
        <w:tc>
          <w:tcPr>
            <w:tcW w:w="1048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Газоразрядные лампы</w:t>
            </w:r>
          </w:p>
        </w:tc>
        <w:tc>
          <w:tcPr>
            <w:tcW w:w="1049" w:type="dxa"/>
            <w:vMerge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dxa"/>
            <w:vMerge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1" w:type="dxa"/>
            <w:vMerge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0,33</w:t>
            </w:r>
          </w:p>
        </w:tc>
      </w:tr>
    </w:tbl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EC598F" w:rsidRPr="003D5525" w:rsidRDefault="00EC598F" w:rsidP="00EC598F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D5525">
        <w:rPr>
          <w:rFonts w:ascii="Times New Roman" w:hAnsi="Times New Roman" w:cs="Times New Roman"/>
          <w:b/>
          <w:sz w:val="28"/>
          <w:szCs w:val="28"/>
        </w:rPr>
        <w:lastRenderedPageBreak/>
        <w:t>1.2 Пример расчета</w:t>
      </w:r>
    </w:p>
    <w:p w:rsidR="00EC598F" w:rsidRPr="003D5525" w:rsidRDefault="00EC598F" w:rsidP="00EC598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B6166">
        <w:rPr>
          <w:rFonts w:ascii="Times New Roman" w:hAnsi="Times New Roman" w:cs="Times New Roman"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 xml:space="preserve"> (из таблицы Б.2)</w:t>
      </w:r>
      <w:r w:rsidRPr="003D5525">
        <w:rPr>
          <w:rFonts w:ascii="Times New Roman" w:hAnsi="Times New Roman" w:cs="Times New Roman"/>
          <w:sz w:val="28"/>
          <w:szCs w:val="28"/>
        </w:rPr>
        <w:t>: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Вариант –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Категория по надежности электроснабжения –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5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Электроприемники:</w:t>
      </w:r>
    </w:p>
    <w:p w:rsidR="00EC598F" w:rsidRPr="00D95378" w:rsidRDefault="00EC598F" w:rsidP="00EC598F">
      <w:pPr>
        <w:pStyle w:val="a8"/>
        <w:spacing w:after="0" w:line="360" w:lineRule="auto"/>
        <w:ind w:left="1429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№ 2 – 5 – 15 – 18 – 24 – 26 –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95378">
        <w:rPr>
          <w:rFonts w:ascii="Times New Roman" w:hAnsi="Times New Roman" w:cs="Times New Roman"/>
          <w:sz w:val="28"/>
          <w:szCs w:val="28"/>
        </w:rPr>
        <w:t>Цех машиностроения – 500 м</w:t>
      </w:r>
      <w:r w:rsidRPr="00D953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6166">
        <w:rPr>
          <w:rFonts w:ascii="Times New Roman" w:hAnsi="Times New Roman" w:cs="Times New Roman"/>
          <w:sz w:val="28"/>
          <w:szCs w:val="28"/>
        </w:rPr>
        <w:t>Требуется</w:t>
      </w:r>
      <w:r w:rsidRPr="003D5525">
        <w:rPr>
          <w:rFonts w:ascii="Times New Roman" w:hAnsi="Times New Roman" w:cs="Times New Roman"/>
          <w:sz w:val="28"/>
          <w:szCs w:val="28"/>
        </w:rPr>
        <w:t>: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5525">
        <w:rPr>
          <w:rFonts w:ascii="Times New Roman" w:hAnsi="Times New Roman" w:cs="Times New Roman"/>
          <w:sz w:val="28"/>
          <w:szCs w:val="28"/>
        </w:rPr>
        <w:t xml:space="preserve">составить схему </w:t>
      </w:r>
      <w:r>
        <w:rPr>
          <w:rFonts w:ascii="Times New Roman" w:hAnsi="Times New Roman" w:cs="Times New Roman"/>
          <w:sz w:val="28"/>
          <w:szCs w:val="28"/>
        </w:rPr>
        <w:t>электроснабжения цеха</w:t>
      </w:r>
      <w:r w:rsidRPr="003D5525">
        <w:rPr>
          <w:rFonts w:ascii="Times New Roman" w:hAnsi="Times New Roman" w:cs="Times New Roman"/>
          <w:sz w:val="28"/>
          <w:szCs w:val="28"/>
        </w:rPr>
        <w:t>;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5525">
        <w:rPr>
          <w:rFonts w:ascii="Times New Roman" w:hAnsi="Times New Roman" w:cs="Times New Roman"/>
          <w:sz w:val="28"/>
          <w:szCs w:val="28"/>
        </w:rPr>
        <w:t>рассчитать нагрузки и заполнить сводную ведомость нагрузок;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5525">
        <w:rPr>
          <w:rFonts w:ascii="Times New Roman" w:hAnsi="Times New Roman" w:cs="Times New Roman"/>
          <w:sz w:val="28"/>
          <w:szCs w:val="28"/>
        </w:rPr>
        <w:t xml:space="preserve">выбрать ТП – 10/0,4. </w:t>
      </w:r>
    </w:p>
    <w:p w:rsidR="00EC598F" w:rsidRPr="00D95378" w:rsidRDefault="00EC598F" w:rsidP="00EC598F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953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598F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таблице 1.5 по номерам находятся нужные электроприемники и разбиваются на группы: 3-фазный ДР, 3-фазный ПКР, 1-фазный ПКР, ОУ.</w:t>
      </w:r>
    </w:p>
    <w:p w:rsidR="00EC598F" w:rsidRDefault="00EC598F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Выбираются виды РУ: ШМА, РП, ЩО.</w:t>
      </w:r>
    </w:p>
    <w:p w:rsidR="00EC598F" w:rsidRPr="004F36B7" w:rsidRDefault="00EC598F" w:rsidP="00EC598F">
      <w:pPr>
        <w:spacing w:after="0" w:line="36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Исходя из понятия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категории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ЭСН-2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составляется схема ЭСН с учетом распределения нагрузки.</w:t>
      </w:r>
    </w:p>
    <w:p w:rsidR="00EC598F" w:rsidRPr="004F36B7" w:rsidRDefault="00EC598F" w:rsidP="00EC598F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Так как потребитель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2-й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категории ЭСН, то ТП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двухтрансформаторная, а между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сек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циями НН устанавливается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автоматический выключатель (для 1-й категории электроснабжения так же принимается двухтрансформаторная подстанция, а на секционном выключателе устанавливается АВР. Для 3-й категории принимается однотрансформаторная подстанция).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Так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как трансформаторы должны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быть одинаковые, нагрузка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распределяется по секциям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примерно одинаково, поэтому принимаются следующие РУ: РП1 (для 3-фазного ПКР), РП2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(для 1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-фазного ПКР), ЩО, ШМА1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ШМА2 (для 3-фазного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ДР).</w:t>
      </w:r>
    </w:p>
    <w:p w:rsidR="00EC598F" w:rsidRDefault="00EC598F" w:rsidP="00EC598F">
      <w:pPr>
        <w:spacing w:after="0" w:line="360" w:lineRule="auto"/>
        <w:ind w:firstLine="709"/>
        <w:jc w:val="both"/>
        <w:rPr>
          <w:rStyle w:val="Bodytext2"/>
          <w:rFonts w:eastAsia="Microsoft Sans Serif"/>
          <w:sz w:val="28"/>
          <w:szCs w:val="28"/>
        </w:rPr>
      </w:pPr>
      <w:r w:rsidRPr="004F36B7">
        <w:rPr>
          <w:rStyle w:val="Bodytext2"/>
          <w:rFonts w:eastAsia="Microsoft Sans Serif"/>
          <w:sz w:val="28"/>
          <w:szCs w:val="28"/>
        </w:rPr>
        <w:t xml:space="preserve">Такой выбор позволит уравнять нагрузки </w:t>
      </w:r>
      <w:r w:rsidRPr="004F36B7">
        <w:rPr>
          <w:rStyle w:val="Bodytext2"/>
          <w:rFonts w:eastAsia="Segoe UI"/>
          <w:sz w:val="28"/>
          <w:szCs w:val="28"/>
        </w:rPr>
        <w:t xml:space="preserve">на секциях и </w:t>
      </w:r>
      <w:r w:rsidRPr="004F36B7">
        <w:rPr>
          <w:rStyle w:val="Bodytext2"/>
          <w:rFonts w:eastAsia="Microsoft Sans Serif"/>
          <w:sz w:val="28"/>
          <w:szCs w:val="28"/>
        </w:rPr>
        <w:t xml:space="preserve">сформировать схему </w:t>
      </w:r>
      <w:r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4F36B7">
        <w:rPr>
          <w:rStyle w:val="Bodytext2"/>
          <w:rFonts w:eastAsia="Segoe UI"/>
          <w:sz w:val="28"/>
          <w:szCs w:val="28"/>
        </w:rPr>
        <w:t xml:space="preserve"> </w:t>
      </w:r>
      <w:r>
        <w:rPr>
          <w:rStyle w:val="Bodytext2"/>
          <w:rFonts w:eastAsia="Microsoft Sans Serif"/>
          <w:sz w:val="28"/>
          <w:szCs w:val="28"/>
        </w:rPr>
        <w:t>(рисунок</w:t>
      </w:r>
      <w:r w:rsidRPr="004F36B7">
        <w:rPr>
          <w:rStyle w:val="Bodytext2"/>
          <w:rFonts w:eastAsia="Microsoft Sans Serif"/>
          <w:sz w:val="28"/>
          <w:szCs w:val="28"/>
        </w:rPr>
        <w:t xml:space="preserve"> 1.</w:t>
      </w:r>
      <w:r>
        <w:rPr>
          <w:rStyle w:val="Bodytext2"/>
          <w:rFonts w:eastAsia="Microsoft Sans Serif"/>
          <w:sz w:val="28"/>
          <w:szCs w:val="28"/>
        </w:rPr>
        <w:t>3</w:t>
      </w:r>
      <w:r w:rsidRPr="004F36B7">
        <w:rPr>
          <w:rStyle w:val="Bodytext2"/>
          <w:rFonts w:eastAsia="Microsoft Sans Serif"/>
          <w:sz w:val="28"/>
          <w:szCs w:val="28"/>
        </w:rPr>
        <w:t>).</w:t>
      </w:r>
    </w:p>
    <w:p w:rsidR="00EC598F" w:rsidRPr="006E04DB" w:rsidRDefault="00EC598F" w:rsidP="00EC598F">
      <w:pPr>
        <w:rPr>
          <w:rFonts w:ascii="Times New Roman" w:hAnsi="Times New Roman" w:cs="Times New Roman"/>
          <w:sz w:val="28"/>
          <w:szCs w:val="28"/>
        </w:rPr>
      </w:pPr>
      <w:r w:rsidRPr="003A74E4">
        <w:rPr>
          <w:i/>
          <w:noProof/>
          <w:lang w:eastAsia="ru-RU"/>
        </w:rPr>
        <w:lastRenderedPageBreak/>
        <w:drawing>
          <wp:inline distT="0" distB="0" distL="0" distR="0" wp14:anchorId="5479C512" wp14:editId="5E8A2312">
            <wp:extent cx="5940425" cy="3394529"/>
            <wp:effectExtent l="0" t="0" r="3175" b="0"/>
            <wp:docPr id="1" name="Рисунок 1" descr="D:\Кафедра\Росдистант\Курсовой\Барабанщиков\Самафалов\5 рпз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федра\Росдистант\Курсовой\Барабанщиков\Самафалов\5 рпз_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Pr="006E04DB" w:rsidRDefault="00EC598F" w:rsidP="00EC598F">
      <w:pPr>
        <w:spacing w:line="240" w:lineRule="exact"/>
        <w:jc w:val="center"/>
        <w:rPr>
          <w:rStyle w:val="Bodytext2"/>
          <w:rFonts w:eastAsia="Segoe UI"/>
          <w:sz w:val="28"/>
          <w:szCs w:val="28"/>
        </w:rPr>
      </w:pPr>
      <w:r w:rsidRPr="00747AD2">
        <w:rPr>
          <w:rStyle w:val="Bodytext2"/>
          <w:rFonts w:eastAsia="Segoe UI"/>
          <w:sz w:val="28"/>
          <w:szCs w:val="28"/>
        </w:rPr>
        <w:t>Рисунок 1.</w:t>
      </w:r>
      <w:r>
        <w:rPr>
          <w:rStyle w:val="Bodytext2"/>
          <w:rFonts w:eastAsia="Segoe UI"/>
          <w:sz w:val="28"/>
          <w:szCs w:val="28"/>
        </w:rPr>
        <w:t>3</w:t>
      </w:r>
      <w:r w:rsidRPr="006E04DB">
        <w:rPr>
          <w:rStyle w:val="Bodytext2"/>
          <w:rFonts w:eastAsia="Segoe UI"/>
          <w:sz w:val="28"/>
          <w:szCs w:val="28"/>
        </w:rPr>
        <w:t xml:space="preserve"> – Схема </w:t>
      </w:r>
      <w:r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6E04DB">
        <w:rPr>
          <w:rStyle w:val="Bodytext2"/>
          <w:rFonts w:eastAsia="Segoe UI"/>
          <w:sz w:val="28"/>
          <w:szCs w:val="28"/>
        </w:rPr>
        <w:t xml:space="preserve"> цеха</w:t>
      </w:r>
    </w:p>
    <w:p w:rsidR="00EC598F" w:rsidRPr="004F36B7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Pr="004F36B7" w:rsidRDefault="00EC598F" w:rsidP="00EC598F">
      <w:pPr>
        <w:widowControl w:val="0"/>
        <w:tabs>
          <w:tab w:val="left" w:pos="36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6B7">
        <w:rPr>
          <w:rStyle w:val="Bodytext2"/>
          <w:rFonts w:eastAsia="Segoe UI"/>
          <w:sz w:val="28"/>
          <w:szCs w:val="28"/>
        </w:rPr>
        <w:t>Нагрузки 3-фазного ПКР приводятся к длительному режиму</w:t>
      </w:r>
      <w:r>
        <w:rPr>
          <w:rStyle w:val="Bodytext2"/>
          <w:rFonts w:eastAsia="Segoe UI"/>
          <w:sz w:val="28"/>
          <w:szCs w:val="28"/>
        </w:rPr>
        <w:t>:</w:t>
      </w:r>
    </w:p>
    <w:p w:rsidR="00EC598F" w:rsidRPr="003D5525" w:rsidRDefault="00EC598F" w:rsidP="00EC59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</w:rPr>
                <m:t>н</m:t>
              </m:r>
            </m:sub>
          </m:sSub>
          <m:r>
            <w:rPr>
              <w:rStyle w:val="Bodytext2"/>
              <w:rFonts w:ascii="Cambria Math" w:eastAsia="Arial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</w:rPr>
                <m:t>п</m:t>
              </m:r>
            </m:sub>
          </m:sSub>
          <m:r>
            <w:rPr>
              <w:rStyle w:val="Bodytext2"/>
              <w:rFonts w:ascii="Cambria Math" w:eastAsia="Microsoft Sans Serif" w:hAnsi="Cambria Math"/>
              <w:sz w:val="28"/>
              <w:szCs w:val="28"/>
            </w:rPr>
            <m:t>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</w:rPr>
                <m:t>ПВ</m:t>
              </m:r>
            </m:e>
          </m:rad>
          <m:r>
            <w:rPr>
              <w:rStyle w:val="Bodytext2"/>
              <w:rFonts w:ascii="Cambria Math" w:eastAsia="Microsoft Sans Serif" w:hAnsi="Cambria Math"/>
              <w:sz w:val="28"/>
              <w:szCs w:val="28"/>
            </w:rPr>
            <m:t>=10∙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0,6</m:t>
              </m:r>
            </m:e>
          </m:rad>
          <m:r>
            <w:rPr>
              <w:rStyle w:val="Bodytext2"/>
              <w:rFonts w:ascii="Cambria Math" w:eastAsia="Microsoft Sans Serif" w:hAnsi="Cambria Math"/>
              <w:sz w:val="28"/>
              <w:szCs w:val="28"/>
            </w:rPr>
            <m:t xml:space="preserve">=7,75 </m:t>
          </m:r>
          <m:r>
            <w:rPr>
              <w:rStyle w:val="Bodytext2"/>
              <w:rFonts w:ascii="Cambria Math" w:eastAsia="Segoe UI" w:hAnsi="Cambria Math"/>
              <w:sz w:val="28"/>
              <w:szCs w:val="28"/>
            </w:rPr>
            <m:t>кВт.</m:t>
          </m:r>
        </m:oMath>
      </m:oMathPara>
    </w:p>
    <w:p w:rsidR="00EC598F" w:rsidRDefault="00EC598F" w:rsidP="00EC598F">
      <w:pPr>
        <w:widowControl w:val="0"/>
        <w:tabs>
          <w:tab w:val="left" w:pos="368"/>
        </w:tabs>
        <w:spacing w:after="0" w:line="360" w:lineRule="auto"/>
        <w:ind w:right="240" w:firstLine="709"/>
        <w:jc w:val="both"/>
        <w:rPr>
          <w:rStyle w:val="Bodytext2"/>
          <w:rFonts w:eastAsia="Microsoft Sans Serif"/>
          <w:sz w:val="28"/>
          <w:szCs w:val="28"/>
        </w:rPr>
      </w:pPr>
      <w:r w:rsidRPr="00747AD2">
        <w:rPr>
          <w:rStyle w:val="Bodytext2"/>
          <w:rFonts w:eastAsia="Segoe UI"/>
          <w:sz w:val="28"/>
          <w:szCs w:val="28"/>
        </w:rPr>
        <w:t xml:space="preserve">Нагрузка 1-фазного ПКР, включенная на линейное напряжение, </w:t>
      </w:r>
      <w:r w:rsidRPr="00747AD2">
        <w:rPr>
          <w:rStyle w:val="Bodytext2"/>
          <w:rFonts w:eastAsia="Microsoft Sans Serif"/>
          <w:sz w:val="28"/>
          <w:szCs w:val="28"/>
        </w:rPr>
        <w:t xml:space="preserve">приводится </w:t>
      </w:r>
      <w:r w:rsidRPr="00747AD2">
        <w:rPr>
          <w:rStyle w:val="Bodytext2"/>
          <w:rFonts w:eastAsia="Segoe UI"/>
          <w:sz w:val="28"/>
          <w:szCs w:val="28"/>
        </w:rPr>
        <w:t xml:space="preserve">к </w:t>
      </w:r>
      <w:r w:rsidRPr="00747AD2">
        <w:rPr>
          <w:rStyle w:val="Bodytext2"/>
          <w:rFonts w:eastAsia="Microsoft Sans Serif"/>
          <w:sz w:val="28"/>
          <w:szCs w:val="28"/>
        </w:rPr>
        <w:t xml:space="preserve">длительному </w:t>
      </w:r>
      <w:r w:rsidRPr="00747AD2">
        <w:rPr>
          <w:rStyle w:val="Bodytext2"/>
          <w:rFonts w:eastAsia="Segoe UI"/>
          <w:sz w:val="28"/>
          <w:szCs w:val="28"/>
        </w:rPr>
        <w:t xml:space="preserve">режиму и </w:t>
      </w:r>
      <w:r w:rsidRPr="00747AD2">
        <w:rPr>
          <w:rStyle w:val="Bodytext2"/>
          <w:rFonts w:eastAsia="Microsoft Sans Serif"/>
          <w:sz w:val="28"/>
          <w:szCs w:val="28"/>
        </w:rPr>
        <w:t>к условной 3-фазной мощности:</w:t>
      </w:r>
    </w:p>
    <w:p w:rsidR="00EC598F" w:rsidRPr="00747AD2" w:rsidRDefault="00EC598F" w:rsidP="00EC598F">
      <w:pPr>
        <w:spacing w:after="0" w:line="360" w:lineRule="auto"/>
        <w:jc w:val="center"/>
        <w:rPr>
          <w:sz w:val="28"/>
          <w:szCs w:val="28"/>
        </w:rPr>
      </w:pPr>
      <w:r w:rsidRPr="00747AD2">
        <w:rPr>
          <w:noProof/>
          <w:sz w:val="28"/>
          <w:szCs w:val="28"/>
          <w:lang w:eastAsia="ru-RU"/>
        </w:rPr>
        <w:drawing>
          <wp:inline distT="0" distB="0" distL="0" distR="0" wp14:anchorId="431DB2E3" wp14:editId="656491F8">
            <wp:extent cx="1385570" cy="1364615"/>
            <wp:effectExtent l="19050" t="0" r="5080" b="0"/>
            <wp:docPr id="20" name="Рисунок 20" descr="F: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pStyle w:val="Picturecaption"/>
        <w:shd w:val="clear" w:color="auto" w:fill="auto"/>
        <w:spacing w:line="360" w:lineRule="auto"/>
        <w:rPr>
          <w:rStyle w:val="PicturecaptionExact"/>
          <w:sz w:val="28"/>
          <w:szCs w:val="28"/>
        </w:rPr>
      </w:pPr>
      <w:r w:rsidRPr="00747AD2">
        <w:rPr>
          <w:rStyle w:val="PicturecaptionExact"/>
          <w:sz w:val="28"/>
          <w:szCs w:val="28"/>
        </w:rPr>
        <w:t xml:space="preserve">Рисунок </w:t>
      </w:r>
      <w:r w:rsidRPr="00747AD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47AD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47AD2">
        <w:rPr>
          <w:sz w:val="28"/>
          <w:szCs w:val="28"/>
        </w:rPr>
        <w:t xml:space="preserve"> </w:t>
      </w:r>
      <w:r w:rsidRPr="00747AD2">
        <w:rPr>
          <w:rStyle w:val="PicturecaptionExact"/>
          <w:sz w:val="28"/>
          <w:szCs w:val="28"/>
        </w:rPr>
        <w:t>Распределение 1-фазной нагрузки по фазам</w:t>
      </w:r>
    </w:p>
    <w:p w:rsidR="00EC598F" w:rsidRPr="00747AD2" w:rsidRDefault="00EC598F" w:rsidP="00EC598F">
      <w:pPr>
        <w:pStyle w:val="Picturecaption"/>
        <w:shd w:val="clear" w:color="auto" w:fill="auto"/>
        <w:spacing w:line="360" w:lineRule="auto"/>
        <w:rPr>
          <w:sz w:val="28"/>
          <w:szCs w:val="28"/>
        </w:rPr>
      </w:pPr>
    </w:p>
    <w:p w:rsidR="00EC598F" w:rsidRPr="00747AD2" w:rsidRDefault="00EC598F" w:rsidP="00EC598F">
      <w:pPr>
        <w:spacing w:after="0" w:line="360" w:lineRule="auto"/>
        <w:ind w:right="4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</w:rPr>
          <m:t xml:space="preserve"> 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</w:rPr>
          <m:t>со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lang w:val="en-US"/>
          </w:rPr>
          <m:t>s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</w:rPr>
          <m:t>φ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Style w:val="Bodytext2"/>
                <w:rFonts w:ascii="Cambria Math" w:eastAsia="Microsoft Sans Serif" w:hAnsi="Cambria Math"/>
                <w:sz w:val="28"/>
                <w:szCs w:val="28"/>
              </w:rPr>
              <m:t>ПВ</m:t>
            </m:r>
          </m:e>
        </m:rad>
      </m:oMath>
      <w:r w:rsidRPr="00747AD2">
        <w:rPr>
          <w:rStyle w:val="Bodytext2"/>
          <w:rFonts w:eastAsia="Arial"/>
          <w:sz w:val="28"/>
          <w:szCs w:val="28"/>
        </w:rPr>
        <w:t xml:space="preserve"> = </w:t>
      </w:r>
      <w:r w:rsidRPr="00747AD2">
        <w:rPr>
          <w:rStyle w:val="Bodytext2"/>
          <w:rFonts w:eastAsia="Microsoft Sans Serif"/>
          <w:sz w:val="28"/>
          <w:szCs w:val="28"/>
        </w:rPr>
        <w:t>16</w:t>
      </w:r>
      <m:oMath>
        <m:r>
          <w:rPr>
            <w:rStyle w:val="Bodytext2"/>
            <w:rFonts w:ascii="Cambria Math" w:eastAsia="Microsoft Sans Serif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</m:oMath>
      <w:r w:rsidRPr="00D95378">
        <w:rPr>
          <w:rStyle w:val="Bodytext2"/>
          <w:rFonts w:eastAsia="Microsoft Sans Serif"/>
          <w:sz w:val="28"/>
          <w:szCs w:val="28"/>
        </w:rPr>
        <w:t xml:space="preserve"> </w:t>
      </w:r>
      <w:r w:rsidRPr="00747AD2">
        <w:rPr>
          <w:rStyle w:val="Bodytext2"/>
          <w:rFonts w:eastAsia="Microsoft Sans Serif"/>
          <w:sz w:val="28"/>
          <w:szCs w:val="28"/>
        </w:rPr>
        <w:t>0,35</w:t>
      </w:r>
      <m:oMath>
        <m:r>
          <w:rPr>
            <w:rStyle w:val="Bodytext2"/>
            <w:rFonts w:ascii="Cambria Math" w:eastAsia="Microsoft Sans Serif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0,6</m:t>
            </m:r>
          </m:e>
        </m:rad>
      </m:oMath>
      <w:r w:rsidRPr="00747AD2">
        <w:rPr>
          <w:rStyle w:val="Bodytext2"/>
          <w:rFonts w:eastAsia="Microsoft Sans Serif"/>
          <w:sz w:val="28"/>
          <w:szCs w:val="28"/>
        </w:rPr>
        <w:t xml:space="preserve"> = 4,3 </w:t>
      </w:r>
      <w:r w:rsidRPr="00747AD2">
        <w:rPr>
          <w:rStyle w:val="Bodytext2"/>
          <w:rFonts w:eastAsia="Segoe UI"/>
          <w:sz w:val="28"/>
          <w:szCs w:val="28"/>
        </w:rPr>
        <w:t>кВт;</w:t>
      </w:r>
    </w:p>
    <w:p w:rsidR="00EC598F" w:rsidRPr="00747AD2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ф.нб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+ 2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4,3=8,6 кВт</m:t>
        </m:r>
      </m:oMath>
      <w:r w:rsidRPr="00747AD2">
        <w:rPr>
          <w:rFonts w:ascii="Times New Roman" w:hAnsi="Times New Roman" w:cs="Times New Roman"/>
          <w:sz w:val="28"/>
          <w:szCs w:val="28"/>
        </w:rPr>
        <w:t>;</w:t>
      </w:r>
    </w:p>
    <w:p w:rsidR="00EC598F" w:rsidRPr="00747AD2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ф.нм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=1,5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=1,5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w:rPr>
              <w:rFonts w:ascii="Cambria Math" w:hAnsi="Cambria Math" w:cs="Times New Roman"/>
              <w:sz w:val="28"/>
              <w:szCs w:val="28"/>
            </w:rPr>
            <m:t>4,3=6,45 кВт;</m:t>
          </m:r>
        </m:oMath>
      </m:oMathPara>
    </w:p>
    <w:p w:rsidR="00EC598F" w:rsidRPr="00D95378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H=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den>
          </m:f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8,6-6,45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6,45</m:t>
              </m:r>
            </m:den>
          </m:f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=33 %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15 %.</m:t>
          </m:r>
        </m:oMath>
      </m:oMathPara>
    </w:p>
    <w:p w:rsidR="00EC598F" w:rsidRPr="006E04DB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highlight w:val="cyan"/>
          <w:lang w:eastAsia="ru-RU" w:bidi="ru-RU"/>
        </w:rPr>
      </w:pPr>
      <w:r w:rsidRPr="006E04D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lastRenderedPageBreak/>
        <w:t>Тогда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:</w:t>
      </w:r>
      <w:r w:rsidRPr="006E04D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C598F" w:rsidRPr="006E04DB" w:rsidRDefault="00EC598F" w:rsidP="00EC598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Sup>
            <m:sSubSup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Sup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y</m:t>
              </m:r>
            </m:sub>
            <m: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(3)</m:t>
              </m:r>
            </m:sup>
          </m:sSubSup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=3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bSup>
            <m:sSubSup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Sup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ф.нб</m:t>
              </m:r>
            </m:sub>
            <m:sup>
              <m:d>
                <m:d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d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1</m:t>
                  </m:r>
                </m:e>
              </m:d>
            </m:sup>
          </m:sSubSup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=3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8,6=25,8 кВт.</m:t>
          </m:r>
        </m:oMath>
      </m:oMathPara>
    </w:p>
    <w:p w:rsidR="00EC598F" w:rsidRPr="006E04DB" w:rsidRDefault="00EC598F" w:rsidP="00EC598F">
      <w:pPr>
        <w:widowControl w:val="0"/>
        <w:spacing w:after="11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598F" w:rsidRPr="006E04DB" w:rsidRDefault="00EC598F" w:rsidP="00EC598F">
      <w:pPr>
        <w:widowControl w:val="0"/>
        <w:spacing w:after="110" w:line="240" w:lineRule="exact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E04D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 методом удельной мощности нагрузка ОУ:</w:t>
      </w:r>
    </w:p>
    <w:p w:rsidR="00EC598F" w:rsidRPr="006E04DB" w:rsidRDefault="00EC598F" w:rsidP="00EC598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оу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 xml:space="preserve">= </m:t>
          </m:r>
          <m:sSub>
            <m:sSubPr>
              <m:ctrlP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уд</m:t>
              </m:r>
            </m:sub>
          </m:sSub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S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 xml:space="preserve"> =</m:t>
          </m:r>
          <m:r>
            <m:rPr>
              <m:sty m:val="p"/>
            </m:rP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10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m:rPr>
              <m:sty m:val="p"/>
            </m:rP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500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p>
            <m:sSupPr>
              <m:ctrlP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</m:ctrlPr>
            </m:sSup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10</m:t>
              </m:r>
            </m:e>
            <m: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=5 кВт.</m:t>
          </m:r>
        </m:oMath>
      </m:oMathPara>
    </w:p>
    <w:p w:rsidR="00EC598F" w:rsidRPr="006E04DB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598F" w:rsidRPr="00E85552" w:rsidRDefault="00EC598F" w:rsidP="00EC598F">
      <w:pPr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E04D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Распределяется нагрузка по секциям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(табл. 1.6).</w:t>
      </w:r>
    </w:p>
    <w:p w:rsidR="00EC598F" w:rsidRPr="00136E3B" w:rsidRDefault="00EC598F" w:rsidP="00EC598F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Таблица 1.6 – Распределение нагрузки по секциям</w:t>
      </w:r>
    </w:p>
    <w:tbl>
      <w:tblPr>
        <w:tblOverlap w:val="never"/>
        <w:tblW w:w="49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8"/>
        <w:gridCol w:w="947"/>
        <w:gridCol w:w="639"/>
        <w:gridCol w:w="3554"/>
      </w:tblGrid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Секция 1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598F" w:rsidRPr="00077B1E" w:rsidRDefault="00EC598F" w:rsidP="00D95378">
            <w:pPr>
              <w:widowControl w:val="0"/>
              <w:spacing w:after="0" w:line="278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Нагрузка приведенная, кВт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Секция 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РП1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РП2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Тельфер 7,75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-3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23,25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25,8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25,8 Аппарат дуговой сварки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ЩО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ШМА1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ШМА2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26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Вентиляторная установка 15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Вентиляторная установка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Станок токарный 14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84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Станок токарный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Пресс штамповочный 4,5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Пресс штамповочный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4,5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6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Печь дуговая</w:t>
            </w:r>
            <w:r>
              <w:rPr>
                <w:rFonts w:ascii="Times New Roman" w:eastAsia="Microsoft Sans Serif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 xml:space="preserve"> </w:t>
            </w:r>
            <w:r w:rsidRPr="00D9537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D95378" w:rsidRDefault="00EC598F" w:rsidP="00D95378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9537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D95378" w:rsidRDefault="00EC598F" w:rsidP="00D95378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9537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Печь дуговая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85CB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-3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229,25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226,8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</w:tr>
    </w:tbl>
    <w:p w:rsidR="00EC598F" w:rsidRPr="005C73DE" w:rsidRDefault="00EC598F" w:rsidP="00EC598F">
      <w:pPr>
        <w:widowControl w:val="0"/>
        <w:spacing w:after="0" w:line="24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EC598F" w:rsidRPr="00136E3B" w:rsidRDefault="00EC598F" w:rsidP="00EC598F">
      <w:pPr>
        <w:widowControl w:val="0"/>
        <w:spacing w:after="0"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Согласно распределению нагрузки по РУ заполняется «Сводная ведомость...» (таблица 1.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7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Колонки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1, 2, 3, 5, 6, 7 заполняются по исходным данным.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Колонка 4: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нΣ.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н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n</m:t>
        </m:r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Microsoft Sans Serif" w:hAnsi="Times New Roman" w:cs="Times New Roman"/>
          <w:i/>
          <w:iCs/>
          <w:color w:val="000000"/>
          <w:sz w:val="28"/>
          <w:szCs w:val="28"/>
          <w:lang w:eastAsia="ru-RU" w:bidi="ru-RU"/>
        </w:rPr>
        <w:t>,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кроме РП2 с 1-фазными электроприемниками и ЩО.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Так как на РП1, РП2, ЩО электроприемники одного наименования, итоговых расчетов не требуется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Расчеты производятся для ШМА1 и ШМА2. 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</w:t>
      </w:r>
      <m:oMath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 xml:space="preserve"> m=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н.нб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н.нм</m:t>
                </m:r>
              </m:sub>
            </m:sSub>
          </m:den>
        </m:f>
      </m:oMath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результат заносится в колонку 8.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Определяются </w:t>
      </w:r>
      <m:oMath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P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K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и</m:t>
            </m:r>
          </m:sub>
        </m:sSub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н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 xml:space="preserve">, 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m:rPr>
            <m:sty m:val="p"/>
          </m:rPr>
          <w:rPr>
            <w:rFonts w:ascii="Cambria Math" w:eastAsia="Segoe UI" w:hAnsi="Cambria Math" w:cs="Times New Roman"/>
            <w:color w:val="000000"/>
            <w:sz w:val="28"/>
            <w:szCs w:val="28"/>
            <w:lang w:val="en-US" w:eastAsia="ru-RU" w:bidi="ru-RU"/>
          </w:rPr>
          <m:t>tg</m:t>
        </m:r>
        <m:r>
          <m:rPr>
            <m:sty m:val="p"/>
          </m:rPr>
          <w:rPr>
            <w:rFonts w:ascii="Cambria Math" w:eastAsia="Segoe UI" w:hAnsi="Cambria Math" w:cs="Times New Roman" w:hint="cs"/>
            <w:color w:val="000000"/>
            <w:sz w:val="28"/>
            <w:szCs w:val="28"/>
            <w:lang w:eastAsia="ru-RU" w:bidi="ru-RU"/>
          </w:rPr>
          <m:t>φ</m:t>
        </m:r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 xml:space="preserve">, 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S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>=</m:t>
        </m:r>
        <m:rad>
          <m:radPr>
            <m:degHide m:val="1"/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Sup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</m:t>
                </m:r>
              </m:sub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bSup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+</m:t>
            </m:r>
            <m:sSubSup>
              <m:sSub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Sup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Q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</m:t>
                </m:r>
              </m:sub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bSup>
          </m:e>
        </m:rad>
      </m:oMath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результаты заносятся в колонки 9, 10, 11 соответственно.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Вычисляются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и.ср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eastAsia="ru-RU" w:bidi="ru-RU"/>
                  </w:rPr>
                  <m:t>Σ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eastAsia="ru-RU" w:bidi="ru-RU"/>
                  </w:rPr>
                  <m:t>Σ</m:t>
                </m:r>
              </m:sub>
            </m:sSub>
          </m:den>
        </m:f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m:oMath>
        <m:r>
          <m:rPr>
            <m:sty m:val="p"/>
          </m:rP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cos</m:t>
        </m:r>
        <m:r>
          <m:rPr>
            <m:sty m:val="p"/>
          </m:rPr>
          <w:rPr>
            <w:rFonts w:ascii="Cambria Math" w:eastAsia="Microsoft Sans Serif" w:hAnsi="Cambria Math" w:cs="Times New Roman" w:hint="eastAsia"/>
            <w:color w:val="000000"/>
            <w:sz w:val="28"/>
            <w:szCs w:val="28"/>
            <w:lang w:val="en-US" w:eastAsia="ru-RU" w:bidi="ru-RU"/>
          </w:rPr>
          <m:t>φ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eastAsia="ru-RU" w:bidi="ru-RU"/>
                  </w:rPr>
                  <m:t>Σ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S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val="en-US" w:eastAsia="ru-RU" w:bidi="ru-RU"/>
                  </w:rPr>
                  <m:t>Σ</m:t>
                </m:r>
              </m:sub>
            </m:sSub>
          </m:den>
        </m:f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m:oMath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tgφ=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Q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см.Σ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см.Σ</m:t>
                </m:r>
              </m:sub>
            </m:sSub>
          </m:den>
        </m:f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для ШМА1 и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lastRenderedPageBreak/>
        <w:t>ШМА2, результаты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заносятся в колонки 5, 6, 7 соответственно.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Определяется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n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э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F</m:t>
        </m:r>
        <m:d>
          <m:d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d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n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m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K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и.ср</m:t>
                </m:r>
              </m:sub>
            </m:s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</m:t>
                </m:r>
              </m:sub>
            </m:sSub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e>
        </m:d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F</m:t>
        </m:r>
        <m:d>
          <m:d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d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13, &gt;3,&gt;0,2, переменная</m:t>
            </m: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e>
        </m:d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==13</m:t>
        </m:r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результат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заносится в колонку 12.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Определяется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F</m:t>
        </m:r>
        <m:d>
          <m:d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dPr>
          <m:e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K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и.ср</m:t>
                </m:r>
              </m:sub>
            </m:s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n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э</m:t>
                </m:r>
              </m:sub>
            </m:sSub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e>
        </m:d>
      </m:oMath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результат заносится в колонку 13.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Рассчитываются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</m:oMath>
      <w:r w:rsidRPr="00D95378">
        <w:rPr>
          <w:rFonts w:ascii="Times New Roman" w:eastAsia="Gulim" w:hAnsi="Times New Roman" w:cs="Times New Roman"/>
          <w:iCs/>
          <w:color w:val="000000"/>
          <w:sz w:val="28"/>
          <w:szCs w:val="28"/>
          <w:lang w:eastAsia="ru-RU" w:bidi="ru-RU"/>
        </w:rPr>
        <w:t>;</w:t>
      </w:r>
      <w:r w:rsidRPr="00136E3B">
        <w:rPr>
          <w:rFonts w:ascii="Times New Roman" w:eastAsia="Gulim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Sup>
          <m:sSub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'</m:t>
            </m:r>
          </m:sup>
        </m:sSubSup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</m:oMath>
      <w:r w:rsidRPr="00D9537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;</w:t>
      </w:r>
      <w:r w:rsidRPr="00136E3B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S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ad>
          <m:radPr>
            <m:degHide m:val="1"/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radPr>
          <m:deg/>
          <m:e>
            <m:sSup>
              <m:s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8"/>
                        <w:szCs w:val="28"/>
                        <w:lang w:eastAsia="ru-RU" w:bidi="ru-RU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val="en-US" w:eastAsia="ru-RU" w:bidi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eastAsia="ru-RU" w:bidi="ru-RU"/>
                      </w:rPr>
                      <m:t>м</m:t>
                    </m:r>
                  </m:sub>
                </m:sSub>
              </m:e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+</m:t>
            </m:r>
            <m:sSup>
              <m:s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8"/>
                        <w:szCs w:val="28"/>
                        <w:lang w:eastAsia="ru-RU" w:bidi="ru-RU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val="en-US" w:eastAsia="ru-RU" w:bidi="ru-RU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eastAsia="ru-RU" w:bidi="ru-RU"/>
                      </w:rPr>
                      <m:t>м</m:t>
                    </m:r>
                  </m:sub>
                </m:sSub>
              </m:e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p>
          </m:e>
        </m:rad>
      </m:oMath>
      <w:r w:rsidRPr="00D9537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  <w:r w:rsidRPr="00136E3B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результат заносится в колонки 15,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16, 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17</w:t>
      </w:r>
      <w:r w:rsidRPr="00D9537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соответственно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 ток на РУ, результат заносится в колонку 18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C598F" w:rsidRPr="00136E3B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м(РП1)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м(РП1)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4,65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=7,06 А;</m:t>
          </m:r>
        </m:oMath>
      </m:oMathPara>
    </w:p>
    <w:p w:rsidR="00EC598F" w:rsidRPr="00136E3B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м(РП2)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м(РП2)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22,07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=33,5 А;</m:t>
          </m:r>
        </m:oMath>
      </m:oMathPara>
    </w:p>
    <w:p w:rsidR="00EC598F" w:rsidRPr="00136E3B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м(ШМА1)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м(ШМА1)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132,2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=200,9 А;</m:t>
          </m:r>
        </m:oMath>
      </m:oMathPara>
    </w:p>
    <w:p w:rsidR="00EC598F" w:rsidRPr="00136E3B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м(ШМА2)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м(ШМА2)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132,2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=200,9 А;</m:t>
          </m:r>
        </m:oMath>
      </m:oMathPara>
    </w:p>
    <w:p w:rsidR="00EC598F" w:rsidRPr="00136E3B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м(ЩО)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м(ЩО)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4,47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=6,8 А.</m:t>
          </m:r>
        </m:oMath>
      </m:oMathPara>
    </w:p>
    <w:p w:rsidR="00EC598F" w:rsidRPr="005C73DE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</w:p>
    <w:p w:rsidR="00EC598F" w:rsidRPr="0074065F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</w:pP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Определяются потери в трансформаторе, результаты заносятся в колонки 15, 16, 17.</w:t>
      </w:r>
    </w:p>
    <w:p w:rsidR="00EC598F" w:rsidRPr="0074065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Δ</m:t>
              </m:r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=0,02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</m:t>
              </m:r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НН)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=0,02∙290,7=5,8 кВт;</m:t>
          </m:r>
        </m:oMath>
      </m:oMathPara>
    </w:p>
    <w:p w:rsidR="00EC598F" w:rsidRPr="0074065F" w:rsidRDefault="00EC598F" w:rsidP="00EC598F">
      <w:pPr>
        <w:widowControl w:val="0"/>
        <w:spacing w:after="0" w:line="36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Δ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т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=0,1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S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м(НН)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=0,1∙290,7=29 квар</m:t>
        </m:r>
      </m:oMath>
      <w:r w:rsidRPr="0074065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C598F" w:rsidRPr="0074065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val="en-US"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ΔS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rad>
            <m:radPr>
              <m:degHide m:val="1"/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+</m:t>
              </m:r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rad>
            <m:radPr>
              <m:degHide m:val="1"/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5,8</m:t>
                  </m:r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+</m:t>
              </m:r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29</m:t>
                  </m:r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=29,6 кВ∙А.</m:t>
          </m:r>
        </m:oMath>
      </m:oMathPara>
    </w:p>
    <w:p w:rsidR="00EC598F" w:rsidRPr="0074065F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 расчетная мощность трансформатора с учетом потерь, но без компенсации реактивной мощности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(для двухтрансформаторной подстанции)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Pr="009D70D1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⩾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р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=0,7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</m:t>
              </m:r>
              <m:d>
                <m:d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d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ВН</m:t>
                  </m:r>
                </m:e>
              </m:d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=0,7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312,5=218,75 кВ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А.</m:t>
          </m:r>
        </m:oMath>
      </m:oMathPara>
    </w:p>
    <w:p w:rsidR="00EC598F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случае использования однотрансформаторной КТП для электроснабжения потребителей 3 категории используется формула:</w:t>
      </w:r>
    </w:p>
    <w:p w:rsidR="00EC598F" w:rsidRPr="006020D5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⩾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р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=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</m:t>
              </m:r>
              <m:d>
                <m:d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d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ВН</m:t>
                  </m:r>
                </m:e>
              </m:d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/0,9.</m:t>
          </m:r>
        </m:oMath>
      </m:oMathPara>
    </w:p>
    <w:p w:rsidR="00EC598F" w:rsidRPr="006E5FC7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</w:pPr>
      <w:r w:rsidRPr="00B120B5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По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с</w:t>
      </w:r>
      <w:r w:rsidRPr="009D70D1">
        <w:rPr>
          <w:rFonts w:ascii="Times New Roman" w:hAnsi="Times New Roman" w:cs="Times New Roman"/>
          <w:bCs/>
          <w:sz w:val="28"/>
          <w:szCs w:val="28"/>
        </w:rPr>
        <w:t>правочно</w:t>
      </w:r>
      <w:r>
        <w:rPr>
          <w:rFonts w:ascii="Times New Roman" w:hAnsi="Times New Roman" w:cs="Times New Roman"/>
          <w:bCs/>
          <w:sz w:val="28"/>
          <w:szCs w:val="28"/>
        </w:rPr>
        <w:t>му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 электрооборудованию и электроснабжению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r w:rsidRPr="00B120B5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[2, с. 107] выбирается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КТП 2×250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-10/0,4;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с двумя трансформаторами ТМЗ 250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-10/0,4;</w:t>
      </w:r>
      <m:oMath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 xml:space="preserve">  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ΔP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хх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=0,740 кВт;</m:t>
        </m:r>
      </m:oMath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ΔP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кз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=3,7 кВт;</m:t>
        </m:r>
      </m:oMath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u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кз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=4,5 %;</m:t>
        </m:r>
      </m:oMath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i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хх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=2,3 %.</m:t>
        </m:r>
      </m:oMath>
    </w:p>
    <w:p w:rsidR="00EC598F" w:rsidRPr="00261050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K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з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НН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∙S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т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290,7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2∙250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=0,58.</m:t>
          </m:r>
        </m:oMath>
      </m:oMathPara>
    </w:p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Выбрана цеховая КТП 2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×25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0-10/0,4;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з</m:t>
            </m:r>
          </m:sub>
        </m:sSub>
      </m:oMath>
      <w:r w:rsidRPr="00D95378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4065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=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0,58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sectPr w:rsidR="00EC5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598F" w:rsidRPr="000377B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0377BF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>Таблица 1.</w:t>
      </w:r>
      <w:r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7</w:t>
      </w:r>
      <w:r w:rsidRPr="000377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– Сводная ведомость нагрузок по цеху</w:t>
      </w: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0"/>
        <w:gridCol w:w="513"/>
        <w:gridCol w:w="568"/>
        <w:gridCol w:w="647"/>
        <w:gridCol w:w="674"/>
        <w:gridCol w:w="673"/>
        <w:gridCol w:w="672"/>
        <w:gridCol w:w="539"/>
        <w:gridCol w:w="807"/>
        <w:gridCol w:w="806"/>
        <w:gridCol w:w="807"/>
        <w:gridCol w:w="524"/>
        <w:gridCol w:w="688"/>
        <w:gridCol w:w="672"/>
        <w:gridCol w:w="807"/>
        <w:gridCol w:w="806"/>
        <w:gridCol w:w="807"/>
        <w:gridCol w:w="806"/>
      </w:tblGrid>
      <w:tr w:rsidR="00EC598F" w:rsidRPr="000377BF" w:rsidTr="00D95378">
        <w:trPr>
          <w:trHeight w:val="481"/>
          <w:jc w:val="center"/>
        </w:trPr>
        <w:tc>
          <w:tcPr>
            <w:tcW w:w="297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РУ и электроприемников</w:t>
            </w:r>
          </w:p>
        </w:tc>
        <w:tc>
          <w:tcPr>
            <w:tcW w:w="4507" w:type="dxa"/>
            <w:gridSpan w:val="7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Нагрузка установленная</w:t>
            </w:r>
          </w:p>
        </w:tc>
        <w:tc>
          <w:tcPr>
            <w:tcW w:w="4536" w:type="dxa"/>
            <w:gridSpan w:val="6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Нагрузка за смену</w:t>
            </w:r>
          </w:p>
        </w:tc>
        <w:tc>
          <w:tcPr>
            <w:tcW w:w="3402" w:type="dxa"/>
            <w:gridSpan w:val="4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Нагрузка максимальная</w:t>
            </w:r>
          </w:p>
        </w:tc>
      </w:tr>
      <w:tr w:rsidR="00EC598F" w:rsidRPr="000377BF" w:rsidTr="00D95378">
        <w:trPr>
          <w:trHeight w:val="144"/>
          <w:jc w:val="center"/>
        </w:trPr>
        <w:tc>
          <w:tcPr>
            <w:tcW w:w="2972" w:type="dxa"/>
            <w:vMerge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н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,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n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∑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,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15401B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color w:val="000000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15401B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lang w:eastAsia="ru-RU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color w:val="000000"/>
                    <w:lang w:eastAsia="ru-RU"/>
                  </w:rPr>
                  <m:t>φ</m:t>
                </m:r>
              </m:oMath>
            </m:oMathPara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en-US" w:eastAsia="ru-RU"/>
              </w:rPr>
            </w:pPr>
            <w:r w:rsidRPr="00D95378">
              <w:rPr>
                <w:rFonts w:ascii="Times New Roman" w:hAnsi="Times New Roman" w:cs="Times New Roman"/>
                <w:i/>
                <w:color w:val="000000"/>
                <w:lang w:val="en-US" w:eastAsia="ru-RU"/>
              </w:rPr>
              <w:t>m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см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см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см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EC598F" w:rsidRPr="000377BF" w:rsidTr="00D95378">
        <w:trPr>
          <w:trHeight w:val="240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EC598F" w:rsidRPr="000377BF" w:rsidTr="00D95378">
        <w:trPr>
          <w:trHeight w:val="783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РП1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Тельфер транспортный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ПВ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7,75</m:t>
                    </m:r>
                  </m:den>
                </m:f>
              </m:oMath>
            </m:oMathPara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>23,25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EC598F" w:rsidRPr="001353BA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2,325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2,325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7,06</w:t>
            </w:r>
          </w:p>
        </w:tc>
      </w:tr>
      <w:tr w:rsidR="00EC598F" w:rsidRPr="000377BF" w:rsidTr="00D95378">
        <w:trPr>
          <w:trHeight w:val="695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РП2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Аппарат дуговой сварки, 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1-ф, ПВ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4,34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25,8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7,74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20,66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22,07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7,74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20,66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22,07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33,5</w:t>
            </w:r>
          </w:p>
        </w:tc>
      </w:tr>
      <w:tr w:rsidR="00EC598F" w:rsidRPr="000377BF" w:rsidTr="00D95378">
        <w:trPr>
          <w:trHeight w:val="1259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ШМА1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Вентиляторная установка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Станок токарный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Пресс штамповочный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Печь дуговая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0,24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1,17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11,76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6,48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20,34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7,58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0377BF" w:rsidTr="00D95378">
        <w:trPr>
          <w:trHeight w:val="372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ШМА 1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84,24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68,87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108,8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112,9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132,2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200,9</w:t>
            </w:r>
          </w:p>
        </w:tc>
      </w:tr>
      <w:tr w:rsidR="00EC598F" w:rsidRPr="000377BF" w:rsidTr="00D95378">
        <w:trPr>
          <w:trHeight w:val="1257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ШМА2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Вентиляторная установка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Станок токарный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Пресс штамповочный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Печь дуговая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0,24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1,17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11,76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6,48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20,34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7,58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0377BF" w:rsidTr="00D95378">
        <w:trPr>
          <w:trHeight w:val="466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ШМА2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84,24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68,87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108,8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112,9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132,2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200,9</w:t>
            </w:r>
          </w:p>
        </w:tc>
      </w:tr>
      <w:tr w:rsidR="00EC598F" w:rsidRPr="000377BF" w:rsidTr="00D95378">
        <w:trPr>
          <w:trHeight w:val="604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ЩО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ОУ с ГРЛ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6,8</w:t>
            </w:r>
          </w:p>
        </w:tc>
      </w:tr>
      <w:tr w:rsidR="00EC598F" w:rsidRPr="000377BF" w:rsidTr="00D95378">
        <w:trPr>
          <w:trHeight w:val="414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ШНН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182,8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163,8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245,5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240,1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163,8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290,7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</w:tr>
      <w:tr w:rsidR="00EC598F" w:rsidRPr="000377BF" w:rsidTr="00D95378">
        <w:trPr>
          <w:trHeight w:val="481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Потери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29,6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</w:tr>
      <w:tr w:rsidR="00EC598F" w:rsidRPr="000377BF" w:rsidTr="00D95378">
        <w:trPr>
          <w:trHeight w:val="498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ВН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245,9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192,8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312,5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</w:tr>
    </w:tbl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sectPr w:rsidR="00EC598F" w:rsidSect="006E5F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CF7660">
        <w:rPr>
          <w:rFonts w:ascii="Times New Roman" w:hAnsi="Times New Roman" w:cs="Times New Roman"/>
          <w:b/>
          <w:sz w:val="28"/>
          <w:szCs w:val="28"/>
        </w:rPr>
        <w:t xml:space="preserve"> Расчет и выбор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CF7660">
        <w:rPr>
          <w:rFonts w:ascii="Times New Roman" w:hAnsi="Times New Roman" w:cs="Times New Roman"/>
          <w:b/>
          <w:sz w:val="28"/>
          <w:szCs w:val="28"/>
        </w:rPr>
        <w:t>омпенсирующ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CF7660">
        <w:rPr>
          <w:rFonts w:ascii="Times New Roman" w:hAnsi="Times New Roman" w:cs="Times New Roman"/>
          <w:b/>
          <w:sz w:val="28"/>
          <w:szCs w:val="28"/>
        </w:rPr>
        <w:t xml:space="preserve"> устройств</w:t>
      </w:r>
    </w:p>
    <w:p w:rsidR="00EC598F" w:rsidRPr="007A5180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Методика расчета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выбора компенсирующего устройства необходимо знать: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66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расчетную реактивную мощность КУ;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компенсирующего устройства;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напряжение КУ.</w:t>
      </w:r>
    </w:p>
    <w:p w:rsidR="00EC598F" w:rsidRPr="007A5180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Расчетную реактивную мощность КУ можно определить из соотношения:</w:t>
      </w:r>
    </w:p>
    <w:p w:rsidR="00EC598F" w:rsidRPr="007A5180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A5180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 расчетная мощность КУ, квар;</w:t>
      </w:r>
    </w:p>
    <w:p w:rsidR="00EC598F" w:rsidRPr="00261050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коэффициент, учитывающий повышение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cos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естественным способом, принимается </w:t>
      </w:r>
      <m:oMath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0,9;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коэффициенты реактивной мощности до и после компенсации.</w:t>
      </w:r>
    </w:p>
    <w:p w:rsidR="00EC598F" w:rsidRPr="00261050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Компенсацию реактивной мощности по опыту эксплуатации производят до получения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0,9… 0,95.</w:t>
      </w:r>
    </w:p>
    <w:p w:rsidR="00EC598F" w:rsidRPr="00B53F17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Задавшись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из этого промежутка, определяют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выбираются по результату расчета нагрузок из «Сводной ведомости нагрузок».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Задавшись типом КУ, зная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</m:oMath>
      <w:r w:rsidRPr="00B53F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напряжение, выбирают стандартную компенсирующую установку, близкую по мощности.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Применяются комплектные конденсаторные установки (ККУ) или конденсаторы, предназначенные для этой цели.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После выбора стандартного КУ определяется фактическое значение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к.ст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к.ст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стандартное значение мощности выбранного КУ, квар.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 По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Default="00EC598F" w:rsidP="00EC598F">
      <w:pPr>
        <w:spacing w:after="0" w:line="360" w:lineRule="auto"/>
        <w:ind w:left="708"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8"/>
                  <w:szCs w:val="28"/>
                  <w:lang w:val="en-US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arctg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 w:hint="eastAsia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2.2 Пример расчета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61050">
        <w:rPr>
          <w:rFonts w:ascii="Times New Roman" w:eastAsiaTheme="minorEastAsia" w:hAnsi="Times New Roman" w:cs="Times New Roman"/>
          <w:sz w:val="28"/>
          <w:szCs w:val="28"/>
        </w:rPr>
        <w:t>Дано: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исходные данные из таблицы 1.7.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9"/>
        <w:gridCol w:w="1276"/>
        <w:gridCol w:w="1417"/>
        <w:gridCol w:w="1418"/>
        <w:gridCol w:w="1417"/>
        <w:gridCol w:w="1383"/>
      </w:tblGrid>
      <w:tr w:rsidR="00EC598F" w:rsidTr="00D95378"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276" w:type="dxa"/>
            <w:vAlign w:val="center"/>
          </w:tcPr>
          <w:p w:rsidR="00EC598F" w:rsidRPr="00151386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7" w:type="dxa"/>
            <w:vAlign w:val="center"/>
          </w:tcPr>
          <w:p w:rsidR="00EC598F" w:rsidRPr="00151386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8" w:type="dxa"/>
            <w:vAlign w:val="center"/>
          </w:tcPr>
          <w:p w:rsidR="00EC598F" w:rsidRPr="00167C9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1417" w:type="dxa"/>
            <w:vAlign w:val="center"/>
          </w:tcPr>
          <w:p w:rsidR="00EC598F" w:rsidRPr="00167C9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квар</w:t>
            </w:r>
          </w:p>
        </w:tc>
        <w:tc>
          <w:tcPr>
            <w:tcW w:w="1383" w:type="dxa"/>
            <w:vAlign w:val="center"/>
          </w:tcPr>
          <w:p w:rsidR="00EC598F" w:rsidRPr="00167C9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кВ∙А</w:t>
            </w:r>
          </w:p>
        </w:tc>
      </w:tr>
      <w:tr w:rsidR="00EC598F" w:rsidTr="00D95378"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</w:t>
            </w:r>
          </w:p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 НН без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240,1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163,8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290,7</w:t>
            </w:r>
          </w:p>
        </w:tc>
      </w:tr>
    </w:tbl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261050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61050">
        <w:rPr>
          <w:rFonts w:ascii="Times New Roman" w:eastAsiaTheme="minorEastAsia" w:hAnsi="Times New Roman" w:cs="Times New Roman"/>
          <w:sz w:val="28"/>
          <w:szCs w:val="28"/>
        </w:rPr>
        <w:t>Требуется: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</w:rPr>
        <w:t>рассчитать и выбрать КУ;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7E4298">
        <w:rPr>
          <w:rFonts w:ascii="Times New Roman" w:eastAsiaTheme="minorEastAsia" w:hAnsi="Times New Roman" w:cs="Times New Roman"/>
          <w:sz w:val="28"/>
          <w:szCs w:val="28"/>
        </w:rPr>
        <w:t>выбрать трансформатор с учетом КУ;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сравнить трансформатором без учета КУ.</w:t>
      </w:r>
    </w:p>
    <w:p w:rsidR="00EC598F" w:rsidRPr="00261050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61050"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расчетная мощность КУ:</w:t>
      </w:r>
    </w:p>
    <w:p w:rsidR="00EC598F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0,9 ∙ 240,1 ∙ (0,68 – 0,33) =76,1 квар.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Принимается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7E4298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E4298">
        <w:rPr>
          <w:rFonts w:ascii="Times New Roman" w:eastAsiaTheme="minorEastAsia" w:hAnsi="Times New Roman" w:cs="Times New Roman"/>
          <w:sz w:val="28"/>
          <w:szCs w:val="28"/>
        </w:rPr>
        <w:t xml:space="preserve">0,95,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0,33.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Выбирается 2×УК 2-0,38-50 со ступенчатым регулированием по 25 квар, по одной на секцию.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Определяются фактические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после компенсации реактивной мощности:</w:t>
      </w:r>
    </w:p>
    <w:p w:rsidR="00EC598F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к.ст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α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=0,68-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 ∙ 50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0,9 ∙ 240,1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=0,22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 0,97.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Результаты расчетов заносятся в «Сводную ведомость нагрузок» (таблица 2.1).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Определяются расчетная мощность трансформатора с учетом потерь:</w:t>
      </w:r>
    </w:p>
    <w:p w:rsidR="00EC598F" w:rsidRPr="00653F2D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=0,7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В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Н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)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53F2D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53F2D">
        <w:rPr>
          <w:rFonts w:ascii="Times New Roman" w:eastAsiaTheme="minorEastAsia" w:hAnsi="Times New Roman" w:cs="Times New Roman"/>
          <w:sz w:val="28"/>
          <w:szCs w:val="28"/>
        </w:rPr>
        <w:t>0,7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∙ 290,7 </w:t>
      </w:r>
      <w:r w:rsidRPr="00653F2D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182,4</w:t>
      </w:r>
      <w:r w:rsidRPr="00653F2D">
        <w:rPr>
          <w:rFonts w:ascii="Times New Roman" w:eastAsiaTheme="minorEastAsia" w:hAnsi="Times New Roman" w:cs="Times New Roman"/>
          <w:sz w:val="28"/>
          <w:szCs w:val="28"/>
        </w:rPr>
        <w:t xml:space="preserve"> кВ</w:t>
      </w:r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 w:rsidRPr="00653F2D">
        <w:rPr>
          <w:rFonts w:ascii="Times New Roman" w:eastAsiaTheme="minorEastAsia" w:hAnsi="Times New Roman" w:cs="Times New Roman"/>
          <w:sz w:val="28"/>
          <w:szCs w:val="28"/>
        </w:rPr>
        <w:t>А;</w:t>
      </w:r>
    </w:p>
    <w:p w:rsidR="00EC598F" w:rsidRPr="00653F2D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=0,02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НН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)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=0,02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290,7=4,96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кВт</m:t>
          </m:r>
          <m: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EC598F" w:rsidRPr="00653F2D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=0,1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НН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=0,1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>
          <w:rPr>
            <w:rFonts w:ascii="Cambria Math" w:hAnsi="Times New Roman" w:cs="Times New Roman"/>
            <w:sz w:val="28"/>
            <w:szCs w:val="28"/>
          </w:rPr>
          <m:t xml:space="preserve">290,7=24,8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квар</m:t>
        </m:r>
      </m:oMath>
      <w:r w:rsidRPr="00653F2D">
        <w:rPr>
          <w:rFonts w:ascii="Times New Roman" w:hAnsi="Times New Roman" w:cs="Times New Roman"/>
          <w:sz w:val="28"/>
          <w:szCs w:val="28"/>
        </w:rPr>
        <w:t>;</w:t>
      </w:r>
    </w:p>
    <w:p w:rsidR="00EC598F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ΔS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т</m:t>
                    </m:r>
                  </m:sub>
                </m:sSub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т</m:t>
                    </m:r>
                  </m:sub>
                </m:sSub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4,96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24,8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8"/>
            <w:szCs w:val="28"/>
          </w:rPr>
          <m:t xml:space="preserve">=25,3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Выбирается трансформатор типа ТМЗ 250-10/0,4:</w:t>
      </w:r>
    </w:p>
    <w:p w:rsidR="00EC598F" w:rsidRPr="006E5FC7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Δ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хх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=0,74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Δ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кз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=3,7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кз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=4,5 %;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хх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=2,3 %.</m:t>
        </m:r>
      </m:oMath>
    </w:p>
    <w:p w:rsidR="00EC598F" w:rsidRPr="00653F2D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Определяется: </w:t>
      </w:r>
    </w:p>
    <w:p w:rsidR="00EC598F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з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НН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∙S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т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290,7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250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=0,5.</m:t>
          </m:r>
        </m:oMath>
      </m:oMathPara>
    </w:p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Таблица 2.1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Сводная ведомость нагрузок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2596"/>
        <w:gridCol w:w="1257"/>
        <w:gridCol w:w="1383"/>
        <w:gridCol w:w="1399"/>
        <w:gridCol w:w="1388"/>
        <w:gridCol w:w="1356"/>
      </w:tblGrid>
      <w:tr w:rsidR="00EC598F" w:rsidRPr="00167C91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276" w:type="dxa"/>
            <w:vAlign w:val="center"/>
          </w:tcPr>
          <w:p w:rsidR="00EC598F" w:rsidRPr="00CB28D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7" w:type="dxa"/>
            <w:vAlign w:val="center"/>
          </w:tcPr>
          <w:p w:rsidR="00EC598F" w:rsidRPr="00CB28D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8" w:type="dxa"/>
            <w:vAlign w:val="center"/>
          </w:tcPr>
          <w:p w:rsidR="00EC598F" w:rsidRPr="00167C9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1417" w:type="dxa"/>
            <w:vAlign w:val="center"/>
          </w:tcPr>
          <w:p w:rsidR="00EC598F" w:rsidRPr="00167C9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квар</w:t>
            </w:r>
          </w:p>
        </w:tc>
        <w:tc>
          <w:tcPr>
            <w:tcW w:w="1383" w:type="dxa"/>
            <w:vAlign w:val="center"/>
          </w:tcPr>
          <w:p w:rsidR="00EC598F" w:rsidRPr="00167C9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кВ∙А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Всего на НН </w:t>
            </w:r>
          </w:p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без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240,1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163,8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290,7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2×50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 на НН с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0,97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240,1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248,4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Потери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4,96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25,3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 на ВН с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260,6</w:t>
            </w:r>
          </w:p>
        </w:tc>
      </w:tr>
    </w:tbl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CB28D1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36F5">
        <w:rPr>
          <w:rFonts w:ascii="Times New Roman" w:eastAsiaTheme="minorEastAsia" w:hAnsi="Times New Roman" w:cs="Times New Roman"/>
          <w:sz w:val="28"/>
          <w:szCs w:val="28"/>
        </w:rPr>
        <w:t>Выбран</w:t>
      </w:r>
      <w:r>
        <w:rPr>
          <w:rFonts w:ascii="Times New Roman" w:eastAsiaTheme="minorEastAsia" w:hAnsi="Times New Roman" w:cs="Times New Roman"/>
          <w:sz w:val="28"/>
          <w:szCs w:val="28"/>
        </w:rPr>
        <w:t>ы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>УК 2-</w:t>
      </w:r>
      <w:r>
        <w:rPr>
          <w:rFonts w:ascii="Times New Roman" w:eastAsiaTheme="minorEastAsia" w:hAnsi="Times New Roman" w:cs="Times New Roman"/>
          <w:sz w:val="28"/>
          <w:szCs w:val="28"/>
        </w:rPr>
        <w:t>0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 xml:space="preserve">,38-50;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трансформаторы 2×ТМ 250-10/0,4; для КТП 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2×250-10/0,4,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з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</w:rPr>
        <w:t>0,50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Установка устройств компенсации реактивной мощности не позволила снизить номинальную мощность необходимых к установке на подстанции трансформаторов.</w:t>
      </w:r>
    </w:p>
    <w:p w:rsidR="00EC598F" w:rsidRDefault="00EC598F" w:rsidP="00EC598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135163">
        <w:rPr>
          <w:rFonts w:ascii="Times New Roman" w:hAnsi="Times New Roman" w:cs="Times New Roman"/>
          <w:b/>
          <w:sz w:val="28"/>
          <w:szCs w:val="28"/>
        </w:rPr>
        <w:t xml:space="preserve"> Расчет и выбор аппаратов защиты и линии электроснабжения</w:t>
      </w:r>
    </w:p>
    <w:p w:rsidR="00EC598F" w:rsidRPr="00135163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Pr="00135163">
        <w:rPr>
          <w:rFonts w:ascii="Times New Roman" w:hAnsi="Times New Roman" w:cs="Times New Roman"/>
          <w:b/>
          <w:sz w:val="28"/>
          <w:szCs w:val="28"/>
        </w:rPr>
        <w:t>Методика расчета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выбора аппарата защиты нужно знать ток в линии, где он установлен, тип его и число фаз.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1A">
        <w:rPr>
          <w:rFonts w:ascii="Times New Roman" w:hAnsi="Times New Roman" w:cs="Times New Roman"/>
          <w:sz w:val="28"/>
          <w:szCs w:val="28"/>
        </w:rPr>
        <w:t>Токи (в амперах) в линии определяются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н.т</m:t>
                </m:r>
              </m:sub>
            </m:sSub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сразу после трансформатора,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номинальная мощность трансформатора, кВ</w:t>
      </w:r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н.т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трансформатора, кВ.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  <w:t xml:space="preserve">Принимается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=0,4 кВ.</m:t>
        </m:r>
      </m:oMath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РУ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м.РУ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н.РУ</m:t>
                </m:r>
              </m:sub>
            </m:sSub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линия к РУ (РП или шинопровод),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м.РУ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мощность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ЭД переменного тока, кВт;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н.РУ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ЭД, кВ.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Принимается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=0,38 кВ.</m:t>
        </m:r>
      </m:oMath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н.д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</m:fun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линия к ЭД переменного тока,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ЭД переменного тока, кВт;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ЭД, кВ;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КПД ЭД, отн.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ед.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i/>
          <w:sz w:val="28"/>
          <w:szCs w:val="28"/>
        </w:rPr>
        <w:t>Примечание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28681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Если ЭД повторно-кратковременного режима, 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д.п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св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ПВ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линия к сварочному трансформатору, 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полная мощность сварочного 3-фазного трансформатора, кВ</w:t>
      </w:r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  <w:t>ПВ – продолжительность включения, отн.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ед.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В сетях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напряжение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менее 1 кВ в качестве аппаратов защиты могут применяться автоматические выключатели (автоматы), предохранители и тепловые реле.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Автоматы выбираются согласно условиям: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без ЭД;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≥1,25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одним ЭД;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≥1,1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групповой линии с несколькими ЭД,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автомата,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расцепителя,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длительный ток в линии,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максимальный ток в линии,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автомата, В;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напряжение сети, В;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н.р</m:t>
                </m:r>
              </m:sub>
            </m:sSub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кратность отсечки;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ток отсечки,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без ЭД;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одним ЭД;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пик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групповой линии с несколькими ЭД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пусковой ток, А</w:t>
      </w:r>
      <w:r>
        <w:rPr>
          <w:rFonts w:ascii="Times New Roman" w:eastAsiaTheme="minorEastAsia" w:hAnsi="Times New Roman" w:cs="Times New Roman"/>
          <w:sz w:val="28"/>
          <w:szCs w:val="28"/>
        </w:rPr>
        <w:t>; рассчитывается по формуле: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кратность пускового тока. Принимается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=6,5... 7,5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АД;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=2... 3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СД и МПТ;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ток, 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пик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пиковый ток, А,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определяемый по формуле: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пик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п.нб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п.нб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пусковой ток наибольшего по мощности ЭД,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максимальный ток на группу, А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н.нб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наибольшего в группе ЭД, 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Зная тип,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и число полюсов автомата, выписывают все каталожные данные.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Предохранители выбираются согласно условиям:</w:t>
      </w:r>
    </w:p>
    <w:p w:rsidR="00EC598F" w:rsidRPr="0028681A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без ЭД;</w:t>
      </w:r>
    </w:p>
    <w:p w:rsidR="00EC598F" w:rsidRPr="0028681A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1,6</m:t>
            </m:r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ЭД и тяжёлым пуском;</w:t>
      </w:r>
    </w:p>
    <w:p w:rsidR="00EC598F" w:rsidRPr="0028681A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2,5</m:t>
            </m:r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ЭД и легким пуском;</w:t>
      </w:r>
    </w:p>
    <w:p w:rsidR="00EC598F" w:rsidRPr="0028681A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+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дл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2,5</m:t>
            </m:r>
          </m:den>
        </m:f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к РУ (РП или шинопровод);</w:t>
      </w:r>
    </w:p>
    <w:p w:rsidR="00EC598F" w:rsidRPr="0028681A" w:rsidRDefault="00EC598F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к сварочному трансформатору,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ток плавкой вставки,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предохранителя, А.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Тепловые реле выбираются согласно условию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≥1,25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ток теплового реле номинальный, А.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Наиболее современными являются автоматы сери</w:t>
      </w:r>
      <w:r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ВА и АЕ, предохранители сери</w:t>
      </w:r>
      <w:r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ПР и ПН, тепловые реле серии РТЛ.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Проводники для линии ЭСН выбираются с учетом соответствия аппарату защиты согласно условиям:</w:t>
      </w:r>
    </w:p>
    <w:p w:rsidR="00EC598F" w:rsidRDefault="00EC598F" w:rsidP="00EC598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у(п)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линии, защищаемой автоматом с комбинированным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расцепителем;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линии, защищенной только от КЗ предохранителем;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тепловым реле,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допустимый ток проводника,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защиты.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Принимают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взрыво- и пожароопасных помещений;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нормальных (неопасных) помещений;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=0,33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предохранителей без тепловых реле в линии.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По типу проводника, числу фаз и условию выбора формируется окончательно марка аппарата защиты.</w:t>
      </w:r>
    </w:p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0A20B6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3.2 </w:t>
      </w:r>
      <w:r w:rsidRPr="000A20B6">
        <w:rPr>
          <w:rFonts w:ascii="Times New Roman" w:eastAsiaTheme="minorEastAsia" w:hAnsi="Times New Roman" w:cs="Times New Roman"/>
          <w:b/>
          <w:sz w:val="28"/>
          <w:szCs w:val="28"/>
        </w:rPr>
        <w:t>Пример расчета</w:t>
      </w:r>
    </w:p>
    <w:p w:rsidR="00EC598F" w:rsidRPr="000A20B6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0A20B6">
        <w:rPr>
          <w:rFonts w:ascii="Times New Roman" w:eastAsiaTheme="minorEastAsia" w:hAnsi="Times New Roman" w:cs="Times New Roman"/>
          <w:sz w:val="28"/>
          <w:szCs w:val="28"/>
        </w:rPr>
        <w:t>Дано: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электроприемник №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2 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из таблицы Б.3; по данным из 1-го раздела курсовой работы подключен к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ШМА1)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КПД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0,9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AE5D62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AE5D62">
        <w:rPr>
          <w:rFonts w:ascii="Times New Roman" w:eastAsiaTheme="minorEastAsia" w:hAnsi="Times New Roman" w:cs="Times New Roman"/>
          <w:sz w:val="28"/>
          <w:szCs w:val="28"/>
        </w:rPr>
        <w:t>Требуется:</w:t>
      </w:r>
    </w:p>
    <w:p w:rsidR="00EC598F" w:rsidRPr="0028681A" w:rsidRDefault="00EC598F" w:rsidP="00EC598F">
      <w:pPr>
        <w:pStyle w:val="a8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оставить расчетную схему ЭСН;</w:t>
      </w:r>
    </w:p>
    <w:p w:rsidR="00EC598F" w:rsidRPr="0028681A" w:rsidRDefault="00EC598F" w:rsidP="00EC598F">
      <w:pPr>
        <w:pStyle w:val="a8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ассчитать и выбрать АЗ;</w:t>
      </w:r>
    </w:p>
    <w:p w:rsidR="00EC598F" w:rsidRPr="0028681A" w:rsidRDefault="00EC598F" w:rsidP="00EC598F">
      <w:pPr>
        <w:pStyle w:val="a8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ассчитать и выбрать линии ЭСН (кл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EC598F" w:rsidRPr="00D95378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:rsidR="00EC598F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Составляется расчетная схема ЭСН до электроприемника № 2, подключенного к ШМА1 (рис</w:t>
      </w:r>
      <w:r>
        <w:rPr>
          <w:rFonts w:ascii="Times New Roman" w:eastAsiaTheme="minorEastAsia" w:hAnsi="Times New Roman" w:cs="Times New Roman"/>
          <w:sz w:val="28"/>
          <w:szCs w:val="28"/>
        </w:rPr>
        <w:t>унок 3.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1). Этот электроприемник – вентиляторная установка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15 кВт; </w:t>
      </w:r>
      <w:r w:rsidRPr="0028681A">
        <w:rPr>
          <w:rFonts w:ascii="Times New Roman" w:eastAsiaTheme="minorEastAsia" w:hAnsi="Times New Roman" w:cs="Times New Roman"/>
          <w:sz w:val="28"/>
          <w:szCs w:val="28"/>
          <w:lang w:val="en-US"/>
        </w:rPr>
        <w:t>cos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φ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0,8; η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0,9; 3-фазный ДР. На схему наносятся известные данные.</w:t>
      </w:r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2. Рассчитываются и выбираются АЗ типа ВА (наиболее современные).</w:t>
      </w:r>
    </w:p>
    <w:p w:rsidR="00EC598F" w:rsidRPr="00D95378" w:rsidRDefault="00EC598F" w:rsidP="00EC598F">
      <w:pPr>
        <w:pStyle w:val="a8"/>
        <w:numPr>
          <w:ilvl w:val="0"/>
          <w:numId w:val="16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sz w:val="28"/>
          <w:szCs w:val="28"/>
        </w:rPr>
        <w:t>Линия Т1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ШНН, 1</w:t>
      </w:r>
      <w:r w:rsidRPr="00D9537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, линия без ЭД:</w:t>
      </w:r>
    </w:p>
    <w:p w:rsidR="00EC598F" w:rsidRPr="00B10114" w:rsidRDefault="00EC598F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н.т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1,73∙0,4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=361 А;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   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=361 А.    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 ВА 51-37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05A50">
        <w:rPr>
          <w:rFonts w:ascii="Times New Roman" w:eastAsiaTheme="minorEastAsia" w:hAnsi="Times New Roman" w:cs="Times New Roman"/>
          <w:sz w:val="28"/>
          <w:szCs w:val="28"/>
        </w:rPr>
        <w:t xml:space="preserve">[2, </w:t>
      </w:r>
      <w:r>
        <w:rPr>
          <w:rFonts w:ascii="Times New Roman" w:eastAsiaTheme="minorEastAsia" w:hAnsi="Times New Roman" w:cs="Times New Roman"/>
          <w:sz w:val="28"/>
          <w:szCs w:val="28"/>
        </w:rPr>
        <w:t>с. 39</w:t>
      </w:r>
      <w:r w:rsidRPr="00905A50">
        <w:rPr>
          <w:rFonts w:ascii="Times New Roman" w:eastAsiaTheme="minorEastAsia" w:hAnsi="Times New Roman" w:cs="Times New Roman"/>
          <w:sz w:val="28"/>
          <w:szCs w:val="28"/>
        </w:rPr>
        <w:t xml:space="preserve">] </w:t>
      </w:r>
      <w:r>
        <w:rPr>
          <w:rFonts w:ascii="Times New Roman" w:eastAsiaTheme="minorEastAsia" w:hAnsi="Times New Roman" w:cs="Times New Roman"/>
          <w:sz w:val="28"/>
          <w:szCs w:val="28"/>
        </w:rPr>
        <w:t>со следующими параметрами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=380 В;</m:t>
          </m:r>
        </m:oMath>
      </m:oMathPara>
    </w:p>
    <w:p w:rsidR="00EC598F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А;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А;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кз)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откл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 кА.</m:t>
          </m:r>
        </m:oMath>
      </m:oMathPara>
    </w:p>
    <w:p w:rsidR="00EC598F" w:rsidRPr="0028681A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Default="00EC598F" w:rsidP="00EC598F">
      <w:pPr>
        <w:pStyle w:val="a8"/>
        <w:tabs>
          <w:tab w:val="left" w:pos="709"/>
        </w:tabs>
        <w:spacing w:line="360" w:lineRule="auto"/>
        <w:ind w:left="709" w:hanging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40E5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9C80C0" wp14:editId="7C041638">
            <wp:extent cx="2934883" cy="6829425"/>
            <wp:effectExtent l="0" t="0" r="0" b="0"/>
            <wp:docPr id="8" name="Рисунок 8" descr="G:\Кафедра\Росдистант\Курсовой\Барабанщиков\rpz_82_skhem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G:\Кафедра\Росдистант\Курсовой\Барабанщиков\rpz_82_skhemy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48" cy="685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pStyle w:val="a8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Рисунок 3.1 – Схема ЭСН электроприемника №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2</w:t>
      </w:r>
    </w:p>
    <w:p w:rsidR="00EC598F" w:rsidRPr="00B10114" w:rsidRDefault="00EC598F" w:rsidP="00EC598F">
      <w:pPr>
        <w:pStyle w:val="a8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D95378" w:rsidRDefault="00EC598F" w:rsidP="00EC598F">
      <w:pPr>
        <w:pStyle w:val="a8"/>
        <w:numPr>
          <w:ilvl w:val="0"/>
          <w:numId w:val="15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sz w:val="28"/>
          <w:szCs w:val="28"/>
        </w:rPr>
        <w:t>Линия ШНН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 xml:space="preserve">ШМА1, </w:t>
      </w:r>
      <w:r w:rsidRPr="00D9537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1, линия с группой ЭД:</w:t>
      </w:r>
    </w:p>
    <w:p w:rsidR="00EC598F" w:rsidRPr="00B10114" w:rsidRDefault="00EC598F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=200,9 А 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из таблицы 1.7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≥1,1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=1,1∙200,9 А=221 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 ВА 51-35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 следующими параметрами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=380 В;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=250 А;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=250 А;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кз)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откл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=15 кА.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н.р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670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=2,7.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Принимае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=5.</m:t>
        </m:r>
      </m:oMath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≥1,25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пик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=1,25∙536=670 А.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Так как на ШМА1 количество ЭД более 5, а наибольшим по мощности является печь дуговая, то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η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1,73∙0,38∙0,87∙0,9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=58,3 А;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пик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и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=378,8+200,9-43,7=536 А;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=6,5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=6,5∙58,3=378,8 А;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и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58,3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0,14=43,7 А.</m:t>
          </m:r>
        </m:oMath>
      </m:oMathPara>
    </w:p>
    <w:p w:rsidR="00EC598F" w:rsidRPr="00B10114" w:rsidRDefault="00EC598F" w:rsidP="00EC598F">
      <w:pPr>
        <w:pStyle w:val="a8"/>
        <w:numPr>
          <w:ilvl w:val="0"/>
          <w:numId w:val="14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Линия ШМА1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вентиляторная установка,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, линия с одним ЭД:</w:t>
      </w:r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η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1,73∙0,38∙0,8∙0,9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=31,7 А.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   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25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=1,25∙31,7=39,6 А.    </m:t>
          </m:r>
        </m:oMath>
      </m:oMathPara>
    </w:p>
    <w:p w:rsidR="00EC598F" w:rsidRPr="00B10114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 ВА 52Г-31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 следующими параметрами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=380 В;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=100 А;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=40 А;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=1,35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кз)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=7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откл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=15 кА.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=1,2∙6,5∙31,7=247,2 А;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н.р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247,2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=6,2.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Принимае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=7.</m:t>
        </m:r>
      </m:oMath>
      <w:r w:rsidRPr="00B10114" w:rsidDel="00C35E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 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тся линии ЭСН с учетом соответствия аппаратам защиты согласно условию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D95378" w:rsidRDefault="00EC598F" w:rsidP="00EC598F">
      <w:pPr>
        <w:pStyle w:val="a8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зщ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Для прокладки в воздухе в помещениях с нормальной зоной опасности при отсутствии механических повреждений выбирается кабель марки АВВГ,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=1.</m:t>
        </m:r>
      </m:oMath>
    </w:p>
    <w:p w:rsidR="00EC598F" w:rsidRPr="00B10114" w:rsidRDefault="00EC598F" w:rsidP="00EC598F">
      <w:pPr>
        <w:pStyle w:val="a8"/>
        <w:numPr>
          <w:ilvl w:val="0"/>
          <w:numId w:val="14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Лини</w:t>
      </w:r>
      <w:r>
        <w:rPr>
          <w:rFonts w:ascii="Times New Roman" w:eastAsiaTheme="minorEastAsia" w:hAnsi="Times New Roman" w:cs="Times New Roman"/>
          <w:sz w:val="28"/>
          <w:szCs w:val="28"/>
        </w:rPr>
        <w:t>я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с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ED779E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зщ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=1∙250=250 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кабель 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(3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 xml:space="preserve">25),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=315 А.</m:t>
        </m:r>
      </m:oMath>
    </w:p>
    <w:p w:rsidR="00EC598F" w:rsidRPr="00D95378" w:rsidRDefault="00EC598F" w:rsidP="00EC598F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sz w:val="28"/>
          <w:szCs w:val="28"/>
        </w:rPr>
        <w:t xml:space="preserve">Линия с </w:t>
      </w:r>
      <w:r w:rsidRPr="00D9537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pStyle w:val="a8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зщ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=1∙40=40 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2,5,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=72 А.</m:t>
        </m:r>
      </m:oMath>
    </w:p>
    <w:p w:rsidR="00EC598F" w:rsidRPr="00B10114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</w:t>
      </w:r>
      <w:r>
        <w:rPr>
          <w:rFonts w:ascii="Times New Roman" w:eastAsiaTheme="minorEastAsia" w:hAnsi="Times New Roman" w:cs="Times New Roman"/>
          <w:sz w:val="28"/>
          <w:szCs w:val="28"/>
        </w:rPr>
        <w:t>м шинопровод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ШРА4-400-32-У3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 xml:space="preserve">[2,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. 96]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=660 В;</m:t>
          </m:r>
        </m:oMath>
      </m:oMathPara>
    </w:p>
    <w:p w:rsidR="00EC598F" w:rsidRPr="00B10114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А;</m:t>
          </m:r>
        </m:oMath>
      </m:oMathPara>
    </w:p>
    <w:p w:rsidR="00EC598F" w:rsidRPr="003D2482" w:rsidRDefault="00EC598F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 кА.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Сечение шинопровода </w:t>
      </w:r>
      <w:r w:rsidRPr="00D953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D953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= 50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5 мм.</w:t>
      </w:r>
    </w:p>
    <w:p w:rsidR="00EC598F" w:rsidRPr="009A71A8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A71A8">
        <w:rPr>
          <w:rFonts w:ascii="Times New Roman" w:eastAsiaTheme="minorEastAsia" w:hAnsi="Times New Roman" w:cs="Times New Roman"/>
          <w:sz w:val="28"/>
          <w:szCs w:val="28"/>
        </w:rPr>
        <w:t>Для системы электроснабжения цеха выбраны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9A71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, ВА 51-37:        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1, ВА 51-35:       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, ВА 52Г-31:   </w:t>
      </w:r>
    </w:p>
    <w:p w:rsidR="00EC598F" w:rsidRPr="00B10114" w:rsidRDefault="00EC598F" w:rsidP="00EC598F">
      <w:pPr>
        <w:spacing w:after="0"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=400 А;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=250 А;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=100 А;</m:t>
        </m:r>
      </m:oMath>
    </w:p>
    <w:p w:rsidR="00EC598F" w:rsidRPr="00B10114" w:rsidRDefault="00EC598F" w:rsidP="00EC598F">
      <w:pPr>
        <w:spacing w:after="0"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=1,35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EC598F" w:rsidRPr="00B10114" w:rsidRDefault="00EC598F" w:rsidP="00EC598F">
      <w:pPr>
        <w:spacing w:after="0"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кз)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кз)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кз)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Линия с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1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выбирается 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(3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 xml:space="preserve">25),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=315 А.</m:t>
        </m:r>
      </m:oMath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Линия с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выбирается 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2,5,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=72 А.</m:t>
        </m:r>
      </m:oMath>
    </w:p>
    <w:p w:rsidR="00EC598F" w:rsidRDefault="00EC598F" w:rsidP="00EC598F">
      <w:pPr>
        <w:spacing w:after="0" w:line="360" w:lineRule="auto"/>
        <w:ind w:firstLine="708"/>
        <w:jc w:val="both"/>
        <w:rPr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ШРА4-400-32-У3.</w:t>
      </w:r>
      <w:r>
        <w:rPr>
          <w:sz w:val="28"/>
          <w:szCs w:val="28"/>
        </w:rPr>
        <w:br w:type="page"/>
      </w: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r w:rsidRPr="00B10114">
        <w:rPr>
          <w:rFonts w:ascii="Times New Roman" w:hAnsi="Times New Roman" w:cs="Times New Roman"/>
          <w:b/>
          <w:sz w:val="28"/>
          <w:szCs w:val="28"/>
        </w:rPr>
        <w:t>Расчет токов короткого замыкания</w:t>
      </w: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Pr="00B10114">
        <w:rPr>
          <w:rFonts w:ascii="Times New Roman" w:hAnsi="Times New Roman" w:cs="Times New Roman"/>
          <w:b/>
          <w:sz w:val="28"/>
          <w:szCs w:val="28"/>
        </w:rPr>
        <w:t>Методика расчета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1A8">
        <w:rPr>
          <w:rFonts w:ascii="Times New Roman" w:hAnsi="Times New Roman" w:cs="Times New Roman"/>
          <w:sz w:val="28"/>
          <w:szCs w:val="28"/>
        </w:rPr>
        <w:t>Рассчитать токи короткого замыкания (КЗ) –</w:t>
      </w:r>
      <w:r w:rsidRPr="00B10114">
        <w:rPr>
          <w:rFonts w:ascii="Times New Roman" w:hAnsi="Times New Roman" w:cs="Times New Roman"/>
          <w:sz w:val="28"/>
          <w:szCs w:val="28"/>
        </w:rPr>
        <w:t xml:space="preserve"> это значит: 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>- по расчетной схеме составить схему замещения, выбрать точки КЗ;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>- рассчитать сопротивления;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- определить в каждой выбранной точке 3-фазные, 2-фазные и 1-фазные токи КЗ, заполнить «Сводную ведомость токов КЗ». </w:t>
      </w: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0114">
        <w:rPr>
          <w:rFonts w:ascii="Times New Roman" w:hAnsi="Times New Roman" w:cs="Times New Roman"/>
          <w:sz w:val="28"/>
          <w:szCs w:val="28"/>
        </w:rPr>
        <w:t xml:space="preserve">Схема замещения представляет собой вариант расчетной схемы, в которой все элементы заменены сопротивлениями, а магнитные связи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10114">
        <w:rPr>
          <w:rFonts w:ascii="Times New Roman" w:hAnsi="Times New Roman" w:cs="Times New Roman"/>
          <w:sz w:val="28"/>
          <w:szCs w:val="28"/>
        </w:rPr>
        <w:t xml:space="preserve"> электрическими. Точки КЗ выбираются на ступенях распределения и на конечном электроприемнике. Точки КЗ нумеруются сверху вниз, начиная от источника.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10114">
        <w:rPr>
          <w:rFonts w:ascii="Times New Roman" w:hAnsi="Times New Roman" w:cs="Times New Roman"/>
          <w:sz w:val="28"/>
          <w:szCs w:val="28"/>
        </w:rPr>
        <w:t>Для определения токов КЗ используются следующие соотношения: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3-фазног</w:t>
      </w:r>
      <w:r w:rsidRPr="00B101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>, кА:</w:t>
      </w:r>
    </w:p>
    <w:p w:rsidR="00EC598F" w:rsidRPr="00B10114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линейное напряжение в точке КЗ, кВ;</w:t>
      </w:r>
    </w:p>
    <w:p w:rsidR="00EC598F" w:rsidRPr="00B10114" w:rsidRDefault="00EC598F" w:rsidP="00EC598F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полное сопротивление до точки КЗ, Ом; 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0114">
        <w:rPr>
          <w:rFonts w:ascii="Times New Roman" w:hAnsi="Times New Roman" w:cs="Times New Roman"/>
          <w:sz w:val="28"/>
          <w:szCs w:val="28"/>
        </w:rPr>
        <w:t>2-фазного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 xml:space="preserve">, кА: </w:t>
      </w:r>
    </w:p>
    <w:p w:rsidR="00EC598F" w:rsidRPr="00B10114" w:rsidRDefault="00EC598F" w:rsidP="00EC598F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=0,87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0114">
        <w:rPr>
          <w:rFonts w:ascii="Times New Roman" w:hAnsi="Times New Roman" w:cs="Times New Roman"/>
          <w:sz w:val="28"/>
          <w:szCs w:val="28"/>
        </w:rPr>
        <w:t>1-фазного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 xml:space="preserve">, кА: </w:t>
      </w:r>
    </w:p>
    <w:p w:rsidR="00EC598F" w:rsidRPr="00B10114" w:rsidRDefault="00EC598F" w:rsidP="00EC598F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(1)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кф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фазное напряжение в точке КЗ, кВ;</w:t>
      </w:r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10114">
        <w:rPr>
          <w:rFonts w:ascii="Times New Roman" w:hAnsi="Times New Roman" w:cs="Times New Roman"/>
          <w:sz w:val="28"/>
          <w:szCs w:val="28"/>
        </w:rPr>
        <w:t xml:space="preserve"> полное сопротивление петли «фаза-нуль» до точки КЗ, Ом;</w:t>
      </w:r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 полное сопротивление трансформатора однофазному КЗ, Ом; 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0114">
        <w:rPr>
          <w:rFonts w:ascii="Times New Roman" w:hAnsi="Times New Roman" w:cs="Times New Roman"/>
          <w:sz w:val="28"/>
          <w:szCs w:val="28"/>
        </w:rPr>
        <w:t>ударного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>, 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ударный коэффициент, определяется по графику (рис</w:t>
      </w:r>
      <w:r>
        <w:rPr>
          <w:rFonts w:ascii="Times New Roman" w:hAnsi="Times New Roman" w:cs="Times New Roman"/>
          <w:sz w:val="28"/>
          <w:szCs w:val="28"/>
        </w:rPr>
        <w:t>унок 4</w:t>
      </w:r>
      <w:r w:rsidRPr="00B10114">
        <w:rPr>
          <w:rFonts w:ascii="Times New Roman" w:hAnsi="Times New Roman" w:cs="Times New Roman"/>
          <w:sz w:val="28"/>
          <w:szCs w:val="28"/>
        </w:rPr>
        <w:t>.1)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0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к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EC598F" w:rsidRDefault="00EC598F" w:rsidP="00EC598F">
      <w:pPr>
        <w:tabs>
          <w:tab w:val="left" w:pos="31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5B476" wp14:editId="1C99194B">
            <wp:extent cx="3738739" cy="3768919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31" cy="379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Pr="00D14FFB" w:rsidRDefault="00EC598F" w:rsidP="00EC598F">
      <w:pPr>
        <w:tabs>
          <w:tab w:val="left" w:pos="31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Рисунок 4.1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Зависимость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</m:den>
            </m:f>
          </m:e>
        </m:d>
      </m:oMath>
    </w:p>
    <w:p w:rsidR="00EC598F" w:rsidRPr="00FA41F6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д) для действующего значения ударного тока КЗ, кА: </w:t>
      </w:r>
    </w:p>
    <w:p w:rsidR="00EC598F" w:rsidRPr="00FA41F6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=q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q</m:t>
        </m:r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коэффициент действующего значения ударного тока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q=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Сопротивления схем замещения определяются следующим образом. </w:t>
      </w:r>
    </w:p>
    <w:p w:rsidR="00EC598F" w:rsidRPr="00FA41F6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A41F6">
        <w:rPr>
          <w:rFonts w:ascii="Times New Roman" w:hAnsi="Times New Roman" w:cs="Times New Roman"/>
          <w:sz w:val="28"/>
          <w:szCs w:val="28"/>
        </w:rPr>
        <w:t>Для силовых трансформаторов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.1 или расчетным путем из соотношений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HH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FA41F6" w:rsidRDefault="00EC598F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</m:sub>
                  </m:sSub>
                </m:den>
              </m:f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FA41F6" w:rsidRDefault="00EC598F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потери мощности КЗ, кВт;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напряжение КЗ, %;</w:t>
      </w:r>
    </w:p>
    <w:p w:rsidR="00EC598F" w:rsidRPr="00FA41F6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HH</m:t>
            </m:r>
          </m:sub>
        </m:sSub>
      </m:oMath>
      <w:r w:rsidRPr="00FA41F6">
        <w:rPr>
          <w:rFonts w:ascii="Times New Roman" w:eastAsiaTheme="minorEastAsia" w:hAnsi="Times New Roman" w:cs="Times New Roman"/>
          <w:sz w:val="28"/>
          <w:szCs w:val="28"/>
        </w:rPr>
        <w:t xml:space="preserve"> – линейное напряжение обмотки НН, кВ;</w:t>
      </w:r>
    </w:p>
    <w:p w:rsidR="00EC598F" w:rsidRPr="00FA41F6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Pr="00FA41F6">
        <w:rPr>
          <w:rFonts w:ascii="Times New Roman" w:eastAsiaTheme="minorEastAsia" w:hAnsi="Times New Roman" w:cs="Times New Roman"/>
          <w:sz w:val="28"/>
          <w:szCs w:val="28"/>
        </w:rPr>
        <w:t xml:space="preserve"> – полная мощность трансформатора, кВ</w:t>
      </w:r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 w:rsidRPr="00FA41F6">
        <w:rPr>
          <w:rFonts w:ascii="Times New Roman" w:eastAsiaTheme="minorEastAsia" w:hAnsi="Times New Roman" w:cs="Times New Roman"/>
          <w:sz w:val="28"/>
          <w:szCs w:val="28"/>
        </w:rPr>
        <w:t xml:space="preserve">А. 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трансформаторов</w:t>
      </w:r>
      <w:r>
        <w:rPr>
          <w:rFonts w:ascii="Times New Roman" w:hAnsi="Times New Roman" w:cs="Times New Roman"/>
          <w:sz w:val="28"/>
          <w:szCs w:val="28"/>
        </w:rPr>
        <w:t xml:space="preserve"> тока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.2. 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A41F6">
        <w:rPr>
          <w:rFonts w:ascii="Times New Roman" w:hAnsi="Times New Roman" w:cs="Times New Roman"/>
          <w:sz w:val="28"/>
          <w:szCs w:val="28"/>
        </w:rPr>
        <w:t>Для коммутационных и защитных аппаратов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.3. Сопротивления зависят от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A41F6">
        <w:rPr>
          <w:rFonts w:ascii="Times New Roman" w:hAnsi="Times New Roman" w:cs="Times New Roman"/>
          <w:sz w:val="28"/>
          <w:szCs w:val="28"/>
        </w:rPr>
        <w:t xml:space="preserve">аппарата. 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Pr="00FA41F6">
        <w:rPr>
          <w:rFonts w:ascii="Times New Roman" w:hAnsi="Times New Roman" w:cs="Times New Roman"/>
          <w:i/>
          <w:sz w:val="28"/>
          <w:szCs w:val="28"/>
        </w:rPr>
        <w:t>.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Сопротивление предохранителей не учитывается, а у рубильников учитывается только переходное сопротивление контактов. 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ступеней 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.4.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линий ЭСН кабельных, воздушных и шинопроводов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из соотношений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 удельные активное и индуктивное сопротивления, мОм/м;</w:t>
      </w:r>
    </w:p>
    <w:p w:rsidR="00EC598F" w:rsidRPr="00FA41F6" w:rsidRDefault="00EC598F" w:rsidP="00EC598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протяженность линии, м. 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Удельные сопротивления для расчета 3-фазных и 2-фазных токов КЗ определяются по таблицам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.5–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.7. При отсутствии данных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жно определить расчетным путем: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w:r w:rsidRPr="00D95378">
        <w:rPr>
          <w:rFonts w:ascii="Times New Roman" w:hAnsi="Times New Roman" w:cs="Times New Roman"/>
          <w:i/>
          <w:sz w:val="28"/>
          <w:szCs w:val="28"/>
        </w:rPr>
        <w:t>S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сечение проводника,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– удельная проводимость материала, м/(Ом·мм</w:t>
      </w:r>
      <w:r w:rsidRPr="00FA41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A41F6">
        <w:rPr>
          <w:rFonts w:ascii="Times New Roman" w:hAnsi="Times New Roman" w:cs="Times New Roman"/>
          <w:sz w:val="28"/>
          <w:szCs w:val="28"/>
        </w:rPr>
        <w:t>).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= 30 м/(Ом·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) – для алюминия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= 50 м/(Ом·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) –  для меди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= 10 м/(Ом·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) – для стали.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При отсутствии данных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A41F6">
        <w:rPr>
          <w:rFonts w:ascii="Times New Roman" w:hAnsi="Times New Roman" w:cs="Times New Roman"/>
          <w:sz w:val="28"/>
          <w:szCs w:val="28"/>
        </w:rPr>
        <w:t>ринять равным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0вл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0,4 мОм/м – для воздушных линий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0кл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0,06 мОм/м – для кабельных линий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0пр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0,09 мОм/м – для проводов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0ш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0,15 мОм/м – для шинопроводов.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При расчете 1-фазных токов КЗ значение удельных индуктивных сопротивлений петли «фаза-нуль» принимается равным: </w:t>
      </w:r>
    </w:p>
    <w:p w:rsidR="00EC598F" w:rsidRPr="00FA41F6" w:rsidRDefault="00EC598F" w:rsidP="00EC59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0,15 мОм/м – для КЛ до 1 кВ и проводов в трубах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0,6 мОм/м – для ВЛ до 1 кВ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0,4 мОм/м – для изолированных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41F6">
        <w:rPr>
          <w:rFonts w:ascii="Times New Roman" w:hAnsi="Times New Roman" w:cs="Times New Roman"/>
          <w:sz w:val="28"/>
          <w:szCs w:val="28"/>
        </w:rPr>
        <w:t xml:space="preserve"> открыто проложенных проводов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0,2 мОм/м – для шинопроводов.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Удельное активное сопротивление петли «фаза-нуль» определяется для любых линий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неподвижных контактных соединений значения активных переходных сопротивлений определяют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.8.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Pr="00FA41F6">
        <w:rPr>
          <w:rFonts w:ascii="Times New Roman" w:hAnsi="Times New Roman" w:cs="Times New Roman"/>
          <w:i/>
          <w:sz w:val="28"/>
          <w:szCs w:val="28"/>
        </w:rPr>
        <w:t>.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При расчетах можно использовать следующие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>: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FA41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A41F6">
        <w:rPr>
          <w:rFonts w:ascii="Times New Roman" w:hAnsi="Times New Roman" w:cs="Times New Roman"/>
          <w:sz w:val="28"/>
          <w:szCs w:val="28"/>
        </w:rPr>
        <w:t xml:space="preserve">= 1,2 – при КЗ на ШНН трансформаторов мощностью до 400 кВ·А;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1,3 – при КЗ на ШНН трансформаторов мощностью более 400 кВ·А;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1 – при более удаленных точках;</w:t>
      </w:r>
    </w:p>
    <w:p w:rsidR="00EC598F" w:rsidRPr="00FA41F6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= 1,8 – при КЗ в сетях ВН, где активное сопротивление не оказывает существенного влияния. 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Сопротивления элементов на ВН приводятся к НН по формулам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ВН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ВН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сопротивления, приведенные к НН, мОм;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активное и индуктивное </w:t>
      </w:r>
      <w:r w:rsidRPr="00FA41F6">
        <w:rPr>
          <w:rFonts w:ascii="Times New Roman" w:hAnsi="Times New Roman" w:cs="Times New Roman"/>
          <w:sz w:val="28"/>
          <w:szCs w:val="28"/>
        </w:rPr>
        <w:t>сопротивлени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A41F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стороне</w:t>
      </w:r>
      <w:r w:rsidRPr="00FA41F6">
        <w:rPr>
          <w:rFonts w:ascii="Times New Roman" w:hAnsi="Times New Roman" w:cs="Times New Roman"/>
          <w:sz w:val="28"/>
          <w:szCs w:val="28"/>
        </w:rPr>
        <w:t xml:space="preserve"> ВН, мОм;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напряжения низкое и высокое, кВ. </w:t>
      </w:r>
    </w:p>
    <w:p w:rsidR="00EC598F" w:rsidRPr="00FA41F6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lastRenderedPageBreak/>
        <w:t>Примечание</w:t>
      </w:r>
      <w:r w:rsidRPr="00FA41F6">
        <w:rPr>
          <w:rFonts w:ascii="Times New Roman" w:hAnsi="Times New Roman" w:cs="Times New Roman"/>
          <w:i/>
          <w:sz w:val="28"/>
          <w:szCs w:val="28"/>
        </w:rPr>
        <w:t>.</w:t>
      </w:r>
      <w:r w:rsidRPr="00FA41F6">
        <w:rPr>
          <w:rFonts w:ascii="Times New Roman" w:hAnsi="Times New Roman" w:cs="Times New Roman"/>
          <w:sz w:val="28"/>
          <w:szCs w:val="28"/>
        </w:rPr>
        <w:t xml:space="preserve"> На величину тока КЗ могут оказать влияние АД мощностью </w:t>
      </w:r>
      <w:r w:rsidRPr="0053029D">
        <w:rPr>
          <w:rFonts w:ascii="Times New Roman" w:hAnsi="Times New Roman" w:cs="Times New Roman"/>
          <w:sz w:val="28"/>
          <w:szCs w:val="28"/>
        </w:rPr>
        <w:t>более 100 кВт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 напряжением до 1 кВ в сети, если они подключены вблизи места КЗ. Объясняется это тем, что при КЗ резко снижается напряжение, а АД, вращаясь по инерции, генерирует ток в месте КЗ. Этот ток быстро затухает, а потому учитывается в начальный момент при определении периодической составляющей и ударного тока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по(ад)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=4,5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н(ад)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=6,5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н(ад)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н(ад)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номинальный ток </w:t>
      </w:r>
      <w:r w:rsidRPr="003D2482">
        <w:rPr>
          <w:rFonts w:ascii="Times New Roman" w:hAnsi="Times New Roman" w:cs="Times New Roman"/>
          <w:sz w:val="28"/>
          <w:szCs w:val="28"/>
        </w:rPr>
        <w:t>одновременно работающих АД.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Сопротивление трансформаторов 10/0,4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875"/>
        <w:gridCol w:w="1876"/>
        <w:gridCol w:w="1876"/>
        <w:gridCol w:w="1876"/>
        <w:gridCol w:w="1876"/>
      </w:tblGrid>
      <w:tr w:rsidR="00EC598F" w:rsidTr="00D95378">
        <w:trPr>
          <w:trHeight w:val="764"/>
          <w:jc w:val="center"/>
        </w:trPr>
        <w:tc>
          <w:tcPr>
            <w:tcW w:w="1869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972">
              <w:rPr>
                <w:rFonts w:ascii="Times New Roman" w:hAnsi="Times New Roman" w:cs="Times New Roman"/>
                <w:sz w:val="28"/>
                <w:szCs w:val="28"/>
              </w:rPr>
              <w:t>Мощность, кВ·А</w:t>
            </w:r>
          </w:p>
        </w:tc>
        <w:tc>
          <w:tcPr>
            <w:tcW w:w="1869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Pr="00332972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869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Pr="00332972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869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Pr="00332972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869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Pr="00332972">
              <w:rPr>
                <w:rFonts w:ascii="Times New Roman" w:hAnsi="Times New Roman" w:cs="Times New Roman"/>
                <w:sz w:val="28"/>
                <w:szCs w:val="28"/>
              </w:rPr>
              <w:t>мОм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153,9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243,6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1949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1237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779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8F3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0478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478F3">
        <w:rPr>
          <w:rFonts w:ascii="Times New Roman" w:hAnsi="Times New Roman" w:cs="Times New Roman"/>
          <w:sz w:val="28"/>
          <w:szCs w:val="28"/>
        </w:rPr>
        <w:t xml:space="preserve"> Значение сопротивлений первичных обмоток катушечных трансформаторов тока ниже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968"/>
        <w:gridCol w:w="1853"/>
        <w:gridCol w:w="1853"/>
        <w:gridCol w:w="1853"/>
        <w:gridCol w:w="1852"/>
      </w:tblGrid>
      <w:tr w:rsidR="00EC598F" w:rsidTr="00D95378">
        <w:trPr>
          <w:jc w:val="center"/>
        </w:trPr>
        <w:tc>
          <w:tcPr>
            <w:tcW w:w="1888" w:type="dxa"/>
            <w:vMerge w:val="restart"/>
          </w:tcPr>
          <w:p w:rsidR="00EC598F" w:rsidRPr="00167B0E" w:rsidRDefault="00EC598F" w:rsidP="00D95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тт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16"/>
              </w:rPr>
              <w:t xml:space="preserve"> (трансформатора тока)</w:t>
            </w:r>
          </w:p>
        </w:tc>
        <w:tc>
          <w:tcPr>
            <w:tcW w:w="7457" w:type="dxa"/>
            <w:gridSpan w:val="4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B0E">
              <w:rPr>
                <w:rFonts w:ascii="Times New Roman" w:hAnsi="Times New Roman" w:cs="Times New Roman"/>
                <w:sz w:val="28"/>
                <w:szCs w:val="28"/>
              </w:rPr>
              <w:t>Сопротивление, мОм класса точности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  <w:gridSpan w:val="2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8" w:type="dxa"/>
            <w:gridSpan w:val="2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</w:tbl>
    <w:p w:rsidR="00EC598F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4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1594C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1594C">
        <w:rPr>
          <w:rFonts w:ascii="Times New Roman" w:hAnsi="Times New Roman" w:cs="Times New Roman"/>
          <w:sz w:val="28"/>
          <w:szCs w:val="28"/>
        </w:rPr>
        <w:t xml:space="preserve"> Значение сопротивлений автоматических выключателей, рубильников, разъединителей до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471"/>
        <w:gridCol w:w="1464"/>
        <w:gridCol w:w="1455"/>
        <w:gridCol w:w="1456"/>
        <w:gridCol w:w="1551"/>
        <w:gridCol w:w="1982"/>
      </w:tblGrid>
      <w:tr w:rsidR="00EC598F" w:rsidTr="00D95378">
        <w:trPr>
          <w:jc w:val="center"/>
        </w:trPr>
        <w:tc>
          <w:tcPr>
            <w:tcW w:w="1557" w:type="dxa"/>
            <w:vMerge w:val="restart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н.а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</m:oMath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2" w:type="dxa"/>
            <w:gridSpan w:val="3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Автомат</w:t>
            </w:r>
          </w:p>
        </w:tc>
        <w:tc>
          <w:tcPr>
            <w:tcW w:w="1558" w:type="dxa"/>
          </w:tcPr>
          <w:p w:rsidR="00EC598F" w:rsidRPr="00EA0009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009">
              <w:rPr>
                <w:rFonts w:ascii="Times New Roman" w:hAnsi="Times New Roman" w:cs="Times New Roman"/>
                <w:sz w:val="28"/>
                <w:szCs w:val="28"/>
              </w:rPr>
              <w:t>Разъединитель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а</m:t>
                  </m:r>
                </m:sub>
              </m:sSub>
            </m:oMath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а</m:t>
                  </m:r>
                </m:sub>
              </m:sSub>
            </m:oMath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oMath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,мОм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мОм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11,07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E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71E7A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71E7A">
        <w:rPr>
          <w:rFonts w:ascii="Times New Roman" w:hAnsi="Times New Roman" w:cs="Times New Roman"/>
          <w:sz w:val="28"/>
          <w:szCs w:val="28"/>
        </w:rPr>
        <w:t xml:space="preserve"> Значение переходных сопротивлений на ступенях распределения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2214"/>
        <w:gridCol w:w="2668"/>
        <w:gridCol w:w="2162"/>
        <w:gridCol w:w="2335"/>
      </w:tblGrid>
      <w:tr w:rsidR="00EC598F" w:rsidTr="00D95378">
        <w:trPr>
          <w:jc w:val="center"/>
        </w:trPr>
        <w:tc>
          <w:tcPr>
            <w:tcW w:w="220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</w:t>
            </w:r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  <w:tc>
          <w:tcPr>
            <w:tcW w:w="265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154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oMath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232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Распределительные устройства подстанции</w:t>
            </w:r>
          </w:p>
        </w:tc>
        <w:tc>
          <w:tcPr>
            <w:tcW w:w="2154" w:type="dxa"/>
          </w:tcPr>
          <w:p w:rsidR="00EC598F" w:rsidRPr="00E8767A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7" w:type="dxa"/>
            <w:vMerge w:val="restart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 при отсутствии достоверных данных о контактах и переходных сопротивлений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сетях, питающихся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цеховых трансформаторов мощностью</w:t>
            </w:r>
          </w:p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 кВ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включительно</w:t>
            </w: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Первичные распределительные цеховые пункты</w:t>
            </w:r>
          </w:p>
        </w:tc>
        <w:tc>
          <w:tcPr>
            <w:tcW w:w="2154" w:type="dxa"/>
          </w:tcPr>
          <w:p w:rsidR="00EC598F" w:rsidRPr="00E8767A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27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Вторичные </w:t>
            </w:r>
            <w:r w:rsidRPr="006A1B17">
              <w:rPr>
                <w:rFonts w:ascii="Times New Roman" w:hAnsi="Times New Roman" w:cs="Times New Roman"/>
                <w:sz w:val="28"/>
                <w:szCs w:val="28"/>
              </w:rPr>
              <w:t>распределительные цеховые пункты</w:t>
            </w:r>
          </w:p>
        </w:tc>
        <w:tc>
          <w:tcPr>
            <w:tcW w:w="2154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27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Аппаратура управления электроприемников, получающих питание от вторичных РП</w:t>
            </w:r>
          </w:p>
        </w:tc>
        <w:tc>
          <w:tcPr>
            <w:tcW w:w="2154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27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Pr="005A6C97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C9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6C97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удельных сопротивлений кабелей, проводов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746"/>
        <w:gridCol w:w="1732"/>
        <w:gridCol w:w="1732"/>
        <w:gridCol w:w="1844"/>
        <w:gridCol w:w="2325"/>
      </w:tblGrid>
      <w:tr w:rsidR="00EC598F" w:rsidTr="00D95378">
        <w:trPr>
          <w:jc w:val="center"/>
        </w:trPr>
        <w:tc>
          <w:tcPr>
            <w:tcW w:w="1705" w:type="dxa"/>
            <w:vMerge w:val="restart"/>
            <w:vAlign w:val="center"/>
          </w:tcPr>
          <w:p w:rsidR="00EC598F" w:rsidRPr="000479AC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0479AC">
              <w:rPr>
                <w:rFonts w:ascii="Times New Roman" w:hAnsi="Times New Roman" w:cs="Times New Roman"/>
                <w:sz w:val="28"/>
                <w:szCs w:val="28"/>
              </w:rPr>
              <w:t xml:space="preserve"> жилы</w:t>
            </w:r>
            <w:r w:rsidRPr="00047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479AC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r w:rsidRPr="000479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382" w:type="dxa"/>
            <w:gridSpan w:val="2"/>
            <w:vAlign w:val="center"/>
          </w:tcPr>
          <w:p w:rsidR="00EC598F" w:rsidRPr="00287A8E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Pr="00287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мОм/м при 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жилы</w:t>
            </w:r>
          </w:p>
        </w:tc>
        <w:tc>
          <w:tcPr>
            <w:tcW w:w="4071" w:type="dxa"/>
            <w:gridSpan w:val="2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Pr="00287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мОм/м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  <w:vMerge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 w:rsidR="00EC598F" w:rsidRPr="00CA2AB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1691" w:type="dxa"/>
            <w:vAlign w:val="center"/>
          </w:tcPr>
          <w:p w:rsidR="00EC598F" w:rsidRPr="00CA2AB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</w:p>
        </w:tc>
        <w:tc>
          <w:tcPr>
            <w:tcW w:w="1801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</w:t>
            </w:r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бумажной поясной изоляцией</w:t>
            </w:r>
          </w:p>
        </w:tc>
        <w:tc>
          <w:tcPr>
            <w:tcW w:w="2270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провода</w:t>
            </w:r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трубе или кабель с любой изоляцией (кроме бумажной)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0,133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0,126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0,104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0,116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0,095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0,107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3,09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0,073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0,099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0,0675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0,095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0,0662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0,091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0,894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0,0637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0,088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0,625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0,0625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0,085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0,447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0,265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0,0612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0,082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0,195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0,0602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0,081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0,0602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0,208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0,0596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0,079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0,169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0,0596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0,077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0,0587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0,077</w:t>
            </w:r>
          </w:p>
        </w:tc>
      </w:tr>
    </w:tbl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4.6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удельных сопротивлений </w:t>
      </w:r>
      <w:r>
        <w:rPr>
          <w:rFonts w:ascii="Times New Roman" w:hAnsi="Times New Roman" w:cs="Times New Roman"/>
          <w:sz w:val="28"/>
          <w:szCs w:val="28"/>
        </w:rPr>
        <w:t>троллейных шинопроводов до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875"/>
        <w:gridCol w:w="1876"/>
        <w:gridCol w:w="1876"/>
        <w:gridCol w:w="1876"/>
        <w:gridCol w:w="1876"/>
      </w:tblGrid>
      <w:tr w:rsidR="00EC598F" w:rsidTr="00D95378">
        <w:trPr>
          <w:jc w:val="center"/>
        </w:trPr>
        <w:tc>
          <w:tcPr>
            <w:tcW w:w="1869" w:type="dxa"/>
            <w:vMerge w:val="restart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869" w:type="dxa"/>
            <w:vMerge w:val="restart"/>
          </w:tcPr>
          <w:p w:rsidR="00EC598F" w:rsidRPr="00970B78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5607" w:type="dxa"/>
            <w:gridSpan w:val="3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Сопротивление, мОм/м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335F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335F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Pr="00335F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Pr="00F42604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ШТМ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0,474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0,254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4.7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удельных сопротивлений </w:t>
      </w:r>
      <w:r>
        <w:rPr>
          <w:rFonts w:ascii="Times New Roman" w:hAnsi="Times New Roman" w:cs="Times New Roman"/>
          <w:sz w:val="28"/>
          <w:szCs w:val="28"/>
        </w:rPr>
        <w:t>комплектных шинопроводов до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566"/>
        <w:gridCol w:w="1116"/>
        <w:gridCol w:w="1116"/>
        <w:gridCol w:w="1116"/>
        <w:gridCol w:w="1116"/>
        <w:gridCol w:w="1116"/>
        <w:gridCol w:w="1116"/>
        <w:gridCol w:w="1117"/>
      </w:tblGrid>
      <w:tr w:rsidR="00EC598F" w:rsidTr="00D95378">
        <w:trPr>
          <w:jc w:val="center"/>
        </w:trPr>
        <w:tc>
          <w:tcPr>
            <w:tcW w:w="1560" w:type="dxa"/>
            <w:vMerge w:val="restart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7785" w:type="dxa"/>
            <w:gridSpan w:val="7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комплектного шинопровода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4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</w:t>
            </w:r>
          </w:p>
        </w:tc>
        <w:tc>
          <w:tcPr>
            <w:tcW w:w="3337" w:type="dxa"/>
            <w:gridSpan w:val="3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ШРА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75508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3F4E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0,017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75508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0,008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0,008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0,017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F0F4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п(ф-0)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0,068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F0F4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п(ф-0)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97191B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п(ф-0)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мОм/м 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0,087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4.8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</w:t>
      </w:r>
      <w:r>
        <w:rPr>
          <w:rFonts w:ascii="Times New Roman" w:hAnsi="Times New Roman" w:cs="Times New Roman"/>
          <w:sz w:val="28"/>
          <w:szCs w:val="28"/>
        </w:rPr>
        <w:t>активных переходных</w:t>
      </w:r>
      <w:r w:rsidRPr="005A6C97">
        <w:rPr>
          <w:rFonts w:ascii="Times New Roman" w:hAnsi="Times New Roman" w:cs="Times New Roman"/>
          <w:sz w:val="28"/>
          <w:szCs w:val="28"/>
        </w:rPr>
        <w:t xml:space="preserve"> сопротивлений </w:t>
      </w:r>
      <w:r>
        <w:rPr>
          <w:rFonts w:ascii="Times New Roman" w:hAnsi="Times New Roman" w:cs="Times New Roman"/>
          <w:sz w:val="28"/>
          <w:szCs w:val="28"/>
        </w:rPr>
        <w:t>неподвижных контактных соединений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2693"/>
      </w:tblGrid>
      <w:tr w:rsidR="00EC598F" w:rsidTr="00D95378">
        <w:tc>
          <w:tcPr>
            <w:tcW w:w="1980" w:type="dxa"/>
          </w:tcPr>
          <w:p w:rsidR="00EC598F" w:rsidRPr="006D333D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кабеля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EC598F" w:rsidRPr="006D333D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</w:tr>
      <w:tr w:rsidR="00EC598F" w:rsidTr="00D95378">
        <w:trPr>
          <w:trHeight w:val="4336"/>
        </w:trPr>
        <w:tc>
          <w:tcPr>
            <w:tcW w:w="1980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69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0,043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0,029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0,027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  <w:p w:rsidR="00EC598F" w:rsidRPr="00F2482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0,012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01"/>
        <w:gridCol w:w="2162"/>
      </w:tblGrid>
      <w:tr w:rsidR="00EC598F" w:rsidTr="00D95378">
        <w:trPr>
          <w:trHeight w:val="408"/>
        </w:trPr>
        <w:tc>
          <w:tcPr>
            <w:tcW w:w="2301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2162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</w:tr>
      <w:tr w:rsidR="00EC598F" w:rsidTr="00D95378">
        <w:trPr>
          <w:trHeight w:val="1688"/>
        </w:trPr>
        <w:tc>
          <w:tcPr>
            <w:tcW w:w="2301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ШРА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2162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0,009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0,0037</w:t>
            </w:r>
          </w:p>
        </w:tc>
      </w:tr>
      <w:tr w:rsidR="00EC598F" w:rsidTr="00D95378">
        <w:trPr>
          <w:trHeight w:val="1670"/>
        </w:trPr>
        <w:tc>
          <w:tcPr>
            <w:tcW w:w="2301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2162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0,0034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0,0024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0,0012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0,0011</w:t>
            </w:r>
          </w:p>
        </w:tc>
      </w:tr>
    </w:tbl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Pr="000A20B6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.2 </w:t>
      </w:r>
      <w:r w:rsidRPr="000A20B6">
        <w:rPr>
          <w:rFonts w:ascii="Times New Roman" w:eastAsiaTheme="minorEastAsia" w:hAnsi="Times New Roman" w:cs="Times New Roman"/>
          <w:b/>
          <w:sz w:val="28"/>
          <w:szCs w:val="28"/>
        </w:rPr>
        <w:t>Пример расчета</w:t>
      </w:r>
    </w:p>
    <w:p w:rsidR="00EC598F" w:rsidRPr="000A20B6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0A20B6">
        <w:rPr>
          <w:rFonts w:ascii="Times New Roman" w:eastAsiaTheme="minorEastAsia" w:hAnsi="Times New Roman" w:cs="Times New Roman"/>
          <w:sz w:val="28"/>
          <w:szCs w:val="28"/>
        </w:rPr>
        <w:t>Дано: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расчетная схема (рисунок 4.1</w:t>
      </w:r>
      <w:r w:rsidRPr="00473B4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3 км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кл1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20 м (длина линии ЭСН от ШНН до ШМАl)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4,5 м (участок ШМАl до ответвления)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кл2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25 м (длина линии ЭСН от ШМАl до потребителя)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FA72E8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2E8">
        <w:rPr>
          <w:rFonts w:ascii="Times New Roman" w:hAnsi="Times New Roman" w:cs="Times New Roman"/>
          <w:sz w:val="28"/>
          <w:szCs w:val="28"/>
        </w:rPr>
        <w:t>Требуется: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составить схему замещения, пронумеровать точки КЗ; 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рассчитать сопротивления и нанести их на схему замещения;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определить токи КЗ в каждой точке и составить «Сводную ведомость токов КЗ». </w:t>
      </w:r>
    </w:p>
    <w:p w:rsidR="00EC598F" w:rsidRPr="00D95378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378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49">
        <w:rPr>
          <w:rFonts w:ascii="Times New Roman" w:hAnsi="Times New Roman" w:cs="Times New Roman"/>
          <w:sz w:val="28"/>
          <w:szCs w:val="28"/>
        </w:rPr>
        <w:t>1. Составля</w:t>
      </w:r>
      <w:r>
        <w:rPr>
          <w:rFonts w:ascii="Times New Roman" w:hAnsi="Times New Roman" w:cs="Times New Roman"/>
          <w:sz w:val="28"/>
          <w:szCs w:val="28"/>
        </w:rPr>
        <w:t>ется схема замещения (рисунок 4.2</w:t>
      </w:r>
      <w:r w:rsidRPr="00473B49">
        <w:rPr>
          <w:rFonts w:ascii="Times New Roman" w:hAnsi="Times New Roman" w:cs="Times New Roman"/>
          <w:sz w:val="28"/>
          <w:szCs w:val="28"/>
        </w:rPr>
        <w:t xml:space="preserve">) и нумеруются точки КЗ в соответствии с расчетной схемой. 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49">
        <w:rPr>
          <w:rFonts w:ascii="Times New Roman" w:hAnsi="Times New Roman" w:cs="Times New Roman"/>
          <w:sz w:val="28"/>
          <w:szCs w:val="28"/>
        </w:rPr>
        <w:lastRenderedPageBreak/>
        <w:t xml:space="preserve">2. Вычисляются сопротивления элементов и наносятся на схему замещения. </w:t>
      </w:r>
    </w:p>
    <w:p w:rsidR="00EC598F" w:rsidRPr="00D95378" w:rsidRDefault="00EC598F" w:rsidP="00EC598F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системы:</w:t>
      </w:r>
    </w:p>
    <w:p w:rsidR="00EC598F" w:rsidRPr="00473B49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1,73∙10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=14,45 А.</m:t>
          </m:r>
        </m:oMath>
      </m:oMathPara>
    </w:p>
    <w:p w:rsidR="00EC598F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Наружная ВЛ АС-3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D95378">
        <w:rPr>
          <w:rFonts w:ascii="Times New Roman" w:hAnsi="Times New Roman" w:cs="Times New Roman"/>
          <w:sz w:val="28"/>
          <w:szCs w:val="28"/>
        </w:rPr>
        <w:t>10/1,8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D95378" w:rsidRDefault="00EC598F" w:rsidP="00EC598F">
      <w:pPr>
        <w:pStyle w:val="a8"/>
        <w:tabs>
          <w:tab w:val="left" w:pos="1778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</m:oMath>
      <w:r w:rsidRPr="00D95378">
        <w:rPr>
          <w:rFonts w:ascii="Times New Roman" w:hAnsi="Times New Roman" w:cs="Times New Roman"/>
          <w:sz w:val="28"/>
          <w:szCs w:val="28"/>
        </w:rPr>
        <w:t xml:space="preserve"> = 84 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D0580B">
        <w:rPr>
          <w:rFonts w:ascii="Times New Roman" w:hAnsi="Times New Roman" w:cs="Times New Roman"/>
          <w:sz w:val="28"/>
          <w:szCs w:val="28"/>
        </w:rPr>
        <w:t>= 0,4 Ом/км;</w:t>
      </w:r>
    </w:p>
    <w:p w:rsidR="00EC598F" w:rsidRPr="00EA7E21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=0,4∙3=1,2 Ом;</m:t>
          </m:r>
        </m:oMath>
      </m:oMathPara>
    </w:p>
    <w:p w:rsidR="00EC598F" w:rsidRPr="006C0C1A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8"/>
                  <w:szCs w:val="28"/>
                </w:rPr>
                <m:t>γ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30∙10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=3,33 Ом/км;</m:t>
          </m:r>
        </m:oMath>
      </m:oMathPara>
    </w:p>
    <w:p w:rsidR="00EC598F" w:rsidRPr="00EA7E21" w:rsidRDefault="00EC598F" w:rsidP="00EC598F">
      <w:pPr>
        <w:tabs>
          <w:tab w:val="left" w:pos="1778"/>
        </w:tabs>
        <w:spacing w:after="0" w:line="360" w:lineRule="auto"/>
        <w:rPr>
          <w:rFonts w:ascii="Cambria Math" w:hAnsi="Cambria Math" w:cs="Times New Roman"/>
          <w:sz w:val="28"/>
          <w:szCs w:val="28"/>
          <w:oMath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=3,33∙3=10 Ом.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Сопротивления приводятся к НН</w:t>
      </w:r>
      <w:r w:rsidRPr="00D72099">
        <w:rPr>
          <w:rFonts w:ascii="Times New Roman" w:hAnsi="Times New Roman" w:cs="Times New Roman"/>
          <w:sz w:val="28"/>
          <w:szCs w:val="28"/>
        </w:rPr>
        <w:t>:</w:t>
      </w:r>
    </w:p>
    <w:p w:rsidR="00EC598F" w:rsidRPr="003F2805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вн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=10∙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=16 мОм;</m:t>
          </m:r>
        </m:oMath>
      </m:oMathPara>
    </w:p>
    <w:p w:rsidR="00EC598F" w:rsidRPr="003F2805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вн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=1,2∙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=1,92 мОм.</m:t>
          </m:r>
        </m:oMath>
      </m:oMathPara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трансформатора по справочным данным: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9,4</w:t>
      </w:r>
      <w:r w:rsidRPr="003E51B0">
        <w:rPr>
          <w:rFonts w:ascii="Times New Roman" w:hAnsi="Times New Roman" w:cs="Times New Roman"/>
          <w:sz w:val="28"/>
          <w:szCs w:val="28"/>
        </w:rPr>
        <w:t xml:space="preserve"> мОм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27,2 мОм; </w:t>
      </w:r>
    </w:p>
    <w:p w:rsidR="00EC598F" w:rsidRPr="003E51B0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= 312</w:t>
      </w:r>
      <w:r w:rsidRPr="003E51B0">
        <w:rPr>
          <w:rFonts w:ascii="Times New Roman" w:hAnsi="Times New Roman" w:cs="Times New Roman"/>
          <w:sz w:val="28"/>
          <w:szCs w:val="28"/>
        </w:rPr>
        <w:t xml:space="preserve"> мОм.</w:t>
      </w:r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автоматов по справочным данным: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12C2E">
        <w:rPr>
          <w:rFonts w:ascii="Times New Roman" w:hAnsi="Times New Roman" w:cs="Times New Roman"/>
          <w:sz w:val="28"/>
          <w:szCs w:val="28"/>
        </w:rPr>
        <w:t>1SF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0,15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0,17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п1SF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0,4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12C2E">
        <w:rPr>
          <w:rFonts w:ascii="Times New Roman" w:hAnsi="Times New Roman" w:cs="Times New Roman"/>
          <w:sz w:val="28"/>
          <w:szCs w:val="28"/>
        </w:rPr>
        <w:t>SF1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0,3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0,34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пSF1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0,5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</w:t>
      </w:r>
    </w:p>
    <w:p w:rsidR="00EC598F" w:rsidRPr="00712C2E" w:rsidRDefault="00EC598F" w:rsidP="00EC598F">
      <w:pPr>
        <w:tabs>
          <w:tab w:val="left" w:pos="1778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12C2E">
        <w:rPr>
          <w:rFonts w:ascii="Times New Roman" w:hAnsi="Times New Roman" w:cs="Times New Roman"/>
          <w:sz w:val="28"/>
          <w:szCs w:val="28"/>
        </w:rPr>
        <w:t>SF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1,3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1,2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0,75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мОм.</w:t>
      </w:r>
    </w:p>
    <w:p w:rsidR="00EC598F" w:rsidRPr="008D56B3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кабельных линий по справочным данным</w:t>
      </w:r>
      <w:r w:rsidRPr="008D56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598F" w:rsidRDefault="00EC598F" w:rsidP="00EC598F">
      <w:pPr>
        <w:tabs>
          <w:tab w:val="left" w:pos="177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КЛ1: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Pr="002F0B7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2F0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1,25 мОм/м;</w:t>
      </w:r>
    </w:p>
    <w:p w:rsidR="00EC598F" w:rsidRDefault="00EC598F" w:rsidP="00EC598F">
      <w:pPr>
        <w:tabs>
          <w:tab w:val="left" w:pos="177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0,09</w:t>
      </w:r>
      <w:r w:rsidRPr="008D56B3">
        <w:rPr>
          <w:rFonts w:ascii="Times New Roman" w:hAnsi="Times New Roman" w:cs="Times New Roman"/>
          <w:sz w:val="28"/>
          <w:szCs w:val="28"/>
        </w:rPr>
        <w:t xml:space="preserve"> мОм/м.</w:t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A72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BB817E" wp14:editId="48639251">
            <wp:extent cx="3914775" cy="8639175"/>
            <wp:effectExtent l="0" t="0" r="9525" b="9525"/>
            <wp:docPr id="10" name="Рисунок 10" descr="G:\Кафедра\Росдистант\Курсовой\Барабанщиков\rpz_92_skhem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G:\Кафедра\Росдистант\Курсовой\Барабанщиков\rpz_92_skhemy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4.1 – Схема ЭСН</w:t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B68DA3" wp14:editId="396466E1">
            <wp:extent cx="2933700" cy="8734425"/>
            <wp:effectExtent l="0" t="0" r="0" b="9525"/>
            <wp:docPr id="18" name="Рисунок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4.2 – Схема замещения</w:t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8F67BE" wp14:editId="108BD026">
            <wp:extent cx="2524125" cy="8763000"/>
            <wp:effectExtent l="0" t="0" r="9525" b="0"/>
            <wp:docPr id="17" name="Рисунок 1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4.3 – Схема замещения упрощенная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5016">
        <w:rPr>
          <w:rFonts w:ascii="Times New Roman" w:hAnsi="Times New Roman" w:cs="Times New Roman"/>
          <w:sz w:val="28"/>
          <w:szCs w:val="28"/>
        </w:rPr>
        <w:lastRenderedPageBreak/>
        <w:t>Так как в схеме 3 параллельных кабеля, 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6377EC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∙1,25=0,42 мОм/м;</m:t>
          </m:r>
        </m:oMath>
      </m:oMathPara>
    </w:p>
    <w:p w:rsidR="00EC598F" w:rsidRPr="006377EC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=0,42∙20=8,3 Ом;</m:t>
          </m:r>
        </m:oMath>
      </m:oMathPara>
    </w:p>
    <w:p w:rsidR="00EC598F" w:rsidRPr="006377EC" w:rsidRDefault="00EC598F" w:rsidP="00EC598F">
      <w:pPr>
        <w:tabs>
          <w:tab w:val="left" w:pos="1778"/>
        </w:tabs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=0,09∙20=1,8 Ом.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7C2">
        <w:rPr>
          <w:rFonts w:ascii="Times New Roman" w:hAnsi="Times New Roman" w:cs="Times New Roman"/>
          <w:sz w:val="28"/>
          <w:szCs w:val="28"/>
        </w:rPr>
        <w:t>КЛ2: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12,5</w:t>
      </w:r>
      <w:r w:rsidRPr="000B57C2">
        <w:rPr>
          <w:rFonts w:ascii="Times New Roman" w:hAnsi="Times New Roman" w:cs="Times New Roman"/>
          <w:sz w:val="28"/>
          <w:szCs w:val="28"/>
        </w:rPr>
        <w:t xml:space="preserve"> мОм/м;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0,116</w:t>
      </w:r>
      <w:r w:rsidRPr="000B57C2">
        <w:rPr>
          <w:rFonts w:ascii="Times New Roman" w:hAnsi="Times New Roman" w:cs="Times New Roman"/>
          <w:sz w:val="28"/>
          <w:szCs w:val="28"/>
        </w:rPr>
        <w:t xml:space="preserve"> мОм/м.</w:t>
      </w:r>
    </w:p>
    <w:p w:rsidR="00EC598F" w:rsidRPr="006377EC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=12,5∙25=312,5 Ом;</m:t>
          </m:r>
        </m:oMath>
      </m:oMathPara>
    </w:p>
    <w:p w:rsidR="00EC598F" w:rsidRPr="006377EC" w:rsidRDefault="00EC598F" w:rsidP="00EC598F">
      <w:pPr>
        <w:tabs>
          <w:tab w:val="left" w:pos="1778"/>
        </w:tabs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=0,116∙25=2,9 Ом.</m:t>
          </m:r>
        </m:oMath>
      </m:oMathPara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шинопровода ШРА 400 по справочным данным: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C06B81">
        <w:rPr>
          <w:rFonts w:ascii="Times New Roman" w:hAnsi="Times New Roman" w:cs="Times New Roman"/>
          <w:sz w:val="28"/>
          <w:szCs w:val="28"/>
        </w:rPr>
        <w:t xml:space="preserve"> = 0,1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06B81">
        <w:rPr>
          <w:rFonts w:ascii="Times New Roman" w:hAnsi="Times New Roman" w:cs="Times New Roman"/>
          <w:sz w:val="28"/>
          <w:szCs w:val="28"/>
        </w:rPr>
        <w:t xml:space="preserve"> мОм/м;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0,17</w:t>
      </w:r>
      <w:r w:rsidRPr="00C06B81">
        <w:rPr>
          <w:rFonts w:ascii="Times New Roman" w:hAnsi="Times New Roman" w:cs="Times New Roman"/>
          <w:sz w:val="28"/>
          <w:szCs w:val="28"/>
        </w:rPr>
        <w:t xml:space="preserve"> мОм/м;</w:t>
      </w:r>
    </w:p>
    <w:p w:rsidR="00EC598F" w:rsidRPr="00C06B81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=0,3</w:t>
      </w:r>
      <w:r w:rsidRPr="00C06B81">
        <w:rPr>
          <w:rFonts w:ascii="Times New Roman" w:hAnsi="Times New Roman" w:cs="Times New Roman"/>
          <w:sz w:val="28"/>
          <w:szCs w:val="28"/>
        </w:rPr>
        <w:t xml:space="preserve"> мОм/м;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0,24</w:t>
      </w:r>
      <w:r w:rsidRPr="00C06B81">
        <w:rPr>
          <w:rFonts w:ascii="Times New Roman" w:hAnsi="Times New Roman" w:cs="Times New Roman"/>
          <w:sz w:val="28"/>
          <w:szCs w:val="28"/>
        </w:rPr>
        <w:t xml:space="preserve"> мОм/м.</w:t>
      </w:r>
    </w:p>
    <w:p w:rsidR="00EC598F" w:rsidRPr="006377EC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=0,15∙4,5=0,675 Ом;</m:t>
          </m:r>
        </m:oMath>
      </m:oMathPara>
    </w:p>
    <w:p w:rsidR="00EC598F" w:rsidRPr="006377EC" w:rsidRDefault="00EC598F" w:rsidP="00EC598F">
      <w:pPr>
        <w:tabs>
          <w:tab w:val="left" w:pos="1778"/>
        </w:tabs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=0,17∙4,5=0,765 Ом.</m:t>
          </m:r>
        </m:oMath>
      </m:oMathPara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ступеней распределения по справочным данным: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15</w:t>
      </w:r>
      <w:r w:rsidRPr="008358C7">
        <w:rPr>
          <w:rFonts w:ascii="Times New Roman" w:hAnsi="Times New Roman" w:cs="Times New Roman"/>
          <w:sz w:val="28"/>
          <w:szCs w:val="28"/>
        </w:rPr>
        <w:t xml:space="preserve"> мОм;</w:t>
      </w:r>
    </w:p>
    <w:p w:rsidR="00EC598F" w:rsidRPr="008358C7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20</w:t>
      </w:r>
      <w:r w:rsidRPr="008358C7">
        <w:rPr>
          <w:rFonts w:ascii="Times New Roman" w:hAnsi="Times New Roman" w:cs="Times New Roman"/>
          <w:sz w:val="28"/>
          <w:szCs w:val="28"/>
        </w:rPr>
        <w:t xml:space="preserve"> мОм.</w:t>
      </w:r>
    </w:p>
    <w:p w:rsidR="00EC598F" w:rsidRPr="009B2DBB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B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DBB">
        <w:rPr>
          <w:rFonts w:ascii="Times New Roman" w:hAnsi="Times New Roman" w:cs="Times New Roman"/>
          <w:sz w:val="28"/>
          <w:szCs w:val="28"/>
        </w:rPr>
        <w:t xml:space="preserve">Упрощается схема замещения, вычисляются эквивалентные сопротивления на участках между точками КЗ </w:t>
      </w:r>
      <w:r>
        <w:rPr>
          <w:rFonts w:ascii="Times New Roman" w:hAnsi="Times New Roman" w:cs="Times New Roman"/>
          <w:sz w:val="28"/>
          <w:szCs w:val="28"/>
        </w:rPr>
        <w:t>и наносятся на схему (рисунок 4.3</w:t>
      </w:r>
      <w:r w:rsidRPr="009B2DBB">
        <w:rPr>
          <w:rFonts w:ascii="Times New Roman" w:hAnsi="Times New Roman" w:cs="Times New Roman"/>
          <w:sz w:val="28"/>
          <w:szCs w:val="28"/>
        </w:rPr>
        <w:t>):</w:t>
      </w:r>
    </w:p>
    <w:p w:rsidR="00EC598F" w:rsidRPr="00FA72E8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EC598F" w:rsidRPr="00F828B7" w:rsidRDefault="00EC598F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=16+9,4+0,15+0,4+15=40,95 мОм;</m:t>
          </m:r>
        </m:oMath>
      </m:oMathPara>
    </w:p>
    <w:p w:rsidR="00EC598F" w:rsidRPr="00F828B7" w:rsidRDefault="00EC598F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=1,92+27,2+0,17=29,29 мОм;</m:t>
          </m:r>
        </m:oMath>
      </m:oMathPara>
    </w:p>
    <w:p w:rsidR="00EC598F" w:rsidRPr="00FA72E8" w:rsidRDefault="00EC598F" w:rsidP="00EC598F">
      <w:pPr>
        <w:spacing w:after="0" w:line="360" w:lineRule="auto"/>
        <w:ind w:left="-284" w:firstLine="284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EC598F" w:rsidRPr="00F828B7" w:rsidRDefault="00EC598F" w:rsidP="00EC598F">
      <w:pPr>
        <w:spacing w:after="0" w:line="360" w:lineRule="auto"/>
        <w:ind w:left="-284" w:firstLine="284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0,3+0,5+8,3+0,675+20=29,8 мОм;</m:t>
          </m:r>
        </m:oMath>
      </m:oMathPara>
    </w:p>
    <w:p w:rsidR="00EC598F" w:rsidRPr="00F828B7" w:rsidRDefault="00EC598F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=0,34+1,8+0,765=2,905 мОм;</m:t>
          </m:r>
        </m:oMath>
      </m:oMathPara>
    </w:p>
    <w:p w:rsidR="00EC598F" w:rsidRPr="00F828B7" w:rsidRDefault="00EC598F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=1,3+0,75+312,2=314,55 мОм;</m:t>
          </m:r>
        </m:oMath>
      </m:oMathPara>
    </w:p>
    <w:p w:rsidR="00EC598F" w:rsidRPr="00C50636" w:rsidRDefault="00EC598F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=1,2+2,9=4,1 мОм.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11">
        <w:rPr>
          <w:rFonts w:ascii="Times New Roman" w:hAnsi="Times New Roman" w:cs="Times New Roman"/>
          <w:sz w:val="28"/>
          <w:szCs w:val="28"/>
        </w:rPr>
        <w:t>4. Вычисляются сопротивления до каждой точки КЗ и заносятся в «С</w:t>
      </w:r>
      <w:r>
        <w:rPr>
          <w:rFonts w:ascii="Times New Roman" w:hAnsi="Times New Roman" w:cs="Times New Roman"/>
          <w:sz w:val="28"/>
          <w:szCs w:val="28"/>
        </w:rPr>
        <w:t>водную ведомость» (таблица 4.1</w:t>
      </w:r>
      <w:r w:rsidRPr="00F41411">
        <w:rPr>
          <w:rFonts w:ascii="Times New Roman" w:hAnsi="Times New Roman" w:cs="Times New Roman"/>
          <w:sz w:val="28"/>
          <w:szCs w:val="28"/>
        </w:rPr>
        <w:t>):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40,95 мОм;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Pr="00106F9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29,29 мОм;</m:t>
        </m:r>
      </m:oMath>
    </w:p>
    <w:p w:rsidR="00EC598F" w:rsidRPr="006840FA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40,95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29,29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=50,35 мОм;</m:t>
          </m:r>
        </m:oMath>
      </m:oMathPara>
    </w:p>
    <w:p w:rsidR="00EC598F" w:rsidRPr="00D11240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=40,95+29,8=70,75 мОм;</m:t>
          </m:r>
        </m:oMath>
      </m:oMathPara>
    </w:p>
    <w:p w:rsidR="00EC598F" w:rsidRPr="009A3D7B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=29,29+2,9=32,19 мОм;</m:t>
          </m:r>
        </m:oMath>
      </m:oMathPara>
    </w:p>
    <w:p w:rsidR="00EC598F" w:rsidRPr="009A3D7B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70,75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32,19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=77,74 мОм;</m:t>
          </m:r>
        </m:oMath>
      </m:oMathPara>
    </w:p>
    <w:p w:rsidR="00EC598F" w:rsidRPr="00E3270B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=70,75+314,55=385,3 мОм;</m:t>
          </m:r>
        </m:oMath>
      </m:oMathPara>
    </w:p>
    <w:p w:rsidR="00EC598F" w:rsidRPr="00833297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=32,19+4,1=36,29 мОм;</m:t>
          </m:r>
        </m:oMath>
      </m:oMathPara>
    </w:p>
    <w:p w:rsidR="00EC598F" w:rsidRPr="0098471D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385,3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36,29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=387,01 мОм;</m:t>
          </m:r>
        </m:oMath>
      </m:oMathPara>
    </w:p>
    <w:p w:rsidR="00EC598F" w:rsidRPr="007B7FC2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40,95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29,29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=1,39;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70,75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32,19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=2,19; </m:t>
          </m:r>
        </m:oMath>
      </m:oMathPara>
    </w:p>
    <w:p w:rsidR="00EC598F" w:rsidRPr="00256D44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385,3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36,29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=10,6.</m:t>
          </m:r>
        </m:oMath>
      </m:oMathPara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Оп</w:t>
      </w:r>
      <w:r w:rsidRPr="00256D44">
        <w:rPr>
          <w:rFonts w:ascii="Times New Roman" w:eastAsiaTheme="minorEastAsia" w:hAnsi="Times New Roman" w:cs="Times New Roman"/>
          <w:sz w:val="28"/>
          <w:szCs w:val="28"/>
        </w:rPr>
        <w:t xml:space="preserve">ределяются коэффициенты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у</m:t>
            </m:r>
          </m:sub>
        </m:sSub>
      </m:oMath>
      <w:r w:rsidRPr="00256D44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q</m:t>
        </m:r>
      </m:oMath>
      <w:r w:rsidRPr="00256D4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6931B3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1,39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=1,0;</m:t>
          </m:r>
        </m:oMath>
      </m:oMathPara>
    </w:p>
    <w:p w:rsidR="00EC598F" w:rsidRPr="006931B3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к2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2,19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=1,0;</m:t>
          </m:r>
        </m:oMath>
      </m:oMathPara>
    </w:p>
    <w:p w:rsidR="00EC598F" w:rsidRPr="006931B3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к3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10,6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=1,0;</m:t>
          </m:r>
        </m:oMath>
      </m:oMathPara>
    </w:p>
    <w:p w:rsidR="00EC598F" w:rsidRPr="007314E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у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1,0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=1;</m:t>
          </m:r>
        </m:oMath>
      </m:oMathPara>
    </w:p>
    <w:p w:rsidR="00EC598F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</m:oMath>
      <w:r w:rsidRPr="00E451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1.</m:t>
        </m:r>
      </m:oMath>
    </w:p>
    <w:p w:rsidR="00EC598F" w:rsidRPr="00E4511D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4511D">
        <w:rPr>
          <w:rFonts w:ascii="Times New Roman" w:eastAsiaTheme="minorEastAsia" w:hAnsi="Times New Roman" w:cs="Times New Roman"/>
          <w:sz w:val="28"/>
          <w:szCs w:val="28"/>
        </w:rPr>
        <w:t>6. Определяются 3-фазные и 2</w:t>
      </w:r>
      <w:r>
        <w:rPr>
          <w:rFonts w:ascii="Times New Roman" w:eastAsiaTheme="minorEastAsia" w:hAnsi="Times New Roman" w:cs="Times New Roman"/>
          <w:sz w:val="28"/>
          <w:szCs w:val="28"/>
        </w:rPr>
        <w:t>-фазные токи КЗ и заносятся в «</w:t>
      </w:r>
      <w:r w:rsidRPr="00E4511D">
        <w:rPr>
          <w:rFonts w:ascii="Times New Roman" w:eastAsiaTheme="minorEastAsia" w:hAnsi="Times New Roman" w:cs="Times New Roman"/>
          <w:sz w:val="28"/>
          <w:szCs w:val="28"/>
        </w:rPr>
        <w:t>Ведомость»:</w:t>
      </w:r>
    </w:p>
    <w:p w:rsidR="00EC598F" w:rsidRPr="006F3E8D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1,73∙50,35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=4,6 кА;</m:t>
          </m:r>
        </m:oMath>
      </m:oMathPara>
    </w:p>
    <w:p w:rsidR="00EC598F" w:rsidRPr="003F3454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0,38∙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1,73∙77,74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=2,8 кА;</m:t>
          </m:r>
        </m:oMath>
      </m:oMathPara>
    </w:p>
    <w:p w:rsidR="00EC598F" w:rsidRPr="00FC7C5E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0,38∙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1,73∙387,01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=0,57 кА;</m:t>
          </m:r>
        </m:oMath>
      </m:oMathPara>
    </w:p>
    <w:p w:rsidR="00EC598F" w:rsidRPr="0060107D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=4,6 кА;</m:t>
          </m:r>
        </m:oMath>
      </m:oMathPara>
    </w:p>
    <w:p w:rsidR="00EC598F" w:rsidRPr="00E254F4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=2,8 кА;</m:t>
          </m:r>
        </m:oMath>
      </m:oMathPara>
    </w:p>
    <w:p w:rsidR="00EC598F" w:rsidRPr="00364832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=0,57 кА;</m:t>
          </m:r>
        </m:oMath>
      </m:oMathPara>
    </w:p>
    <w:p w:rsidR="00EC598F" w:rsidRPr="007A7952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у1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=1,41∙1,0∙4,6=6,5 кА;</m:t>
          </m:r>
        </m:oMath>
      </m:oMathPara>
    </w:p>
    <w:p w:rsidR="00EC598F" w:rsidRPr="007A7952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у2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=1,41∙2,8=2,5 кА;</m:t>
          </m:r>
        </m:oMath>
      </m:oMathPara>
    </w:p>
    <w:p w:rsidR="00EC598F" w:rsidRPr="007B0194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у3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=1,41∙0,57=0,8 кА;</m:t>
          </m:r>
        </m:oMath>
      </m:oMathPara>
    </w:p>
    <w:p w:rsidR="00EC598F" w:rsidRPr="001D0D75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=0,87∙4,6=3,99 кА;</m:t>
          </m:r>
        </m:oMath>
      </m:oMathPara>
    </w:p>
    <w:p w:rsidR="00EC598F" w:rsidRPr="00C42653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=0,87∙2,8=2,46 кА;</m:t>
          </m:r>
        </m:oMath>
      </m:oMathPara>
    </w:p>
    <w:p w:rsidR="00EC598F" w:rsidRPr="00C42653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=0,87∙0,57=0,49 кА;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5C">
        <w:rPr>
          <w:rFonts w:ascii="Times New Roman" w:hAnsi="Times New Roman" w:cs="Times New Roman"/>
          <w:sz w:val="28"/>
          <w:szCs w:val="28"/>
        </w:rPr>
        <w:t>7. Составляется схема замещения для расче</w:t>
      </w:r>
      <w:r>
        <w:rPr>
          <w:rFonts w:ascii="Times New Roman" w:hAnsi="Times New Roman" w:cs="Times New Roman"/>
          <w:sz w:val="28"/>
          <w:szCs w:val="28"/>
        </w:rPr>
        <w:t>та 1-фазных токов КЗ (рисунок 4.4</w:t>
      </w:r>
      <w:r w:rsidRPr="0029545C">
        <w:rPr>
          <w:rFonts w:ascii="Times New Roman" w:hAnsi="Times New Roman" w:cs="Times New Roman"/>
          <w:sz w:val="28"/>
          <w:szCs w:val="28"/>
        </w:rPr>
        <w:t>) и определяются сопротивления.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42086" wp14:editId="1E607352">
            <wp:extent cx="5934075" cy="1028700"/>
            <wp:effectExtent l="0" t="0" r="9525" b="0"/>
            <wp:docPr id="16" name="Рисунок 16" descr="9 рп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9 рпз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4.4 –</w:t>
      </w:r>
      <w:r w:rsidRPr="000B7A67">
        <w:rPr>
          <w:rFonts w:ascii="Times New Roman" w:hAnsi="Times New Roman" w:cs="Times New Roman"/>
          <w:sz w:val="28"/>
          <w:szCs w:val="28"/>
        </w:rPr>
        <w:t xml:space="preserve"> Схема замещения для расчета 1-фазных токов КЗ</w:t>
      </w:r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кабельных линий:</w:t>
      </w:r>
    </w:p>
    <w:p w:rsidR="00EC598F" w:rsidRPr="004A38CF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=0,15∙20=3 мОм;</m:t>
          </m:r>
        </m:oMath>
      </m:oMathPara>
    </w:p>
    <w:p w:rsidR="00EC598F" w:rsidRPr="00F8151B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=2∙0,42∙20=16,7 мОм;</m:t>
          </m:r>
        </m:oMath>
      </m:oMathPara>
    </w:p>
    <w:p w:rsidR="00EC598F" w:rsidRPr="009E176B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0пш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=0,3∙4,5=1,35 мОм;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0пш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=0,24∙4,5=1,08 мОм;</m:t>
          </m:r>
        </m:oMath>
      </m:oMathPara>
    </w:p>
    <w:p w:rsidR="00EC598F" w:rsidRPr="00F65267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=2∙12,5∙25=625 мОм;</m:t>
          </m:r>
        </m:oMath>
      </m:oMathPara>
    </w:p>
    <w:p w:rsidR="00EC598F" w:rsidRPr="00F65267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=0,116∙25=2,9 мОм;</m:t>
          </m:r>
        </m:oMath>
      </m:oMathPara>
    </w:p>
    <w:p w:rsidR="00EC598F" w:rsidRPr="00897011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=15 мОм;</m:t>
          </m:r>
        </m:oMath>
      </m:oMathPara>
    </w:p>
    <w:p w:rsidR="00EC598F" w:rsidRPr="00057E0E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=15+16,7+1,35+20=53,05 мОм;</m:t>
          </m:r>
        </m:oMath>
      </m:oMathPara>
    </w:p>
    <w:p w:rsidR="00EC598F" w:rsidRPr="00C023A9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=3+1,08=4,08≈4 мОм;</m:t>
          </m:r>
        </m:oMath>
      </m:oMathPara>
    </w:p>
    <w:p w:rsidR="00EC598F" w:rsidRPr="00C023A9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53,05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=53,2 мОм;</m:t>
          </m:r>
        </m:oMath>
      </m:oMathPara>
    </w:p>
    <w:p w:rsidR="00EC598F" w:rsidRPr="001D4DBA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=53,05+625=678,05 мОм;</m:t>
          </m:r>
        </m:oMath>
      </m:oMathPara>
    </w:p>
    <w:p w:rsidR="00EC598F" w:rsidRPr="00F7105B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=4,08+2,9=6,98 мОм;</m:t>
          </m:r>
        </m:oMath>
      </m:oMathPara>
    </w:p>
    <w:p w:rsidR="00EC598F" w:rsidRPr="00F7105B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678,05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6,98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=678,06 мОм;</m:t>
          </m:r>
        </m:oMath>
      </m:oMathPara>
    </w:p>
    <w:p w:rsidR="00EC598F" w:rsidRPr="00FC3766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0,23∙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15+312/3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=1,85 кА;</m:t>
          </m:r>
        </m:oMath>
      </m:oMathPara>
    </w:p>
    <w:p w:rsidR="00EC598F" w:rsidRPr="00FC3766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0,22∙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53,2+312/3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=1,4 кА;</m:t>
          </m:r>
        </m:oMath>
      </m:oMathPara>
    </w:p>
    <w:p w:rsidR="00EC598F" w:rsidRPr="00C200D6" w:rsidRDefault="00EC598F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0,22∙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678,06+312/3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=0,28 кА.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F7A">
        <w:rPr>
          <w:rFonts w:ascii="Times New Roman" w:hAnsi="Times New Roman" w:cs="Times New Roman"/>
          <w:sz w:val="28"/>
          <w:szCs w:val="28"/>
        </w:rPr>
        <w:t>Результаты расчета токов КЗ представлены в «Сводной ве</w:t>
      </w:r>
      <w:r>
        <w:rPr>
          <w:rFonts w:ascii="Times New Roman" w:hAnsi="Times New Roman" w:cs="Times New Roman"/>
          <w:sz w:val="28"/>
          <w:szCs w:val="28"/>
        </w:rPr>
        <w:t>домости токов КЗ» (таблица 4.1</w:t>
      </w:r>
      <w:r w:rsidRPr="00482F7A">
        <w:rPr>
          <w:rFonts w:ascii="Times New Roman" w:hAnsi="Times New Roman" w:cs="Times New Roman"/>
          <w:sz w:val="28"/>
          <w:szCs w:val="28"/>
        </w:rPr>
        <w:t>).</w:t>
      </w:r>
    </w:p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4.1 –</w:t>
      </w:r>
      <w:r w:rsidRPr="00646E69">
        <w:rPr>
          <w:rFonts w:ascii="Times New Roman" w:hAnsi="Times New Roman" w:cs="Times New Roman"/>
          <w:sz w:val="28"/>
          <w:szCs w:val="28"/>
        </w:rPr>
        <w:t xml:space="preserve"> Сводная ведомость токов КЗ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6"/>
        <w:gridCol w:w="846"/>
        <w:gridCol w:w="986"/>
        <w:gridCol w:w="707"/>
        <w:gridCol w:w="588"/>
        <w:gridCol w:w="404"/>
        <w:gridCol w:w="707"/>
        <w:gridCol w:w="588"/>
        <w:gridCol w:w="706"/>
        <w:gridCol w:w="706"/>
        <w:gridCol w:w="986"/>
        <w:gridCol w:w="706"/>
      </w:tblGrid>
      <w:tr w:rsidR="00EC598F" w:rsidTr="00D95378">
        <w:trPr>
          <w:trHeight w:val="764"/>
        </w:trPr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Точка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к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Pr="003F33F2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к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к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ind w:left="-205" w:right="-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к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684" w:type="dxa"/>
            <w:vAlign w:val="center"/>
          </w:tcPr>
          <w:p w:rsidR="00EC598F" w:rsidRPr="002D3F37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(3)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Pr="00505946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(3)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(2)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Pr="006726FC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п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EC598F" w:rsidTr="00D95378"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40,95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29,29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50,35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1,39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84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3,99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</w:tr>
      <w:tr w:rsidR="00EC598F" w:rsidTr="00D95378"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70,75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32,19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77,74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2,19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84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2,46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EC598F" w:rsidTr="00D95378"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385,3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36,29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387,01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84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678,06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</w:tr>
    </w:tbl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598F" w:rsidRPr="00091001" w:rsidRDefault="00EC598F" w:rsidP="00EC598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00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Вахнина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В.В. Проектирование систем электроснабжения [Электронный ресурс] : электрон. учеб.-метод. пособие / В.В. Вахнина [и др.]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0D1">
        <w:rPr>
          <w:rFonts w:ascii="Times New Roman" w:hAnsi="Times New Roman" w:cs="Times New Roman"/>
          <w:sz w:val="28"/>
          <w:szCs w:val="28"/>
        </w:rPr>
        <w:t xml:space="preserve">; ТГУ ; Ин-т энергетики и электротехники ; каф.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D70D1">
        <w:rPr>
          <w:rFonts w:ascii="Times New Roman" w:hAnsi="Times New Roman" w:cs="Times New Roman"/>
          <w:sz w:val="28"/>
          <w:szCs w:val="28"/>
        </w:rPr>
        <w:t>Электроснабжение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70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D70D1">
        <w:rPr>
          <w:rFonts w:ascii="Times New Roman" w:hAnsi="Times New Roman" w:cs="Times New Roman"/>
          <w:sz w:val="28"/>
          <w:szCs w:val="28"/>
        </w:rPr>
        <w:t>Тольятти :</w:t>
      </w:r>
      <w:r>
        <w:rPr>
          <w:rFonts w:ascii="Times New Roman" w:hAnsi="Times New Roman" w:cs="Times New Roman"/>
          <w:sz w:val="28"/>
          <w:szCs w:val="28"/>
        </w:rPr>
        <w:t xml:space="preserve"> Изд-во</w:t>
      </w:r>
      <w:r w:rsidRPr="009D70D1">
        <w:rPr>
          <w:rFonts w:ascii="Times New Roman" w:hAnsi="Times New Roman" w:cs="Times New Roman"/>
          <w:sz w:val="28"/>
          <w:szCs w:val="28"/>
        </w:rPr>
        <w:t xml:space="preserve"> ТГУ, 2016.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78 с. –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https://dspace.tltsu.ru/handle/123456789/2976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Вахнина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В.В. Системы электроснабжения [Электронный ресурс] : электрон. учеб.-метод. пособие / В.В. Вахнина [и др.] ; ТГУ ; Ин-т энергетики и электротехники ; каф.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D70D1">
        <w:rPr>
          <w:rFonts w:ascii="Times New Roman" w:hAnsi="Times New Roman" w:cs="Times New Roman"/>
          <w:sz w:val="28"/>
          <w:szCs w:val="28"/>
        </w:rPr>
        <w:t>Электроснабжение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70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Тольятти : </w:t>
      </w:r>
      <w:r>
        <w:rPr>
          <w:rFonts w:ascii="Times New Roman" w:hAnsi="Times New Roman" w:cs="Times New Roman"/>
          <w:sz w:val="28"/>
          <w:szCs w:val="28"/>
        </w:rPr>
        <w:t xml:space="preserve">Изд-во </w:t>
      </w:r>
      <w:r w:rsidRPr="009D70D1">
        <w:rPr>
          <w:rFonts w:ascii="Times New Roman" w:hAnsi="Times New Roman" w:cs="Times New Roman"/>
          <w:sz w:val="28"/>
          <w:szCs w:val="28"/>
        </w:rPr>
        <w:t xml:space="preserve">ТГУ,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46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https://dspace.tltsu.ru/handle/123456789/2943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D70D1">
        <w:rPr>
          <w:rFonts w:ascii="Times New Roman" w:hAnsi="Times New Roman" w:cs="Times New Roman"/>
          <w:sz w:val="28"/>
          <w:szCs w:val="28"/>
        </w:rPr>
        <w:t xml:space="preserve">. Конюхова, Е.А. Электроснабжение [Электронный ресурс] : учебник / Е.А. Конюхова.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70D1">
        <w:rPr>
          <w:rFonts w:ascii="Times New Roman" w:hAnsi="Times New Roman" w:cs="Times New Roman"/>
          <w:sz w:val="28"/>
          <w:szCs w:val="28"/>
        </w:rPr>
        <w:t xml:space="preserve"> : Издательский дом МЭИ, 2014.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510 с. –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https://e.lanbook.com/book/72338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D70D1">
        <w:rPr>
          <w:rFonts w:ascii="Times New Roman" w:hAnsi="Times New Roman" w:cs="Times New Roman"/>
          <w:sz w:val="28"/>
          <w:szCs w:val="28"/>
        </w:rPr>
        <w:t>. Ополева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0D1">
        <w:rPr>
          <w:rFonts w:ascii="Times New Roman" w:hAnsi="Times New Roman" w:cs="Times New Roman"/>
          <w:sz w:val="28"/>
          <w:szCs w:val="28"/>
        </w:rPr>
        <w:t xml:space="preserve"> Г.Н. Электроснабжение промышленных предприятий и городов [Электронный ресурс] : учеб. пособие / Г.Н. Ополева.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70D1">
        <w:rPr>
          <w:rFonts w:ascii="Times New Roman" w:hAnsi="Times New Roman" w:cs="Times New Roman"/>
          <w:sz w:val="28"/>
          <w:szCs w:val="28"/>
        </w:rPr>
        <w:t xml:space="preserve"> : Форум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D70D1">
        <w:rPr>
          <w:rFonts w:ascii="Times New Roman" w:hAnsi="Times New Roman" w:cs="Times New Roman"/>
          <w:sz w:val="28"/>
          <w:szCs w:val="28"/>
        </w:rPr>
        <w:t xml:space="preserve"> ИНФРА-М, 2018.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416 с. –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http://znanium.com/bookread2.php?book=953158&amp;spec=1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E49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0D1">
        <w:rPr>
          <w:rFonts w:ascii="Times New Roman" w:hAnsi="Times New Roman" w:cs="Times New Roman"/>
          <w:bCs/>
          <w:sz w:val="28"/>
          <w:szCs w:val="28"/>
        </w:rPr>
        <w:t>Шеховцов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В.П. Расчет и проектирование схем электроснабжения. Методическое пособие для курсового проектирования : учеб. пособие / В.П. Шеховцов.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3-е изд., испр.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М. : Форум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ИНФРА-М, 2019.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214 с.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(Среднее профессиональное образование).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Режим доступа: </w:t>
      </w:r>
      <w:hyperlink r:id="rId24" w:history="1">
        <w:r w:rsidRPr="003A6E33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http://znanium.com/catalog/product/1009603</w:t>
        </w:r>
      </w:hyperlink>
      <w:r w:rsidRPr="009D70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9D70D1">
        <w:rPr>
          <w:rFonts w:ascii="Times New Roman" w:hAnsi="Times New Roman" w:cs="Times New Roman"/>
          <w:bCs/>
          <w:sz w:val="28"/>
          <w:szCs w:val="28"/>
        </w:rPr>
        <w:t>. Шеховцов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70D1">
        <w:rPr>
          <w:rFonts w:ascii="Times New Roman" w:hAnsi="Times New Roman" w:cs="Times New Roman"/>
          <w:bCs/>
          <w:sz w:val="28"/>
          <w:szCs w:val="28"/>
        </w:rPr>
        <w:t>В.П.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0D1">
        <w:rPr>
          <w:rFonts w:ascii="Times New Roman" w:hAnsi="Times New Roman" w:cs="Times New Roman"/>
          <w:bCs/>
          <w:sz w:val="28"/>
          <w:szCs w:val="28"/>
        </w:rPr>
        <w:t>Справочное пособие по электрооборудованию и электроснабжению</w:t>
      </w:r>
      <w:r w:rsidRPr="009D70D1">
        <w:rPr>
          <w:rFonts w:ascii="Times New Roman" w:hAnsi="Times New Roman" w:cs="Times New Roman"/>
          <w:sz w:val="28"/>
          <w:szCs w:val="28"/>
        </w:rPr>
        <w:t xml:space="preserve"> : учеб. пособие / В.П. Шеховцов.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3-е изд.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М. : ИНФРА-М, 2019.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136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(Среднее профессиональное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25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http://znanium.com/catalog/product/1000152</w:t>
        </w:r>
      </w:hyperlink>
    </w:p>
    <w:p w:rsidR="00EC598F" w:rsidRDefault="00EC598F" w:rsidP="00EC5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598F" w:rsidRPr="00F81521" w:rsidRDefault="00EC598F" w:rsidP="00EC598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F815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1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81521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21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sz w:val="28"/>
          <w:szCs w:val="28"/>
        </w:rPr>
        <w:t>титульного листа</w:t>
      </w:r>
      <w:r w:rsidRPr="00F81521">
        <w:rPr>
          <w:rFonts w:ascii="Times New Roman" w:hAnsi="Times New Roman" w:cs="Times New Roman"/>
          <w:b/>
          <w:sz w:val="28"/>
          <w:szCs w:val="28"/>
        </w:rPr>
        <w:t xml:space="preserve"> курсово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F81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высшего образования 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«Тольяттинский государственный университет»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Институт энергетики и электротехники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Кафедра «Электроснабжение и электротехника»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Направление подготовки 13.03.02 «Электроэнергетика и электротехника»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Профиль «Электроснабжение»</w:t>
      </w:r>
    </w:p>
    <w:p w:rsidR="00EC598F" w:rsidRPr="000B46CE" w:rsidRDefault="00EC598F" w:rsidP="00EC598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hd w:val="clear" w:color="auto" w:fill="FFFFFF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t>КУРСОВ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0B46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РАБОТА</w:t>
      </w:r>
    </w:p>
    <w:p w:rsidR="00EC598F" w:rsidRPr="000B46CE" w:rsidRDefault="00EC598F" w:rsidP="00EC598F">
      <w:pPr>
        <w:shd w:val="clear" w:color="auto" w:fill="FFFFFF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t>по дисциплине «</w:t>
      </w:r>
      <w:r>
        <w:rPr>
          <w:rFonts w:ascii="Times New Roman" w:eastAsia="Calibri" w:hAnsi="Times New Roman" w:cs="Times New Roman"/>
          <w:sz w:val="28"/>
          <w:szCs w:val="28"/>
        </w:rPr>
        <w:t>Электроснабжение</w:t>
      </w:r>
      <w:r w:rsidRPr="000B46C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C598F" w:rsidRPr="000B46CE" w:rsidRDefault="00EC598F" w:rsidP="00EC598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t xml:space="preserve">на тему </w:t>
      </w:r>
      <w:r w:rsidRPr="000B46CE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Pr="000B46CE">
        <w:rPr>
          <w:rFonts w:ascii="Times New Roman" w:eastAsia="Calibri" w:hAnsi="Times New Roman" w:cs="Times New Roman"/>
          <w:sz w:val="28"/>
          <w:u w:val="single"/>
        </w:rPr>
        <w:t>Электроснабжение цеха промышленного предприятия»</w:t>
      </w:r>
    </w:p>
    <w:p w:rsidR="00EC598F" w:rsidRPr="000B46CE" w:rsidRDefault="00EC598F" w:rsidP="00EC59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Студент 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>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u w:val="single"/>
          <w:lang w:eastAsia="ru-RU"/>
        </w:rPr>
      </w:pPr>
      <w:r w:rsidRPr="000B46C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ab/>
        <w:t xml:space="preserve"> 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(И.О.</w:t>
      </w: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Фамилия)                            (личная подпись)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Группа                            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  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>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u w:val="single"/>
          <w:lang w:eastAsia="ru-RU"/>
        </w:rPr>
      </w:pPr>
      <w:r w:rsidRPr="000B46C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(И.О.</w:t>
      </w: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Фамилия)                            (личная подпись)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Оценка:  ______________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Дата:       ______________</w:t>
      </w: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Default="00EC598F" w:rsidP="00EC598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lastRenderedPageBreak/>
        <w:t>Тольятти 20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21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sz w:val="28"/>
          <w:szCs w:val="28"/>
        </w:rPr>
        <w:t>оформления задания</w:t>
      </w:r>
    </w:p>
    <w:p w:rsidR="00EC598F" w:rsidRPr="00170FB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B6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C598F" w:rsidRPr="00170FB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B6">
        <w:rPr>
          <w:rFonts w:ascii="Times New Roman" w:hAnsi="Times New Roman" w:cs="Times New Roman"/>
          <w:b/>
          <w:sz w:val="28"/>
          <w:szCs w:val="28"/>
        </w:rPr>
        <w:t>на выполнение курсово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17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EC598F" w:rsidRPr="00170FB6" w:rsidRDefault="00EC598F" w:rsidP="00EC598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C598F" w:rsidRPr="00170FB6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Pr="00170FB6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C598F" w:rsidRPr="00170FB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B6">
        <w:rPr>
          <w:rFonts w:ascii="Times New Roman" w:hAnsi="Times New Roman" w:cs="Times New Roman"/>
          <w:sz w:val="28"/>
          <w:szCs w:val="28"/>
        </w:rPr>
        <w:t>Исходные данные к курсовому проекту: вариант № _______</w:t>
      </w:r>
    </w:p>
    <w:tbl>
      <w:tblPr>
        <w:tblStyle w:val="1"/>
        <w:tblW w:w="4850" w:type="pct"/>
        <w:jc w:val="center"/>
        <w:tblLook w:val="04A0" w:firstRow="1" w:lastRow="0" w:firstColumn="1" w:lastColumn="0" w:noHBand="0" w:noVBand="1"/>
      </w:tblPr>
      <w:tblGrid>
        <w:gridCol w:w="1719"/>
        <w:gridCol w:w="2450"/>
        <w:gridCol w:w="1325"/>
        <w:gridCol w:w="3789"/>
      </w:tblGrid>
      <w:tr w:rsidR="00EC598F" w:rsidRPr="001A62B7" w:rsidTr="00D95378">
        <w:trPr>
          <w:jc w:val="center"/>
        </w:trPr>
        <w:tc>
          <w:tcPr>
            <w:tcW w:w="118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173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ЭСН</w:t>
            </w:r>
          </w:p>
        </w:tc>
        <w:tc>
          <w:tcPr>
            <w:tcW w:w="936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9537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  <w:t>S</w:t>
            </w: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oMath>
          </w:p>
        </w:tc>
        <w:tc>
          <w:tcPr>
            <w:tcW w:w="2526" w:type="dxa"/>
          </w:tcPr>
          <w:p w:rsidR="00EC598F" w:rsidRPr="001A62B7" w:rsidRDefault="00EC598F" w:rsidP="00D95378">
            <w:pPr>
              <w:spacing w:line="360" w:lineRule="auto"/>
              <w:ind w:left="8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 электроприемников по таблице 1.5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98F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850" w:type="pct"/>
        <w:jc w:val="center"/>
        <w:tblLook w:val="04A0" w:firstRow="1" w:lastRow="0" w:firstColumn="1" w:lastColumn="0" w:noHBand="0" w:noVBand="1"/>
      </w:tblPr>
      <w:tblGrid>
        <w:gridCol w:w="1306"/>
        <w:gridCol w:w="3063"/>
        <w:gridCol w:w="1505"/>
        <w:gridCol w:w="1194"/>
        <w:gridCol w:w="1194"/>
        <w:gridCol w:w="1021"/>
      </w:tblGrid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ind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Вари-</w:t>
            </w:r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C598F" w:rsidRPr="00041F25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электроприемника</w:t>
            </w:r>
          </w:p>
        </w:tc>
        <w:tc>
          <w:tcPr>
            <w:tcW w:w="1520" w:type="dxa"/>
          </w:tcPr>
          <w:p w:rsidR="00EC598F" w:rsidRPr="00EF2669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вн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Pr="00EF2669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01" w:type="dxa"/>
          </w:tcPr>
          <w:p w:rsidR="00EC598F" w:rsidRPr="00EF2669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01" w:type="dxa"/>
          </w:tcPr>
          <w:p w:rsidR="00EC598F" w:rsidRPr="00EF2669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028" w:type="dxa"/>
          </w:tcPr>
          <w:p w:rsidR="00EC598F" w:rsidRPr="00EF2669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ш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98F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Pr="00170FB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598F" w:rsidRPr="003A74E4" w:rsidRDefault="00EC598F" w:rsidP="00EC598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3A74E4">
        <w:rPr>
          <w:rFonts w:ascii="Times New Roman" w:hAnsi="Times New Roman" w:cs="Times New Roman"/>
          <w:sz w:val="28"/>
          <w:szCs w:val="28"/>
        </w:rPr>
        <w:lastRenderedPageBreak/>
        <w:t>Приложение Б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0">
        <w:rPr>
          <w:rFonts w:ascii="Times New Roman" w:hAnsi="Times New Roman" w:cs="Times New Roman"/>
          <w:b/>
          <w:sz w:val="28"/>
          <w:szCs w:val="28"/>
        </w:rPr>
        <w:t>Номер варианта работы</w:t>
      </w:r>
      <w:r w:rsidRPr="00DA6E70">
        <w:rPr>
          <w:rFonts w:ascii="Times New Roman" w:hAnsi="Times New Roman" w:cs="Times New Roman"/>
          <w:sz w:val="28"/>
          <w:szCs w:val="28"/>
        </w:rPr>
        <w:t xml:space="preserve"> состоит из двух чисел, которые разделены точк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A6E70">
        <w:rPr>
          <w:rFonts w:ascii="Times New Roman" w:hAnsi="Times New Roman" w:cs="Times New Roman"/>
          <w:sz w:val="28"/>
          <w:szCs w:val="28"/>
        </w:rPr>
        <w:t xml:space="preserve"> (Х.Х), и определяется с помощью табл</w:t>
      </w:r>
      <w:r>
        <w:rPr>
          <w:rFonts w:ascii="Times New Roman" w:hAnsi="Times New Roman" w:cs="Times New Roman"/>
          <w:sz w:val="28"/>
          <w:szCs w:val="28"/>
        </w:rPr>
        <w:t>ицы</w:t>
      </w:r>
      <w:r w:rsidRPr="00DA6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</w:t>
      </w:r>
      <w:r w:rsidRPr="00DA6E70">
        <w:rPr>
          <w:rFonts w:ascii="Times New Roman" w:hAnsi="Times New Roman" w:cs="Times New Roman"/>
          <w:sz w:val="28"/>
          <w:szCs w:val="28"/>
        </w:rPr>
        <w:t xml:space="preserve">1. Первое число варианта </w:t>
      </w:r>
      <w:r>
        <w:rPr>
          <w:rFonts w:ascii="Times New Roman" w:hAnsi="Times New Roman" w:cs="Times New Roman"/>
          <w:sz w:val="28"/>
          <w:szCs w:val="28"/>
        </w:rPr>
        <w:t>берется из таблицы Б.2, а</w:t>
      </w:r>
      <w:r w:rsidRPr="00DA6E70">
        <w:rPr>
          <w:rFonts w:ascii="Times New Roman" w:hAnsi="Times New Roman" w:cs="Times New Roman"/>
          <w:sz w:val="28"/>
          <w:szCs w:val="28"/>
        </w:rPr>
        <w:t xml:space="preserve"> второе число варианта </w:t>
      </w:r>
      <w:r>
        <w:rPr>
          <w:rFonts w:ascii="Times New Roman" w:hAnsi="Times New Roman" w:cs="Times New Roman"/>
          <w:sz w:val="28"/>
          <w:szCs w:val="28"/>
        </w:rPr>
        <w:t>берется из таблицы Б.3</w:t>
      </w:r>
      <w:r w:rsidRPr="00DA6E70">
        <w:rPr>
          <w:rFonts w:ascii="Times New Roman" w:hAnsi="Times New Roman" w:cs="Times New Roman"/>
          <w:sz w:val="28"/>
          <w:szCs w:val="28"/>
        </w:rPr>
        <w:t>.</w:t>
      </w:r>
    </w:p>
    <w:p w:rsidR="00EC598F" w:rsidRPr="00D006B4" w:rsidRDefault="00EC598F" w:rsidP="00EC598F">
      <w:pPr>
        <w:jc w:val="right"/>
        <w:rPr>
          <w:rFonts w:ascii="Times New Roman" w:hAnsi="Times New Roman" w:cs="Times New Roman"/>
          <w:sz w:val="28"/>
          <w:szCs w:val="28"/>
        </w:rPr>
      </w:pPr>
      <w:r w:rsidRPr="00D006B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Б.</w:t>
      </w:r>
      <w:r w:rsidRPr="00D006B4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EC598F" w:rsidRPr="00D006B4" w:rsidRDefault="00EC598F" w:rsidP="00EC5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B4">
        <w:rPr>
          <w:rFonts w:ascii="Times New Roman" w:hAnsi="Times New Roman" w:cs="Times New Roman"/>
          <w:b/>
          <w:sz w:val="28"/>
          <w:szCs w:val="28"/>
        </w:rPr>
        <w:t>Формирование варианта заданий</w:t>
      </w:r>
    </w:p>
    <w:tbl>
      <w:tblPr>
        <w:tblW w:w="485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1511"/>
        <w:gridCol w:w="2973"/>
        <w:gridCol w:w="1709"/>
      </w:tblGrid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Первая буква</w:t>
            </w:r>
          </w:p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фамилии студента</w:t>
            </w:r>
          </w:p>
        </w:tc>
        <w:tc>
          <w:tcPr>
            <w:tcW w:w="831" w:type="pct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635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 xml:space="preserve">Первая буква </w:t>
            </w:r>
          </w:p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имени студента</w:t>
            </w:r>
          </w:p>
        </w:tc>
        <w:tc>
          <w:tcPr>
            <w:tcW w:w="940" w:type="pct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31" w:type="pc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1.Х</w:t>
            </w:r>
          </w:p>
        </w:tc>
        <w:tc>
          <w:tcPr>
            <w:tcW w:w="1635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40" w:type="pc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Х.1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2.Х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Х.2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3.Х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Х.3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4.Х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5.Х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6.Х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7.Х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8.Х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9.Х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10.Х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11.Х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12.Х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13.Х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14.Х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Х.15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Х.16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Х.17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Х.18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Х.19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Х.20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Х.21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Х.22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Х.23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Х.24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Х.25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Х.26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Х.27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Х.28</w:t>
            </w:r>
          </w:p>
        </w:tc>
      </w:tr>
    </w:tbl>
    <w:p w:rsidR="00EC598F" w:rsidRPr="000A65AA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98F" w:rsidRPr="00D006B4" w:rsidRDefault="00EC598F" w:rsidP="00EC598F">
      <w:pPr>
        <w:jc w:val="right"/>
        <w:rPr>
          <w:rFonts w:ascii="Times New Roman" w:hAnsi="Times New Roman" w:cs="Times New Roman"/>
          <w:sz w:val="28"/>
          <w:szCs w:val="28"/>
        </w:rPr>
      </w:pPr>
      <w:r w:rsidRPr="00D006B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Б.2</w:t>
      </w:r>
      <w:r w:rsidRPr="00D0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334AA">
        <w:rPr>
          <w:rFonts w:ascii="Times New Roman" w:hAnsi="Times New Roman" w:cs="Times New Roman"/>
          <w:b/>
          <w:sz w:val="28"/>
          <w:szCs w:val="28"/>
        </w:rPr>
        <w:t>Варианты заданий для курсового проектирования</w:t>
      </w:r>
    </w:p>
    <w:tbl>
      <w:tblPr>
        <w:tblStyle w:val="1"/>
        <w:tblW w:w="4850" w:type="pct"/>
        <w:jc w:val="center"/>
        <w:tblLook w:val="04A0" w:firstRow="1" w:lastRow="0" w:firstColumn="1" w:lastColumn="0" w:noHBand="0" w:noVBand="1"/>
      </w:tblPr>
      <w:tblGrid>
        <w:gridCol w:w="1719"/>
        <w:gridCol w:w="2450"/>
        <w:gridCol w:w="1325"/>
        <w:gridCol w:w="3789"/>
      </w:tblGrid>
      <w:tr w:rsidR="00EC598F" w:rsidRPr="001A62B7" w:rsidTr="00D95378">
        <w:trPr>
          <w:jc w:val="center"/>
        </w:trPr>
        <w:tc>
          <w:tcPr>
            <w:tcW w:w="118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173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ЭСН</w:t>
            </w:r>
          </w:p>
        </w:tc>
        <w:tc>
          <w:tcPr>
            <w:tcW w:w="936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S,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oMath>
          </w:p>
        </w:tc>
        <w:tc>
          <w:tcPr>
            <w:tcW w:w="2526" w:type="dxa"/>
          </w:tcPr>
          <w:p w:rsidR="00EC598F" w:rsidRPr="001A62B7" w:rsidRDefault="00EC598F" w:rsidP="00D95378">
            <w:pPr>
              <w:spacing w:line="360" w:lineRule="auto"/>
              <w:ind w:left="8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 электроприемников по таблице 1.5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1-4-14-17-23-25-28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3-6-16-21-21-26-28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1-7-14-17-23-27-29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2-8-15-18-24-25-28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3-9-16-22-25-29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1-10-14-17-24-27-28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2-11-15-18-22-25-29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3-12-16-19-23-25-28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1-13-18-20-22-26-29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2-14-19-21-24-27-28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3-15-17-20-23-26-29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3-16-19-20-24-27-28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2-7-17-21-22-26-29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1-10-18-22-23-27-28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2-5-15-18-23-25-29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1-4-14-17-24-26-28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1-7-14-17-24-26-29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3-6-16-20-22-26-28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3-9-16-19-24-27-29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2-8-15-18-22-25-28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2-11-15-18-24-25-29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1-10-14-17-22-25-28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1-13-18-22-23-26-29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3-12-16-22-25-28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3-15-17-20-24-27-29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2-14-19-21-23-26-28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2-7-17-21-24-27-29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3-16-19-20-24-26-28</w:t>
            </w:r>
          </w:p>
        </w:tc>
      </w:tr>
    </w:tbl>
    <w:p w:rsidR="00EC598F" w:rsidRDefault="00EC598F" w:rsidP="00EC598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:rsidR="00EC598F" w:rsidRPr="00D006B4" w:rsidRDefault="00EC598F" w:rsidP="00EC598F">
      <w:pPr>
        <w:jc w:val="right"/>
        <w:rPr>
          <w:rFonts w:ascii="Times New Roman" w:hAnsi="Times New Roman" w:cs="Times New Roman"/>
          <w:sz w:val="28"/>
          <w:szCs w:val="28"/>
        </w:rPr>
      </w:pPr>
      <w:r w:rsidRPr="00D006B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Б.3</w:t>
      </w:r>
      <w:r w:rsidRPr="00D0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334AA">
        <w:rPr>
          <w:rFonts w:ascii="Times New Roman" w:hAnsi="Times New Roman" w:cs="Times New Roman"/>
          <w:b/>
          <w:sz w:val="28"/>
          <w:szCs w:val="28"/>
        </w:rPr>
        <w:t>Варианты заданий для курсового проектирования</w:t>
      </w:r>
    </w:p>
    <w:tbl>
      <w:tblPr>
        <w:tblStyle w:val="a7"/>
        <w:tblW w:w="4850" w:type="pct"/>
        <w:jc w:val="center"/>
        <w:tblLook w:val="04A0" w:firstRow="1" w:lastRow="0" w:firstColumn="1" w:lastColumn="0" w:noHBand="0" w:noVBand="1"/>
      </w:tblPr>
      <w:tblGrid>
        <w:gridCol w:w="1309"/>
        <w:gridCol w:w="3059"/>
        <w:gridCol w:w="1506"/>
        <w:gridCol w:w="1194"/>
        <w:gridCol w:w="1194"/>
        <w:gridCol w:w="1021"/>
      </w:tblGrid>
      <w:tr w:rsidR="00EC598F" w:rsidTr="00D95378">
        <w:trPr>
          <w:jc w:val="center"/>
        </w:trPr>
        <w:tc>
          <w:tcPr>
            <w:tcW w:w="131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ind w:left="-14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3074" w:type="dxa"/>
            <w:vAlign w:val="center"/>
          </w:tcPr>
          <w:p w:rsidR="00EC598F" w:rsidRPr="00041F25" w:rsidRDefault="00EC598F" w:rsidP="00D95378">
            <w:pPr>
              <w:tabs>
                <w:tab w:val="left" w:pos="1778"/>
              </w:tabs>
              <w:ind w:left="-172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электроприемника</w:t>
            </w:r>
          </w:p>
        </w:tc>
        <w:tc>
          <w:tcPr>
            <w:tcW w:w="1520" w:type="dxa"/>
            <w:vAlign w:val="center"/>
          </w:tcPr>
          <w:p w:rsidR="00EC598F" w:rsidRPr="00EF2669" w:rsidRDefault="00EC598F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вн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Pr="00EF2669" w:rsidRDefault="00EC598F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01" w:type="dxa"/>
            <w:vAlign w:val="center"/>
          </w:tcPr>
          <w:p w:rsidR="00EC598F" w:rsidRPr="00EF2669" w:rsidRDefault="00EC598F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01" w:type="dxa"/>
            <w:vAlign w:val="center"/>
          </w:tcPr>
          <w:p w:rsidR="00EC598F" w:rsidRPr="00EF2669" w:rsidRDefault="00EC598F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028" w:type="dxa"/>
            <w:vAlign w:val="center"/>
          </w:tcPr>
          <w:p w:rsidR="00EC598F" w:rsidRPr="00EF2669" w:rsidRDefault="00EC598F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ш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EC598F" w:rsidRPr="001A3332" w:rsidRDefault="00EC598F" w:rsidP="00EC598F">
      <w:pPr>
        <w:tabs>
          <w:tab w:val="left" w:pos="1778"/>
        </w:tabs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Pr="00480FDF">
        <w:rPr>
          <w:rFonts w:ascii="Times New Roman" w:hAnsi="Times New Roman" w:cs="Times New Roman"/>
          <w:i/>
          <w:sz w:val="28"/>
          <w:szCs w:val="28"/>
        </w:rPr>
        <w:t>.</w:t>
      </w:r>
      <w:r w:rsidRPr="001A3332">
        <w:rPr>
          <w:rFonts w:ascii="Times New Roman" w:hAnsi="Times New Roman" w:cs="Times New Roman"/>
          <w:sz w:val="28"/>
          <w:szCs w:val="28"/>
        </w:rPr>
        <w:t xml:space="preserve"> Длина шинопровода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ш</m:t>
            </m:r>
          </m:sub>
        </m:sSub>
      </m:oMath>
      <w:r w:rsidRPr="001A3332">
        <w:rPr>
          <w:rFonts w:ascii="Times New Roman" w:hAnsi="Times New Roman" w:cs="Times New Roman"/>
          <w:sz w:val="28"/>
          <w:szCs w:val="28"/>
        </w:rPr>
        <w:t xml:space="preserve"> до ответвления используется в том случае, если при распределении нагрузки, указанной номером, электроприемник подключен к шинопроводу. В остальных случаях принимать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ш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1A3332">
        <w:rPr>
          <w:rFonts w:ascii="Times New Roman" w:hAnsi="Times New Roman" w:cs="Times New Roman"/>
          <w:sz w:val="28"/>
          <w:szCs w:val="28"/>
        </w:rPr>
        <w:t>.</w:t>
      </w:r>
    </w:p>
    <w:p w:rsidR="00AF6B1D" w:rsidRDefault="00AF6B1D"/>
    <w:sectPr w:rsidR="00AF6B1D" w:rsidSect="00D24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538"/>
    <w:multiLevelType w:val="hybridMultilevel"/>
    <w:tmpl w:val="A686F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715E5"/>
    <w:multiLevelType w:val="singleLevel"/>
    <w:tmpl w:val="C0BA5586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  <w:i w:val="0"/>
      </w:rPr>
    </w:lvl>
  </w:abstractNum>
  <w:abstractNum w:abstractNumId="2">
    <w:nsid w:val="190D486D"/>
    <w:multiLevelType w:val="hybridMultilevel"/>
    <w:tmpl w:val="7862E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90645C"/>
    <w:multiLevelType w:val="hybridMultilevel"/>
    <w:tmpl w:val="E8E8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A4B5B"/>
    <w:multiLevelType w:val="hybridMultilevel"/>
    <w:tmpl w:val="D6AAC008"/>
    <w:lvl w:ilvl="0" w:tplc="88BE428E">
      <w:start w:val="1"/>
      <w:numFmt w:val="decimal"/>
      <w:lvlText w:val="%1)"/>
      <w:lvlJc w:val="left"/>
      <w:pPr>
        <w:ind w:left="1429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B05F56"/>
    <w:multiLevelType w:val="multilevel"/>
    <w:tmpl w:val="617097A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6727A58"/>
    <w:multiLevelType w:val="hybridMultilevel"/>
    <w:tmpl w:val="032648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1355E7"/>
    <w:multiLevelType w:val="hybridMultilevel"/>
    <w:tmpl w:val="7B6C7E0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AA101F4"/>
    <w:multiLevelType w:val="hybridMultilevel"/>
    <w:tmpl w:val="2866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E5DFF"/>
    <w:multiLevelType w:val="hybridMultilevel"/>
    <w:tmpl w:val="7742C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A762B"/>
    <w:multiLevelType w:val="hybridMultilevel"/>
    <w:tmpl w:val="4CD03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4F5464"/>
    <w:multiLevelType w:val="hybridMultilevel"/>
    <w:tmpl w:val="AC3CF99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61A37A12"/>
    <w:multiLevelType w:val="hybridMultilevel"/>
    <w:tmpl w:val="9E303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974232"/>
    <w:multiLevelType w:val="hybridMultilevel"/>
    <w:tmpl w:val="F27C18DC"/>
    <w:lvl w:ilvl="0" w:tplc="53D6D2D6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01C31DB"/>
    <w:multiLevelType w:val="hybridMultilevel"/>
    <w:tmpl w:val="508E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9716D"/>
    <w:multiLevelType w:val="hybridMultilevel"/>
    <w:tmpl w:val="78248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14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6A"/>
    <w:rsid w:val="0020503E"/>
    <w:rsid w:val="0021416A"/>
    <w:rsid w:val="0022775F"/>
    <w:rsid w:val="0037734A"/>
    <w:rsid w:val="0080067F"/>
    <w:rsid w:val="00AF6B1D"/>
    <w:rsid w:val="00EC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9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">
    <w:name w:val="p"/>
    <w:basedOn w:val="a"/>
    <w:rsid w:val="00EC598F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C598F"/>
    <w:rPr>
      <w:color w:val="0000FF"/>
      <w:u w:val="single"/>
    </w:rPr>
  </w:style>
  <w:style w:type="paragraph" w:styleId="a4">
    <w:name w:val="No Spacing"/>
    <w:uiPriority w:val="99"/>
    <w:qFormat/>
    <w:rsid w:val="00EC598F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C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98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C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598F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EC598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cturecaptionExact">
    <w:name w:val="Picture caption Exact"/>
    <w:basedOn w:val="a0"/>
    <w:link w:val="Picturecaption"/>
    <w:locked/>
    <w:rsid w:val="00EC59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EC598F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"/>
    <w:basedOn w:val="a0"/>
    <w:rsid w:val="00EC59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EC598F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EC598F"/>
    <w:pPr>
      <w:spacing w:after="160"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rsid w:val="00EC598F"/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EC598F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EC598F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EC598F"/>
    <w:rPr>
      <w:b/>
      <w:bCs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rsid w:val="00EC598F"/>
  </w:style>
  <w:style w:type="paragraph" w:styleId="ae">
    <w:name w:val="header"/>
    <w:basedOn w:val="a"/>
    <w:link w:val="ad"/>
    <w:uiPriority w:val="99"/>
    <w:unhideWhenUsed/>
    <w:rsid w:val="00EC5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EC598F"/>
  </w:style>
  <w:style w:type="character" w:customStyle="1" w:styleId="af">
    <w:name w:val="Нижний колонтитул Знак"/>
    <w:basedOn w:val="a0"/>
    <w:link w:val="af0"/>
    <w:uiPriority w:val="99"/>
    <w:rsid w:val="00EC598F"/>
  </w:style>
  <w:style w:type="paragraph" w:styleId="af0">
    <w:name w:val="footer"/>
    <w:basedOn w:val="a"/>
    <w:link w:val="af"/>
    <w:uiPriority w:val="99"/>
    <w:unhideWhenUsed/>
    <w:rsid w:val="00EC5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EC598F"/>
  </w:style>
  <w:style w:type="paragraph" w:styleId="af1">
    <w:name w:val="caption"/>
    <w:basedOn w:val="a"/>
    <w:next w:val="a"/>
    <w:uiPriority w:val="35"/>
    <w:unhideWhenUsed/>
    <w:qFormat/>
    <w:rsid w:val="00EC598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EC598F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EC598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9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">
    <w:name w:val="p"/>
    <w:basedOn w:val="a"/>
    <w:rsid w:val="00EC598F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C598F"/>
    <w:rPr>
      <w:color w:val="0000FF"/>
      <w:u w:val="single"/>
    </w:rPr>
  </w:style>
  <w:style w:type="paragraph" w:styleId="a4">
    <w:name w:val="No Spacing"/>
    <w:uiPriority w:val="99"/>
    <w:qFormat/>
    <w:rsid w:val="00EC598F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C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98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C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598F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EC598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cturecaptionExact">
    <w:name w:val="Picture caption Exact"/>
    <w:basedOn w:val="a0"/>
    <w:link w:val="Picturecaption"/>
    <w:locked/>
    <w:rsid w:val="00EC59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EC598F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"/>
    <w:basedOn w:val="a0"/>
    <w:rsid w:val="00EC59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EC598F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EC598F"/>
    <w:pPr>
      <w:spacing w:after="160"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rsid w:val="00EC598F"/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EC598F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EC598F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EC598F"/>
    <w:rPr>
      <w:b/>
      <w:bCs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rsid w:val="00EC598F"/>
  </w:style>
  <w:style w:type="paragraph" w:styleId="ae">
    <w:name w:val="header"/>
    <w:basedOn w:val="a"/>
    <w:link w:val="ad"/>
    <w:uiPriority w:val="99"/>
    <w:unhideWhenUsed/>
    <w:rsid w:val="00EC5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EC598F"/>
  </w:style>
  <w:style w:type="character" w:customStyle="1" w:styleId="af">
    <w:name w:val="Нижний колонтитул Знак"/>
    <w:basedOn w:val="a0"/>
    <w:link w:val="af0"/>
    <w:uiPriority w:val="99"/>
    <w:rsid w:val="00EC598F"/>
  </w:style>
  <w:style w:type="paragraph" w:styleId="af0">
    <w:name w:val="footer"/>
    <w:basedOn w:val="a"/>
    <w:link w:val="af"/>
    <w:uiPriority w:val="99"/>
    <w:unhideWhenUsed/>
    <w:rsid w:val="00EC5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EC598F"/>
  </w:style>
  <w:style w:type="paragraph" w:styleId="af1">
    <w:name w:val="caption"/>
    <w:basedOn w:val="a"/>
    <w:next w:val="a"/>
    <w:uiPriority w:val="35"/>
    <w:unhideWhenUsed/>
    <w:qFormat/>
    <w:rsid w:val="00EC598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EC598F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EC598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F:\Downloads\media\image1.jpeg" TargetMode="External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dspace.tltsu.ru/handle/123456789/2943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hyperlink" Target="http://znanium.com/catalog/product/100015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hyperlink" Target="https://dspace.tltsu.ru/handle/123456789/297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tiff"/><Relationship Id="rId24" Type="http://schemas.openxmlformats.org/officeDocument/2006/relationships/hyperlink" Target="http://znanium.com/catalog/product/100960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znanium.com/bookread2.php?book=953158&amp;spec=1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7.tiff"/><Relationship Id="rId22" Type="http://schemas.openxmlformats.org/officeDocument/2006/relationships/hyperlink" Target="https://e.lanbook.com/book/7233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8018</Words>
  <Characters>45704</Characters>
  <DocSecurity>0</DocSecurity>
  <Lines>380</Lines>
  <Paragraphs>107</Paragraphs>
  <ScaleCrop>false</ScaleCrop>
  <LinksUpToDate>false</LinksUpToDate>
  <CharactersWithSpaces>53615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2019-03-29T11:26:00Z</dcterms:created>
  <dcterms:modified xsi:type="dcterms:W3CDTF">2019-03-29T11:27:00Z</dcterms:modified>
</cp:coreProperties>
</file>