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71019" w14:textId="77777777" w:rsidR="00086760" w:rsidRPr="00086760" w:rsidRDefault="00086760" w:rsidP="00086760">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086760">
        <w:rPr>
          <w:rFonts w:ascii="Arial" w:eastAsia="Times New Roman" w:hAnsi="Arial" w:cs="Arial"/>
          <w:b/>
          <w:bCs/>
          <w:color w:val="FFFFFF"/>
          <w:kern w:val="36"/>
          <w:sz w:val="36"/>
          <w:szCs w:val="36"/>
          <w:lang w:eastAsia="ru-RU"/>
          <w14:ligatures w14:val="none"/>
        </w:rPr>
        <w:t>Введение</w:t>
      </w:r>
    </w:p>
    <w:p w14:paraId="5FC16253" w14:textId="77777777" w:rsidR="00086760" w:rsidRPr="00086760" w:rsidRDefault="00086760" w:rsidP="00086760">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086760">
        <w:rPr>
          <w:rFonts w:ascii="Arial" w:eastAsia="Times New Roman" w:hAnsi="Arial" w:cs="Arial"/>
          <w:b/>
          <w:bCs/>
          <w:color w:val="000000"/>
          <w:kern w:val="0"/>
          <w:sz w:val="27"/>
          <w:szCs w:val="27"/>
          <w:lang w:eastAsia="ru-RU"/>
          <w14:ligatures w14:val="none"/>
        </w:rPr>
        <w:t> </w:t>
      </w:r>
    </w:p>
    <w:p w14:paraId="18E602CA" w14:textId="77777777" w:rsidR="00086760" w:rsidRPr="00086760" w:rsidRDefault="00086760" w:rsidP="00086760">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Для выполнения контрольной работы требуется изучить теоретический материал и разработать программу в соответствии с Вашим вариантом. Номер варианта соответствует порядковому номеру студента в журнале учебной группы.</w:t>
      </w:r>
    </w:p>
    <w:p w14:paraId="4B05C3CB"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Отчет о работе выполняется в виде пояснительной записки. В отчет включаются следующие разделы – задание, технические условия, постановка задачи, математическое обеспечение (математические методы и алгоритмы), программная реализация, экспериментальная часть, заключение, список литературных источников, приложения.</w:t>
      </w:r>
    </w:p>
    <w:p w14:paraId="3735165E"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Защита проводится либо в форме видеоконференции, либо в виде тестовых вопросов с ограничением времени на подготовку ответа.</w:t>
      </w:r>
    </w:p>
    <w:p w14:paraId="56B24F34" w14:textId="77777777" w:rsidR="00086760" w:rsidRPr="00086760" w:rsidRDefault="00086760" w:rsidP="00086760">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086760">
        <w:rPr>
          <w:rFonts w:ascii="Arial" w:eastAsia="Times New Roman" w:hAnsi="Arial" w:cs="Arial"/>
          <w:b/>
          <w:bCs/>
          <w:color w:val="FFFFFF"/>
          <w:kern w:val="36"/>
          <w:sz w:val="36"/>
          <w:szCs w:val="36"/>
          <w:lang w:eastAsia="ru-RU"/>
          <w14:ligatures w14:val="none"/>
        </w:rPr>
        <w:t>1. Структуры данных</w:t>
      </w:r>
    </w:p>
    <w:p w14:paraId="1195582F" w14:textId="77777777" w:rsidR="00086760" w:rsidRPr="00086760" w:rsidRDefault="00086760" w:rsidP="00086760">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086760">
        <w:rPr>
          <w:rFonts w:ascii="Arial" w:eastAsia="Times New Roman" w:hAnsi="Arial" w:cs="Arial"/>
          <w:b/>
          <w:bCs/>
          <w:color w:val="000000"/>
          <w:kern w:val="0"/>
          <w:sz w:val="27"/>
          <w:szCs w:val="27"/>
          <w:lang w:eastAsia="ru-RU"/>
          <w14:ligatures w14:val="none"/>
        </w:rPr>
        <w:t> </w:t>
      </w:r>
    </w:p>
    <w:p w14:paraId="2964B1D5" w14:textId="77777777" w:rsidR="00086760" w:rsidRPr="00086760" w:rsidRDefault="00086760" w:rsidP="00086760">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b/>
          <w:bCs/>
          <w:color w:val="990000"/>
          <w:kern w:val="0"/>
          <w:sz w:val="21"/>
          <w:szCs w:val="21"/>
          <w:lang w:eastAsia="ru-RU"/>
          <w14:ligatures w14:val="none"/>
        </w:rPr>
        <w:t>Данные</w:t>
      </w:r>
      <w:r w:rsidRPr="00086760">
        <w:rPr>
          <w:rFonts w:ascii="Arial" w:eastAsia="Times New Roman" w:hAnsi="Arial" w:cs="Arial"/>
          <w:color w:val="000000"/>
          <w:kern w:val="0"/>
          <w:sz w:val="21"/>
          <w:szCs w:val="21"/>
          <w:lang w:eastAsia="ru-RU"/>
          <w14:ligatures w14:val="none"/>
        </w:rPr>
        <w:t> – набор знаков, которые изображают некоторую информацию, которую можно извлечь, если известен смысл, приписываемый данным.</w:t>
      </w:r>
    </w:p>
    <w:p w14:paraId="1706F90B"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В общем случае ЭВМ выполняет обработку данных или, другими словами, информации.</w:t>
      </w:r>
    </w:p>
    <w:p w14:paraId="018CEB79" w14:textId="77777777" w:rsidR="00086760" w:rsidRPr="00086760" w:rsidRDefault="00086760" w:rsidP="00086760">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b/>
          <w:bCs/>
          <w:color w:val="990000"/>
          <w:kern w:val="0"/>
          <w:sz w:val="21"/>
          <w:szCs w:val="21"/>
          <w:lang w:eastAsia="ru-RU"/>
          <w14:ligatures w14:val="none"/>
        </w:rPr>
        <w:t>Строка </w:t>
      </w:r>
      <w:r w:rsidRPr="00086760">
        <w:rPr>
          <w:rFonts w:ascii="Arial" w:eastAsia="Times New Roman" w:hAnsi="Arial" w:cs="Arial"/>
          <w:color w:val="000000"/>
          <w:kern w:val="0"/>
          <w:sz w:val="21"/>
          <w:szCs w:val="21"/>
          <w:lang w:eastAsia="ru-RU"/>
          <w14:ligatures w14:val="none"/>
        </w:rPr>
        <w:t>– упорядоченный набор элементов, каждый из которых, кроме первого, имеет предшественника и, кроме последнего, последователя.</w:t>
      </w:r>
    </w:p>
    <w:p w14:paraId="16323795"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Получить доступ к элементам строки можно только путем последовательного просмотра элементов с одного из концов строки. Входной структурой данных для транслятора является строка.</w:t>
      </w:r>
    </w:p>
    <w:p w14:paraId="1F8B1291" w14:textId="77777777" w:rsidR="00086760" w:rsidRPr="00086760" w:rsidRDefault="00086760" w:rsidP="00086760">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b/>
          <w:bCs/>
          <w:color w:val="990000"/>
          <w:kern w:val="0"/>
          <w:sz w:val="21"/>
          <w:szCs w:val="21"/>
          <w:lang w:eastAsia="ru-RU"/>
          <w14:ligatures w14:val="none"/>
        </w:rPr>
        <w:t>Массив </w:t>
      </w:r>
      <w:r w:rsidRPr="00086760">
        <w:rPr>
          <w:rFonts w:ascii="Arial" w:eastAsia="Times New Roman" w:hAnsi="Arial" w:cs="Arial"/>
          <w:color w:val="000000"/>
          <w:kern w:val="0"/>
          <w:sz w:val="21"/>
          <w:szCs w:val="21"/>
          <w:lang w:eastAsia="ru-RU"/>
          <w14:ligatures w14:val="none"/>
        </w:rPr>
        <w:t>– набор элементов, с каждым из которых связан кортеж (вектор) целых чисел, компоненты которого называются индексами.</w:t>
      </w:r>
    </w:p>
    <w:p w14:paraId="355415F0" w14:textId="77777777" w:rsidR="00086760" w:rsidRPr="00086760" w:rsidRDefault="00086760" w:rsidP="00086760">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b/>
          <w:bCs/>
          <w:color w:val="990000"/>
          <w:kern w:val="0"/>
          <w:sz w:val="21"/>
          <w:szCs w:val="21"/>
          <w:lang w:eastAsia="ru-RU"/>
          <w14:ligatures w14:val="none"/>
        </w:rPr>
        <w:t>Очереди и стеки </w:t>
      </w:r>
      <w:r w:rsidRPr="00086760">
        <w:rPr>
          <w:rFonts w:ascii="Arial" w:eastAsia="Times New Roman" w:hAnsi="Arial" w:cs="Arial"/>
          <w:color w:val="000000"/>
          <w:kern w:val="0"/>
          <w:sz w:val="21"/>
          <w:szCs w:val="21"/>
          <w:lang w:eastAsia="ru-RU"/>
          <w14:ligatures w14:val="none"/>
        </w:rPr>
        <w:t>– одномерные динамически изменяемые упорядоченные наборы элементов, новый элемент добавляется всегда к одному и тому же концу.</w:t>
      </w:r>
    </w:p>
    <w:p w14:paraId="75DA5E6E"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Элемент из очереди извлекается с противоположного конца, т. е. – по принципу FIFO. Элемент из стека удаляется с того же конца, куда производится добавление, т. е. по принципу LIFO. Для стека существует понятие вершины. Очереди, как правило, оформляются в виде циклической структуры и используются для реализации буферов. Стеки используются в синтаксических распознавателях и в семантических программах, осуществляющих генерацию объектного кода.</w:t>
      </w:r>
    </w:p>
    <w:p w14:paraId="55659A08" w14:textId="77777777" w:rsidR="00086760" w:rsidRPr="00086760" w:rsidRDefault="00086760" w:rsidP="00086760">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b/>
          <w:bCs/>
          <w:color w:val="990000"/>
          <w:kern w:val="0"/>
          <w:sz w:val="21"/>
          <w:szCs w:val="21"/>
          <w:lang w:eastAsia="ru-RU"/>
          <w14:ligatures w14:val="none"/>
        </w:rPr>
        <w:t>Таблица </w:t>
      </w:r>
      <w:r w:rsidRPr="00086760">
        <w:rPr>
          <w:rFonts w:ascii="Arial" w:eastAsia="Times New Roman" w:hAnsi="Arial" w:cs="Arial"/>
          <w:color w:val="000000"/>
          <w:kern w:val="0"/>
          <w:sz w:val="21"/>
          <w:szCs w:val="21"/>
          <w:lang w:eastAsia="ru-RU"/>
          <w14:ligatures w14:val="none"/>
        </w:rPr>
        <w:t>– набор элементов, каждый из которых имеет отличительный признак, называемый ключом.</w:t>
      </w:r>
    </w:p>
    <w:p w14:paraId="35D31513"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Поиск в таблице производится по ключу. Кроме ключа элемент таблицы содержит специфичные данные, содержащие определённую информацию, например, в компиляторах используются таблицы символических имён. Ключом в этой таблице является идентификатор.</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707"/>
        <w:gridCol w:w="2692"/>
        <w:gridCol w:w="2693"/>
        <w:gridCol w:w="2708"/>
      </w:tblGrid>
      <w:tr w:rsidR="00086760" w:rsidRPr="00086760" w14:paraId="0809D743" w14:textId="77777777" w:rsidTr="00086760">
        <w:trPr>
          <w:trHeight w:val="508"/>
          <w:tblCellSpacing w:w="15" w:type="dxa"/>
        </w:trPr>
        <w:tc>
          <w:tcPr>
            <w:tcW w:w="0" w:type="auto"/>
            <w:gridSpan w:val="4"/>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7DDC5084" w14:textId="77777777" w:rsidR="00086760" w:rsidRPr="00086760" w:rsidRDefault="00086760" w:rsidP="00086760">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086760">
              <w:rPr>
                <w:rFonts w:ascii="Times New Roman" w:eastAsia="Times New Roman" w:hAnsi="Times New Roman" w:cs="Times New Roman"/>
                <w:i/>
                <w:iCs/>
                <w:kern w:val="0"/>
                <w:sz w:val="21"/>
                <w:szCs w:val="21"/>
                <w:lang w:eastAsia="ru-RU"/>
                <w14:ligatures w14:val="none"/>
              </w:rPr>
              <w:t>Таблица 1 – Таблица и ее элементы</w:t>
            </w:r>
          </w:p>
        </w:tc>
      </w:tr>
      <w:tr w:rsidR="00086760" w:rsidRPr="00086760" w14:paraId="7EE85BFC" w14:textId="77777777" w:rsidTr="00086760">
        <w:trPr>
          <w:tblCellSpacing w:w="15" w:type="dxa"/>
        </w:trPr>
        <w:tc>
          <w:tcPr>
            <w:tcW w:w="1695" w:type="dxa"/>
            <w:vMerge w:val="restart"/>
            <w:shd w:val="clear" w:color="auto" w:fill="87CEFA"/>
            <w:tcMar>
              <w:top w:w="105" w:type="dxa"/>
              <w:left w:w="15" w:type="dxa"/>
              <w:bottom w:w="105" w:type="dxa"/>
              <w:right w:w="15" w:type="dxa"/>
            </w:tcMar>
            <w:vAlign w:val="center"/>
            <w:hideMark/>
          </w:tcPr>
          <w:p w14:paraId="7C93C9D4"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86760">
              <w:rPr>
                <w:rFonts w:ascii="Times New Roman" w:eastAsia="Times New Roman" w:hAnsi="Times New Roman" w:cs="Times New Roman"/>
                <w:b/>
                <w:bCs/>
                <w:color w:val="981917"/>
                <w:kern w:val="0"/>
                <w:sz w:val="21"/>
                <w:szCs w:val="21"/>
                <w:lang w:eastAsia="ru-RU"/>
                <w14:ligatures w14:val="none"/>
              </w:rPr>
              <w:t>Ключ</w:t>
            </w:r>
          </w:p>
        </w:tc>
        <w:tc>
          <w:tcPr>
            <w:tcW w:w="5100" w:type="dxa"/>
            <w:gridSpan w:val="3"/>
            <w:shd w:val="clear" w:color="auto" w:fill="87CEFA"/>
            <w:tcMar>
              <w:top w:w="105" w:type="dxa"/>
              <w:left w:w="15" w:type="dxa"/>
              <w:bottom w:w="105" w:type="dxa"/>
              <w:right w:w="15" w:type="dxa"/>
            </w:tcMar>
            <w:vAlign w:val="center"/>
            <w:hideMark/>
          </w:tcPr>
          <w:p w14:paraId="4CB2B576"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86760">
              <w:rPr>
                <w:rFonts w:ascii="Times New Roman" w:eastAsia="Times New Roman" w:hAnsi="Times New Roman" w:cs="Times New Roman"/>
                <w:b/>
                <w:bCs/>
                <w:color w:val="981917"/>
                <w:kern w:val="0"/>
                <w:sz w:val="21"/>
                <w:szCs w:val="21"/>
                <w:lang w:eastAsia="ru-RU"/>
                <w14:ligatures w14:val="none"/>
              </w:rPr>
              <w:t>Данные</w:t>
            </w:r>
          </w:p>
        </w:tc>
      </w:tr>
      <w:tr w:rsidR="00086760" w:rsidRPr="00086760" w14:paraId="069F8327" w14:textId="77777777" w:rsidTr="00086760">
        <w:trPr>
          <w:tblCellSpacing w:w="15" w:type="dxa"/>
        </w:trPr>
        <w:tc>
          <w:tcPr>
            <w:tcW w:w="0" w:type="auto"/>
            <w:vMerge/>
            <w:shd w:val="clear" w:color="auto" w:fill="FAEBD7"/>
            <w:vAlign w:val="center"/>
            <w:hideMark/>
          </w:tcPr>
          <w:p w14:paraId="331DD6DF" w14:textId="77777777" w:rsidR="00086760" w:rsidRPr="00086760" w:rsidRDefault="00086760" w:rsidP="00086760">
            <w:pPr>
              <w:spacing w:before="100" w:beforeAutospacing="1" w:after="150" w:line="288" w:lineRule="atLeast"/>
              <w:rPr>
                <w:rFonts w:ascii="Times New Roman" w:eastAsia="Times New Roman" w:hAnsi="Times New Roman" w:cs="Times New Roman"/>
                <w:b/>
                <w:bCs/>
                <w:color w:val="981917"/>
                <w:kern w:val="0"/>
                <w:sz w:val="21"/>
                <w:szCs w:val="21"/>
                <w:lang w:eastAsia="ru-RU"/>
                <w14:ligatures w14:val="none"/>
              </w:rPr>
            </w:pPr>
          </w:p>
        </w:tc>
        <w:tc>
          <w:tcPr>
            <w:tcW w:w="1695" w:type="dxa"/>
            <w:shd w:val="clear" w:color="auto" w:fill="87CEFA"/>
            <w:tcMar>
              <w:top w:w="105" w:type="dxa"/>
              <w:left w:w="15" w:type="dxa"/>
              <w:bottom w:w="105" w:type="dxa"/>
              <w:right w:w="15" w:type="dxa"/>
            </w:tcMar>
            <w:vAlign w:val="center"/>
            <w:hideMark/>
          </w:tcPr>
          <w:p w14:paraId="1AC8FA76"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86760">
              <w:rPr>
                <w:rFonts w:ascii="Times New Roman" w:eastAsia="Times New Roman" w:hAnsi="Times New Roman" w:cs="Times New Roman"/>
                <w:b/>
                <w:bCs/>
                <w:color w:val="981917"/>
                <w:kern w:val="0"/>
                <w:sz w:val="21"/>
                <w:szCs w:val="21"/>
                <w:lang w:eastAsia="ru-RU"/>
                <w14:ligatures w14:val="none"/>
              </w:rPr>
              <w:t>тип</w:t>
            </w:r>
          </w:p>
        </w:tc>
        <w:tc>
          <w:tcPr>
            <w:tcW w:w="1695" w:type="dxa"/>
            <w:shd w:val="clear" w:color="auto" w:fill="87CEFA"/>
            <w:tcMar>
              <w:top w:w="105" w:type="dxa"/>
              <w:left w:w="15" w:type="dxa"/>
              <w:bottom w:w="105" w:type="dxa"/>
              <w:right w:w="15" w:type="dxa"/>
            </w:tcMar>
            <w:vAlign w:val="center"/>
            <w:hideMark/>
          </w:tcPr>
          <w:p w14:paraId="2B3D455A"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86760">
              <w:rPr>
                <w:rFonts w:ascii="Times New Roman" w:eastAsia="Times New Roman" w:hAnsi="Times New Roman" w:cs="Times New Roman"/>
                <w:b/>
                <w:bCs/>
                <w:color w:val="981917"/>
                <w:kern w:val="0"/>
                <w:sz w:val="21"/>
                <w:szCs w:val="21"/>
                <w:lang w:eastAsia="ru-RU"/>
                <w14:ligatures w14:val="none"/>
              </w:rPr>
              <w:t>адрес</w:t>
            </w:r>
          </w:p>
        </w:tc>
        <w:tc>
          <w:tcPr>
            <w:tcW w:w="1695" w:type="dxa"/>
            <w:shd w:val="clear" w:color="auto" w:fill="87CEFA"/>
            <w:tcMar>
              <w:top w:w="105" w:type="dxa"/>
              <w:left w:w="15" w:type="dxa"/>
              <w:bottom w:w="105" w:type="dxa"/>
              <w:right w:w="15" w:type="dxa"/>
            </w:tcMar>
            <w:vAlign w:val="center"/>
            <w:hideMark/>
          </w:tcPr>
          <w:p w14:paraId="689A6848"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86760">
              <w:rPr>
                <w:rFonts w:ascii="Times New Roman" w:eastAsia="Times New Roman" w:hAnsi="Times New Roman" w:cs="Times New Roman"/>
                <w:b/>
                <w:bCs/>
                <w:color w:val="981917"/>
                <w:kern w:val="0"/>
                <w:sz w:val="21"/>
                <w:szCs w:val="21"/>
                <w:lang w:eastAsia="ru-RU"/>
                <w14:ligatures w14:val="none"/>
              </w:rPr>
              <w:t>значение</w:t>
            </w:r>
          </w:p>
        </w:tc>
      </w:tr>
      <w:tr w:rsidR="00086760" w:rsidRPr="00086760" w14:paraId="1C02F62C" w14:textId="77777777" w:rsidTr="00086760">
        <w:trPr>
          <w:tblCellSpacing w:w="15" w:type="dxa"/>
        </w:trPr>
        <w:tc>
          <w:tcPr>
            <w:tcW w:w="1695" w:type="dxa"/>
            <w:shd w:val="clear" w:color="auto" w:fill="FAF0E6"/>
            <w:tcMar>
              <w:top w:w="30" w:type="dxa"/>
              <w:left w:w="75" w:type="dxa"/>
              <w:bottom w:w="30" w:type="dxa"/>
              <w:right w:w="75" w:type="dxa"/>
            </w:tcMar>
            <w:vAlign w:val="center"/>
            <w:hideMark/>
          </w:tcPr>
          <w:p w14:paraId="30771F59"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R12</w:t>
            </w:r>
          </w:p>
        </w:tc>
        <w:tc>
          <w:tcPr>
            <w:tcW w:w="1695" w:type="dxa"/>
            <w:shd w:val="clear" w:color="auto" w:fill="FAF0E6"/>
            <w:tcMar>
              <w:top w:w="30" w:type="dxa"/>
              <w:left w:w="75" w:type="dxa"/>
              <w:bottom w:w="30" w:type="dxa"/>
              <w:right w:w="75" w:type="dxa"/>
            </w:tcMar>
            <w:vAlign w:val="center"/>
            <w:hideMark/>
          </w:tcPr>
          <w:p w14:paraId="64FA6B4D"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float</w:t>
            </w:r>
          </w:p>
        </w:tc>
        <w:tc>
          <w:tcPr>
            <w:tcW w:w="1695" w:type="dxa"/>
            <w:shd w:val="clear" w:color="auto" w:fill="FAF0E6"/>
            <w:tcMar>
              <w:top w:w="30" w:type="dxa"/>
              <w:left w:w="75" w:type="dxa"/>
              <w:bottom w:w="30" w:type="dxa"/>
              <w:right w:w="75" w:type="dxa"/>
            </w:tcMar>
            <w:vAlign w:val="center"/>
            <w:hideMark/>
          </w:tcPr>
          <w:p w14:paraId="75F35E3C"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6000 0102</w:t>
            </w:r>
          </w:p>
        </w:tc>
        <w:tc>
          <w:tcPr>
            <w:tcW w:w="1695" w:type="dxa"/>
            <w:shd w:val="clear" w:color="auto" w:fill="FAF0E6"/>
            <w:tcMar>
              <w:top w:w="30" w:type="dxa"/>
              <w:left w:w="75" w:type="dxa"/>
              <w:bottom w:w="30" w:type="dxa"/>
              <w:right w:w="75" w:type="dxa"/>
            </w:tcMar>
            <w:vAlign w:val="center"/>
            <w:hideMark/>
          </w:tcPr>
          <w:p w14:paraId="147307E7"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5.3</w:t>
            </w:r>
          </w:p>
        </w:tc>
      </w:tr>
      <w:tr w:rsidR="00086760" w:rsidRPr="00086760" w14:paraId="20EC1267" w14:textId="77777777" w:rsidTr="00086760">
        <w:trPr>
          <w:tblCellSpacing w:w="15" w:type="dxa"/>
        </w:trPr>
        <w:tc>
          <w:tcPr>
            <w:tcW w:w="1695" w:type="dxa"/>
            <w:shd w:val="clear" w:color="auto" w:fill="FAEBD7"/>
            <w:tcMar>
              <w:top w:w="30" w:type="dxa"/>
              <w:left w:w="75" w:type="dxa"/>
              <w:bottom w:w="30" w:type="dxa"/>
              <w:right w:w="75" w:type="dxa"/>
            </w:tcMar>
            <w:vAlign w:val="center"/>
            <w:hideMark/>
          </w:tcPr>
          <w:p w14:paraId="38AAB3E0"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j</w:t>
            </w:r>
          </w:p>
        </w:tc>
        <w:tc>
          <w:tcPr>
            <w:tcW w:w="1695" w:type="dxa"/>
            <w:shd w:val="clear" w:color="auto" w:fill="FAEBD7"/>
            <w:tcMar>
              <w:top w:w="30" w:type="dxa"/>
              <w:left w:w="75" w:type="dxa"/>
              <w:bottom w:w="30" w:type="dxa"/>
              <w:right w:w="75" w:type="dxa"/>
            </w:tcMar>
            <w:vAlign w:val="center"/>
            <w:hideMark/>
          </w:tcPr>
          <w:p w14:paraId="07C37391"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int</w:t>
            </w:r>
          </w:p>
        </w:tc>
        <w:tc>
          <w:tcPr>
            <w:tcW w:w="1695" w:type="dxa"/>
            <w:shd w:val="clear" w:color="auto" w:fill="FAEBD7"/>
            <w:tcMar>
              <w:top w:w="30" w:type="dxa"/>
              <w:left w:w="75" w:type="dxa"/>
              <w:bottom w:w="30" w:type="dxa"/>
              <w:right w:w="75" w:type="dxa"/>
            </w:tcMar>
            <w:vAlign w:val="center"/>
            <w:hideMark/>
          </w:tcPr>
          <w:p w14:paraId="70353752"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4000 0200</w:t>
            </w:r>
          </w:p>
        </w:tc>
        <w:tc>
          <w:tcPr>
            <w:tcW w:w="1695" w:type="dxa"/>
            <w:shd w:val="clear" w:color="auto" w:fill="FAEBD7"/>
            <w:tcMar>
              <w:top w:w="30" w:type="dxa"/>
              <w:left w:w="75" w:type="dxa"/>
              <w:bottom w:w="30" w:type="dxa"/>
              <w:right w:w="75" w:type="dxa"/>
            </w:tcMar>
            <w:vAlign w:val="center"/>
            <w:hideMark/>
          </w:tcPr>
          <w:p w14:paraId="44984717"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0</w:t>
            </w:r>
          </w:p>
        </w:tc>
      </w:tr>
    </w:tbl>
    <w:p w14:paraId="1B8AB31E" w14:textId="77777777" w:rsidR="00086760" w:rsidRPr="00086760" w:rsidRDefault="00086760" w:rsidP="00086760">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b/>
          <w:bCs/>
          <w:color w:val="990000"/>
          <w:kern w:val="0"/>
          <w:sz w:val="21"/>
          <w:szCs w:val="21"/>
          <w:lang w:eastAsia="ru-RU"/>
          <w14:ligatures w14:val="none"/>
        </w:rPr>
        <w:t>Двоичное дерево </w:t>
      </w:r>
      <w:r w:rsidRPr="00086760">
        <w:rPr>
          <w:rFonts w:ascii="Arial" w:eastAsia="Times New Roman" w:hAnsi="Arial" w:cs="Arial"/>
          <w:color w:val="000000"/>
          <w:kern w:val="0"/>
          <w:sz w:val="21"/>
          <w:szCs w:val="21"/>
          <w:lang w:eastAsia="ru-RU"/>
          <w14:ligatures w14:val="none"/>
        </w:rPr>
        <w:t>– элемент, который состоит из набора узлов (вершин), каждый из которых помимо данных содержит два указателя.</w:t>
      </w:r>
    </w:p>
    <w:p w14:paraId="33063421"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Единственный узел самого верхнего уровня называется корнем, а узлы самого нижнего уровня называются листьями. В дереве существует лишь один путь от корня к конкретному узлу. При помощи деревьев представляются иерархические отношения между данными. Например, для оператора присваивания </w:t>
      </w:r>
      <w:r w:rsidRPr="00086760">
        <w:rPr>
          <w:rFonts w:ascii="Times New Roman" w:eastAsia="Times New Roman" w:hAnsi="Times New Roman" w:cs="Times New Roman"/>
          <w:i/>
          <w:iCs/>
          <w:color w:val="000000"/>
          <w:kern w:val="0"/>
          <w:sz w:val="26"/>
          <w:szCs w:val="26"/>
          <w:lang w:eastAsia="ru-RU"/>
          <w14:ligatures w14:val="none"/>
        </w:rPr>
        <w:t>y</w:t>
      </w: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a</w:t>
      </w: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b</w:t>
      </w: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c</w:t>
      </w:r>
      <w:r w:rsidRPr="00086760">
        <w:rPr>
          <w:rFonts w:ascii="Arial" w:eastAsia="Times New Roman" w:hAnsi="Arial" w:cs="Arial"/>
          <w:color w:val="000000"/>
          <w:kern w:val="0"/>
          <w:sz w:val="21"/>
          <w:szCs w:val="21"/>
          <w:lang w:eastAsia="ru-RU"/>
          <w14:ligatures w14:val="none"/>
        </w:rPr>
        <w:t> можно представить порядок вычисления с помощью дерева:</w:t>
      </w:r>
    </w:p>
    <w:p w14:paraId="32027B9B" w14:textId="5B3F6F58" w:rsidR="00462128" w:rsidRDefault="00086760">
      <w:r>
        <w:rPr>
          <w:noProof/>
        </w:rPr>
        <w:drawing>
          <wp:inline distT="0" distB="0" distL="0" distR="0" wp14:anchorId="2B9F7CA7" wp14:editId="207DEBE9">
            <wp:extent cx="2600325" cy="1733550"/>
            <wp:effectExtent l="0" t="0" r="9525" b="0"/>
            <wp:docPr id="844593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593724" name=""/>
                    <pic:cNvPicPr/>
                  </pic:nvPicPr>
                  <pic:blipFill>
                    <a:blip r:embed="rId5"/>
                    <a:stretch>
                      <a:fillRect/>
                    </a:stretch>
                  </pic:blipFill>
                  <pic:spPr>
                    <a:xfrm>
                      <a:off x="0" y="0"/>
                      <a:ext cx="2600325" cy="1733550"/>
                    </a:xfrm>
                    <a:prstGeom prst="rect">
                      <a:avLst/>
                    </a:prstGeom>
                  </pic:spPr>
                </pic:pic>
              </a:graphicData>
            </a:graphic>
          </wp:inline>
        </w:drawing>
      </w:r>
    </w:p>
    <w:p w14:paraId="098BD4F9" w14:textId="77777777" w:rsidR="00086760" w:rsidRDefault="00086760" w:rsidP="00086760">
      <w:pPr>
        <w:pStyle w:val="otstup"/>
        <w:ind w:left="150" w:right="150" w:firstLine="567"/>
        <w:jc w:val="both"/>
        <w:rPr>
          <w:rFonts w:ascii="Arial" w:hAnsi="Arial" w:cs="Arial"/>
          <w:color w:val="000000"/>
          <w:sz w:val="21"/>
          <w:szCs w:val="21"/>
        </w:rPr>
      </w:pPr>
      <w:r>
        <w:rPr>
          <w:rFonts w:ascii="Arial" w:hAnsi="Arial" w:cs="Arial"/>
          <w:color w:val="000000"/>
          <w:sz w:val="21"/>
          <w:szCs w:val="21"/>
        </w:rPr>
        <w:t>Ориентированный граф отличается от дерева тем, что на узел может указывать более чем один указатель. Для отличия указывающих узлов от указываемых на графе ставятся стрелки. В ориентированном графе возможен путь из узла к самому себе.</w:t>
      </w:r>
    </w:p>
    <w:p w14:paraId="547619FD" w14:textId="77777777" w:rsidR="00086760" w:rsidRDefault="00086760" w:rsidP="00086760">
      <w:pPr>
        <w:pStyle w:val="otstup"/>
        <w:ind w:left="150" w:right="150" w:firstLine="567"/>
        <w:jc w:val="both"/>
        <w:rPr>
          <w:rFonts w:ascii="Arial" w:hAnsi="Arial" w:cs="Arial"/>
          <w:color w:val="000000"/>
          <w:sz w:val="21"/>
          <w:szCs w:val="21"/>
        </w:rPr>
      </w:pPr>
      <w:r>
        <w:rPr>
          <w:rFonts w:ascii="Arial" w:hAnsi="Arial" w:cs="Arial"/>
          <w:color w:val="000000"/>
          <w:sz w:val="21"/>
          <w:szCs w:val="21"/>
        </w:rPr>
        <w:t>Используются ориентированные графы для описания схем алгоритмов.</w:t>
      </w:r>
    </w:p>
    <w:p w14:paraId="71692D00" w14:textId="77777777" w:rsidR="00086760" w:rsidRPr="00086760" w:rsidRDefault="00086760" w:rsidP="00086760">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086760">
        <w:rPr>
          <w:rFonts w:ascii="Arial" w:eastAsia="Times New Roman" w:hAnsi="Arial" w:cs="Arial"/>
          <w:b/>
          <w:bCs/>
          <w:color w:val="FFFFFF"/>
          <w:kern w:val="36"/>
          <w:sz w:val="36"/>
          <w:szCs w:val="36"/>
          <w:lang w:eastAsia="ru-RU"/>
          <w14:ligatures w14:val="none"/>
        </w:rPr>
        <w:t>2. Хранение структурированных данных</w:t>
      </w:r>
    </w:p>
    <w:p w14:paraId="6AF047D1" w14:textId="77777777" w:rsidR="00086760" w:rsidRPr="00086760" w:rsidRDefault="00086760" w:rsidP="00086760">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086760">
        <w:rPr>
          <w:rFonts w:ascii="Arial" w:eastAsia="Times New Roman" w:hAnsi="Arial" w:cs="Arial"/>
          <w:b/>
          <w:bCs/>
          <w:color w:val="000000"/>
          <w:kern w:val="0"/>
          <w:sz w:val="27"/>
          <w:szCs w:val="27"/>
          <w:lang w:eastAsia="ru-RU"/>
          <w14:ligatures w14:val="none"/>
        </w:rPr>
        <w:t> </w:t>
      </w:r>
    </w:p>
    <w:p w14:paraId="1F000FA5" w14:textId="77777777" w:rsidR="00086760" w:rsidRPr="00086760" w:rsidRDefault="00086760" w:rsidP="00086760">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Структурированные данные хранятся в памяти ЭВМ в виде различных структур хранения. Набор структур хранения ограничен, так как память ЭВМ представляет собой упорядоченную последовательность непосредственно адресуемых байтов. Структуры хранения состоят из элементов. Элемент может образовываться из нескольких байт и наоборот, в одном байте может быть размещено несколько элементов. Типичными структурами хранения являются вектор, список и сеть.</w:t>
      </w:r>
    </w:p>
    <w:p w14:paraId="6064E403" w14:textId="77777777" w:rsidR="00086760" w:rsidRPr="00086760" w:rsidRDefault="00086760" w:rsidP="00086760">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b/>
          <w:bCs/>
          <w:color w:val="990000"/>
          <w:kern w:val="0"/>
          <w:sz w:val="21"/>
          <w:szCs w:val="21"/>
          <w:lang w:eastAsia="ru-RU"/>
          <w14:ligatures w14:val="none"/>
        </w:rPr>
        <w:t>Вектор </w:t>
      </w:r>
      <w:r w:rsidRPr="00086760">
        <w:rPr>
          <w:rFonts w:ascii="Arial" w:eastAsia="Times New Roman" w:hAnsi="Arial" w:cs="Arial"/>
          <w:color w:val="000000"/>
          <w:kern w:val="0"/>
          <w:sz w:val="21"/>
          <w:szCs w:val="21"/>
          <w:lang w:eastAsia="ru-RU"/>
          <w14:ligatures w14:val="none"/>
        </w:rPr>
        <w:t>– набор элементов хранения одинакового размера, которые располагаются в памяти последовательно.</w:t>
      </w:r>
    </w:p>
    <w:p w14:paraId="198C3457"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Вектор определяется базой, которая является адресом первого элемента вектора. Кроме этого, в определение вектора входят размер элемента и их количество. Если элементы вектора имеют одинаковые размеры, то доступ к </w:t>
      </w:r>
      <w:r w:rsidRPr="00086760">
        <w:rPr>
          <w:rFonts w:ascii="Times New Roman" w:eastAsia="Times New Roman" w:hAnsi="Times New Roman" w:cs="Times New Roman"/>
          <w:i/>
          <w:iCs/>
          <w:color w:val="000000"/>
          <w:kern w:val="0"/>
          <w:sz w:val="26"/>
          <w:szCs w:val="26"/>
          <w:lang w:eastAsia="ru-RU"/>
          <w14:ligatures w14:val="none"/>
        </w:rPr>
        <w:t>i</w:t>
      </w:r>
      <w:r w:rsidRPr="00086760">
        <w:rPr>
          <w:rFonts w:ascii="Arial" w:eastAsia="Times New Roman" w:hAnsi="Arial" w:cs="Arial"/>
          <w:color w:val="000000"/>
          <w:kern w:val="0"/>
          <w:sz w:val="21"/>
          <w:szCs w:val="21"/>
          <w:lang w:eastAsia="ru-RU"/>
          <w14:ligatures w14:val="none"/>
        </w:rPr>
        <w:t>-тому элементу вектора можно осуществлять с помощью выражения:</w:t>
      </w:r>
    </w:p>
    <w:p w14:paraId="32C09AA3" w14:textId="77777777" w:rsidR="00086760" w:rsidRPr="00086760" w:rsidRDefault="00086760" w:rsidP="00086760">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086760">
        <w:rPr>
          <w:rFonts w:ascii="Times New Roman" w:eastAsia="Times New Roman" w:hAnsi="Times New Roman" w:cs="Times New Roman"/>
          <w:i/>
          <w:iCs/>
          <w:color w:val="000000"/>
          <w:kern w:val="0"/>
          <w:sz w:val="26"/>
          <w:szCs w:val="26"/>
          <w:lang w:eastAsia="ru-RU"/>
          <w14:ligatures w14:val="none"/>
        </w:rPr>
        <w:t>l</w:t>
      </w: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i</w:t>
      </w:r>
      <w:r w:rsidRPr="00086760">
        <w:rPr>
          <w:rFonts w:ascii="Arial" w:eastAsia="Times New Roman" w:hAnsi="Arial" w:cs="Arial"/>
          <w:color w:val="000000"/>
          <w:kern w:val="0"/>
          <w:sz w:val="21"/>
          <w:szCs w:val="21"/>
          <w:lang w:eastAsia="ru-RU"/>
          <w14:ligatures w14:val="none"/>
        </w:rPr>
        <w:t>-1),</w:t>
      </w:r>
    </w:p>
    <w:p w14:paraId="21F93F6D" w14:textId="77777777" w:rsidR="00086760" w:rsidRPr="00086760" w:rsidRDefault="00086760" w:rsidP="00086760">
      <w:pPr>
        <w:shd w:val="clear" w:color="auto" w:fill="FFFFFF"/>
        <w:spacing w:before="100" w:beforeAutospacing="1" w:after="0" w:line="240" w:lineRule="auto"/>
        <w:ind w:left="15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где </w:t>
      </w:r>
      <w:r w:rsidRPr="00086760">
        <w:rPr>
          <w:rFonts w:ascii="Times New Roman" w:eastAsia="Times New Roman" w:hAnsi="Times New Roman" w:cs="Times New Roman"/>
          <w:i/>
          <w:iCs/>
          <w:color w:val="000000"/>
          <w:kern w:val="0"/>
          <w:sz w:val="26"/>
          <w:szCs w:val="26"/>
          <w:lang w:eastAsia="ru-RU"/>
          <w14:ligatures w14:val="none"/>
        </w:rPr>
        <w:t>l</w:t>
      </w:r>
      <w:r w:rsidRPr="00086760">
        <w:rPr>
          <w:rFonts w:ascii="Arial" w:eastAsia="Times New Roman" w:hAnsi="Arial" w:cs="Arial"/>
          <w:color w:val="000000"/>
          <w:kern w:val="0"/>
          <w:sz w:val="21"/>
          <w:szCs w:val="21"/>
          <w:lang w:eastAsia="ru-RU"/>
          <w14:ligatures w14:val="none"/>
        </w:rPr>
        <w:t> – длина элемента.</w:t>
      </w:r>
    </w:p>
    <w:p w14:paraId="7202F4C3" w14:textId="77777777" w:rsidR="00086760" w:rsidRPr="00086760" w:rsidRDefault="00086760" w:rsidP="00086760">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b/>
          <w:bCs/>
          <w:color w:val="990000"/>
          <w:kern w:val="0"/>
          <w:sz w:val="21"/>
          <w:szCs w:val="21"/>
          <w:lang w:eastAsia="ru-RU"/>
          <w14:ligatures w14:val="none"/>
        </w:rPr>
        <w:t>Список </w:t>
      </w:r>
      <w:r w:rsidRPr="00086760">
        <w:rPr>
          <w:rFonts w:ascii="Arial" w:eastAsia="Times New Roman" w:hAnsi="Arial" w:cs="Arial"/>
          <w:color w:val="000000"/>
          <w:kern w:val="0"/>
          <w:sz w:val="21"/>
          <w:szCs w:val="21"/>
          <w:lang w:eastAsia="ru-RU"/>
          <w14:ligatures w14:val="none"/>
        </w:rPr>
        <w:t>– набор элементов, каждый из которых состоит из двух полей: данные и указатель.</w:t>
      </w:r>
    </w:p>
    <w:p w14:paraId="462BE884" w14:textId="1CFAE603" w:rsidR="00086760" w:rsidRDefault="00086760">
      <w:r>
        <w:rPr>
          <w:noProof/>
        </w:rPr>
        <w:lastRenderedPageBreak/>
        <w:drawing>
          <wp:inline distT="0" distB="0" distL="0" distR="0" wp14:anchorId="6056B503" wp14:editId="796B2F92">
            <wp:extent cx="2257425" cy="1181100"/>
            <wp:effectExtent l="0" t="0" r="9525" b="0"/>
            <wp:docPr id="1108922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22030" name=""/>
                    <pic:cNvPicPr/>
                  </pic:nvPicPr>
                  <pic:blipFill>
                    <a:blip r:embed="rId6"/>
                    <a:stretch>
                      <a:fillRect/>
                    </a:stretch>
                  </pic:blipFill>
                  <pic:spPr>
                    <a:xfrm>
                      <a:off x="0" y="0"/>
                      <a:ext cx="2257425" cy="1181100"/>
                    </a:xfrm>
                    <a:prstGeom prst="rect">
                      <a:avLst/>
                    </a:prstGeom>
                  </pic:spPr>
                </pic:pic>
              </a:graphicData>
            </a:graphic>
          </wp:inline>
        </w:drawing>
      </w:r>
    </w:p>
    <w:p w14:paraId="0880ED03" w14:textId="77777777" w:rsidR="00086760" w:rsidRDefault="00086760" w:rsidP="00086760">
      <w:pPr>
        <w:pStyle w:val="otstup"/>
        <w:ind w:left="150" w:right="150" w:firstLine="567"/>
        <w:jc w:val="both"/>
        <w:rPr>
          <w:rFonts w:ascii="Arial" w:hAnsi="Arial" w:cs="Arial"/>
          <w:color w:val="000000"/>
          <w:sz w:val="21"/>
          <w:szCs w:val="21"/>
        </w:rPr>
      </w:pPr>
      <w:r>
        <w:rPr>
          <w:rFonts w:ascii="Arial" w:hAnsi="Arial" w:cs="Arial"/>
          <w:color w:val="000000"/>
          <w:sz w:val="21"/>
          <w:szCs w:val="21"/>
        </w:rPr>
        <w:t>С помощью этой структуры легко осуществляются операции включения и выключения элементов, а также операции типа "сортировки" (упорядочивания).</w:t>
      </w:r>
    </w:p>
    <w:p w14:paraId="55114CAD" w14:textId="77777777" w:rsidR="00086760" w:rsidRDefault="00086760" w:rsidP="00086760">
      <w:pPr>
        <w:pStyle w:val="otstup"/>
        <w:ind w:left="150" w:right="150" w:firstLine="567"/>
        <w:jc w:val="both"/>
        <w:rPr>
          <w:rFonts w:ascii="Arial" w:hAnsi="Arial" w:cs="Arial"/>
          <w:color w:val="000000"/>
          <w:sz w:val="21"/>
          <w:szCs w:val="21"/>
        </w:rPr>
      </w:pPr>
      <w:r>
        <w:rPr>
          <w:rFonts w:ascii="Arial" w:hAnsi="Arial" w:cs="Arial"/>
          <w:color w:val="000000"/>
          <w:sz w:val="21"/>
          <w:szCs w:val="21"/>
        </w:rPr>
        <w:t>Иногда используются двухсвязанные списки, которые обеспечивают прохождение по списку в двух направлениях.</w:t>
      </w:r>
    </w:p>
    <w:p w14:paraId="283CEBBA" w14:textId="2645CC80" w:rsidR="00086760" w:rsidRDefault="00086760">
      <w:r>
        <w:rPr>
          <w:noProof/>
        </w:rPr>
        <w:drawing>
          <wp:inline distT="0" distB="0" distL="0" distR="0" wp14:anchorId="5EC317F9" wp14:editId="7D7BA49D">
            <wp:extent cx="2171700" cy="1133475"/>
            <wp:effectExtent l="0" t="0" r="0" b="9525"/>
            <wp:docPr id="577332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332809" name=""/>
                    <pic:cNvPicPr/>
                  </pic:nvPicPr>
                  <pic:blipFill>
                    <a:blip r:embed="rId7"/>
                    <a:stretch>
                      <a:fillRect/>
                    </a:stretch>
                  </pic:blipFill>
                  <pic:spPr>
                    <a:xfrm>
                      <a:off x="0" y="0"/>
                      <a:ext cx="2171700" cy="1133475"/>
                    </a:xfrm>
                    <a:prstGeom prst="rect">
                      <a:avLst/>
                    </a:prstGeom>
                  </pic:spPr>
                </pic:pic>
              </a:graphicData>
            </a:graphic>
          </wp:inline>
        </w:drawing>
      </w:r>
    </w:p>
    <w:p w14:paraId="76BB6981" w14:textId="77777777" w:rsidR="00086760" w:rsidRDefault="00086760" w:rsidP="00086760">
      <w:pPr>
        <w:pStyle w:val="otstup"/>
        <w:ind w:left="150" w:right="150" w:firstLine="567"/>
        <w:jc w:val="both"/>
        <w:rPr>
          <w:rFonts w:ascii="Arial" w:hAnsi="Arial" w:cs="Arial"/>
          <w:color w:val="000000"/>
          <w:sz w:val="21"/>
          <w:szCs w:val="21"/>
        </w:rPr>
      </w:pPr>
      <w:r>
        <w:rPr>
          <w:rFonts w:ascii="Arial" w:hAnsi="Arial" w:cs="Arial"/>
          <w:color w:val="000000"/>
          <w:sz w:val="21"/>
          <w:szCs w:val="21"/>
        </w:rPr>
        <w:t>В трансляторах списки могут применяться в том случае, когда в памяти нужно разместить несколько массивов с динамически изменяемой длиной в ходе трансляции. Кроме того, списки могут использоваться для формирования динамически изменяемых таблиц.</w:t>
      </w:r>
    </w:p>
    <w:p w14:paraId="0BE637D9" w14:textId="622BE257" w:rsidR="00086760" w:rsidRDefault="00086760">
      <w:r>
        <w:rPr>
          <w:noProof/>
        </w:rPr>
        <w:drawing>
          <wp:inline distT="0" distB="0" distL="0" distR="0" wp14:anchorId="48971A37" wp14:editId="67D59E6C">
            <wp:extent cx="3457575" cy="1781175"/>
            <wp:effectExtent l="0" t="0" r="9525" b="9525"/>
            <wp:docPr id="1479160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60111" name=""/>
                    <pic:cNvPicPr/>
                  </pic:nvPicPr>
                  <pic:blipFill>
                    <a:blip r:embed="rId8"/>
                    <a:stretch>
                      <a:fillRect/>
                    </a:stretch>
                  </pic:blipFill>
                  <pic:spPr>
                    <a:xfrm>
                      <a:off x="0" y="0"/>
                      <a:ext cx="3457575" cy="1781175"/>
                    </a:xfrm>
                    <a:prstGeom prst="rect">
                      <a:avLst/>
                    </a:prstGeom>
                  </pic:spPr>
                </pic:pic>
              </a:graphicData>
            </a:graphic>
          </wp:inline>
        </w:drawing>
      </w:r>
    </w:p>
    <w:p w14:paraId="79C0AE23" w14:textId="77777777" w:rsidR="00086760" w:rsidRDefault="00086760" w:rsidP="00086760">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массива А есть элемент продолжения, то есть элемент списка, который содержит указатель на начало массива. В начале каждого элемента массива может стоять длина. Эта длина используется для поиска.</w:t>
      </w:r>
    </w:p>
    <w:p w14:paraId="6FE56AB9" w14:textId="77777777" w:rsidR="00086760" w:rsidRDefault="00086760" w:rsidP="00086760">
      <w:pPr>
        <w:pStyle w:val="otstup"/>
        <w:shd w:val="clear" w:color="auto" w:fill="F8F8FF"/>
        <w:ind w:left="150" w:right="150" w:firstLine="567"/>
        <w:jc w:val="both"/>
        <w:rPr>
          <w:rFonts w:ascii="Arial" w:hAnsi="Arial" w:cs="Arial"/>
          <w:color w:val="000000"/>
          <w:sz w:val="21"/>
          <w:szCs w:val="21"/>
        </w:rPr>
      </w:pPr>
      <w:r>
        <w:rPr>
          <w:rStyle w:val="Strong"/>
          <w:rFonts w:ascii="Arial" w:hAnsi="Arial" w:cs="Arial"/>
          <w:color w:val="990000"/>
          <w:sz w:val="21"/>
          <w:szCs w:val="21"/>
        </w:rPr>
        <w:t>Сети </w:t>
      </w:r>
      <w:r>
        <w:rPr>
          <w:rFonts w:ascii="Arial" w:hAnsi="Arial" w:cs="Arial"/>
          <w:color w:val="000000"/>
          <w:sz w:val="21"/>
          <w:szCs w:val="21"/>
        </w:rPr>
        <w:t>– структуры, состоящие из элементов, каждый из которых содержит поле данных и два поля указателей.</w:t>
      </w:r>
    </w:p>
    <w:p w14:paraId="4F3C3EB5" w14:textId="77777777" w:rsidR="00086760" w:rsidRDefault="00086760" w:rsidP="00086760">
      <w:pPr>
        <w:pStyle w:val="otstup"/>
        <w:ind w:left="150" w:right="150" w:firstLine="567"/>
        <w:jc w:val="both"/>
        <w:rPr>
          <w:rFonts w:ascii="Arial" w:hAnsi="Arial" w:cs="Arial"/>
          <w:color w:val="000000"/>
          <w:sz w:val="21"/>
          <w:szCs w:val="21"/>
        </w:rPr>
      </w:pPr>
      <w:r>
        <w:rPr>
          <w:rFonts w:ascii="Arial" w:hAnsi="Arial" w:cs="Arial"/>
          <w:color w:val="000000"/>
          <w:sz w:val="21"/>
          <w:szCs w:val="21"/>
        </w:rPr>
        <w:t>Используются сети для представления бинарных деревьев.</w:t>
      </w:r>
    </w:p>
    <w:p w14:paraId="668F8CB0" w14:textId="6E9AA53A" w:rsidR="00086760" w:rsidRDefault="00086760">
      <w:r>
        <w:rPr>
          <w:noProof/>
        </w:rPr>
        <w:lastRenderedPageBreak/>
        <w:drawing>
          <wp:inline distT="0" distB="0" distL="0" distR="0" wp14:anchorId="3DC18D71" wp14:editId="455C0D21">
            <wp:extent cx="5314950" cy="2933700"/>
            <wp:effectExtent l="0" t="0" r="0" b="0"/>
            <wp:docPr id="1980122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122941" name=""/>
                    <pic:cNvPicPr/>
                  </pic:nvPicPr>
                  <pic:blipFill>
                    <a:blip r:embed="rId9"/>
                    <a:stretch>
                      <a:fillRect/>
                    </a:stretch>
                  </pic:blipFill>
                  <pic:spPr>
                    <a:xfrm>
                      <a:off x="0" y="0"/>
                      <a:ext cx="5314950" cy="2933700"/>
                    </a:xfrm>
                    <a:prstGeom prst="rect">
                      <a:avLst/>
                    </a:prstGeom>
                  </pic:spPr>
                </pic:pic>
              </a:graphicData>
            </a:graphic>
          </wp:inline>
        </w:drawing>
      </w:r>
    </w:p>
    <w:p w14:paraId="0AF17590" w14:textId="77777777" w:rsidR="00086760" w:rsidRDefault="00086760" w:rsidP="00086760">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3. Cоответствие структур данных и способов их хранения</w:t>
      </w:r>
    </w:p>
    <w:p w14:paraId="6C37C929" w14:textId="77777777" w:rsidR="00086760" w:rsidRDefault="00086760" w:rsidP="00086760">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3.1. Строки</w:t>
      </w:r>
    </w:p>
    <w:p w14:paraId="332D1E69" w14:textId="77777777" w:rsidR="00086760" w:rsidRDefault="00086760" w:rsidP="0008676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Строки элементов одинакового размера хранятся в виде векторов. Строки с элементами большой длины хранятся в виде списков. Хранение в виде списков используются в том случае, когда требуется выполнение над строками специальных операций: конкатенация, выделение хвоста (Tail), выделение головы (Head) и тому подобное.</w:t>
      </w:r>
    </w:p>
    <w:p w14:paraId="32D5687D" w14:textId="551BFAAF" w:rsidR="00086760" w:rsidRDefault="00086760">
      <w:r>
        <w:rPr>
          <w:noProof/>
        </w:rPr>
        <w:lastRenderedPageBreak/>
        <w:drawing>
          <wp:inline distT="0" distB="0" distL="0" distR="0" wp14:anchorId="2D6CE664" wp14:editId="2EF43009">
            <wp:extent cx="6840855" cy="5481955"/>
            <wp:effectExtent l="0" t="0" r="0" b="4445"/>
            <wp:docPr id="228971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971536" name=""/>
                    <pic:cNvPicPr/>
                  </pic:nvPicPr>
                  <pic:blipFill>
                    <a:blip r:embed="rId10"/>
                    <a:stretch>
                      <a:fillRect/>
                    </a:stretch>
                  </pic:blipFill>
                  <pic:spPr>
                    <a:xfrm>
                      <a:off x="0" y="0"/>
                      <a:ext cx="6840855" cy="5481955"/>
                    </a:xfrm>
                    <a:prstGeom prst="rect">
                      <a:avLst/>
                    </a:prstGeom>
                  </pic:spPr>
                </pic:pic>
              </a:graphicData>
            </a:graphic>
          </wp:inline>
        </w:drawing>
      </w:r>
    </w:p>
    <w:p w14:paraId="7DFB519A" w14:textId="7549C5D4" w:rsidR="00086760" w:rsidRDefault="00086760">
      <w:r>
        <w:rPr>
          <w:noProof/>
        </w:rPr>
        <w:lastRenderedPageBreak/>
        <w:drawing>
          <wp:inline distT="0" distB="0" distL="0" distR="0" wp14:anchorId="2A37412A" wp14:editId="3E3E7422">
            <wp:extent cx="6840855" cy="4427855"/>
            <wp:effectExtent l="0" t="0" r="0" b="0"/>
            <wp:docPr id="27776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76581" name=""/>
                    <pic:cNvPicPr/>
                  </pic:nvPicPr>
                  <pic:blipFill>
                    <a:blip r:embed="rId11"/>
                    <a:stretch>
                      <a:fillRect/>
                    </a:stretch>
                  </pic:blipFill>
                  <pic:spPr>
                    <a:xfrm>
                      <a:off x="0" y="0"/>
                      <a:ext cx="6840855" cy="4427855"/>
                    </a:xfrm>
                    <a:prstGeom prst="rect">
                      <a:avLst/>
                    </a:prstGeom>
                  </pic:spPr>
                </pic:pic>
              </a:graphicData>
            </a:graphic>
          </wp:inline>
        </w:drawing>
      </w:r>
    </w:p>
    <w:p w14:paraId="7CCFB304" w14:textId="77777777" w:rsidR="00086760" w:rsidRPr="00086760" w:rsidRDefault="00086760" w:rsidP="00086760">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086760">
        <w:rPr>
          <w:rFonts w:ascii="Times New Roman" w:eastAsia="Times New Roman" w:hAnsi="Times New Roman" w:cs="Times New Roman"/>
          <w:b/>
          <w:bCs/>
          <w:kern w:val="0"/>
          <w:sz w:val="27"/>
          <w:szCs w:val="27"/>
          <w:lang w:eastAsia="ru-RU"/>
          <w14:ligatures w14:val="none"/>
        </w:rPr>
        <w:t>3.3. Контрольные вопросы</w:t>
      </w:r>
    </w:p>
    <w:p w14:paraId="4713A3A7" w14:textId="77777777" w:rsidR="00086760" w:rsidRPr="00086760" w:rsidRDefault="00086760" w:rsidP="00086760">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Для студентов предлагаются следующие контрольные вопросы:</w:t>
      </w:r>
    </w:p>
    <w:p w14:paraId="577A199B" w14:textId="77777777" w:rsidR="00086760" w:rsidRPr="00086760" w:rsidRDefault="00086760" w:rsidP="00086760">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приведите вывод формулы индекса вектора отображения для индексированной переменной многомерного массива размещенного по столбцам;</w:t>
      </w:r>
    </w:p>
    <w:p w14:paraId="02352448" w14:textId="77777777" w:rsidR="00086760" w:rsidRPr="00086760" w:rsidRDefault="00086760" w:rsidP="00086760">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приведите вывод формулы индекса вектора отображения для индексированной переменной многомерного массива размещенного по столбцам;</w:t>
      </w:r>
    </w:p>
    <w:p w14:paraId="4BBD90E2" w14:textId="77777777" w:rsidR="00086760" w:rsidRPr="00086760" w:rsidRDefault="00086760" w:rsidP="00086760">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объявите на языке С++ обобщенный стек;</w:t>
      </w:r>
    </w:p>
    <w:p w14:paraId="426C06D2" w14:textId="77777777" w:rsidR="00086760" w:rsidRPr="00086760" w:rsidRDefault="00086760" w:rsidP="00086760">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объявите на языке С++ обобщенную очередь;</w:t>
      </w:r>
    </w:p>
    <w:p w14:paraId="454E732A" w14:textId="77777777" w:rsidR="00086760" w:rsidRPr="00086760" w:rsidRDefault="00086760" w:rsidP="00086760">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объявите на языке С++ обобщенное бинарное дерево;</w:t>
      </w:r>
    </w:p>
    <w:p w14:paraId="6DA4FA08" w14:textId="77777777" w:rsidR="00086760" w:rsidRPr="00086760" w:rsidRDefault="00086760" w:rsidP="00086760">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объявите на языке С++ обобщенный список.</w:t>
      </w:r>
    </w:p>
    <w:p w14:paraId="14068090" w14:textId="77777777" w:rsidR="00086760" w:rsidRPr="00086760" w:rsidRDefault="00086760" w:rsidP="00086760">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086760">
        <w:rPr>
          <w:rFonts w:ascii="Arial" w:eastAsia="Times New Roman" w:hAnsi="Arial" w:cs="Arial"/>
          <w:b/>
          <w:bCs/>
          <w:color w:val="FFFFFF"/>
          <w:kern w:val="36"/>
          <w:sz w:val="36"/>
          <w:szCs w:val="36"/>
          <w:lang w:eastAsia="ru-RU"/>
          <w14:ligatures w14:val="none"/>
        </w:rPr>
        <w:t>4. Организация таблиц</w:t>
      </w:r>
    </w:p>
    <w:p w14:paraId="587ED62C" w14:textId="77777777" w:rsidR="00086760" w:rsidRPr="00086760" w:rsidRDefault="00086760" w:rsidP="00086760">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086760">
        <w:rPr>
          <w:rFonts w:ascii="Arial" w:eastAsia="Times New Roman" w:hAnsi="Arial" w:cs="Arial"/>
          <w:b/>
          <w:bCs/>
          <w:color w:val="000000"/>
          <w:kern w:val="0"/>
          <w:sz w:val="27"/>
          <w:szCs w:val="27"/>
          <w:lang w:eastAsia="ru-RU"/>
          <w14:ligatures w14:val="none"/>
        </w:rPr>
        <w:t>4.1. Общие положения</w:t>
      </w:r>
    </w:p>
    <w:p w14:paraId="14EB493A" w14:textId="77777777" w:rsidR="00086760" w:rsidRPr="00086760" w:rsidRDefault="00086760" w:rsidP="00086760">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Таблицы являются одной из наиболее употребляемых структур данных, используемых в трансляторах. В таблицах хранят основные символы входного языка, которые используются для распознавания синтаксических конструкций и коды операций объектного языка, необходимые для генерирования объектного кода.</w:t>
      </w:r>
    </w:p>
    <w:p w14:paraId="2164F77C"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Указанные типы таблиц указываются заранее и являются постоянными.</w:t>
      </w:r>
    </w:p>
    <w:p w14:paraId="3977197A"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Кроме постоянных таблиц в ходе работы транслятора вырабатываются временные таблицы. К временным таблицам относятся:</w:t>
      </w:r>
    </w:p>
    <w:p w14:paraId="29193776" w14:textId="77777777" w:rsidR="00086760" w:rsidRPr="00086760" w:rsidRDefault="00086760" w:rsidP="00086760">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таблица символических имен (идентификаторы);</w:t>
      </w:r>
    </w:p>
    <w:p w14:paraId="4771710D" w14:textId="77777777" w:rsidR="00086760" w:rsidRPr="00086760" w:rsidRDefault="00086760" w:rsidP="00086760">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lastRenderedPageBreak/>
        <w:t>таблица литералов (константы).</w:t>
      </w:r>
    </w:p>
    <w:p w14:paraId="660AC8A0"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Основной характеристикой способа организации таблиц является время поиска одной записи. Это время пропорционально средней длине поиска, под которой понимается среднее количество записей, просматриваемых для отыскания требуемой записи.</w:t>
      </w:r>
    </w:p>
    <w:p w14:paraId="23658E20" w14:textId="2A1523F5" w:rsidR="00086760" w:rsidRDefault="00086760">
      <w:r>
        <w:rPr>
          <w:noProof/>
        </w:rPr>
        <w:drawing>
          <wp:inline distT="0" distB="0" distL="0" distR="0" wp14:anchorId="08112933" wp14:editId="1947257A">
            <wp:extent cx="6840855" cy="3008630"/>
            <wp:effectExtent l="0" t="0" r="0" b="1270"/>
            <wp:docPr id="459300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300621" name=""/>
                    <pic:cNvPicPr/>
                  </pic:nvPicPr>
                  <pic:blipFill>
                    <a:blip r:embed="rId12"/>
                    <a:stretch>
                      <a:fillRect/>
                    </a:stretch>
                  </pic:blipFill>
                  <pic:spPr>
                    <a:xfrm>
                      <a:off x="0" y="0"/>
                      <a:ext cx="6840855" cy="3008630"/>
                    </a:xfrm>
                    <a:prstGeom prst="rect">
                      <a:avLst/>
                    </a:prstGeom>
                  </pic:spPr>
                </pic:pic>
              </a:graphicData>
            </a:graphic>
          </wp:inline>
        </w:drawing>
      </w:r>
    </w:p>
    <w:p w14:paraId="08182894" w14:textId="2EB5ADD9" w:rsidR="00086760" w:rsidRDefault="00086760">
      <w:r>
        <w:rPr>
          <w:noProof/>
        </w:rPr>
        <w:lastRenderedPageBreak/>
        <w:drawing>
          <wp:inline distT="0" distB="0" distL="0" distR="0" wp14:anchorId="0ADB3A4C" wp14:editId="50CEE661">
            <wp:extent cx="6840855" cy="5853430"/>
            <wp:effectExtent l="0" t="0" r="0" b="0"/>
            <wp:docPr id="1662868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868251" name=""/>
                    <pic:cNvPicPr/>
                  </pic:nvPicPr>
                  <pic:blipFill>
                    <a:blip r:embed="rId13"/>
                    <a:stretch>
                      <a:fillRect/>
                    </a:stretch>
                  </pic:blipFill>
                  <pic:spPr>
                    <a:xfrm>
                      <a:off x="0" y="0"/>
                      <a:ext cx="6840855" cy="5853430"/>
                    </a:xfrm>
                    <a:prstGeom prst="rect">
                      <a:avLst/>
                    </a:prstGeom>
                  </pic:spPr>
                </pic:pic>
              </a:graphicData>
            </a:graphic>
          </wp:inline>
        </w:drawing>
      </w:r>
    </w:p>
    <w:p w14:paraId="54D7F131" w14:textId="533ACDBF" w:rsidR="00086760" w:rsidRDefault="00086760">
      <w:r>
        <w:rPr>
          <w:noProof/>
        </w:rPr>
        <w:lastRenderedPageBreak/>
        <w:drawing>
          <wp:inline distT="0" distB="0" distL="0" distR="0" wp14:anchorId="11F3F47A" wp14:editId="49674F7D">
            <wp:extent cx="6840855" cy="4903470"/>
            <wp:effectExtent l="0" t="0" r="0" b="0"/>
            <wp:docPr id="743517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517683" name=""/>
                    <pic:cNvPicPr/>
                  </pic:nvPicPr>
                  <pic:blipFill>
                    <a:blip r:embed="rId14"/>
                    <a:stretch>
                      <a:fillRect/>
                    </a:stretch>
                  </pic:blipFill>
                  <pic:spPr>
                    <a:xfrm>
                      <a:off x="0" y="0"/>
                      <a:ext cx="6840855" cy="4903470"/>
                    </a:xfrm>
                    <a:prstGeom prst="rect">
                      <a:avLst/>
                    </a:prstGeom>
                  </pic:spPr>
                </pic:pic>
              </a:graphicData>
            </a:graphic>
          </wp:inline>
        </w:drawing>
      </w:r>
    </w:p>
    <w:p w14:paraId="47DA989D" w14:textId="77777777" w:rsidR="00086760" w:rsidRPr="00086760" w:rsidRDefault="00086760" w:rsidP="00086760">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086760">
        <w:rPr>
          <w:rFonts w:ascii="Arial" w:eastAsia="Times New Roman" w:hAnsi="Arial" w:cs="Arial"/>
          <w:b/>
          <w:bCs/>
          <w:color w:val="000000"/>
          <w:kern w:val="0"/>
          <w:sz w:val="27"/>
          <w:szCs w:val="27"/>
          <w:lang w:eastAsia="ru-RU"/>
          <w14:ligatures w14:val="none"/>
        </w:rPr>
        <w:t>4.4. Таблицы с вычисляемыми входами</w:t>
      </w:r>
    </w:p>
    <w:p w14:paraId="281D871E" w14:textId="77777777" w:rsidR="00086760" w:rsidRPr="00086760" w:rsidRDefault="00086760" w:rsidP="00086760">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Если в таблице из </w:t>
      </w:r>
      <w:r w:rsidRPr="00086760">
        <w:rPr>
          <w:rFonts w:ascii="Times New Roman" w:eastAsia="Times New Roman" w:hAnsi="Times New Roman" w:cs="Times New Roman"/>
          <w:i/>
          <w:iCs/>
          <w:color w:val="000000"/>
          <w:kern w:val="0"/>
          <w:sz w:val="26"/>
          <w:szCs w:val="26"/>
          <w:lang w:eastAsia="ru-RU"/>
          <w14:ligatures w14:val="none"/>
        </w:rPr>
        <w:t>m</w:t>
      </w:r>
      <w:r w:rsidRPr="00086760">
        <w:rPr>
          <w:rFonts w:ascii="Arial" w:eastAsia="Times New Roman" w:hAnsi="Arial" w:cs="Arial"/>
          <w:color w:val="000000"/>
          <w:kern w:val="0"/>
          <w:sz w:val="21"/>
          <w:szCs w:val="21"/>
          <w:lang w:eastAsia="ru-RU"/>
          <w14:ligatures w14:val="none"/>
        </w:rPr>
        <w:t> записей все записи имеют разные значения ключа: </w:t>
      </w:r>
      <w:r w:rsidRPr="00086760">
        <w:rPr>
          <w:rFonts w:ascii="Times New Roman" w:eastAsia="Times New Roman" w:hAnsi="Times New Roman" w:cs="Times New Roman"/>
          <w:i/>
          <w:iCs/>
          <w:color w:val="000000"/>
          <w:kern w:val="0"/>
          <w:sz w:val="26"/>
          <w:szCs w:val="26"/>
          <w:lang w:eastAsia="ru-RU"/>
          <w14:ligatures w14:val="none"/>
        </w:rPr>
        <w:t>k</w:t>
      </w:r>
      <w:r w:rsidRPr="00086760">
        <w:rPr>
          <w:rFonts w:ascii="Arial" w:eastAsia="Times New Roman" w:hAnsi="Arial" w:cs="Arial"/>
          <w:color w:val="000000"/>
          <w:kern w:val="0"/>
          <w:sz w:val="21"/>
          <w:szCs w:val="21"/>
          <w:vertAlign w:val="subscript"/>
          <w:lang w:eastAsia="ru-RU"/>
          <w14:ligatures w14:val="none"/>
        </w:rPr>
        <w:t>1</w:t>
      </w:r>
      <w:r w:rsidRPr="00086760">
        <w:rPr>
          <w:rFonts w:ascii="Arial" w:eastAsia="Times New Roman" w:hAnsi="Arial" w:cs="Arial"/>
          <w:color w:val="000000"/>
          <w:kern w:val="0"/>
          <w:sz w:val="21"/>
          <w:szCs w:val="21"/>
          <w:lang w:eastAsia="ru-RU"/>
          <w14:ligatures w14:val="none"/>
        </w:rPr>
        <w:t>, …, </w:t>
      </w:r>
      <w:r w:rsidRPr="00086760">
        <w:rPr>
          <w:rFonts w:ascii="Times New Roman" w:eastAsia="Times New Roman" w:hAnsi="Times New Roman" w:cs="Times New Roman"/>
          <w:i/>
          <w:iCs/>
          <w:color w:val="000000"/>
          <w:kern w:val="0"/>
          <w:sz w:val="26"/>
          <w:szCs w:val="26"/>
          <w:lang w:eastAsia="ru-RU"/>
          <w14:ligatures w14:val="none"/>
        </w:rPr>
        <w:t>k</w:t>
      </w:r>
      <w:r w:rsidRPr="00086760">
        <w:rPr>
          <w:rFonts w:ascii="Times New Roman" w:eastAsia="Times New Roman" w:hAnsi="Times New Roman" w:cs="Times New Roman"/>
          <w:i/>
          <w:iCs/>
          <w:color w:val="000000"/>
          <w:kern w:val="0"/>
          <w:sz w:val="26"/>
          <w:szCs w:val="26"/>
          <w:vertAlign w:val="subscript"/>
          <w:lang w:eastAsia="ru-RU"/>
          <w14:ligatures w14:val="none"/>
        </w:rPr>
        <w:t>m</w:t>
      </w:r>
      <w:r w:rsidRPr="00086760">
        <w:rPr>
          <w:rFonts w:ascii="Arial" w:eastAsia="Times New Roman" w:hAnsi="Arial" w:cs="Arial"/>
          <w:color w:val="000000"/>
          <w:kern w:val="0"/>
          <w:sz w:val="21"/>
          <w:szCs w:val="21"/>
          <w:lang w:eastAsia="ru-RU"/>
          <w14:ligatures w14:val="none"/>
        </w:rPr>
        <w:t>, и таблица отображается на вектор </w:t>
      </w:r>
      <w:r w:rsidRPr="00086760">
        <w:rPr>
          <w:rFonts w:ascii="Times New Roman" w:eastAsia="Times New Roman" w:hAnsi="Times New Roman" w:cs="Times New Roman"/>
          <w:i/>
          <w:iCs/>
          <w:color w:val="000000"/>
          <w:kern w:val="0"/>
          <w:sz w:val="26"/>
          <w:szCs w:val="26"/>
          <w:lang w:eastAsia="ru-RU"/>
          <w14:ligatures w14:val="none"/>
        </w:rPr>
        <w:t>A</w:t>
      </w:r>
      <w:r w:rsidRPr="00086760">
        <w:rPr>
          <w:rFonts w:ascii="Arial" w:eastAsia="Times New Roman" w:hAnsi="Arial" w:cs="Arial"/>
          <w:color w:val="000000"/>
          <w:kern w:val="0"/>
          <w:sz w:val="21"/>
          <w:szCs w:val="21"/>
          <w:lang w:eastAsia="ru-RU"/>
          <w14:ligatures w14:val="none"/>
        </w:rPr>
        <w:t>[1…</w:t>
      </w:r>
      <w:r w:rsidRPr="00086760">
        <w:rPr>
          <w:rFonts w:ascii="Times New Roman" w:eastAsia="Times New Roman" w:hAnsi="Times New Roman" w:cs="Times New Roman"/>
          <w:i/>
          <w:iCs/>
          <w:color w:val="000000"/>
          <w:kern w:val="0"/>
          <w:sz w:val="26"/>
          <w:szCs w:val="26"/>
          <w:lang w:eastAsia="ru-RU"/>
          <w14:ligatures w14:val="none"/>
        </w:rPr>
        <w:t>n</w:t>
      </w:r>
      <w:r w:rsidRPr="00086760">
        <w:rPr>
          <w:rFonts w:ascii="Arial" w:eastAsia="Times New Roman" w:hAnsi="Arial" w:cs="Arial"/>
          <w:color w:val="000000"/>
          <w:kern w:val="0"/>
          <w:sz w:val="21"/>
          <w:szCs w:val="21"/>
          <w:lang w:eastAsia="ru-RU"/>
          <w14:ligatures w14:val="none"/>
        </w:rPr>
        <w:t>], причём </w:t>
      </w:r>
      <w:r w:rsidRPr="00086760">
        <w:rPr>
          <w:rFonts w:ascii="Times New Roman" w:eastAsia="Times New Roman" w:hAnsi="Times New Roman" w:cs="Times New Roman"/>
          <w:i/>
          <w:iCs/>
          <w:color w:val="000000"/>
          <w:kern w:val="0"/>
          <w:sz w:val="26"/>
          <w:szCs w:val="26"/>
          <w:lang w:eastAsia="ru-RU"/>
          <w14:ligatures w14:val="none"/>
        </w:rPr>
        <w:t>m</w:t>
      </w:r>
      <w:r w:rsidRPr="00086760">
        <w:rPr>
          <w:rFonts w:ascii="Arial" w:eastAsia="Times New Roman" w:hAnsi="Arial" w:cs="Arial"/>
          <w:color w:val="000000"/>
          <w:kern w:val="0"/>
          <w:sz w:val="21"/>
          <w:szCs w:val="21"/>
          <w:lang w:eastAsia="ru-RU"/>
          <w14:ligatures w14:val="none"/>
        </w:rPr>
        <w:t>&lt;</w:t>
      </w:r>
      <w:r w:rsidRPr="00086760">
        <w:rPr>
          <w:rFonts w:ascii="Times New Roman" w:eastAsia="Times New Roman" w:hAnsi="Times New Roman" w:cs="Times New Roman"/>
          <w:i/>
          <w:iCs/>
          <w:color w:val="000000"/>
          <w:kern w:val="0"/>
          <w:sz w:val="26"/>
          <w:szCs w:val="26"/>
          <w:lang w:eastAsia="ru-RU"/>
          <w14:ligatures w14:val="none"/>
        </w:rPr>
        <w:t>n</w:t>
      </w:r>
      <w:r w:rsidRPr="00086760">
        <w:rPr>
          <w:rFonts w:ascii="Arial" w:eastAsia="Times New Roman" w:hAnsi="Arial" w:cs="Arial"/>
          <w:color w:val="000000"/>
          <w:kern w:val="0"/>
          <w:sz w:val="21"/>
          <w:szCs w:val="21"/>
          <w:lang w:eastAsia="ru-RU"/>
          <w14:ligatures w14:val="none"/>
        </w:rPr>
        <w:t>, а также определена функция </w:t>
      </w:r>
      <w:r w:rsidRPr="00086760">
        <w:rPr>
          <w:rFonts w:ascii="Times New Roman" w:eastAsia="Times New Roman" w:hAnsi="Times New Roman" w:cs="Times New Roman"/>
          <w:i/>
          <w:iCs/>
          <w:color w:val="000000"/>
          <w:kern w:val="0"/>
          <w:sz w:val="26"/>
          <w:szCs w:val="26"/>
          <w:lang w:eastAsia="ru-RU"/>
          <w14:ligatures w14:val="none"/>
        </w:rPr>
        <w:t>f</w:t>
      </w: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k</w:t>
      </w:r>
      <w:r w:rsidRPr="00086760">
        <w:rPr>
          <w:rFonts w:ascii="Times New Roman" w:eastAsia="Times New Roman" w:hAnsi="Times New Roman" w:cs="Times New Roman"/>
          <w:i/>
          <w:iCs/>
          <w:color w:val="000000"/>
          <w:kern w:val="0"/>
          <w:sz w:val="26"/>
          <w:szCs w:val="26"/>
          <w:vertAlign w:val="subscript"/>
          <w:lang w:eastAsia="ru-RU"/>
          <w14:ligatures w14:val="none"/>
        </w:rPr>
        <w:t>j</w:t>
      </w:r>
      <w:r w:rsidRPr="00086760">
        <w:rPr>
          <w:rFonts w:ascii="Arial" w:eastAsia="Times New Roman" w:hAnsi="Arial" w:cs="Arial"/>
          <w:color w:val="000000"/>
          <w:kern w:val="0"/>
          <w:sz w:val="21"/>
          <w:szCs w:val="21"/>
          <w:lang w:eastAsia="ru-RU"/>
          <w14:ligatures w14:val="none"/>
        </w:rPr>
        <w:t>) такая, что для любого </w:t>
      </w:r>
      <w:r w:rsidRPr="00086760">
        <w:rPr>
          <w:rFonts w:ascii="Times New Roman" w:eastAsia="Times New Roman" w:hAnsi="Times New Roman" w:cs="Times New Roman"/>
          <w:i/>
          <w:iCs/>
          <w:color w:val="000000"/>
          <w:kern w:val="0"/>
          <w:sz w:val="26"/>
          <w:szCs w:val="26"/>
          <w:lang w:eastAsia="ru-RU"/>
          <w14:ligatures w14:val="none"/>
        </w:rPr>
        <w:t>k</w:t>
      </w:r>
      <w:r w:rsidRPr="00086760">
        <w:rPr>
          <w:rFonts w:ascii="Times New Roman" w:eastAsia="Times New Roman" w:hAnsi="Times New Roman" w:cs="Times New Roman"/>
          <w:i/>
          <w:iCs/>
          <w:color w:val="000000"/>
          <w:kern w:val="0"/>
          <w:sz w:val="26"/>
          <w:szCs w:val="26"/>
          <w:vertAlign w:val="subscript"/>
          <w:lang w:eastAsia="ru-RU"/>
          <w14:ligatures w14:val="none"/>
        </w:rPr>
        <w:t>j</w:t>
      </w:r>
      <w:r w:rsidRPr="00086760">
        <w:rPr>
          <w:rFonts w:ascii="Arial" w:eastAsia="Times New Roman" w:hAnsi="Arial" w:cs="Arial"/>
          <w:color w:val="000000"/>
          <w:kern w:val="0"/>
          <w:sz w:val="21"/>
          <w:szCs w:val="21"/>
          <w:lang w:eastAsia="ru-RU"/>
          <w14:ligatures w14:val="none"/>
        </w:rPr>
        <w:t> </w:t>
      </w:r>
      <w:r w:rsidRPr="00086760">
        <w:rPr>
          <w:rFonts w:ascii="Times New Roman" w:eastAsia="Times New Roman" w:hAnsi="Times New Roman" w:cs="Times New Roman"/>
          <w:i/>
          <w:iCs/>
          <w:color w:val="000000"/>
          <w:kern w:val="0"/>
          <w:sz w:val="26"/>
          <w:szCs w:val="26"/>
          <w:lang w:eastAsia="ru-RU"/>
          <w14:ligatures w14:val="none"/>
        </w:rPr>
        <w:t>j</w:t>
      </w:r>
      <w:r w:rsidRPr="00086760">
        <w:rPr>
          <w:rFonts w:ascii="Arial" w:eastAsia="Times New Roman" w:hAnsi="Arial" w:cs="Arial"/>
          <w:color w:val="000000"/>
          <w:kern w:val="0"/>
          <w:sz w:val="21"/>
          <w:szCs w:val="21"/>
          <w:lang w:eastAsia="ru-RU"/>
          <w14:ligatures w14:val="none"/>
        </w:rPr>
        <w:t> меняется от 1 до </w:t>
      </w:r>
      <w:r w:rsidRPr="00086760">
        <w:rPr>
          <w:rFonts w:ascii="Times New Roman" w:eastAsia="Times New Roman" w:hAnsi="Times New Roman" w:cs="Times New Roman"/>
          <w:i/>
          <w:iCs/>
          <w:color w:val="000000"/>
          <w:kern w:val="0"/>
          <w:sz w:val="26"/>
          <w:szCs w:val="26"/>
          <w:lang w:eastAsia="ru-RU"/>
          <w14:ligatures w14:val="none"/>
        </w:rPr>
        <w:t>m</w:t>
      </w:r>
      <w:r w:rsidRPr="00086760">
        <w:rPr>
          <w:rFonts w:ascii="Arial" w:eastAsia="Times New Roman" w:hAnsi="Arial" w:cs="Arial"/>
          <w:color w:val="000000"/>
          <w:kern w:val="0"/>
          <w:sz w:val="21"/>
          <w:szCs w:val="21"/>
          <w:lang w:eastAsia="ru-RU"/>
          <w14:ligatures w14:val="none"/>
        </w:rPr>
        <w:t>, а </w:t>
      </w:r>
      <w:r w:rsidRPr="00086760">
        <w:rPr>
          <w:rFonts w:ascii="Times New Roman" w:eastAsia="Times New Roman" w:hAnsi="Times New Roman" w:cs="Times New Roman"/>
          <w:i/>
          <w:iCs/>
          <w:color w:val="000000"/>
          <w:kern w:val="0"/>
          <w:sz w:val="26"/>
          <w:szCs w:val="26"/>
          <w:lang w:eastAsia="ru-RU"/>
          <w14:ligatures w14:val="none"/>
        </w:rPr>
        <w:t>f</w:t>
      </w: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k</w:t>
      </w:r>
      <w:r w:rsidRPr="00086760">
        <w:rPr>
          <w:rFonts w:ascii="Times New Roman" w:eastAsia="Times New Roman" w:hAnsi="Times New Roman" w:cs="Times New Roman"/>
          <w:i/>
          <w:iCs/>
          <w:color w:val="000000"/>
          <w:kern w:val="0"/>
          <w:sz w:val="26"/>
          <w:szCs w:val="26"/>
          <w:vertAlign w:val="subscript"/>
          <w:lang w:eastAsia="ru-RU"/>
          <w14:ligatures w14:val="none"/>
        </w:rPr>
        <w:t>j</w:t>
      </w:r>
      <w:r w:rsidRPr="00086760">
        <w:rPr>
          <w:rFonts w:ascii="Arial" w:eastAsia="Times New Roman" w:hAnsi="Arial" w:cs="Arial"/>
          <w:color w:val="000000"/>
          <w:kern w:val="0"/>
          <w:sz w:val="21"/>
          <w:szCs w:val="21"/>
          <w:lang w:eastAsia="ru-RU"/>
          <w14:ligatures w14:val="none"/>
        </w:rPr>
        <w:t>) принимает значения от 1 до </w:t>
      </w:r>
      <w:r w:rsidRPr="00086760">
        <w:rPr>
          <w:rFonts w:ascii="Times New Roman" w:eastAsia="Times New Roman" w:hAnsi="Times New Roman" w:cs="Times New Roman"/>
          <w:i/>
          <w:iCs/>
          <w:color w:val="000000"/>
          <w:kern w:val="0"/>
          <w:sz w:val="26"/>
          <w:szCs w:val="26"/>
          <w:lang w:eastAsia="ru-RU"/>
          <w14:ligatures w14:val="none"/>
        </w:rPr>
        <w:t>n</w:t>
      </w:r>
      <w:r w:rsidRPr="00086760">
        <w:rPr>
          <w:rFonts w:ascii="Arial" w:eastAsia="Times New Roman" w:hAnsi="Arial" w:cs="Arial"/>
          <w:color w:val="000000"/>
          <w:kern w:val="0"/>
          <w:sz w:val="21"/>
          <w:szCs w:val="21"/>
          <w:lang w:eastAsia="ru-RU"/>
          <w14:ligatures w14:val="none"/>
        </w:rPr>
        <w:t> целого типа, и </w:t>
      </w:r>
      <w:r w:rsidRPr="00086760">
        <w:rPr>
          <w:rFonts w:ascii="Times New Roman" w:eastAsia="Times New Roman" w:hAnsi="Times New Roman" w:cs="Times New Roman"/>
          <w:i/>
          <w:iCs/>
          <w:color w:val="000000"/>
          <w:kern w:val="0"/>
          <w:sz w:val="26"/>
          <w:szCs w:val="26"/>
          <w:lang w:eastAsia="ru-RU"/>
          <w14:ligatures w14:val="none"/>
        </w:rPr>
        <w:t>f</w:t>
      </w: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k</w:t>
      </w:r>
      <w:r w:rsidRPr="00086760">
        <w:rPr>
          <w:rFonts w:ascii="Times New Roman" w:eastAsia="Times New Roman" w:hAnsi="Times New Roman" w:cs="Times New Roman"/>
          <w:i/>
          <w:iCs/>
          <w:color w:val="000000"/>
          <w:kern w:val="0"/>
          <w:sz w:val="26"/>
          <w:szCs w:val="26"/>
          <w:vertAlign w:val="subscript"/>
          <w:lang w:eastAsia="ru-RU"/>
          <w14:ligatures w14:val="none"/>
        </w:rPr>
        <w:t>j</w:t>
      </w:r>
      <w:r w:rsidRPr="00086760">
        <w:rPr>
          <w:rFonts w:ascii="Arial" w:eastAsia="Times New Roman" w:hAnsi="Arial" w:cs="Arial"/>
          <w:color w:val="000000"/>
          <w:kern w:val="0"/>
          <w:sz w:val="21"/>
          <w:szCs w:val="21"/>
          <w:lang w:eastAsia="ru-RU"/>
          <w14:ligatures w14:val="none"/>
        </w:rPr>
        <w:t>) &lt;&gt; </w:t>
      </w:r>
      <w:r w:rsidRPr="00086760">
        <w:rPr>
          <w:rFonts w:ascii="Times New Roman" w:eastAsia="Times New Roman" w:hAnsi="Times New Roman" w:cs="Times New Roman"/>
          <w:i/>
          <w:iCs/>
          <w:color w:val="000000"/>
          <w:kern w:val="0"/>
          <w:sz w:val="26"/>
          <w:szCs w:val="26"/>
          <w:lang w:eastAsia="ru-RU"/>
          <w14:ligatures w14:val="none"/>
        </w:rPr>
        <w:t>f</w:t>
      </w: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k</w:t>
      </w:r>
      <w:r w:rsidRPr="00086760">
        <w:rPr>
          <w:rFonts w:ascii="Times New Roman" w:eastAsia="Times New Roman" w:hAnsi="Times New Roman" w:cs="Times New Roman"/>
          <w:i/>
          <w:iCs/>
          <w:color w:val="000000"/>
          <w:kern w:val="0"/>
          <w:sz w:val="26"/>
          <w:szCs w:val="26"/>
          <w:vertAlign w:val="subscript"/>
          <w:lang w:eastAsia="ru-RU"/>
          <w14:ligatures w14:val="none"/>
        </w:rPr>
        <w:t>j</w:t>
      </w:r>
      <w:r w:rsidRPr="00086760">
        <w:rPr>
          <w:rFonts w:ascii="Arial" w:eastAsia="Times New Roman" w:hAnsi="Arial" w:cs="Arial"/>
          <w:color w:val="000000"/>
          <w:kern w:val="0"/>
          <w:sz w:val="21"/>
          <w:szCs w:val="21"/>
          <w:lang w:eastAsia="ru-RU"/>
          <w14:ligatures w14:val="none"/>
        </w:rPr>
        <w:t>) при </w:t>
      </w:r>
      <w:r w:rsidRPr="00086760">
        <w:rPr>
          <w:rFonts w:ascii="Times New Roman" w:eastAsia="Times New Roman" w:hAnsi="Times New Roman" w:cs="Times New Roman"/>
          <w:i/>
          <w:iCs/>
          <w:color w:val="000000"/>
          <w:kern w:val="0"/>
          <w:sz w:val="26"/>
          <w:szCs w:val="26"/>
          <w:lang w:eastAsia="ru-RU"/>
          <w14:ligatures w14:val="none"/>
        </w:rPr>
        <w:t>i</w:t>
      </w:r>
      <w:r w:rsidRPr="00086760">
        <w:rPr>
          <w:rFonts w:ascii="Arial" w:eastAsia="Times New Roman" w:hAnsi="Arial" w:cs="Arial"/>
          <w:color w:val="000000"/>
          <w:kern w:val="0"/>
          <w:sz w:val="21"/>
          <w:szCs w:val="21"/>
          <w:lang w:eastAsia="ru-RU"/>
          <w14:ligatures w14:val="none"/>
        </w:rPr>
        <w:t>&lt;&gt;</w:t>
      </w:r>
      <w:r w:rsidRPr="00086760">
        <w:rPr>
          <w:rFonts w:ascii="Times New Roman" w:eastAsia="Times New Roman" w:hAnsi="Times New Roman" w:cs="Times New Roman"/>
          <w:i/>
          <w:iCs/>
          <w:color w:val="000000"/>
          <w:kern w:val="0"/>
          <w:sz w:val="26"/>
          <w:szCs w:val="26"/>
          <w:lang w:eastAsia="ru-RU"/>
          <w14:ligatures w14:val="none"/>
        </w:rPr>
        <w:t>j</w:t>
      </w:r>
      <w:r w:rsidRPr="00086760">
        <w:rPr>
          <w:rFonts w:ascii="Arial" w:eastAsia="Times New Roman" w:hAnsi="Arial" w:cs="Arial"/>
          <w:color w:val="000000"/>
          <w:kern w:val="0"/>
          <w:sz w:val="21"/>
          <w:szCs w:val="21"/>
          <w:lang w:eastAsia="ru-RU"/>
          <w14:ligatures w14:val="none"/>
        </w:rPr>
        <w:t> и при </w:t>
      </w:r>
      <w:r w:rsidRPr="00086760">
        <w:rPr>
          <w:rFonts w:ascii="Times New Roman" w:eastAsia="Times New Roman" w:hAnsi="Times New Roman" w:cs="Times New Roman"/>
          <w:i/>
          <w:iCs/>
          <w:color w:val="000000"/>
          <w:kern w:val="0"/>
          <w:sz w:val="26"/>
          <w:szCs w:val="26"/>
          <w:lang w:eastAsia="ru-RU"/>
          <w14:ligatures w14:val="none"/>
        </w:rPr>
        <w:t>i</w:t>
      </w:r>
      <w:r w:rsidRPr="00086760">
        <w:rPr>
          <w:rFonts w:ascii="Arial" w:eastAsia="Times New Roman" w:hAnsi="Arial" w:cs="Arial"/>
          <w:color w:val="000000"/>
          <w:kern w:val="0"/>
          <w:sz w:val="21"/>
          <w:szCs w:val="21"/>
          <w:lang w:eastAsia="ru-RU"/>
          <w14:ligatures w14:val="none"/>
        </w:rPr>
        <w:t>, </w:t>
      </w:r>
      <w:r w:rsidRPr="00086760">
        <w:rPr>
          <w:rFonts w:ascii="Times New Roman" w:eastAsia="Times New Roman" w:hAnsi="Times New Roman" w:cs="Times New Roman"/>
          <w:i/>
          <w:iCs/>
          <w:color w:val="000000"/>
          <w:kern w:val="0"/>
          <w:sz w:val="26"/>
          <w:szCs w:val="26"/>
          <w:lang w:eastAsia="ru-RU"/>
          <w14:ligatures w14:val="none"/>
        </w:rPr>
        <w:t>j</w:t>
      </w:r>
      <w:r w:rsidRPr="00086760">
        <w:rPr>
          <w:rFonts w:ascii="Arial" w:eastAsia="Times New Roman" w:hAnsi="Arial" w:cs="Arial"/>
          <w:color w:val="000000"/>
          <w:kern w:val="0"/>
          <w:sz w:val="21"/>
          <w:szCs w:val="21"/>
          <w:lang w:eastAsia="ru-RU"/>
          <w14:ligatures w14:val="none"/>
        </w:rPr>
        <w:t>, изменяющихся от 1 до </w:t>
      </w:r>
      <w:r w:rsidRPr="00086760">
        <w:rPr>
          <w:rFonts w:ascii="Times New Roman" w:eastAsia="Times New Roman" w:hAnsi="Times New Roman" w:cs="Times New Roman"/>
          <w:i/>
          <w:iCs/>
          <w:color w:val="000000"/>
          <w:kern w:val="0"/>
          <w:sz w:val="26"/>
          <w:szCs w:val="26"/>
          <w:lang w:eastAsia="ru-RU"/>
          <w14:ligatures w14:val="none"/>
        </w:rPr>
        <w:t>m</w:t>
      </w:r>
      <w:r w:rsidRPr="00086760">
        <w:rPr>
          <w:rFonts w:ascii="Arial" w:eastAsia="Times New Roman" w:hAnsi="Arial" w:cs="Arial"/>
          <w:color w:val="000000"/>
          <w:kern w:val="0"/>
          <w:sz w:val="21"/>
          <w:szCs w:val="21"/>
          <w:lang w:eastAsia="ru-RU"/>
          <w14:ligatures w14:val="none"/>
        </w:rPr>
        <w:t>. В этом случае табличная запись с ключом </w:t>
      </w:r>
      <w:r w:rsidRPr="00086760">
        <w:rPr>
          <w:rFonts w:ascii="Times New Roman" w:eastAsia="Times New Roman" w:hAnsi="Times New Roman" w:cs="Times New Roman"/>
          <w:i/>
          <w:iCs/>
          <w:color w:val="000000"/>
          <w:kern w:val="0"/>
          <w:sz w:val="26"/>
          <w:szCs w:val="26"/>
          <w:lang w:eastAsia="ru-RU"/>
          <w14:ligatures w14:val="none"/>
        </w:rPr>
        <w:t>k</w:t>
      </w:r>
      <w:r w:rsidRPr="00086760">
        <w:rPr>
          <w:rFonts w:ascii="Arial" w:eastAsia="Times New Roman" w:hAnsi="Arial" w:cs="Arial"/>
          <w:color w:val="000000"/>
          <w:kern w:val="0"/>
          <w:sz w:val="21"/>
          <w:szCs w:val="21"/>
          <w:lang w:eastAsia="ru-RU"/>
          <w14:ligatures w14:val="none"/>
        </w:rPr>
        <w:t> однозначно отображается в элемент вектора </w:t>
      </w:r>
      <w:r w:rsidRPr="00086760">
        <w:rPr>
          <w:rFonts w:ascii="Times New Roman" w:eastAsia="Times New Roman" w:hAnsi="Times New Roman" w:cs="Times New Roman"/>
          <w:i/>
          <w:iCs/>
          <w:color w:val="000000"/>
          <w:kern w:val="0"/>
          <w:sz w:val="26"/>
          <w:szCs w:val="26"/>
          <w:lang w:eastAsia="ru-RU"/>
          <w14:ligatures w14:val="none"/>
        </w:rPr>
        <w:t>A</w:t>
      </w: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f</w:t>
      </w: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k</w:t>
      </w:r>
      <w:r w:rsidRPr="00086760">
        <w:rPr>
          <w:rFonts w:ascii="Arial" w:eastAsia="Times New Roman" w:hAnsi="Arial" w:cs="Arial"/>
          <w:color w:val="000000"/>
          <w:kern w:val="0"/>
          <w:sz w:val="21"/>
          <w:szCs w:val="21"/>
          <w:lang w:eastAsia="ru-RU"/>
          <w14:ligatures w14:val="none"/>
        </w:rPr>
        <w:t>)]. Следует отметить, что это отображение является взаимно однозначным.</w:t>
      </w:r>
    </w:p>
    <w:p w14:paraId="0FD559B3"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Таким образом определяемая функция </w:t>
      </w:r>
      <w:r w:rsidRPr="00086760">
        <w:rPr>
          <w:rFonts w:ascii="Times New Roman" w:eastAsia="Times New Roman" w:hAnsi="Times New Roman" w:cs="Times New Roman"/>
          <w:i/>
          <w:iCs/>
          <w:color w:val="000000"/>
          <w:kern w:val="0"/>
          <w:sz w:val="26"/>
          <w:szCs w:val="26"/>
          <w:lang w:eastAsia="ru-RU"/>
          <w14:ligatures w14:val="none"/>
        </w:rPr>
        <w:t>f</w:t>
      </w: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k</w:t>
      </w:r>
      <w:r w:rsidRPr="00086760">
        <w:rPr>
          <w:rFonts w:ascii="Arial" w:eastAsia="Times New Roman" w:hAnsi="Arial" w:cs="Arial"/>
          <w:color w:val="000000"/>
          <w:kern w:val="0"/>
          <w:sz w:val="21"/>
          <w:szCs w:val="21"/>
          <w:lang w:eastAsia="ru-RU"/>
          <w14:ligatures w14:val="none"/>
        </w:rPr>
        <w:t>) называется функцией расстановки или ХЕШ-функцией. Подбор функции расстановки, обеспечивающей взаимно однозначное отображение, применяется лишь для постоянных таблиц. Для таблиц временного значения, динамически изменяющихся, от требований взаимной однозначности отказываются.</w:t>
      </w:r>
    </w:p>
    <w:p w14:paraId="06DEECAA"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Длина доступа в ХЕШ таблице </w:t>
      </w:r>
      <w:r w:rsidRPr="00086760">
        <w:rPr>
          <w:rFonts w:ascii="Times New Roman" w:eastAsia="Times New Roman" w:hAnsi="Times New Roman" w:cs="Times New Roman"/>
          <w:i/>
          <w:iCs/>
          <w:color w:val="000000"/>
          <w:kern w:val="0"/>
          <w:sz w:val="26"/>
          <w:szCs w:val="26"/>
          <w:lang w:eastAsia="ru-RU"/>
          <w14:ligatures w14:val="none"/>
        </w:rPr>
        <w:t>D</w:t>
      </w:r>
      <w:r w:rsidRPr="00086760">
        <w:rPr>
          <w:rFonts w:ascii="Arial" w:eastAsia="Times New Roman" w:hAnsi="Arial" w:cs="Arial"/>
          <w:color w:val="000000"/>
          <w:kern w:val="0"/>
          <w:sz w:val="21"/>
          <w:szCs w:val="21"/>
          <w:vertAlign w:val="subscript"/>
          <w:lang w:eastAsia="ru-RU"/>
          <w14:ligatures w14:val="none"/>
        </w:rPr>
        <w:t>3</w:t>
      </w:r>
      <w:r w:rsidRPr="00086760">
        <w:rPr>
          <w:rFonts w:ascii="Arial" w:eastAsia="Times New Roman" w:hAnsi="Arial" w:cs="Arial"/>
          <w:color w:val="000000"/>
          <w:kern w:val="0"/>
          <w:sz w:val="21"/>
          <w:szCs w:val="21"/>
          <w:lang w:eastAsia="ru-RU"/>
          <w14:ligatures w14:val="none"/>
        </w:rPr>
        <w:t>=1.</w:t>
      </w:r>
    </w:p>
    <w:p w14:paraId="3129F7EC"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Учитывая то, что взаимную однозначность преобразования ключа в номер записи, в общем случае достичь практически невозможно, от этого требования отказываются, и в этом случае на одну позицию таблицы претендует некоторое множество ключей. В этом случае функцию расстановки подбирают из условия наиболее равномерного распределения отображения ключей в номера строк. Таблицы, построенные по такому принципу, называются таблицами со случайными перемешиванием. Случайное перемешивание не устраняет наложения записи одной на другую, поэтому нужно принимать дополнительные меры. Такое наложение записей называется коллизией.</w:t>
      </w:r>
    </w:p>
    <w:p w14:paraId="3218DB1F"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Известны два метода решения задач о коллизии:</w:t>
      </w:r>
    </w:p>
    <w:p w14:paraId="7E9B0B8D" w14:textId="77777777" w:rsidR="00086760" w:rsidRPr="00086760" w:rsidRDefault="00086760" w:rsidP="00086760">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lastRenderedPageBreak/>
        <w:t>1-й метод - рехеширование;</w:t>
      </w:r>
    </w:p>
    <w:p w14:paraId="1D171184" w14:textId="77777777" w:rsidR="00086760" w:rsidRPr="00086760" w:rsidRDefault="00086760" w:rsidP="00086760">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2-й метод - метод цепочек переполнения.</w:t>
      </w:r>
    </w:p>
    <w:p w14:paraId="1907C102"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b/>
          <w:bCs/>
          <w:color w:val="000000"/>
          <w:kern w:val="0"/>
          <w:sz w:val="21"/>
          <w:szCs w:val="21"/>
          <w:lang w:eastAsia="ru-RU"/>
          <w14:ligatures w14:val="none"/>
        </w:rPr>
        <w:t>Рехеширование</w:t>
      </w:r>
    </w:p>
    <w:p w14:paraId="59842B36"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ХЕШ-функция возвращает индекс </w:t>
      </w:r>
      <w:r w:rsidRPr="00086760">
        <w:rPr>
          <w:rFonts w:ascii="Times New Roman" w:eastAsia="Times New Roman" w:hAnsi="Times New Roman" w:cs="Times New Roman"/>
          <w:i/>
          <w:iCs/>
          <w:color w:val="000000"/>
          <w:kern w:val="0"/>
          <w:sz w:val="26"/>
          <w:szCs w:val="26"/>
          <w:lang w:eastAsia="ru-RU"/>
          <w14:ligatures w14:val="none"/>
        </w:rPr>
        <w:t>h</w:t>
      </w:r>
      <w:r w:rsidRPr="00086760">
        <w:rPr>
          <w:rFonts w:ascii="Arial" w:eastAsia="Times New Roman" w:hAnsi="Arial" w:cs="Arial"/>
          <w:color w:val="000000"/>
          <w:kern w:val="0"/>
          <w:sz w:val="21"/>
          <w:szCs w:val="21"/>
          <w:lang w:eastAsia="ru-RU"/>
          <w14:ligatures w14:val="none"/>
        </w:rPr>
        <w:t>. Пусть при хешировании символа </w:t>
      </w:r>
      <w:r w:rsidRPr="00086760">
        <w:rPr>
          <w:rFonts w:ascii="Times New Roman" w:eastAsia="Times New Roman" w:hAnsi="Times New Roman" w:cs="Times New Roman"/>
          <w:i/>
          <w:iCs/>
          <w:color w:val="000000"/>
          <w:kern w:val="0"/>
          <w:sz w:val="26"/>
          <w:szCs w:val="26"/>
          <w:lang w:eastAsia="ru-RU"/>
          <w14:ligatures w14:val="none"/>
        </w:rPr>
        <w:t>s</w:t>
      </w:r>
      <w:r w:rsidRPr="00086760">
        <w:rPr>
          <w:rFonts w:ascii="Arial" w:eastAsia="Times New Roman" w:hAnsi="Arial" w:cs="Arial"/>
          <w:color w:val="000000"/>
          <w:kern w:val="0"/>
          <w:sz w:val="21"/>
          <w:szCs w:val="21"/>
          <w:lang w:eastAsia="ru-RU"/>
          <w14:ligatures w14:val="none"/>
        </w:rPr>
        <w:t> обнаруживается, что соответствующая позиция занята, тогда проверяется элемент таблицы с адресом:</w:t>
      </w:r>
    </w:p>
    <w:p w14:paraId="3E7AAD61" w14:textId="77777777" w:rsidR="00086760" w:rsidRPr="00086760" w:rsidRDefault="00086760" w:rsidP="00086760">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h</w:t>
      </w: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p</w:t>
      </w:r>
      <w:r w:rsidRPr="00086760">
        <w:rPr>
          <w:rFonts w:ascii="Arial" w:eastAsia="Times New Roman" w:hAnsi="Arial" w:cs="Arial"/>
          <w:color w:val="000000"/>
          <w:kern w:val="0"/>
          <w:sz w:val="21"/>
          <w:szCs w:val="21"/>
          <w:vertAlign w:val="subscript"/>
          <w:lang w:eastAsia="ru-RU"/>
          <w14:ligatures w14:val="none"/>
        </w:rPr>
        <w:t>1</w:t>
      </w:r>
      <w:r w:rsidRPr="00086760">
        <w:rPr>
          <w:rFonts w:ascii="Arial" w:eastAsia="Times New Roman" w:hAnsi="Arial" w:cs="Arial"/>
          <w:color w:val="000000"/>
          <w:kern w:val="0"/>
          <w:sz w:val="21"/>
          <w:szCs w:val="21"/>
          <w:lang w:eastAsia="ru-RU"/>
          <w14:ligatures w14:val="none"/>
        </w:rPr>
        <w:t>)</w:t>
      </w:r>
      <w:r w:rsidRPr="00086760">
        <w:rPr>
          <w:rFonts w:ascii="Arial" w:eastAsia="Times New Roman" w:hAnsi="Arial" w:cs="Arial"/>
          <w:color w:val="000000"/>
          <w:kern w:val="0"/>
          <w:sz w:val="21"/>
          <w:szCs w:val="21"/>
          <w:vertAlign w:val="subscript"/>
          <w:lang w:eastAsia="ru-RU"/>
          <w14:ligatures w14:val="none"/>
        </w:rPr>
        <w:t>mod</w:t>
      </w:r>
      <w:r w:rsidRPr="00086760">
        <w:rPr>
          <w:rFonts w:ascii="Times New Roman" w:eastAsia="Times New Roman" w:hAnsi="Times New Roman" w:cs="Times New Roman"/>
          <w:i/>
          <w:iCs/>
          <w:color w:val="000000"/>
          <w:kern w:val="0"/>
          <w:sz w:val="26"/>
          <w:szCs w:val="26"/>
          <w:vertAlign w:val="subscript"/>
          <w:lang w:eastAsia="ru-RU"/>
          <w14:ligatures w14:val="none"/>
        </w:rPr>
        <w:t>N</w:t>
      </w:r>
      <w:r w:rsidRPr="00086760">
        <w:rPr>
          <w:rFonts w:ascii="Arial" w:eastAsia="Times New Roman" w:hAnsi="Arial" w:cs="Arial"/>
          <w:color w:val="000000"/>
          <w:kern w:val="0"/>
          <w:sz w:val="21"/>
          <w:szCs w:val="21"/>
          <w:lang w:eastAsia="ru-RU"/>
          <w14:ligatures w14:val="none"/>
        </w:rPr>
        <w:t>,</w:t>
      </w:r>
    </w:p>
    <w:p w14:paraId="035A3843" w14:textId="77777777" w:rsidR="00086760" w:rsidRPr="00086760" w:rsidRDefault="00086760" w:rsidP="00086760">
      <w:pPr>
        <w:shd w:val="clear" w:color="auto" w:fill="FFFFFF"/>
        <w:spacing w:before="100" w:beforeAutospacing="1" w:after="0" w:line="240" w:lineRule="auto"/>
        <w:ind w:left="15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где </w:t>
      </w:r>
      <w:r w:rsidRPr="00086760">
        <w:rPr>
          <w:rFonts w:ascii="Times New Roman" w:eastAsia="Times New Roman" w:hAnsi="Times New Roman" w:cs="Times New Roman"/>
          <w:i/>
          <w:iCs/>
          <w:color w:val="000000"/>
          <w:kern w:val="0"/>
          <w:sz w:val="26"/>
          <w:szCs w:val="26"/>
          <w:lang w:eastAsia="ru-RU"/>
          <w14:ligatures w14:val="none"/>
        </w:rPr>
        <w:t>N</w:t>
      </w:r>
      <w:r w:rsidRPr="00086760">
        <w:rPr>
          <w:rFonts w:ascii="Arial" w:eastAsia="Times New Roman" w:hAnsi="Arial" w:cs="Arial"/>
          <w:color w:val="000000"/>
          <w:kern w:val="0"/>
          <w:sz w:val="21"/>
          <w:szCs w:val="21"/>
          <w:lang w:eastAsia="ru-RU"/>
          <w14:ligatures w14:val="none"/>
        </w:rPr>
        <w:t> – длина таблицы.</w:t>
      </w:r>
    </w:p>
    <w:p w14:paraId="372D0389"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Если обнаруживается, что и этот элемент занят, то вычисляется следующий индекс (</w:t>
      </w:r>
      <w:r w:rsidRPr="00086760">
        <w:rPr>
          <w:rFonts w:ascii="Times New Roman" w:eastAsia="Times New Roman" w:hAnsi="Times New Roman" w:cs="Times New Roman"/>
          <w:i/>
          <w:iCs/>
          <w:color w:val="000000"/>
          <w:kern w:val="0"/>
          <w:sz w:val="26"/>
          <w:szCs w:val="26"/>
          <w:lang w:eastAsia="ru-RU"/>
          <w14:ligatures w14:val="none"/>
        </w:rPr>
        <w:t>h</w:t>
      </w: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p</w:t>
      </w:r>
      <w:r w:rsidRPr="00086760">
        <w:rPr>
          <w:rFonts w:ascii="Arial" w:eastAsia="Times New Roman" w:hAnsi="Arial" w:cs="Arial"/>
          <w:color w:val="000000"/>
          <w:kern w:val="0"/>
          <w:sz w:val="21"/>
          <w:szCs w:val="21"/>
          <w:vertAlign w:val="subscript"/>
          <w:lang w:eastAsia="ru-RU"/>
          <w14:ligatures w14:val="none"/>
        </w:rPr>
        <w:t>2</w:t>
      </w:r>
      <w:r w:rsidRPr="00086760">
        <w:rPr>
          <w:rFonts w:ascii="Arial" w:eastAsia="Times New Roman" w:hAnsi="Arial" w:cs="Arial"/>
          <w:color w:val="000000"/>
          <w:kern w:val="0"/>
          <w:sz w:val="21"/>
          <w:szCs w:val="21"/>
          <w:lang w:eastAsia="ru-RU"/>
          <w14:ligatures w14:val="none"/>
        </w:rPr>
        <w:t>)</w:t>
      </w:r>
      <w:r w:rsidRPr="00086760">
        <w:rPr>
          <w:rFonts w:ascii="Arial" w:eastAsia="Times New Roman" w:hAnsi="Arial" w:cs="Arial"/>
          <w:color w:val="000000"/>
          <w:kern w:val="0"/>
          <w:sz w:val="21"/>
          <w:szCs w:val="21"/>
          <w:vertAlign w:val="subscript"/>
          <w:lang w:eastAsia="ru-RU"/>
          <w14:ligatures w14:val="none"/>
        </w:rPr>
        <w:t>mod</w:t>
      </w:r>
      <w:r w:rsidRPr="00086760">
        <w:rPr>
          <w:rFonts w:ascii="Times New Roman" w:eastAsia="Times New Roman" w:hAnsi="Times New Roman" w:cs="Times New Roman"/>
          <w:i/>
          <w:iCs/>
          <w:color w:val="000000"/>
          <w:kern w:val="0"/>
          <w:sz w:val="26"/>
          <w:szCs w:val="26"/>
          <w:vertAlign w:val="subscript"/>
          <w:lang w:eastAsia="ru-RU"/>
          <w14:ligatures w14:val="none"/>
        </w:rPr>
        <w:t>N</w:t>
      </w:r>
      <w:r w:rsidRPr="00086760">
        <w:rPr>
          <w:rFonts w:ascii="Arial" w:eastAsia="Times New Roman" w:hAnsi="Arial" w:cs="Arial"/>
          <w:color w:val="000000"/>
          <w:kern w:val="0"/>
          <w:sz w:val="21"/>
          <w:szCs w:val="21"/>
          <w:lang w:eastAsia="ru-RU"/>
          <w14:ligatures w14:val="none"/>
        </w:rPr>
        <w:t> и т.д. Если обнаруживается ситуация, что </w:t>
      </w:r>
      <w:r w:rsidRPr="00086760">
        <w:rPr>
          <w:rFonts w:ascii="Times New Roman" w:eastAsia="Times New Roman" w:hAnsi="Times New Roman" w:cs="Times New Roman"/>
          <w:i/>
          <w:iCs/>
          <w:color w:val="000000"/>
          <w:kern w:val="0"/>
          <w:sz w:val="26"/>
          <w:szCs w:val="26"/>
          <w:lang w:eastAsia="ru-RU"/>
          <w14:ligatures w14:val="none"/>
        </w:rPr>
        <w:t>p</w:t>
      </w:r>
      <w:r w:rsidRPr="00086760">
        <w:rPr>
          <w:rFonts w:ascii="Times New Roman" w:eastAsia="Times New Roman" w:hAnsi="Times New Roman" w:cs="Times New Roman"/>
          <w:i/>
          <w:iCs/>
          <w:color w:val="000000"/>
          <w:kern w:val="0"/>
          <w:sz w:val="26"/>
          <w:szCs w:val="26"/>
          <w:vertAlign w:val="subscript"/>
          <w:lang w:eastAsia="ru-RU"/>
          <w14:ligatures w14:val="none"/>
        </w:rPr>
        <w:t>i</w:t>
      </w:r>
      <w:r w:rsidRPr="00086760">
        <w:rPr>
          <w:rFonts w:ascii="Arial" w:eastAsia="Times New Roman" w:hAnsi="Arial" w:cs="Arial"/>
          <w:color w:val="000000"/>
          <w:kern w:val="0"/>
          <w:sz w:val="21"/>
          <w:szCs w:val="21"/>
          <w:lang w:eastAsia="ru-RU"/>
          <w14:ligatures w14:val="none"/>
        </w:rPr>
        <w:t>=0, то таблица занята.</w:t>
      </w:r>
    </w:p>
    <w:p w14:paraId="54ED6427"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Для вычисления </w:t>
      </w:r>
      <w:r w:rsidRPr="00086760">
        <w:rPr>
          <w:rFonts w:ascii="Times New Roman" w:eastAsia="Times New Roman" w:hAnsi="Times New Roman" w:cs="Times New Roman"/>
          <w:i/>
          <w:iCs/>
          <w:color w:val="000000"/>
          <w:kern w:val="0"/>
          <w:sz w:val="26"/>
          <w:szCs w:val="26"/>
          <w:lang w:eastAsia="ru-RU"/>
          <w14:ligatures w14:val="none"/>
        </w:rPr>
        <w:t>p</w:t>
      </w:r>
      <w:r w:rsidRPr="00086760">
        <w:rPr>
          <w:rFonts w:ascii="Times New Roman" w:eastAsia="Times New Roman" w:hAnsi="Times New Roman" w:cs="Times New Roman"/>
          <w:i/>
          <w:iCs/>
          <w:color w:val="000000"/>
          <w:kern w:val="0"/>
          <w:sz w:val="26"/>
          <w:szCs w:val="26"/>
          <w:vertAlign w:val="subscript"/>
          <w:lang w:eastAsia="ru-RU"/>
          <w14:ligatures w14:val="none"/>
        </w:rPr>
        <w:t>i</w:t>
      </w:r>
      <w:r w:rsidRPr="00086760">
        <w:rPr>
          <w:rFonts w:ascii="Arial" w:eastAsia="Times New Roman" w:hAnsi="Arial" w:cs="Arial"/>
          <w:color w:val="000000"/>
          <w:kern w:val="0"/>
          <w:sz w:val="21"/>
          <w:szCs w:val="21"/>
          <w:lang w:eastAsia="ru-RU"/>
          <w14:ligatures w14:val="none"/>
        </w:rPr>
        <w:t> используют разные методы:</w:t>
      </w:r>
    </w:p>
    <w:p w14:paraId="32280DA7" w14:textId="77777777" w:rsidR="00086760" w:rsidRPr="00086760" w:rsidRDefault="00086760" w:rsidP="00086760">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Линейное рехеширование.</w:t>
      </w:r>
    </w:p>
    <w:p w14:paraId="45A07F35"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Алгоритм линейного рехеширования:</w:t>
      </w:r>
    </w:p>
    <w:p w14:paraId="393CEF4B" w14:textId="77777777" w:rsidR="00086760" w:rsidRPr="00086760" w:rsidRDefault="00086760" w:rsidP="00086760">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val="en-US" w:eastAsia="ru-RU"/>
          <w14:ligatures w14:val="none"/>
        </w:rPr>
      </w:pPr>
      <w:r w:rsidRPr="00086760">
        <w:rPr>
          <w:rFonts w:ascii="Arial" w:eastAsia="Times New Roman" w:hAnsi="Arial" w:cs="Arial"/>
          <w:color w:val="000000"/>
          <w:kern w:val="0"/>
          <w:sz w:val="21"/>
          <w:szCs w:val="21"/>
          <w:lang w:eastAsia="ru-RU"/>
          <w14:ligatures w14:val="none"/>
        </w:rPr>
        <w:t>Вычислить</w:t>
      </w:r>
      <w:r w:rsidRPr="00086760">
        <w:rPr>
          <w:rFonts w:ascii="Arial" w:eastAsia="Times New Roman" w:hAnsi="Arial" w:cs="Arial"/>
          <w:color w:val="000000"/>
          <w:kern w:val="0"/>
          <w:sz w:val="21"/>
          <w:szCs w:val="21"/>
          <w:lang w:val="en-US" w:eastAsia="ru-RU"/>
          <w14:ligatures w14:val="none"/>
        </w:rPr>
        <w:t> </w:t>
      </w:r>
      <w:r w:rsidRPr="00086760">
        <w:rPr>
          <w:rFonts w:ascii="Times New Roman" w:eastAsia="Times New Roman" w:hAnsi="Times New Roman" w:cs="Times New Roman"/>
          <w:i/>
          <w:iCs/>
          <w:color w:val="000000"/>
          <w:kern w:val="0"/>
          <w:sz w:val="26"/>
          <w:szCs w:val="26"/>
          <w:lang w:val="en-US" w:eastAsia="ru-RU"/>
          <w14:ligatures w14:val="none"/>
        </w:rPr>
        <w:t>j</w:t>
      </w:r>
      <w:r w:rsidRPr="00086760">
        <w:rPr>
          <w:rFonts w:ascii="Arial" w:eastAsia="Times New Roman" w:hAnsi="Arial" w:cs="Arial"/>
          <w:color w:val="000000"/>
          <w:kern w:val="0"/>
          <w:sz w:val="21"/>
          <w:szCs w:val="21"/>
          <w:lang w:val="en-US" w:eastAsia="ru-RU"/>
          <w14:ligatures w14:val="none"/>
        </w:rPr>
        <w:t>=</w:t>
      </w:r>
      <w:proofErr w:type="spellStart"/>
      <w:r w:rsidRPr="00086760">
        <w:rPr>
          <w:rFonts w:ascii="Times New Roman" w:eastAsia="Times New Roman" w:hAnsi="Times New Roman" w:cs="Times New Roman"/>
          <w:i/>
          <w:iCs/>
          <w:color w:val="000000"/>
          <w:kern w:val="0"/>
          <w:sz w:val="26"/>
          <w:szCs w:val="26"/>
          <w:lang w:val="en-US" w:eastAsia="ru-RU"/>
          <w14:ligatures w14:val="none"/>
        </w:rPr>
        <w:t>i</w:t>
      </w:r>
      <w:proofErr w:type="spellEnd"/>
      <w:r w:rsidRPr="00086760">
        <w:rPr>
          <w:rFonts w:ascii="Arial" w:eastAsia="Times New Roman" w:hAnsi="Arial" w:cs="Arial"/>
          <w:color w:val="000000"/>
          <w:kern w:val="0"/>
          <w:sz w:val="21"/>
          <w:szCs w:val="21"/>
          <w:lang w:val="en-US" w:eastAsia="ru-RU"/>
          <w14:ligatures w14:val="none"/>
        </w:rPr>
        <w:t>=</w:t>
      </w:r>
      <w:r w:rsidRPr="00086760">
        <w:rPr>
          <w:rFonts w:ascii="Times New Roman" w:eastAsia="Times New Roman" w:hAnsi="Times New Roman" w:cs="Times New Roman"/>
          <w:i/>
          <w:iCs/>
          <w:color w:val="000000"/>
          <w:kern w:val="0"/>
          <w:sz w:val="26"/>
          <w:szCs w:val="26"/>
          <w:lang w:val="en-US" w:eastAsia="ru-RU"/>
          <w14:ligatures w14:val="none"/>
        </w:rPr>
        <w:t>f</w:t>
      </w:r>
      <w:r w:rsidRPr="00086760">
        <w:rPr>
          <w:rFonts w:ascii="Arial" w:eastAsia="Times New Roman" w:hAnsi="Arial" w:cs="Arial"/>
          <w:color w:val="000000"/>
          <w:kern w:val="0"/>
          <w:sz w:val="21"/>
          <w:szCs w:val="21"/>
          <w:lang w:val="en-US" w:eastAsia="ru-RU"/>
          <w14:ligatures w14:val="none"/>
        </w:rPr>
        <w:t>(</w:t>
      </w:r>
      <w:r w:rsidRPr="00086760">
        <w:rPr>
          <w:rFonts w:ascii="Times New Roman" w:eastAsia="Times New Roman" w:hAnsi="Times New Roman" w:cs="Times New Roman"/>
          <w:i/>
          <w:iCs/>
          <w:color w:val="000000"/>
          <w:kern w:val="0"/>
          <w:sz w:val="26"/>
          <w:szCs w:val="26"/>
          <w:lang w:val="en-US" w:eastAsia="ru-RU"/>
          <w14:ligatures w14:val="none"/>
        </w:rPr>
        <w:t>s</w:t>
      </w:r>
      <w:r w:rsidRPr="00086760">
        <w:rPr>
          <w:rFonts w:ascii="Arial" w:eastAsia="Times New Roman" w:hAnsi="Arial" w:cs="Arial"/>
          <w:color w:val="000000"/>
          <w:kern w:val="0"/>
          <w:sz w:val="21"/>
          <w:szCs w:val="21"/>
          <w:lang w:val="en-US" w:eastAsia="ru-RU"/>
          <w14:ligatures w14:val="none"/>
        </w:rPr>
        <w:t>).</w:t>
      </w:r>
    </w:p>
    <w:p w14:paraId="71B4DE52" w14:textId="77777777" w:rsidR="00086760" w:rsidRPr="00086760" w:rsidRDefault="00086760" w:rsidP="00086760">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Если при включении новой записи в таблицу позиция свободна, а при выборке содержит искомый ключ </w:t>
      </w:r>
      <w:r w:rsidRPr="00086760">
        <w:rPr>
          <w:rFonts w:ascii="Times New Roman" w:eastAsia="Times New Roman" w:hAnsi="Times New Roman" w:cs="Times New Roman"/>
          <w:i/>
          <w:iCs/>
          <w:color w:val="000000"/>
          <w:kern w:val="0"/>
          <w:sz w:val="26"/>
          <w:szCs w:val="26"/>
          <w:lang w:eastAsia="ru-RU"/>
          <w14:ligatures w14:val="none"/>
        </w:rPr>
        <w:t>s</w:t>
      </w:r>
      <w:r w:rsidRPr="00086760">
        <w:rPr>
          <w:rFonts w:ascii="Arial" w:eastAsia="Times New Roman" w:hAnsi="Arial" w:cs="Arial"/>
          <w:color w:val="000000"/>
          <w:kern w:val="0"/>
          <w:sz w:val="21"/>
          <w:szCs w:val="21"/>
          <w:lang w:eastAsia="ru-RU"/>
          <w14:ligatures w14:val="none"/>
        </w:rPr>
        <w:t>, то поиск завершен, в противном случае - пункт 3).</w:t>
      </w:r>
    </w:p>
    <w:p w14:paraId="42C1D3F8" w14:textId="77777777" w:rsidR="00086760" w:rsidRPr="00086760" w:rsidRDefault="00086760" w:rsidP="00086760">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Положить </w:t>
      </w:r>
      <w:r w:rsidRPr="00086760">
        <w:rPr>
          <w:rFonts w:ascii="Times New Roman" w:eastAsia="Times New Roman" w:hAnsi="Times New Roman" w:cs="Times New Roman"/>
          <w:i/>
          <w:iCs/>
          <w:color w:val="000000"/>
          <w:kern w:val="0"/>
          <w:sz w:val="26"/>
          <w:szCs w:val="26"/>
          <w:lang w:eastAsia="ru-RU"/>
          <w14:ligatures w14:val="none"/>
        </w:rPr>
        <w:t>i</w:t>
      </w: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i</w:t>
      </w:r>
      <w:r w:rsidRPr="00086760">
        <w:rPr>
          <w:rFonts w:ascii="Arial" w:eastAsia="Times New Roman" w:hAnsi="Arial" w:cs="Arial"/>
          <w:color w:val="000000"/>
          <w:kern w:val="0"/>
          <w:sz w:val="21"/>
          <w:szCs w:val="21"/>
          <w:lang w:eastAsia="ru-RU"/>
          <w14:ligatures w14:val="none"/>
        </w:rPr>
        <w:t>+1)</w:t>
      </w:r>
      <w:r w:rsidRPr="00086760">
        <w:rPr>
          <w:rFonts w:ascii="Arial" w:eastAsia="Times New Roman" w:hAnsi="Arial" w:cs="Arial"/>
          <w:color w:val="000000"/>
          <w:kern w:val="0"/>
          <w:sz w:val="21"/>
          <w:szCs w:val="21"/>
          <w:vertAlign w:val="subscript"/>
          <w:lang w:eastAsia="ru-RU"/>
          <w14:ligatures w14:val="none"/>
        </w:rPr>
        <w:t>mod</w:t>
      </w:r>
      <w:r w:rsidRPr="00086760">
        <w:rPr>
          <w:rFonts w:ascii="Times New Roman" w:eastAsia="Times New Roman" w:hAnsi="Times New Roman" w:cs="Times New Roman"/>
          <w:i/>
          <w:iCs/>
          <w:color w:val="000000"/>
          <w:kern w:val="0"/>
          <w:sz w:val="26"/>
          <w:szCs w:val="26"/>
          <w:vertAlign w:val="subscript"/>
          <w:lang w:eastAsia="ru-RU"/>
          <w14:ligatures w14:val="none"/>
        </w:rPr>
        <w:t>N</w:t>
      </w:r>
      <w:r w:rsidRPr="00086760">
        <w:rPr>
          <w:rFonts w:ascii="Arial" w:eastAsia="Times New Roman" w:hAnsi="Arial" w:cs="Arial"/>
          <w:color w:val="000000"/>
          <w:kern w:val="0"/>
          <w:sz w:val="21"/>
          <w:szCs w:val="21"/>
          <w:lang w:eastAsia="ru-RU"/>
          <w14:ligatures w14:val="none"/>
        </w:rPr>
        <w:t>. Если </w:t>
      </w:r>
      <w:r w:rsidRPr="00086760">
        <w:rPr>
          <w:rFonts w:ascii="Times New Roman" w:eastAsia="Times New Roman" w:hAnsi="Times New Roman" w:cs="Times New Roman"/>
          <w:i/>
          <w:iCs/>
          <w:color w:val="000000"/>
          <w:kern w:val="0"/>
          <w:sz w:val="26"/>
          <w:szCs w:val="26"/>
          <w:lang w:eastAsia="ru-RU"/>
          <w14:ligatures w14:val="none"/>
        </w:rPr>
        <w:t>i</w:t>
      </w:r>
      <w:r w:rsidRPr="00086760">
        <w:rPr>
          <w:rFonts w:ascii="Arial" w:eastAsia="Times New Roman" w:hAnsi="Arial" w:cs="Arial"/>
          <w:color w:val="000000"/>
          <w:kern w:val="0"/>
          <w:sz w:val="21"/>
          <w:szCs w:val="21"/>
          <w:lang w:eastAsia="ru-RU"/>
          <w14:ligatures w14:val="none"/>
        </w:rPr>
        <w:t>&lt;&gt;</w:t>
      </w:r>
      <w:r w:rsidRPr="00086760">
        <w:rPr>
          <w:rFonts w:ascii="Times New Roman" w:eastAsia="Times New Roman" w:hAnsi="Times New Roman" w:cs="Times New Roman"/>
          <w:i/>
          <w:iCs/>
          <w:color w:val="000000"/>
          <w:kern w:val="0"/>
          <w:sz w:val="26"/>
          <w:szCs w:val="26"/>
          <w:lang w:eastAsia="ru-RU"/>
          <w14:ligatures w14:val="none"/>
        </w:rPr>
        <w:t>j</w:t>
      </w:r>
      <w:r w:rsidRPr="00086760">
        <w:rPr>
          <w:rFonts w:ascii="Arial" w:eastAsia="Times New Roman" w:hAnsi="Arial" w:cs="Arial"/>
          <w:color w:val="000000"/>
          <w:kern w:val="0"/>
          <w:sz w:val="21"/>
          <w:szCs w:val="21"/>
          <w:lang w:eastAsia="ru-RU"/>
          <w14:ligatures w14:val="none"/>
        </w:rPr>
        <w:t>, то пункт 2), иначе пункт 4).</w:t>
      </w:r>
    </w:p>
    <w:p w14:paraId="20EDA564" w14:textId="77777777" w:rsidR="00086760" w:rsidRPr="00086760" w:rsidRDefault="00086760" w:rsidP="00086760">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Ошибка.</w:t>
      </w:r>
    </w:p>
    <w:p w14:paraId="57EEAE11"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b/>
          <w:bCs/>
          <w:color w:val="000000"/>
          <w:kern w:val="0"/>
          <w:sz w:val="21"/>
          <w:szCs w:val="21"/>
          <w:lang w:eastAsia="ru-RU"/>
          <w14:ligatures w14:val="none"/>
        </w:rPr>
        <w:t>Пример</w:t>
      </w:r>
    </w:p>
    <w:p w14:paraId="7A98999D"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В таблице имен, имеющей 8 позиций, требуется разместить идентификаторы </w:t>
      </w:r>
      <w:r w:rsidRPr="00086760">
        <w:rPr>
          <w:rFonts w:ascii="Times New Roman" w:eastAsia="Times New Roman" w:hAnsi="Times New Roman" w:cs="Times New Roman"/>
          <w:i/>
          <w:iCs/>
          <w:color w:val="000000"/>
          <w:kern w:val="0"/>
          <w:sz w:val="26"/>
          <w:szCs w:val="26"/>
          <w:lang w:eastAsia="ru-RU"/>
          <w14:ligatures w14:val="none"/>
        </w:rPr>
        <w:t>a</w:t>
      </w:r>
      <w:r w:rsidRPr="00086760">
        <w:rPr>
          <w:rFonts w:ascii="Arial" w:eastAsia="Times New Roman" w:hAnsi="Arial" w:cs="Arial"/>
          <w:color w:val="000000"/>
          <w:kern w:val="0"/>
          <w:sz w:val="21"/>
          <w:szCs w:val="21"/>
          <w:lang w:eastAsia="ru-RU"/>
          <w14:ligatures w14:val="none"/>
        </w:rPr>
        <w:t>, </w:t>
      </w:r>
      <w:r w:rsidRPr="00086760">
        <w:rPr>
          <w:rFonts w:ascii="Times New Roman" w:eastAsia="Times New Roman" w:hAnsi="Times New Roman" w:cs="Times New Roman"/>
          <w:i/>
          <w:iCs/>
          <w:color w:val="000000"/>
          <w:kern w:val="0"/>
          <w:sz w:val="26"/>
          <w:szCs w:val="26"/>
          <w:lang w:eastAsia="ru-RU"/>
          <w14:ligatures w14:val="none"/>
        </w:rPr>
        <w:t>c</w:t>
      </w:r>
      <w:r w:rsidRPr="00086760">
        <w:rPr>
          <w:rFonts w:ascii="Arial" w:eastAsia="Times New Roman" w:hAnsi="Arial" w:cs="Arial"/>
          <w:color w:val="000000"/>
          <w:kern w:val="0"/>
          <w:sz w:val="21"/>
          <w:szCs w:val="21"/>
          <w:lang w:eastAsia="ru-RU"/>
          <w14:ligatures w14:val="none"/>
        </w:rPr>
        <w:t>1, </w:t>
      </w:r>
      <w:r w:rsidRPr="00086760">
        <w:rPr>
          <w:rFonts w:ascii="Times New Roman" w:eastAsia="Times New Roman" w:hAnsi="Times New Roman" w:cs="Times New Roman"/>
          <w:i/>
          <w:iCs/>
          <w:color w:val="000000"/>
          <w:kern w:val="0"/>
          <w:sz w:val="26"/>
          <w:szCs w:val="26"/>
          <w:lang w:eastAsia="ru-RU"/>
          <w14:ligatures w14:val="none"/>
        </w:rPr>
        <w:t>a</w:t>
      </w:r>
      <w:r w:rsidRPr="00086760">
        <w:rPr>
          <w:rFonts w:ascii="Arial" w:eastAsia="Times New Roman" w:hAnsi="Arial" w:cs="Arial"/>
          <w:color w:val="000000"/>
          <w:kern w:val="0"/>
          <w:sz w:val="21"/>
          <w:szCs w:val="21"/>
          <w:lang w:eastAsia="ru-RU"/>
          <w14:ligatures w14:val="none"/>
        </w:rPr>
        <w:t>3, </w:t>
      </w:r>
      <w:r w:rsidRPr="00086760">
        <w:rPr>
          <w:rFonts w:ascii="Times New Roman" w:eastAsia="Times New Roman" w:hAnsi="Times New Roman" w:cs="Times New Roman"/>
          <w:i/>
          <w:iCs/>
          <w:color w:val="000000"/>
          <w:kern w:val="0"/>
          <w:sz w:val="26"/>
          <w:szCs w:val="26"/>
          <w:lang w:eastAsia="ru-RU"/>
          <w14:ligatures w14:val="none"/>
        </w:rPr>
        <w:t>b</w:t>
      </w:r>
      <w:r w:rsidRPr="00086760">
        <w:rPr>
          <w:rFonts w:ascii="Arial" w:eastAsia="Times New Roman" w:hAnsi="Arial" w:cs="Arial"/>
          <w:color w:val="000000"/>
          <w:kern w:val="0"/>
          <w:sz w:val="21"/>
          <w:szCs w:val="21"/>
          <w:lang w:eastAsia="ru-RU"/>
          <w14:ligatures w14:val="none"/>
        </w:rPr>
        <w:t>1, </w:t>
      </w:r>
      <w:r w:rsidRPr="00086760">
        <w:rPr>
          <w:rFonts w:ascii="Times New Roman" w:eastAsia="Times New Roman" w:hAnsi="Times New Roman" w:cs="Times New Roman"/>
          <w:i/>
          <w:iCs/>
          <w:color w:val="000000"/>
          <w:kern w:val="0"/>
          <w:sz w:val="26"/>
          <w:szCs w:val="26"/>
          <w:lang w:eastAsia="ru-RU"/>
          <w14:ligatures w14:val="none"/>
        </w:rPr>
        <w:t>a</w:t>
      </w:r>
      <w:r w:rsidRPr="00086760">
        <w:rPr>
          <w:rFonts w:ascii="Arial" w:eastAsia="Times New Roman" w:hAnsi="Arial" w:cs="Arial"/>
          <w:color w:val="000000"/>
          <w:kern w:val="0"/>
          <w:sz w:val="21"/>
          <w:szCs w:val="21"/>
          <w:lang w:eastAsia="ru-RU"/>
          <w14:ligatures w14:val="none"/>
        </w:rPr>
        <w:t>4, </w:t>
      </w:r>
      <w:r w:rsidRPr="00086760">
        <w:rPr>
          <w:rFonts w:ascii="Times New Roman" w:eastAsia="Times New Roman" w:hAnsi="Times New Roman" w:cs="Times New Roman"/>
          <w:i/>
          <w:iCs/>
          <w:color w:val="000000"/>
          <w:kern w:val="0"/>
          <w:sz w:val="26"/>
          <w:szCs w:val="26"/>
          <w:lang w:eastAsia="ru-RU"/>
          <w14:ligatures w14:val="none"/>
        </w:rPr>
        <w:t>h</w:t>
      </w:r>
      <w:r w:rsidRPr="00086760">
        <w:rPr>
          <w:rFonts w:ascii="Arial" w:eastAsia="Times New Roman" w:hAnsi="Arial" w:cs="Arial"/>
          <w:color w:val="000000"/>
          <w:kern w:val="0"/>
          <w:sz w:val="21"/>
          <w:szCs w:val="21"/>
          <w:lang w:eastAsia="ru-RU"/>
          <w14:ligatures w14:val="none"/>
        </w:rPr>
        <w:t>, </w:t>
      </w:r>
      <w:r w:rsidRPr="00086760">
        <w:rPr>
          <w:rFonts w:ascii="Times New Roman" w:eastAsia="Times New Roman" w:hAnsi="Times New Roman" w:cs="Times New Roman"/>
          <w:i/>
          <w:iCs/>
          <w:color w:val="000000"/>
          <w:kern w:val="0"/>
          <w:sz w:val="26"/>
          <w:szCs w:val="26"/>
          <w:lang w:eastAsia="ru-RU"/>
          <w14:ligatures w14:val="none"/>
        </w:rPr>
        <w:t>h</w:t>
      </w:r>
      <w:r w:rsidRPr="00086760">
        <w:rPr>
          <w:rFonts w:ascii="Arial" w:eastAsia="Times New Roman" w:hAnsi="Arial" w:cs="Arial"/>
          <w:color w:val="000000"/>
          <w:kern w:val="0"/>
          <w:sz w:val="21"/>
          <w:szCs w:val="21"/>
          <w:lang w:eastAsia="ru-RU"/>
          <w14:ligatures w14:val="none"/>
        </w:rPr>
        <w:t>1. Пусть идентификатор начинается с одной из 8-и букв от </w:t>
      </w:r>
      <w:r w:rsidRPr="00086760">
        <w:rPr>
          <w:rFonts w:ascii="Times New Roman" w:eastAsia="Times New Roman" w:hAnsi="Times New Roman" w:cs="Times New Roman"/>
          <w:i/>
          <w:iCs/>
          <w:color w:val="000000"/>
          <w:kern w:val="0"/>
          <w:sz w:val="26"/>
          <w:szCs w:val="26"/>
          <w:lang w:eastAsia="ru-RU"/>
          <w14:ligatures w14:val="none"/>
        </w:rPr>
        <w:t>а</w:t>
      </w:r>
      <w:r w:rsidRPr="00086760">
        <w:rPr>
          <w:rFonts w:ascii="Arial" w:eastAsia="Times New Roman" w:hAnsi="Arial" w:cs="Arial"/>
          <w:color w:val="000000"/>
          <w:kern w:val="0"/>
          <w:sz w:val="21"/>
          <w:szCs w:val="21"/>
          <w:lang w:eastAsia="ru-RU"/>
          <w14:ligatures w14:val="none"/>
        </w:rPr>
        <w:t> до </w:t>
      </w:r>
      <w:r w:rsidRPr="00086760">
        <w:rPr>
          <w:rFonts w:ascii="Times New Roman" w:eastAsia="Times New Roman" w:hAnsi="Times New Roman" w:cs="Times New Roman"/>
          <w:i/>
          <w:iCs/>
          <w:color w:val="000000"/>
          <w:kern w:val="0"/>
          <w:sz w:val="26"/>
          <w:szCs w:val="26"/>
          <w:lang w:eastAsia="ru-RU"/>
          <w14:ligatures w14:val="none"/>
        </w:rPr>
        <w:t>h</w:t>
      </w:r>
      <w:r w:rsidRPr="00086760">
        <w:rPr>
          <w:rFonts w:ascii="Arial" w:eastAsia="Times New Roman" w:hAnsi="Arial" w:cs="Arial"/>
          <w:color w:val="000000"/>
          <w:kern w:val="0"/>
          <w:sz w:val="21"/>
          <w:szCs w:val="21"/>
          <w:lang w:eastAsia="ru-RU"/>
          <w14:ligatures w14:val="none"/>
        </w:rPr>
        <w:t>, а значение функции расстановки равняется порядковому номеру в алфавите 1-ой буквы идентификатора.</w:t>
      </w:r>
    </w:p>
    <w:p w14:paraId="7D431ABF" w14:textId="35759337" w:rsidR="00086760" w:rsidRDefault="00086760">
      <w:r>
        <w:rPr>
          <w:noProof/>
        </w:rPr>
        <w:drawing>
          <wp:inline distT="0" distB="0" distL="0" distR="0" wp14:anchorId="7A9D67F7" wp14:editId="03AA5769">
            <wp:extent cx="3152775" cy="1743075"/>
            <wp:effectExtent l="0" t="0" r="9525" b="9525"/>
            <wp:docPr id="497079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079122" name=""/>
                    <pic:cNvPicPr/>
                  </pic:nvPicPr>
                  <pic:blipFill>
                    <a:blip r:embed="rId15"/>
                    <a:stretch>
                      <a:fillRect/>
                    </a:stretch>
                  </pic:blipFill>
                  <pic:spPr>
                    <a:xfrm>
                      <a:off x="0" y="0"/>
                      <a:ext cx="3152775" cy="1743075"/>
                    </a:xfrm>
                    <a:prstGeom prst="rect">
                      <a:avLst/>
                    </a:prstGeom>
                  </pic:spPr>
                </pic:pic>
              </a:graphicData>
            </a:graphic>
          </wp:inline>
        </w:drawing>
      </w:r>
    </w:p>
    <w:p w14:paraId="61E654D0" w14:textId="77777777" w:rsidR="00086760" w:rsidRPr="00086760" w:rsidRDefault="00086760" w:rsidP="00086760">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При линейном рехешировании возникает проблема скопления элементов, поэтому иногда применяют случайное рехеширование. В этом методе </w:t>
      </w:r>
      <w:r w:rsidRPr="00086760">
        <w:rPr>
          <w:rFonts w:ascii="Times New Roman" w:eastAsia="Times New Roman" w:hAnsi="Times New Roman" w:cs="Times New Roman"/>
          <w:i/>
          <w:iCs/>
          <w:color w:val="000000"/>
          <w:kern w:val="0"/>
          <w:sz w:val="26"/>
          <w:szCs w:val="26"/>
          <w:lang w:eastAsia="ru-RU"/>
          <w14:ligatures w14:val="none"/>
        </w:rPr>
        <w:t>p</w:t>
      </w:r>
      <w:r w:rsidRPr="00086760">
        <w:rPr>
          <w:rFonts w:ascii="Times New Roman" w:eastAsia="Times New Roman" w:hAnsi="Times New Roman" w:cs="Times New Roman"/>
          <w:i/>
          <w:iCs/>
          <w:color w:val="000000"/>
          <w:kern w:val="0"/>
          <w:sz w:val="26"/>
          <w:szCs w:val="26"/>
          <w:vertAlign w:val="subscript"/>
          <w:lang w:eastAsia="ru-RU"/>
          <w14:ligatures w14:val="none"/>
        </w:rPr>
        <w:t>i</w:t>
      </w:r>
      <w:r w:rsidRPr="00086760">
        <w:rPr>
          <w:rFonts w:ascii="Arial" w:eastAsia="Times New Roman" w:hAnsi="Arial" w:cs="Arial"/>
          <w:color w:val="000000"/>
          <w:kern w:val="0"/>
          <w:sz w:val="21"/>
          <w:szCs w:val="21"/>
          <w:lang w:eastAsia="ru-RU"/>
          <w14:ligatures w14:val="none"/>
        </w:rPr>
        <w:t> вычисляется случайным образом, и если длина таблицы </w:t>
      </w:r>
      <w:r w:rsidRPr="00086760">
        <w:rPr>
          <w:rFonts w:ascii="Times New Roman" w:eastAsia="Times New Roman" w:hAnsi="Times New Roman" w:cs="Times New Roman"/>
          <w:i/>
          <w:iCs/>
          <w:color w:val="000000"/>
          <w:kern w:val="0"/>
          <w:sz w:val="26"/>
          <w:szCs w:val="26"/>
          <w:lang w:eastAsia="ru-RU"/>
          <w14:ligatures w14:val="none"/>
        </w:rPr>
        <w:t>N</w:t>
      </w:r>
      <w:r w:rsidRPr="00086760">
        <w:rPr>
          <w:rFonts w:ascii="Arial" w:eastAsia="Times New Roman" w:hAnsi="Arial" w:cs="Arial"/>
          <w:color w:val="000000"/>
          <w:kern w:val="0"/>
          <w:sz w:val="21"/>
          <w:szCs w:val="21"/>
          <w:lang w:eastAsia="ru-RU"/>
          <w14:ligatures w14:val="none"/>
        </w:rPr>
        <w:t>=2</w:t>
      </w:r>
      <w:r w:rsidRPr="00086760">
        <w:rPr>
          <w:rFonts w:ascii="Times New Roman" w:eastAsia="Times New Roman" w:hAnsi="Times New Roman" w:cs="Times New Roman"/>
          <w:i/>
          <w:iCs/>
          <w:color w:val="000000"/>
          <w:kern w:val="0"/>
          <w:sz w:val="26"/>
          <w:szCs w:val="26"/>
          <w:vertAlign w:val="superscript"/>
          <w:lang w:eastAsia="ru-RU"/>
          <w14:ligatures w14:val="none"/>
        </w:rPr>
        <w:t>k</w:t>
      </w:r>
      <w:r w:rsidRPr="00086760">
        <w:rPr>
          <w:rFonts w:ascii="Arial" w:eastAsia="Times New Roman" w:hAnsi="Arial" w:cs="Arial"/>
          <w:color w:val="000000"/>
          <w:kern w:val="0"/>
          <w:sz w:val="21"/>
          <w:szCs w:val="21"/>
          <w:lang w:eastAsia="ru-RU"/>
          <w14:ligatures w14:val="none"/>
        </w:rPr>
        <w:t>, то можно использовать в качестве </w:t>
      </w:r>
      <w:r w:rsidRPr="00086760">
        <w:rPr>
          <w:rFonts w:ascii="Times New Roman" w:eastAsia="Times New Roman" w:hAnsi="Times New Roman" w:cs="Times New Roman"/>
          <w:i/>
          <w:iCs/>
          <w:color w:val="000000"/>
          <w:kern w:val="0"/>
          <w:sz w:val="26"/>
          <w:szCs w:val="26"/>
          <w:lang w:eastAsia="ru-RU"/>
          <w14:ligatures w14:val="none"/>
        </w:rPr>
        <w:t>p</w:t>
      </w:r>
      <w:r w:rsidRPr="00086760">
        <w:rPr>
          <w:rFonts w:ascii="Times New Roman" w:eastAsia="Times New Roman" w:hAnsi="Times New Roman" w:cs="Times New Roman"/>
          <w:i/>
          <w:iCs/>
          <w:color w:val="000000"/>
          <w:kern w:val="0"/>
          <w:sz w:val="26"/>
          <w:szCs w:val="26"/>
          <w:vertAlign w:val="subscript"/>
          <w:lang w:eastAsia="ru-RU"/>
          <w14:ligatures w14:val="none"/>
        </w:rPr>
        <w:t>i</w:t>
      </w:r>
      <w:r w:rsidRPr="00086760">
        <w:rPr>
          <w:rFonts w:ascii="Arial" w:eastAsia="Times New Roman" w:hAnsi="Arial" w:cs="Arial"/>
          <w:color w:val="000000"/>
          <w:kern w:val="0"/>
          <w:sz w:val="21"/>
          <w:szCs w:val="21"/>
          <w:lang w:eastAsia="ru-RU"/>
          <w14:ligatures w14:val="none"/>
        </w:rPr>
        <w:t> случайное двоичное число, состоящее из </w:t>
      </w:r>
      <w:r w:rsidRPr="00086760">
        <w:rPr>
          <w:rFonts w:ascii="Times New Roman" w:eastAsia="Times New Roman" w:hAnsi="Times New Roman" w:cs="Times New Roman"/>
          <w:i/>
          <w:iCs/>
          <w:color w:val="000000"/>
          <w:kern w:val="0"/>
          <w:sz w:val="26"/>
          <w:szCs w:val="26"/>
          <w:lang w:eastAsia="ru-RU"/>
          <w14:ligatures w14:val="none"/>
        </w:rPr>
        <w:t>k</w:t>
      </w:r>
      <w:r w:rsidRPr="00086760">
        <w:rPr>
          <w:rFonts w:ascii="Arial" w:eastAsia="Times New Roman" w:hAnsi="Arial" w:cs="Arial"/>
          <w:color w:val="000000"/>
          <w:kern w:val="0"/>
          <w:sz w:val="21"/>
          <w:szCs w:val="21"/>
          <w:lang w:eastAsia="ru-RU"/>
          <w14:ligatures w14:val="none"/>
        </w:rPr>
        <w:t> разрядов.</w:t>
      </w:r>
    </w:p>
    <w:p w14:paraId="5C508ECC" w14:textId="77777777" w:rsidR="00086760" w:rsidRPr="00086760" w:rsidRDefault="00086760" w:rsidP="00086760">
      <w:pPr>
        <w:numPr>
          <w:ilvl w:val="0"/>
          <w:numId w:val="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Рехеширование сложением.</w:t>
      </w:r>
    </w:p>
    <w:p w14:paraId="1982FCC8" w14:textId="77777777" w:rsidR="00086760" w:rsidRPr="00086760" w:rsidRDefault="00086760" w:rsidP="00086760">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Здесь используется формула </w:t>
      </w:r>
      <w:r w:rsidRPr="00086760">
        <w:rPr>
          <w:rFonts w:ascii="Times New Roman" w:eastAsia="Times New Roman" w:hAnsi="Times New Roman" w:cs="Times New Roman"/>
          <w:i/>
          <w:iCs/>
          <w:color w:val="000000"/>
          <w:kern w:val="0"/>
          <w:sz w:val="26"/>
          <w:szCs w:val="26"/>
          <w:lang w:eastAsia="ru-RU"/>
          <w14:ligatures w14:val="none"/>
        </w:rPr>
        <w:t>p</w:t>
      </w:r>
      <w:r w:rsidRPr="00086760">
        <w:rPr>
          <w:rFonts w:ascii="Times New Roman" w:eastAsia="Times New Roman" w:hAnsi="Times New Roman" w:cs="Times New Roman"/>
          <w:i/>
          <w:iCs/>
          <w:color w:val="000000"/>
          <w:kern w:val="0"/>
          <w:sz w:val="26"/>
          <w:szCs w:val="26"/>
          <w:vertAlign w:val="subscript"/>
          <w:lang w:eastAsia="ru-RU"/>
          <w14:ligatures w14:val="none"/>
        </w:rPr>
        <w:t>i</w:t>
      </w: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i·h</w:t>
      </w:r>
      <w:r w:rsidRPr="00086760">
        <w:rPr>
          <w:rFonts w:ascii="Arial" w:eastAsia="Times New Roman" w:hAnsi="Arial" w:cs="Arial"/>
          <w:color w:val="000000"/>
          <w:kern w:val="0"/>
          <w:sz w:val="21"/>
          <w:szCs w:val="21"/>
          <w:lang w:eastAsia="ru-RU"/>
          <w14:ligatures w14:val="none"/>
        </w:rPr>
        <w:t>, где </w:t>
      </w:r>
      <w:r w:rsidRPr="00086760">
        <w:rPr>
          <w:rFonts w:ascii="Times New Roman" w:eastAsia="Times New Roman" w:hAnsi="Times New Roman" w:cs="Times New Roman"/>
          <w:i/>
          <w:iCs/>
          <w:color w:val="000000"/>
          <w:kern w:val="0"/>
          <w:sz w:val="26"/>
          <w:szCs w:val="26"/>
          <w:lang w:eastAsia="ru-RU"/>
          <w14:ligatures w14:val="none"/>
        </w:rPr>
        <w:t>h</w:t>
      </w:r>
      <w:r w:rsidRPr="00086760">
        <w:rPr>
          <w:rFonts w:ascii="Arial" w:eastAsia="Times New Roman" w:hAnsi="Arial" w:cs="Arial"/>
          <w:color w:val="000000"/>
          <w:kern w:val="0"/>
          <w:sz w:val="21"/>
          <w:szCs w:val="21"/>
          <w:lang w:eastAsia="ru-RU"/>
          <w14:ligatures w14:val="none"/>
        </w:rPr>
        <w:t>-исходный ХЕШ-индекс, т.е. проверяются </w:t>
      </w:r>
      <w:r w:rsidRPr="00086760">
        <w:rPr>
          <w:rFonts w:ascii="Times New Roman" w:eastAsia="Times New Roman" w:hAnsi="Times New Roman" w:cs="Times New Roman"/>
          <w:i/>
          <w:iCs/>
          <w:color w:val="000000"/>
          <w:kern w:val="0"/>
          <w:sz w:val="26"/>
          <w:szCs w:val="26"/>
          <w:lang w:eastAsia="ru-RU"/>
          <w14:ligatures w14:val="none"/>
        </w:rPr>
        <w:t>h</w:t>
      </w:r>
      <w:r w:rsidRPr="00086760">
        <w:rPr>
          <w:rFonts w:ascii="Arial" w:eastAsia="Times New Roman" w:hAnsi="Arial" w:cs="Arial"/>
          <w:color w:val="000000"/>
          <w:kern w:val="0"/>
          <w:sz w:val="21"/>
          <w:szCs w:val="21"/>
          <w:lang w:eastAsia="ru-RU"/>
          <w14:ligatures w14:val="none"/>
        </w:rPr>
        <w:t>, 2</w:t>
      </w:r>
      <w:r w:rsidRPr="00086760">
        <w:rPr>
          <w:rFonts w:ascii="Times New Roman" w:eastAsia="Times New Roman" w:hAnsi="Times New Roman" w:cs="Times New Roman"/>
          <w:i/>
          <w:iCs/>
          <w:color w:val="000000"/>
          <w:kern w:val="0"/>
          <w:sz w:val="26"/>
          <w:szCs w:val="26"/>
          <w:lang w:eastAsia="ru-RU"/>
          <w14:ligatures w14:val="none"/>
        </w:rPr>
        <w:t>h</w:t>
      </w:r>
      <w:r w:rsidRPr="00086760">
        <w:rPr>
          <w:rFonts w:ascii="Arial" w:eastAsia="Times New Roman" w:hAnsi="Arial" w:cs="Arial"/>
          <w:color w:val="000000"/>
          <w:kern w:val="0"/>
          <w:sz w:val="21"/>
          <w:szCs w:val="21"/>
          <w:lang w:eastAsia="ru-RU"/>
          <w14:ligatures w14:val="none"/>
        </w:rPr>
        <w:t>, 3</w:t>
      </w:r>
      <w:r w:rsidRPr="00086760">
        <w:rPr>
          <w:rFonts w:ascii="Times New Roman" w:eastAsia="Times New Roman" w:hAnsi="Times New Roman" w:cs="Times New Roman"/>
          <w:i/>
          <w:iCs/>
          <w:color w:val="000000"/>
          <w:kern w:val="0"/>
          <w:sz w:val="26"/>
          <w:szCs w:val="26"/>
          <w:lang w:eastAsia="ru-RU"/>
          <w14:ligatures w14:val="none"/>
        </w:rPr>
        <w:t>h</w:t>
      </w:r>
      <w:r w:rsidRPr="00086760">
        <w:rPr>
          <w:rFonts w:ascii="Arial" w:eastAsia="Times New Roman" w:hAnsi="Arial" w:cs="Arial"/>
          <w:color w:val="000000"/>
          <w:kern w:val="0"/>
          <w:sz w:val="21"/>
          <w:szCs w:val="21"/>
          <w:lang w:eastAsia="ru-RU"/>
          <w14:ligatures w14:val="none"/>
        </w:rPr>
        <w:t>, … Этот метод можно использовать только тогда,когда </w:t>
      </w:r>
      <w:r w:rsidRPr="00086760">
        <w:rPr>
          <w:rFonts w:ascii="Times New Roman" w:eastAsia="Times New Roman" w:hAnsi="Times New Roman" w:cs="Times New Roman"/>
          <w:i/>
          <w:iCs/>
          <w:color w:val="000000"/>
          <w:kern w:val="0"/>
          <w:sz w:val="26"/>
          <w:szCs w:val="26"/>
          <w:lang w:eastAsia="ru-RU"/>
          <w14:ligatures w14:val="none"/>
        </w:rPr>
        <w:t>N</w:t>
      </w:r>
      <w:r w:rsidRPr="00086760">
        <w:rPr>
          <w:rFonts w:ascii="Arial" w:eastAsia="Times New Roman" w:hAnsi="Arial" w:cs="Arial"/>
          <w:color w:val="000000"/>
          <w:kern w:val="0"/>
          <w:sz w:val="21"/>
          <w:szCs w:val="21"/>
          <w:lang w:eastAsia="ru-RU"/>
          <w14:ligatures w14:val="none"/>
        </w:rPr>
        <w:t> – простое число.</w:t>
      </w:r>
    </w:p>
    <w:p w14:paraId="512841DF" w14:textId="77777777" w:rsidR="00086760" w:rsidRPr="00086760" w:rsidRDefault="00086760" w:rsidP="00086760">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Квадратичное рехеширование.</w:t>
      </w:r>
    </w:p>
    <w:p w14:paraId="1073F137" w14:textId="77777777" w:rsidR="00086760" w:rsidRPr="00086760" w:rsidRDefault="00086760" w:rsidP="00086760">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lastRenderedPageBreak/>
        <w:t>В этом случае:</w:t>
      </w:r>
    </w:p>
    <w:p w14:paraId="4AF97F5B" w14:textId="77777777" w:rsidR="00086760" w:rsidRPr="00086760" w:rsidRDefault="00086760" w:rsidP="00086760">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086760">
        <w:rPr>
          <w:rFonts w:ascii="Times New Roman" w:eastAsia="Times New Roman" w:hAnsi="Times New Roman" w:cs="Times New Roman"/>
          <w:i/>
          <w:iCs/>
          <w:color w:val="000000"/>
          <w:kern w:val="0"/>
          <w:sz w:val="26"/>
          <w:szCs w:val="26"/>
          <w:lang w:eastAsia="ru-RU"/>
          <w14:ligatures w14:val="none"/>
        </w:rPr>
        <w:t>p</w:t>
      </w:r>
      <w:r w:rsidRPr="00086760">
        <w:rPr>
          <w:rFonts w:ascii="Times New Roman" w:eastAsia="Times New Roman" w:hAnsi="Times New Roman" w:cs="Times New Roman"/>
          <w:i/>
          <w:iCs/>
          <w:color w:val="000000"/>
          <w:kern w:val="0"/>
          <w:sz w:val="26"/>
          <w:szCs w:val="26"/>
          <w:vertAlign w:val="subscript"/>
          <w:lang w:eastAsia="ru-RU"/>
          <w14:ligatures w14:val="none"/>
        </w:rPr>
        <w:t>i</w:t>
      </w:r>
      <w:r w:rsidRPr="00086760">
        <w:rPr>
          <w:rFonts w:ascii="Arial" w:eastAsia="Times New Roman" w:hAnsi="Arial" w:cs="Arial"/>
          <w:color w:val="000000"/>
          <w:kern w:val="0"/>
          <w:sz w:val="21"/>
          <w:szCs w:val="21"/>
          <w:lang w:eastAsia="ru-RU"/>
          <w14:ligatures w14:val="none"/>
        </w:rPr>
        <w:t> = </w:t>
      </w:r>
      <w:r w:rsidRPr="00086760">
        <w:rPr>
          <w:rFonts w:ascii="Times New Roman" w:eastAsia="Times New Roman" w:hAnsi="Times New Roman" w:cs="Times New Roman"/>
          <w:i/>
          <w:iCs/>
          <w:color w:val="000000"/>
          <w:kern w:val="0"/>
          <w:sz w:val="26"/>
          <w:szCs w:val="26"/>
          <w:lang w:eastAsia="ru-RU"/>
          <w14:ligatures w14:val="none"/>
        </w:rPr>
        <w:t>a</w:t>
      </w:r>
      <w:r w:rsidRPr="00086760">
        <w:rPr>
          <w:rFonts w:ascii="Times New Roman" w:eastAsia="Times New Roman" w:hAnsi="Times New Roman" w:cs="Times New Roman"/>
          <w:i/>
          <w:iCs/>
          <w:color w:val="000000"/>
          <w:kern w:val="0"/>
          <w:sz w:val="26"/>
          <w:szCs w:val="26"/>
          <w:vertAlign w:val="subscript"/>
          <w:lang w:eastAsia="ru-RU"/>
          <w14:ligatures w14:val="none"/>
        </w:rPr>
        <w:t>i</w:t>
      </w:r>
      <w:r w:rsidRPr="00086760">
        <w:rPr>
          <w:rFonts w:ascii="Arial" w:eastAsia="Times New Roman" w:hAnsi="Arial" w:cs="Arial"/>
          <w:color w:val="000000"/>
          <w:kern w:val="0"/>
          <w:sz w:val="21"/>
          <w:szCs w:val="21"/>
          <w:vertAlign w:val="superscript"/>
          <w:lang w:eastAsia="ru-RU"/>
          <w14:ligatures w14:val="none"/>
        </w:rPr>
        <w:t>2</w:t>
      </w: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b</w:t>
      </w:r>
      <w:r w:rsidRPr="00086760">
        <w:rPr>
          <w:rFonts w:ascii="Times New Roman" w:eastAsia="Times New Roman" w:hAnsi="Times New Roman" w:cs="Times New Roman"/>
          <w:i/>
          <w:iCs/>
          <w:color w:val="000000"/>
          <w:kern w:val="0"/>
          <w:sz w:val="26"/>
          <w:szCs w:val="26"/>
          <w:vertAlign w:val="subscript"/>
          <w:lang w:eastAsia="ru-RU"/>
          <w14:ligatures w14:val="none"/>
        </w:rPr>
        <w:t>i</w:t>
      </w:r>
      <w:r w:rsidRPr="00086760">
        <w:rPr>
          <w:rFonts w:ascii="Arial" w:eastAsia="Times New Roman" w:hAnsi="Arial" w:cs="Arial"/>
          <w:color w:val="000000"/>
          <w:kern w:val="0"/>
          <w:sz w:val="21"/>
          <w:szCs w:val="21"/>
          <w:lang w:eastAsia="ru-RU"/>
          <w14:ligatures w14:val="none"/>
        </w:rPr>
        <w:t>+</w:t>
      </w:r>
      <w:r w:rsidRPr="00086760">
        <w:rPr>
          <w:rFonts w:ascii="Times New Roman" w:eastAsia="Times New Roman" w:hAnsi="Times New Roman" w:cs="Times New Roman"/>
          <w:i/>
          <w:iCs/>
          <w:color w:val="000000"/>
          <w:kern w:val="0"/>
          <w:sz w:val="26"/>
          <w:szCs w:val="26"/>
          <w:lang w:eastAsia="ru-RU"/>
          <w14:ligatures w14:val="none"/>
        </w:rPr>
        <w:t>c</w:t>
      </w:r>
      <w:r w:rsidRPr="00086760">
        <w:rPr>
          <w:rFonts w:ascii="Arial" w:eastAsia="Times New Roman" w:hAnsi="Arial" w:cs="Arial"/>
          <w:color w:val="000000"/>
          <w:kern w:val="0"/>
          <w:sz w:val="21"/>
          <w:szCs w:val="21"/>
          <w:lang w:eastAsia="ru-RU"/>
          <w14:ligatures w14:val="none"/>
        </w:rPr>
        <w:t>,</w:t>
      </w:r>
    </w:p>
    <w:p w14:paraId="60979E9F" w14:textId="77777777" w:rsidR="00086760" w:rsidRPr="00086760" w:rsidRDefault="00086760" w:rsidP="00086760">
      <w:pPr>
        <w:spacing w:before="100" w:beforeAutospacing="1" w:after="0" w:line="240" w:lineRule="auto"/>
        <w:ind w:left="15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где </w:t>
      </w:r>
      <w:r w:rsidRPr="00086760">
        <w:rPr>
          <w:rFonts w:ascii="Times New Roman" w:eastAsia="Times New Roman" w:hAnsi="Times New Roman" w:cs="Times New Roman"/>
          <w:i/>
          <w:iCs/>
          <w:color w:val="000000"/>
          <w:kern w:val="0"/>
          <w:sz w:val="26"/>
          <w:szCs w:val="26"/>
          <w:lang w:eastAsia="ru-RU"/>
          <w14:ligatures w14:val="none"/>
        </w:rPr>
        <w:t>N</w:t>
      </w:r>
      <w:r w:rsidRPr="00086760">
        <w:rPr>
          <w:rFonts w:ascii="Arial" w:eastAsia="Times New Roman" w:hAnsi="Arial" w:cs="Arial"/>
          <w:color w:val="000000"/>
          <w:kern w:val="0"/>
          <w:sz w:val="21"/>
          <w:szCs w:val="21"/>
          <w:lang w:eastAsia="ru-RU"/>
          <w14:ligatures w14:val="none"/>
        </w:rPr>
        <w:t> – простое число;</w:t>
      </w:r>
    </w:p>
    <w:p w14:paraId="33AD2E6D" w14:textId="77777777" w:rsidR="00086760" w:rsidRPr="00086760" w:rsidRDefault="00086760" w:rsidP="00086760">
      <w:pPr>
        <w:spacing w:after="0" w:line="240" w:lineRule="auto"/>
        <w:ind w:left="150" w:right="150" w:firstLine="39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коэффициенты </w:t>
      </w:r>
      <w:r w:rsidRPr="00086760">
        <w:rPr>
          <w:rFonts w:ascii="Times New Roman" w:eastAsia="Times New Roman" w:hAnsi="Times New Roman" w:cs="Times New Roman"/>
          <w:i/>
          <w:iCs/>
          <w:color w:val="000000"/>
          <w:kern w:val="0"/>
          <w:sz w:val="26"/>
          <w:szCs w:val="26"/>
          <w:lang w:eastAsia="ru-RU"/>
          <w14:ligatures w14:val="none"/>
        </w:rPr>
        <w:t>a</w:t>
      </w:r>
      <w:r w:rsidRPr="00086760">
        <w:rPr>
          <w:rFonts w:ascii="Arial" w:eastAsia="Times New Roman" w:hAnsi="Arial" w:cs="Arial"/>
          <w:color w:val="000000"/>
          <w:kern w:val="0"/>
          <w:sz w:val="21"/>
          <w:szCs w:val="21"/>
          <w:lang w:eastAsia="ru-RU"/>
          <w14:ligatures w14:val="none"/>
        </w:rPr>
        <w:t>, </w:t>
      </w:r>
      <w:r w:rsidRPr="00086760">
        <w:rPr>
          <w:rFonts w:ascii="Times New Roman" w:eastAsia="Times New Roman" w:hAnsi="Times New Roman" w:cs="Times New Roman"/>
          <w:i/>
          <w:iCs/>
          <w:color w:val="000000"/>
          <w:kern w:val="0"/>
          <w:sz w:val="26"/>
          <w:szCs w:val="26"/>
          <w:lang w:eastAsia="ru-RU"/>
          <w14:ligatures w14:val="none"/>
        </w:rPr>
        <w:t>b</w:t>
      </w:r>
      <w:r w:rsidRPr="00086760">
        <w:rPr>
          <w:rFonts w:ascii="Arial" w:eastAsia="Times New Roman" w:hAnsi="Arial" w:cs="Arial"/>
          <w:color w:val="000000"/>
          <w:kern w:val="0"/>
          <w:sz w:val="21"/>
          <w:szCs w:val="21"/>
          <w:lang w:eastAsia="ru-RU"/>
          <w14:ligatures w14:val="none"/>
        </w:rPr>
        <w:t>, </w:t>
      </w:r>
      <w:r w:rsidRPr="00086760">
        <w:rPr>
          <w:rFonts w:ascii="Times New Roman" w:eastAsia="Times New Roman" w:hAnsi="Times New Roman" w:cs="Times New Roman"/>
          <w:i/>
          <w:iCs/>
          <w:color w:val="000000"/>
          <w:kern w:val="0"/>
          <w:sz w:val="26"/>
          <w:szCs w:val="26"/>
          <w:lang w:eastAsia="ru-RU"/>
          <w14:ligatures w14:val="none"/>
        </w:rPr>
        <w:t>c</w:t>
      </w:r>
      <w:r w:rsidRPr="00086760">
        <w:rPr>
          <w:rFonts w:ascii="Arial" w:eastAsia="Times New Roman" w:hAnsi="Arial" w:cs="Arial"/>
          <w:color w:val="000000"/>
          <w:kern w:val="0"/>
          <w:sz w:val="21"/>
          <w:szCs w:val="21"/>
          <w:lang w:eastAsia="ru-RU"/>
          <w14:ligatures w14:val="none"/>
        </w:rPr>
        <w:t> – произвольные числа, которые выбираются из определенных условий.</w:t>
      </w:r>
    </w:p>
    <w:p w14:paraId="15DADE52" w14:textId="77777777" w:rsidR="00086760" w:rsidRPr="00086760" w:rsidRDefault="00086760" w:rsidP="00086760">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Этот метод ослабляет проблему скопления.</w:t>
      </w:r>
    </w:p>
    <w:p w14:paraId="088FB7A6" w14:textId="77777777" w:rsidR="00086760" w:rsidRPr="00086760" w:rsidRDefault="00086760" w:rsidP="00086760">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b/>
          <w:bCs/>
          <w:color w:val="000000"/>
          <w:kern w:val="0"/>
          <w:sz w:val="21"/>
          <w:szCs w:val="21"/>
          <w:lang w:eastAsia="ru-RU"/>
          <w14:ligatures w14:val="none"/>
        </w:rPr>
        <w:t>Устранение коллизий методом цепочек переполнения</w:t>
      </w:r>
    </w:p>
    <w:p w14:paraId="0C851634" w14:textId="77777777" w:rsidR="00086760" w:rsidRPr="00086760" w:rsidRDefault="00086760" w:rsidP="00086760">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Для записи цепочек переполнения в создают дополнительную таблицу. В дополнительной таблице записи переполнения связываются в цепочку. В этом случае таблица будет иметь вид, показанный на рисунке.</w:t>
      </w:r>
    </w:p>
    <w:p w14:paraId="68B17386" w14:textId="77777777" w:rsidR="00086760" w:rsidRPr="00086760" w:rsidRDefault="00086760" w:rsidP="00086760">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Пусть последовательность поступающих на вход идентификаторов имеет вид:</w:t>
      </w:r>
    </w:p>
    <w:p w14:paraId="7F62DE2F" w14:textId="07336984" w:rsidR="00086760" w:rsidRDefault="00086760">
      <w:r>
        <w:rPr>
          <w:noProof/>
        </w:rPr>
        <w:drawing>
          <wp:inline distT="0" distB="0" distL="0" distR="0" wp14:anchorId="5A639A22" wp14:editId="3397A4AE">
            <wp:extent cx="6840855" cy="3756660"/>
            <wp:effectExtent l="0" t="0" r="0" b="0"/>
            <wp:docPr id="781714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714168" name=""/>
                    <pic:cNvPicPr/>
                  </pic:nvPicPr>
                  <pic:blipFill>
                    <a:blip r:embed="rId16"/>
                    <a:stretch>
                      <a:fillRect/>
                    </a:stretch>
                  </pic:blipFill>
                  <pic:spPr>
                    <a:xfrm>
                      <a:off x="0" y="0"/>
                      <a:ext cx="6840855" cy="3756660"/>
                    </a:xfrm>
                    <a:prstGeom prst="rect">
                      <a:avLst/>
                    </a:prstGeom>
                  </pic:spPr>
                </pic:pic>
              </a:graphicData>
            </a:graphic>
          </wp:inline>
        </w:drawing>
      </w:r>
    </w:p>
    <w:p w14:paraId="6FCD92E9" w14:textId="77777777" w:rsidR="00086760" w:rsidRPr="00086760" w:rsidRDefault="00086760" w:rsidP="00086760">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086760">
        <w:rPr>
          <w:rFonts w:ascii="Times New Roman" w:eastAsia="Times New Roman" w:hAnsi="Times New Roman" w:cs="Times New Roman"/>
          <w:b/>
          <w:bCs/>
          <w:kern w:val="0"/>
          <w:sz w:val="27"/>
          <w:szCs w:val="27"/>
          <w:lang w:eastAsia="ru-RU"/>
          <w14:ligatures w14:val="none"/>
        </w:rPr>
        <w:t>4.5. Контрольные вопросы</w:t>
      </w:r>
    </w:p>
    <w:p w14:paraId="3C89DA3F" w14:textId="77777777" w:rsidR="00086760" w:rsidRPr="00086760" w:rsidRDefault="00086760" w:rsidP="00086760">
      <w:pPr>
        <w:numPr>
          <w:ilvl w:val="0"/>
          <w:numId w:val="8"/>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Какие бывают типы упорядоченных таблиц?</w:t>
      </w:r>
    </w:p>
    <w:p w14:paraId="0F86886B" w14:textId="77777777" w:rsidR="00086760" w:rsidRPr="00086760" w:rsidRDefault="00086760" w:rsidP="00086760">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Как вычислить среднюю длину поиска в древовидной таблице?</w:t>
      </w:r>
    </w:p>
    <w:p w14:paraId="372C2911" w14:textId="77777777" w:rsidR="00086760" w:rsidRPr="00086760" w:rsidRDefault="00086760" w:rsidP="00086760">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Что влияет на использование таблиц с вычисляемыми входами?</w:t>
      </w:r>
    </w:p>
    <w:p w14:paraId="343053DB" w14:textId="77777777" w:rsidR="00086760" w:rsidRPr="00086760" w:rsidRDefault="00086760" w:rsidP="00086760">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Какие методы используются для преодоления коллизий?</w:t>
      </w:r>
    </w:p>
    <w:p w14:paraId="3D0DDADD" w14:textId="77777777" w:rsidR="00086760" w:rsidRPr="00086760" w:rsidRDefault="00086760" w:rsidP="00086760">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В чем заключается принцип линейного рехеширования?</w:t>
      </w:r>
    </w:p>
    <w:p w14:paraId="5792361D" w14:textId="77777777" w:rsidR="00086760" w:rsidRPr="00086760" w:rsidRDefault="00086760" w:rsidP="00086760">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Для чего используются при построении таблиц цепочки переполнения записей?</w:t>
      </w:r>
    </w:p>
    <w:p w14:paraId="1D286678" w14:textId="77777777" w:rsidR="00086760" w:rsidRPr="00086760" w:rsidRDefault="00086760" w:rsidP="00086760">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086760">
        <w:rPr>
          <w:rFonts w:ascii="Arial" w:eastAsia="Times New Roman" w:hAnsi="Arial" w:cs="Arial"/>
          <w:b/>
          <w:bCs/>
          <w:color w:val="FFFFFF"/>
          <w:kern w:val="36"/>
          <w:sz w:val="36"/>
          <w:szCs w:val="36"/>
          <w:lang w:eastAsia="ru-RU"/>
          <w14:ligatures w14:val="none"/>
        </w:rPr>
        <w:t>5. Задания к контрольной работе</w:t>
      </w:r>
    </w:p>
    <w:p w14:paraId="31EFDA38" w14:textId="77777777" w:rsidR="00086760" w:rsidRPr="00086760" w:rsidRDefault="00086760" w:rsidP="00086760">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086760">
        <w:rPr>
          <w:rFonts w:ascii="Arial" w:eastAsia="Times New Roman" w:hAnsi="Arial" w:cs="Arial"/>
          <w:b/>
          <w:bCs/>
          <w:color w:val="000000"/>
          <w:kern w:val="0"/>
          <w:sz w:val="27"/>
          <w:szCs w:val="27"/>
          <w:lang w:eastAsia="ru-RU"/>
          <w14:ligatures w14:val="none"/>
        </w:rPr>
        <w:t> </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502"/>
        <w:gridCol w:w="6912"/>
        <w:gridCol w:w="1144"/>
        <w:gridCol w:w="976"/>
        <w:gridCol w:w="1266"/>
      </w:tblGrid>
      <w:tr w:rsidR="00086760" w:rsidRPr="00086760" w14:paraId="0513317B" w14:textId="77777777" w:rsidTr="00086760">
        <w:trPr>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14:paraId="59935AE7" w14:textId="77777777" w:rsidR="00086760" w:rsidRPr="00086760" w:rsidRDefault="00086760" w:rsidP="00086760">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086760">
              <w:rPr>
                <w:rFonts w:ascii="Times New Roman" w:eastAsia="Times New Roman" w:hAnsi="Times New Roman" w:cs="Times New Roman"/>
                <w:i/>
                <w:iCs/>
                <w:kern w:val="0"/>
                <w:sz w:val="21"/>
                <w:szCs w:val="21"/>
                <w:lang w:eastAsia="ru-RU"/>
                <w14:ligatures w14:val="none"/>
              </w:rPr>
              <w:lastRenderedPageBreak/>
              <w:t>Таблица 3 – Задания к контрольной работе</w:t>
            </w:r>
          </w:p>
        </w:tc>
      </w:tr>
      <w:tr w:rsidR="00086760" w:rsidRPr="00086760" w14:paraId="0BC30C2E" w14:textId="77777777" w:rsidTr="00086760">
        <w:trPr>
          <w:tblCellSpacing w:w="15" w:type="dxa"/>
        </w:trPr>
        <w:tc>
          <w:tcPr>
            <w:tcW w:w="450" w:type="dxa"/>
            <w:shd w:val="clear" w:color="auto" w:fill="87CEFA"/>
            <w:tcMar>
              <w:top w:w="105" w:type="dxa"/>
              <w:left w:w="15" w:type="dxa"/>
              <w:bottom w:w="105" w:type="dxa"/>
              <w:right w:w="15" w:type="dxa"/>
            </w:tcMar>
            <w:vAlign w:val="center"/>
            <w:hideMark/>
          </w:tcPr>
          <w:p w14:paraId="4C5DDBD4"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86760">
              <w:rPr>
                <w:rFonts w:ascii="Times New Roman" w:eastAsia="Times New Roman" w:hAnsi="Times New Roman" w:cs="Times New Roman"/>
                <w:b/>
                <w:bCs/>
                <w:color w:val="981917"/>
                <w:kern w:val="0"/>
                <w:sz w:val="21"/>
                <w:szCs w:val="21"/>
                <w:lang w:eastAsia="ru-RU"/>
                <w14:ligatures w14:val="none"/>
              </w:rPr>
              <w:t>№ вар.</w:t>
            </w:r>
          </w:p>
        </w:tc>
        <w:tc>
          <w:tcPr>
            <w:tcW w:w="6765" w:type="dxa"/>
            <w:shd w:val="clear" w:color="auto" w:fill="87CEFA"/>
            <w:tcMar>
              <w:top w:w="105" w:type="dxa"/>
              <w:left w:w="15" w:type="dxa"/>
              <w:bottom w:w="105" w:type="dxa"/>
              <w:right w:w="15" w:type="dxa"/>
            </w:tcMar>
            <w:vAlign w:val="center"/>
            <w:hideMark/>
          </w:tcPr>
          <w:p w14:paraId="47C72AEF"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86760">
              <w:rPr>
                <w:rFonts w:ascii="Times New Roman" w:eastAsia="Times New Roman" w:hAnsi="Times New Roman" w:cs="Times New Roman"/>
                <w:b/>
                <w:bCs/>
                <w:color w:val="981917"/>
                <w:kern w:val="0"/>
                <w:sz w:val="21"/>
                <w:szCs w:val="21"/>
                <w:lang w:eastAsia="ru-RU"/>
                <w14:ligatures w14:val="none"/>
              </w:rPr>
              <w:t>Задание</w:t>
            </w:r>
          </w:p>
        </w:tc>
        <w:tc>
          <w:tcPr>
            <w:tcW w:w="1095" w:type="dxa"/>
            <w:shd w:val="clear" w:color="auto" w:fill="87CEFA"/>
            <w:tcMar>
              <w:top w:w="105" w:type="dxa"/>
              <w:left w:w="15" w:type="dxa"/>
              <w:bottom w:w="105" w:type="dxa"/>
              <w:right w:w="15" w:type="dxa"/>
            </w:tcMar>
            <w:vAlign w:val="center"/>
            <w:hideMark/>
          </w:tcPr>
          <w:p w14:paraId="3EC6E146"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86760">
              <w:rPr>
                <w:rFonts w:ascii="Times New Roman" w:eastAsia="Times New Roman" w:hAnsi="Times New Roman" w:cs="Times New Roman"/>
                <w:b/>
                <w:bCs/>
                <w:color w:val="981917"/>
                <w:kern w:val="0"/>
                <w:sz w:val="21"/>
                <w:szCs w:val="21"/>
                <w:lang w:eastAsia="ru-RU"/>
                <w14:ligatures w14:val="none"/>
              </w:rPr>
              <w:t>Структура</w:t>
            </w:r>
            <w:r w:rsidRPr="00086760">
              <w:rPr>
                <w:rFonts w:ascii="Times New Roman" w:eastAsia="Times New Roman" w:hAnsi="Times New Roman" w:cs="Times New Roman"/>
                <w:b/>
                <w:bCs/>
                <w:color w:val="981917"/>
                <w:kern w:val="0"/>
                <w:sz w:val="21"/>
                <w:szCs w:val="21"/>
                <w:lang w:eastAsia="ru-RU"/>
                <w14:ligatures w14:val="none"/>
              </w:rPr>
              <w:br/>
              <w:t>хранения</w:t>
            </w:r>
          </w:p>
        </w:tc>
        <w:tc>
          <w:tcPr>
            <w:tcW w:w="930" w:type="dxa"/>
            <w:shd w:val="clear" w:color="auto" w:fill="87CEFA"/>
            <w:tcMar>
              <w:top w:w="105" w:type="dxa"/>
              <w:left w:w="15" w:type="dxa"/>
              <w:bottom w:w="105" w:type="dxa"/>
              <w:right w:w="15" w:type="dxa"/>
            </w:tcMar>
            <w:vAlign w:val="center"/>
            <w:hideMark/>
          </w:tcPr>
          <w:p w14:paraId="6EBD1B16"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86760">
              <w:rPr>
                <w:rFonts w:ascii="Times New Roman" w:eastAsia="Times New Roman" w:hAnsi="Times New Roman" w:cs="Times New Roman"/>
                <w:b/>
                <w:bCs/>
                <w:color w:val="981917"/>
                <w:kern w:val="0"/>
                <w:sz w:val="21"/>
                <w:szCs w:val="21"/>
                <w:lang w:eastAsia="ru-RU"/>
                <w14:ligatures w14:val="none"/>
              </w:rPr>
              <w:t>Тип</w:t>
            </w:r>
            <w:r w:rsidRPr="00086760">
              <w:rPr>
                <w:rFonts w:ascii="Times New Roman" w:eastAsia="Times New Roman" w:hAnsi="Times New Roman" w:cs="Times New Roman"/>
                <w:b/>
                <w:bCs/>
                <w:color w:val="981917"/>
                <w:kern w:val="0"/>
                <w:sz w:val="21"/>
                <w:szCs w:val="21"/>
                <w:lang w:eastAsia="ru-RU"/>
                <w14:ligatures w14:val="none"/>
              </w:rPr>
              <w:br/>
              <w:t>таблицы</w:t>
            </w:r>
          </w:p>
        </w:tc>
        <w:tc>
          <w:tcPr>
            <w:tcW w:w="1200" w:type="dxa"/>
            <w:shd w:val="clear" w:color="auto" w:fill="87CEFA"/>
            <w:tcMar>
              <w:top w:w="105" w:type="dxa"/>
              <w:left w:w="15" w:type="dxa"/>
              <w:bottom w:w="105" w:type="dxa"/>
              <w:right w:w="15" w:type="dxa"/>
            </w:tcMar>
            <w:vAlign w:val="center"/>
            <w:hideMark/>
          </w:tcPr>
          <w:p w14:paraId="67C500F8"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086760">
              <w:rPr>
                <w:rFonts w:ascii="Times New Roman" w:eastAsia="Times New Roman" w:hAnsi="Times New Roman" w:cs="Times New Roman"/>
                <w:b/>
                <w:bCs/>
                <w:color w:val="981917"/>
                <w:kern w:val="0"/>
                <w:sz w:val="21"/>
                <w:szCs w:val="21"/>
                <w:lang w:eastAsia="ru-RU"/>
                <w14:ligatures w14:val="none"/>
              </w:rPr>
              <w:t>Отчетность</w:t>
            </w:r>
          </w:p>
        </w:tc>
      </w:tr>
      <w:tr w:rsidR="00086760" w:rsidRPr="00086760" w14:paraId="27262B94" w14:textId="77777777" w:rsidTr="00086760">
        <w:trPr>
          <w:tblCellSpacing w:w="15" w:type="dxa"/>
        </w:trPr>
        <w:tc>
          <w:tcPr>
            <w:tcW w:w="450" w:type="dxa"/>
            <w:shd w:val="clear" w:color="auto" w:fill="FAEBD7"/>
            <w:tcMar>
              <w:top w:w="30" w:type="dxa"/>
              <w:left w:w="75" w:type="dxa"/>
              <w:bottom w:w="30" w:type="dxa"/>
              <w:right w:w="75" w:type="dxa"/>
            </w:tcMar>
            <w:vAlign w:val="center"/>
            <w:hideMark/>
          </w:tcPr>
          <w:p w14:paraId="54B6EB45"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w:t>
            </w:r>
          </w:p>
        </w:tc>
        <w:tc>
          <w:tcPr>
            <w:tcW w:w="6765" w:type="dxa"/>
            <w:shd w:val="clear" w:color="auto" w:fill="FAEBD7"/>
            <w:tcMar>
              <w:top w:w="30" w:type="dxa"/>
              <w:left w:w="75" w:type="dxa"/>
              <w:bottom w:w="30" w:type="dxa"/>
              <w:right w:w="75" w:type="dxa"/>
            </w:tcMar>
            <w:vAlign w:val="center"/>
            <w:hideMark/>
          </w:tcPr>
          <w:p w14:paraId="086C9681"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«многомерный массив». Хранение по строкам</w:t>
            </w:r>
          </w:p>
        </w:tc>
        <w:tc>
          <w:tcPr>
            <w:tcW w:w="1095" w:type="dxa"/>
            <w:shd w:val="clear" w:color="auto" w:fill="FAEBD7"/>
            <w:tcMar>
              <w:top w:w="30" w:type="dxa"/>
              <w:left w:w="75" w:type="dxa"/>
              <w:bottom w:w="30" w:type="dxa"/>
              <w:right w:w="75" w:type="dxa"/>
            </w:tcMar>
            <w:vAlign w:val="center"/>
            <w:hideMark/>
          </w:tcPr>
          <w:p w14:paraId="48D67D92"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w:t>
            </w:r>
          </w:p>
        </w:tc>
        <w:tc>
          <w:tcPr>
            <w:tcW w:w="930" w:type="dxa"/>
            <w:shd w:val="clear" w:color="auto" w:fill="FAEBD7"/>
            <w:tcMar>
              <w:top w:w="30" w:type="dxa"/>
              <w:left w:w="75" w:type="dxa"/>
              <w:bottom w:w="30" w:type="dxa"/>
              <w:right w:w="75" w:type="dxa"/>
            </w:tcMar>
            <w:vAlign w:val="center"/>
            <w:hideMark/>
          </w:tcPr>
          <w:p w14:paraId="679C3868"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c>
          <w:tcPr>
            <w:tcW w:w="1200" w:type="dxa"/>
            <w:shd w:val="clear" w:color="auto" w:fill="FAEBD7"/>
            <w:tcMar>
              <w:top w:w="30" w:type="dxa"/>
              <w:left w:w="75" w:type="dxa"/>
              <w:bottom w:w="30" w:type="dxa"/>
              <w:right w:w="75" w:type="dxa"/>
            </w:tcMar>
            <w:vAlign w:val="center"/>
            <w:hideMark/>
          </w:tcPr>
          <w:p w14:paraId="6F2CDCF9"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702904D8" w14:textId="77777777" w:rsidTr="00086760">
        <w:trPr>
          <w:tblCellSpacing w:w="15" w:type="dxa"/>
        </w:trPr>
        <w:tc>
          <w:tcPr>
            <w:tcW w:w="450" w:type="dxa"/>
            <w:shd w:val="clear" w:color="auto" w:fill="FAF0E6"/>
            <w:tcMar>
              <w:top w:w="30" w:type="dxa"/>
              <w:left w:w="75" w:type="dxa"/>
              <w:bottom w:w="30" w:type="dxa"/>
              <w:right w:w="75" w:type="dxa"/>
            </w:tcMar>
            <w:vAlign w:val="center"/>
            <w:hideMark/>
          </w:tcPr>
          <w:p w14:paraId="7E628EA0"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w:t>
            </w:r>
          </w:p>
        </w:tc>
        <w:tc>
          <w:tcPr>
            <w:tcW w:w="6765" w:type="dxa"/>
            <w:shd w:val="clear" w:color="auto" w:fill="FAF0E6"/>
            <w:tcMar>
              <w:top w:w="30" w:type="dxa"/>
              <w:left w:w="75" w:type="dxa"/>
              <w:bottom w:w="30" w:type="dxa"/>
              <w:right w:w="75" w:type="dxa"/>
            </w:tcMar>
            <w:vAlign w:val="center"/>
            <w:hideMark/>
          </w:tcPr>
          <w:p w14:paraId="2606835E"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«многомерный массив». Хранение по столбцам.</w:t>
            </w:r>
          </w:p>
        </w:tc>
        <w:tc>
          <w:tcPr>
            <w:tcW w:w="1095" w:type="dxa"/>
            <w:shd w:val="clear" w:color="auto" w:fill="FAF0E6"/>
            <w:tcMar>
              <w:top w:w="30" w:type="dxa"/>
              <w:left w:w="75" w:type="dxa"/>
              <w:bottom w:w="30" w:type="dxa"/>
              <w:right w:w="75" w:type="dxa"/>
            </w:tcMar>
            <w:vAlign w:val="center"/>
            <w:hideMark/>
          </w:tcPr>
          <w:p w14:paraId="62EA6EB5"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w:t>
            </w:r>
          </w:p>
        </w:tc>
        <w:tc>
          <w:tcPr>
            <w:tcW w:w="930" w:type="dxa"/>
            <w:shd w:val="clear" w:color="auto" w:fill="FAF0E6"/>
            <w:tcMar>
              <w:top w:w="30" w:type="dxa"/>
              <w:left w:w="75" w:type="dxa"/>
              <w:bottom w:w="30" w:type="dxa"/>
              <w:right w:w="75" w:type="dxa"/>
            </w:tcMar>
            <w:vAlign w:val="center"/>
            <w:hideMark/>
          </w:tcPr>
          <w:p w14:paraId="56A6137C"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c>
          <w:tcPr>
            <w:tcW w:w="1200" w:type="dxa"/>
            <w:shd w:val="clear" w:color="auto" w:fill="FAF0E6"/>
            <w:tcMar>
              <w:top w:w="30" w:type="dxa"/>
              <w:left w:w="75" w:type="dxa"/>
              <w:bottom w:w="30" w:type="dxa"/>
              <w:right w:w="75" w:type="dxa"/>
            </w:tcMar>
            <w:vAlign w:val="center"/>
            <w:hideMark/>
          </w:tcPr>
          <w:p w14:paraId="3C464DF2"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4225D3C0" w14:textId="77777777" w:rsidTr="00086760">
        <w:trPr>
          <w:tblCellSpacing w:w="15" w:type="dxa"/>
        </w:trPr>
        <w:tc>
          <w:tcPr>
            <w:tcW w:w="450" w:type="dxa"/>
            <w:shd w:val="clear" w:color="auto" w:fill="FAEBD7"/>
            <w:tcMar>
              <w:top w:w="30" w:type="dxa"/>
              <w:left w:w="75" w:type="dxa"/>
              <w:bottom w:w="30" w:type="dxa"/>
              <w:right w:w="75" w:type="dxa"/>
            </w:tcMar>
            <w:vAlign w:val="center"/>
            <w:hideMark/>
          </w:tcPr>
          <w:p w14:paraId="70ABBAB1"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3.</w:t>
            </w:r>
          </w:p>
        </w:tc>
        <w:tc>
          <w:tcPr>
            <w:tcW w:w="6765" w:type="dxa"/>
            <w:shd w:val="clear" w:color="auto" w:fill="FAEBD7"/>
            <w:tcMar>
              <w:top w:w="30" w:type="dxa"/>
              <w:left w:w="75" w:type="dxa"/>
              <w:bottom w:w="30" w:type="dxa"/>
              <w:right w:w="75" w:type="dxa"/>
            </w:tcMar>
            <w:vAlign w:val="center"/>
            <w:hideMark/>
          </w:tcPr>
          <w:p w14:paraId="07260B9F"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«таблица»</w:t>
            </w:r>
          </w:p>
        </w:tc>
        <w:tc>
          <w:tcPr>
            <w:tcW w:w="1095" w:type="dxa"/>
            <w:shd w:val="clear" w:color="auto" w:fill="FAEBD7"/>
            <w:tcMar>
              <w:top w:w="30" w:type="dxa"/>
              <w:left w:w="75" w:type="dxa"/>
              <w:bottom w:w="30" w:type="dxa"/>
              <w:right w:w="75" w:type="dxa"/>
            </w:tcMar>
            <w:vAlign w:val="center"/>
            <w:hideMark/>
          </w:tcPr>
          <w:p w14:paraId="599874DA"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w:t>
            </w:r>
          </w:p>
        </w:tc>
        <w:tc>
          <w:tcPr>
            <w:tcW w:w="930" w:type="dxa"/>
            <w:shd w:val="clear" w:color="auto" w:fill="FAEBD7"/>
            <w:tcMar>
              <w:top w:w="30" w:type="dxa"/>
              <w:left w:w="75" w:type="dxa"/>
              <w:bottom w:w="30" w:type="dxa"/>
              <w:right w:w="75" w:type="dxa"/>
            </w:tcMar>
            <w:vAlign w:val="center"/>
            <w:hideMark/>
          </w:tcPr>
          <w:p w14:paraId="48C7C1D6"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w:t>
            </w:r>
          </w:p>
        </w:tc>
        <w:tc>
          <w:tcPr>
            <w:tcW w:w="1200" w:type="dxa"/>
            <w:shd w:val="clear" w:color="auto" w:fill="FAEBD7"/>
            <w:tcMar>
              <w:top w:w="30" w:type="dxa"/>
              <w:left w:w="75" w:type="dxa"/>
              <w:bottom w:w="30" w:type="dxa"/>
              <w:right w:w="75" w:type="dxa"/>
            </w:tcMar>
            <w:vAlign w:val="center"/>
            <w:hideMark/>
          </w:tcPr>
          <w:p w14:paraId="32640523"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73C0340E" w14:textId="77777777" w:rsidTr="00086760">
        <w:trPr>
          <w:tblCellSpacing w:w="15" w:type="dxa"/>
        </w:trPr>
        <w:tc>
          <w:tcPr>
            <w:tcW w:w="450" w:type="dxa"/>
            <w:shd w:val="clear" w:color="auto" w:fill="FAF0E6"/>
            <w:tcMar>
              <w:top w:w="30" w:type="dxa"/>
              <w:left w:w="75" w:type="dxa"/>
              <w:bottom w:w="30" w:type="dxa"/>
              <w:right w:w="75" w:type="dxa"/>
            </w:tcMar>
            <w:vAlign w:val="center"/>
            <w:hideMark/>
          </w:tcPr>
          <w:p w14:paraId="403943E4"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4.</w:t>
            </w:r>
          </w:p>
        </w:tc>
        <w:tc>
          <w:tcPr>
            <w:tcW w:w="6765" w:type="dxa"/>
            <w:shd w:val="clear" w:color="auto" w:fill="FAF0E6"/>
            <w:tcMar>
              <w:top w:w="30" w:type="dxa"/>
              <w:left w:w="75" w:type="dxa"/>
              <w:bottom w:w="30" w:type="dxa"/>
              <w:right w:w="75" w:type="dxa"/>
            </w:tcMar>
            <w:vAlign w:val="center"/>
            <w:hideMark/>
          </w:tcPr>
          <w:p w14:paraId="6FEE652E"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«таблица»</w:t>
            </w:r>
          </w:p>
        </w:tc>
        <w:tc>
          <w:tcPr>
            <w:tcW w:w="1095" w:type="dxa"/>
            <w:shd w:val="clear" w:color="auto" w:fill="FAF0E6"/>
            <w:tcMar>
              <w:top w:w="30" w:type="dxa"/>
              <w:left w:w="75" w:type="dxa"/>
              <w:bottom w:w="30" w:type="dxa"/>
              <w:right w:w="75" w:type="dxa"/>
            </w:tcMar>
            <w:vAlign w:val="center"/>
            <w:hideMark/>
          </w:tcPr>
          <w:p w14:paraId="27AC905F"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w:t>
            </w:r>
          </w:p>
        </w:tc>
        <w:tc>
          <w:tcPr>
            <w:tcW w:w="930" w:type="dxa"/>
            <w:shd w:val="clear" w:color="auto" w:fill="FAF0E6"/>
            <w:tcMar>
              <w:top w:w="30" w:type="dxa"/>
              <w:left w:w="75" w:type="dxa"/>
              <w:bottom w:w="30" w:type="dxa"/>
              <w:right w:w="75" w:type="dxa"/>
            </w:tcMar>
            <w:vAlign w:val="center"/>
            <w:hideMark/>
          </w:tcPr>
          <w:p w14:paraId="222B4D54"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w:t>
            </w:r>
          </w:p>
        </w:tc>
        <w:tc>
          <w:tcPr>
            <w:tcW w:w="1200" w:type="dxa"/>
            <w:shd w:val="clear" w:color="auto" w:fill="FAF0E6"/>
            <w:tcMar>
              <w:top w:w="30" w:type="dxa"/>
              <w:left w:w="75" w:type="dxa"/>
              <w:bottom w:w="30" w:type="dxa"/>
              <w:right w:w="75" w:type="dxa"/>
            </w:tcMar>
            <w:vAlign w:val="center"/>
            <w:hideMark/>
          </w:tcPr>
          <w:p w14:paraId="7242478F"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0ACF5CD5" w14:textId="77777777" w:rsidTr="00086760">
        <w:trPr>
          <w:tblCellSpacing w:w="15" w:type="dxa"/>
        </w:trPr>
        <w:tc>
          <w:tcPr>
            <w:tcW w:w="450" w:type="dxa"/>
            <w:shd w:val="clear" w:color="auto" w:fill="FAEBD7"/>
            <w:tcMar>
              <w:top w:w="30" w:type="dxa"/>
              <w:left w:w="75" w:type="dxa"/>
              <w:bottom w:w="30" w:type="dxa"/>
              <w:right w:w="75" w:type="dxa"/>
            </w:tcMar>
            <w:vAlign w:val="center"/>
            <w:hideMark/>
          </w:tcPr>
          <w:p w14:paraId="2F99E7B6"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5.</w:t>
            </w:r>
          </w:p>
        </w:tc>
        <w:tc>
          <w:tcPr>
            <w:tcW w:w="6765" w:type="dxa"/>
            <w:shd w:val="clear" w:color="auto" w:fill="FAEBD7"/>
            <w:tcMar>
              <w:top w:w="30" w:type="dxa"/>
              <w:left w:w="75" w:type="dxa"/>
              <w:bottom w:w="30" w:type="dxa"/>
              <w:right w:w="75" w:type="dxa"/>
            </w:tcMar>
            <w:vAlign w:val="center"/>
            <w:hideMark/>
          </w:tcPr>
          <w:p w14:paraId="3E5AF6E0"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«таблица»</w:t>
            </w:r>
          </w:p>
        </w:tc>
        <w:tc>
          <w:tcPr>
            <w:tcW w:w="1095" w:type="dxa"/>
            <w:shd w:val="clear" w:color="auto" w:fill="FAEBD7"/>
            <w:tcMar>
              <w:top w:w="30" w:type="dxa"/>
              <w:left w:w="75" w:type="dxa"/>
              <w:bottom w:w="30" w:type="dxa"/>
              <w:right w:w="75" w:type="dxa"/>
            </w:tcMar>
            <w:vAlign w:val="center"/>
            <w:hideMark/>
          </w:tcPr>
          <w:p w14:paraId="42BDCD56"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w:t>
            </w:r>
          </w:p>
        </w:tc>
        <w:tc>
          <w:tcPr>
            <w:tcW w:w="930" w:type="dxa"/>
            <w:shd w:val="clear" w:color="auto" w:fill="FAEBD7"/>
            <w:tcMar>
              <w:top w:w="30" w:type="dxa"/>
              <w:left w:w="75" w:type="dxa"/>
              <w:bottom w:w="30" w:type="dxa"/>
              <w:right w:w="75" w:type="dxa"/>
            </w:tcMar>
            <w:vAlign w:val="center"/>
            <w:hideMark/>
          </w:tcPr>
          <w:p w14:paraId="067B2D8B"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w:t>
            </w:r>
          </w:p>
        </w:tc>
        <w:tc>
          <w:tcPr>
            <w:tcW w:w="1200" w:type="dxa"/>
            <w:shd w:val="clear" w:color="auto" w:fill="FAEBD7"/>
            <w:tcMar>
              <w:top w:w="30" w:type="dxa"/>
              <w:left w:w="75" w:type="dxa"/>
              <w:bottom w:w="30" w:type="dxa"/>
              <w:right w:w="75" w:type="dxa"/>
            </w:tcMar>
            <w:vAlign w:val="center"/>
            <w:hideMark/>
          </w:tcPr>
          <w:p w14:paraId="3E8EE40B"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76182AD3" w14:textId="77777777" w:rsidTr="00086760">
        <w:trPr>
          <w:tblCellSpacing w:w="15" w:type="dxa"/>
        </w:trPr>
        <w:tc>
          <w:tcPr>
            <w:tcW w:w="450" w:type="dxa"/>
            <w:shd w:val="clear" w:color="auto" w:fill="FAF0E6"/>
            <w:tcMar>
              <w:top w:w="30" w:type="dxa"/>
              <w:left w:w="75" w:type="dxa"/>
              <w:bottom w:w="30" w:type="dxa"/>
              <w:right w:w="75" w:type="dxa"/>
            </w:tcMar>
            <w:vAlign w:val="center"/>
            <w:hideMark/>
          </w:tcPr>
          <w:p w14:paraId="5028FAE5"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6.</w:t>
            </w:r>
          </w:p>
        </w:tc>
        <w:tc>
          <w:tcPr>
            <w:tcW w:w="6765" w:type="dxa"/>
            <w:shd w:val="clear" w:color="auto" w:fill="FAF0E6"/>
            <w:tcMar>
              <w:top w:w="30" w:type="dxa"/>
              <w:left w:w="75" w:type="dxa"/>
              <w:bottom w:w="30" w:type="dxa"/>
              <w:right w:w="75" w:type="dxa"/>
            </w:tcMar>
            <w:vAlign w:val="center"/>
            <w:hideMark/>
          </w:tcPr>
          <w:p w14:paraId="4F2E00C7"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«таблица»</w:t>
            </w:r>
          </w:p>
        </w:tc>
        <w:tc>
          <w:tcPr>
            <w:tcW w:w="1095" w:type="dxa"/>
            <w:shd w:val="clear" w:color="auto" w:fill="FAF0E6"/>
            <w:tcMar>
              <w:top w:w="30" w:type="dxa"/>
              <w:left w:w="75" w:type="dxa"/>
              <w:bottom w:w="30" w:type="dxa"/>
              <w:right w:w="75" w:type="dxa"/>
            </w:tcMar>
            <w:vAlign w:val="center"/>
            <w:hideMark/>
          </w:tcPr>
          <w:p w14:paraId="32E0A71D"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w:t>
            </w:r>
          </w:p>
        </w:tc>
        <w:tc>
          <w:tcPr>
            <w:tcW w:w="930" w:type="dxa"/>
            <w:shd w:val="clear" w:color="auto" w:fill="FAF0E6"/>
            <w:tcMar>
              <w:top w:w="30" w:type="dxa"/>
              <w:left w:w="75" w:type="dxa"/>
              <w:bottom w:w="30" w:type="dxa"/>
              <w:right w:w="75" w:type="dxa"/>
            </w:tcMar>
            <w:vAlign w:val="center"/>
            <w:hideMark/>
          </w:tcPr>
          <w:p w14:paraId="6F77CEB0"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w:t>
            </w:r>
          </w:p>
        </w:tc>
        <w:tc>
          <w:tcPr>
            <w:tcW w:w="1200" w:type="dxa"/>
            <w:shd w:val="clear" w:color="auto" w:fill="FAF0E6"/>
            <w:tcMar>
              <w:top w:w="30" w:type="dxa"/>
              <w:left w:w="75" w:type="dxa"/>
              <w:bottom w:w="30" w:type="dxa"/>
              <w:right w:w="75" w:type="dxa"/>
            </w:tcMar>
            <w:vAlign w:val="center"/>
            <w:hideMark/>
          </w:tcPr>
          <w:p w14:paraId="624116E5"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1F9A4A9E" w14:textId="77777777" w:rsidTr="00086760">
        <w:trPr>
          <w:tblCellSpacing w:w="15" w:type="dxa"/>
        </w:trPr>
        <w:tc>
          <w:tcPr>
            <w:tcW w:w="450" w:type="dxa"/>
            <w:shd w:val="clear" w:color="auto" w:fill="FAEBD7"/>
            <w:tcMar>
              <w:top w:w="30" w:type="dxa"/>
              <w:left w:w="75" w:type="dxa"/>
              <w:bottom w:w="30" w:type="dxa"/>
              <w:right w:w="75" w:type="dxa"/>
            </w:tcMar>
            <w:vAlign w:val="center"/>
            <w:hideMark/>
          </w:tcPr>
          <w:p w14:paraId="182FE67A"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7.</w:t>
            </w:r>
          </w:p>
        </w:tc>
        <w:tc>
          <w:tcPr>
            <w:tcW w:w="6765" w:type="dxa"/>
            <w:shd w:val="clear" w:color="auto" w:fill="FAEBD7"/>
            <w:tcMar>
              <w:top w:w="30" w:type="dxa"/>
              <w:left w:w="75" w:type="dxa"/>
              <w:bottom w:w="30" w:type="dxa"/>
              <w:right w:w="75" w:type="dxa"/>
            </w:tcMar>
            <w:vAlign w:val="center"/>
            <w:hideMark/>
          </w:tcPr>
          <w:p w14:paraId="00A999AF"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«Хеш-таблица». Ключ – однолитерный идентификатор с малыми английскими буквами</w:t>
            </w:r>
          </w:p>
        </w:tc>
        <w:tc>
          <w:tcPr>
            <w:tcW w:w="1095" w:type="dxa"/>
            <w:shd w:val="clear" w:color="auto" w:fill="FAEBD7"/>
            <w:tcMar>
              <w:top w:w="30" w:type="dxa"/>
              <w:left w:w="75" w:type="dxa"/>
              <w:bottom w:w="30" w:type="dxa"/>
              <w:right w:w="75" w:type="dxa"/>
            </w:tcMar>
            <w:vAlign w:val="center"/>
            <w:hideMark/>
          </w:tcPr>
          <w:p w14:paraId="05798D5E"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w:t>
            </w:r>
          </w:p>
        </w:tc>
        <w:tc>
          <w:tcPr>
            <w:tcW w:w="930" w:type="dxa"/>
            <w:shd w:val="clear" w:color="auto" w:fill="FAEBD7"/>
            <w:tcMar>
              <w:top w:w="30" w:type="dxa"/>
              <w:left w:w="75" w:type="dxa"/>
              <w:bottom w:w="30" w:type="dxa"/>
              <w:right w:w="75" w:type="dxa"/>
            </w:tcMar>
            <w:vAlign w:val="center"/>
            <w:hideMark/>
          </w:tcPr>
          <w:p w14:paraId="23310ADF"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3</w:t>
            </w:r>
          </w:p>
        </w:tc>
        <w:tc>
          <w:tcPr>
            <w:tcW w:w="1200" w:type="dxa"/>
            <w:shd w:val="clear" w:color="auto" w:fill="FAEBD7"/>
            <w:tcMar>
              <w:top w:w="30" w:type="dxa"/>
              <w:left w:w="75" w:type="dxa"/>
              <w:bottom w:w="30" w:type="dxa"/>
              <w:right w:w="75" w:type="dxa"/>
            </w:tcMar>
            <w:vAlign w:val="center"/>
            <w:hideMark/>
          </w:tcPr>
          <w:p w14:paraId="2B7AC312"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7EB2F1F9" w14:textId="77777777" w:rsidTr="00086760">
        <w:trPr>
          <w:tblCellSpacing w:w="15" w:type="dxa"/>
        </w:trPr>
        <w:tc>
          <w:tcPr>
            <w:tcW w:w="450" w:type="dxa"/>
            <w:shd w:val="clear" w:color="auto" w:fill="FAF0E6"/>
            <w:tcMar>
              <w:top w:w="30" w:type="dxa"/>
              <w:left w:w="75" w:type="dxa"/>
              <w:bottom w:w="30" w:type="dxa"/>
              <w:right w:w="75" w:type="dxa"/>
            </w:tcMar>
            <w:vAlign w:val="center"/>
            <w:hideMark/>
          </w:tcPr>
          <w:p w14:paraId="7D2D4CA6"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8.</w:t>
            </w:r>
          </w:p>
        </w:tc>
        <w:tc>
          <w:tcPr>
            <w:tcW w:w="6765" w:type="dxa"/>
            <w:shd w:val="clear" w:color="auto" w:fill="FAF0E6"/>
            <w:tcMar>
              <w:top w:w="30" w:type="dxa"/>
              <w:left w:w="75" w:type="dxa"/>
              <w:bottom w:w="30" w:type="dxa"/>
              <w:right w:w="75" w:type="dxa"/>
            </w:tcMar>
            <w:vAlign w:val="center"/>
            <w:hideMark/>
          </w:tcPr>
          <w:p w14:paraId="4DE27C2B"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«Хеш-таблица». Ключ – двулитерный идентификатор с малыми английскими буквами</w:t>
            </w:r>
          </w:p>
        </w:tc>
        <w:tc>
          <w:tcPr>
            <w:tcW w:w="1095" w:type="dxa"/>
            <w:shd w:val="clear" w:color="auto" w:fill="FAF0E6"/>
            <w:tcMar>
              <w:top w:w="30" w:type="dxa"/>
              <w:left w:w="75" w:type="dxa"/>
              <w:bottom w:w="30" w:type="dxa"/>
              <w:right w:w="75" w:type="dxa"/>
            </w:tcMar>
            <w:vAlign w:val="center"/>
            <w:hideMark/>
          </w:tcPr>
          <w:p w14:paraId="04C26999"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w:t>
            </w:r>
          </w:p>
        </w:tc>
        <w:tc>
          <w:tcPr>
            <w:tcW w:w="930" w:type="dxa"/>
            <w:shd w:val="clear" w:color="auto" w:fill="FAF0E6"/>
            <w:tcMar>
              <w:top w:w="30" w:type="dxa"/>
              <w:left w:w="75" w:type="dxa"/>
              <w:bottom w:w="30" w:type="dxa"/>
              <w:right w:w="75" w:type="dxa"/>
            </w:tcMar>
            <w:vAlign w:val="center"/>
            <w:hideMark/>
          </w:tcPr>
          <w:p w14:paraId="3159BC3E"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3</w:t>
            </w:r>
          </w:p>
        </w:tc>
        <w:tc>
          <w:tcPr>
            <w:tcW w:w="1200" w:type="dxa"/>
            <w:shd w:val="clear" w:color="auto" w:fill="FAF0E6"/>
            <w:tcMar>
              <w:top w:w="30" w:type="dxa"/>
              <w:left w:w="75" w:type="dxa"/>
              <w:bottom w:w="30" w:type="dxa"/>
              <w:right w:w="75" w:type="dxa"/>
            </w:tcMar>
            <w:vAlign w:val="center"/>
            <w:hideMark/>
          </w:tcPr>
          <w:p w14:paraId="5A977010"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71EB3BB5" w14:textId="77777777" w:rsidTr="00086760">
        <w:trPr>
          <w:tblCellSpacing w:w="15" w:type="dxa"/>
        </w:trPr>
        <w:tc>
          <w:tcPr>
            <w:tcW w:w="450" w:type="dxa"/>
            <w:shd w:val="clear" w:color="auto" w:fill="FAEBD7"/>
            <w:tcMar>
              <w:top w:w="30" w:type="dxa"/>
              <w:left w:w="75" w:type="dxa"/>
              <w:bottom w:w="30" w:type="dxa"/>
              <w:right w:w="75" w:type="dxa"/>
            </w:tcMar>
            <w:vAlign w:val="center"/>
            <w:hideMark/>
          </w:tcPr>
          <w:p w14:paraId="31F9C755"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9.</w:t>
            </w:r>
          </w:p>
        </w:tc>
        <w:tc>
          <w:tcPr>
            <w:tcW w:w="6765" w:type="dxa"/>
            <w:shd w:val="clear" w:color="auto" w:fill="FAEBD7"/>
            <w:tcMar>
              <w:top w:w="30" w:type="dxa"/>
              <w:left w:w="75" w:type="dxa"/>
              <w:bottom w:w="30" w:type="dxa"/>
              <w:right w:w="75" w:type="dxa"/>
            </w:tcMar>
            <w:vAlign w:val="center"/>
            <w:hideMark/>
          </w:tcPr>
          <w:p w14:paraId="5660D4AE"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«Хеш-таблица». Ключ – двулитерный идентификатор с малыми английскими буквами и цифрами</w:t>
            </w:r>
          </w:p>
        </w:tc>
        <w:tc>
          <w:tcPr>
            <w:tcW w:w="1095" w:type="dxa"/>
            <w:shd w:val="clear" w:color="auto" w:fill="FAEBD7"/>
            <w:tcMar>
              <w:top w:w="30" w:type="dxa"/>
              <w:left w:w="75" w:type="dxa"/>
              <w:bottom w:w="30" w:type="dxa"/>
              <w:right w:w="75" w:type="dxa"/>
            </w:tcMar>
            <w:vAlign w:val="center"/>
            <w:hideMark/>
          </w:tcPr>
          <w:p w14:paraId="5BCBF804"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w:t>
            </w:r>
          </w:p>
        </w:tc>
        <w:tc>
          <w:tcPr>
            <w:tcW w:w="930" w:type="dxa"/>
            <w:shd w:val="clear" w:color="auto" w:fill="FAEBD7"/>
            <w:tcMar>
              <w:top w:w="30" w:type="dxa"/>
              <w:left w:w="75" w:type="dxa"/>
              <w:bottom w:w="30" w:type="dxa"/>
              <w:right w:w="75" w:type="dxa"/>
            </w:tcMar>
            <w:vAlign w:val="center"/>
            <w:hideMark/>
          </w:tcPr>
          <w:p w14:paraId="3AF6A55E"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3</w:t>
            </w:r>
          </w:p>
        </w:tc>
        <w:tc>
          <w:tcPr>
            <w:tcW w:w="1200" w:type="dxa"/>
            <w:shd w:val="clear" w:color="auto" w:fill="FAEBD7"/>
            <w:tcMar>
              <w:top w:w="30" w:type="dxa"/>
              <w:left w:w="75" w:type="dxa"/>
              <w:bottom w:w="30" w:type="dxa"/>
              <w:right w:w="75" w:type="dxa"/>
            </w:tcMar>
            <w:vAlign w:val="center"/>
            <w:hideMark/>
          </w:tcPr>
          <w:p w14:paraId="2332E0EA"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28FB083D" w14:textId="77777777" w:rsidTr="00086760">
        <w:trPr>
          <w:tblCellSpacing w:w="15" w:type="dxa"/>
        </w:trPr>
        <w:tc>
          <w:tcPr>
            <w:tcW w:w="450" w:type="dxa"/>
            <w:shd w:val="clear" w:color="auto" w:fill="FAF0E6"/>
            <w:tcMar>
              <w:top w:w="30" w:type="dxa"/>
              <w:left w:w="75" w:type="dxa"/>
              <w:bottom w:w="30" w:type="dxa"/>
              <w:right w:w="75" w:type="dxa"/>
            </w:tcMar>
            <w:vAlign w:val="center"/>
            <w:hideMark/>
          </w:tcPr>
          <w:p w14:paraId="685E92A0"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10.</w:t>
            </w:r>
          </w:p>
        </w:tc>
        <w:tc>
          <w:tcPr>
            <w:tcW w:w="6765" w:type="dxa"/>
            <w:shd w:val="clear" w:color="auto" w:fill="FAF0E6"/>
            <w:tcMar>
              <w:top w:w="30" w:type="dxa"/>
              <w:left w:w="75" w:type="dxa"/>
              <w:bottom w:w="30" w:type="dxa"/>
              <w:right w:w="75" w:type="dxa"/>
            </w:tcMar>
            <w:vAlign w:val="center"/>
            <w:hideMark/>
          </w:tcPr>
          <w:p w14:paraId="0F2BF858"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«Хеш-таблица». Ключ – идентификатор с малыми английскими буквами и цифрами</w:t>
            </w:r>
          </w:p>
        </w:tc>
        <w:tc>
          <w:tcPr>
            <w:tcW w:w="1095" w:type="dxa"/>
            <w:shd w:val="clear" w:color="auto" w:fill="FAF0E6"/>
            <w:tcMar>
              <w:top w:w="30" w:type="dxa"/>
              <w:left w:w="75" w:type="dxa"/>
              <w:bottom w:w="30" w:type="dxa"/>
              <w:right w:w="75" w:type="dxa"/>
            </w:tcMar>
            <w:vAlign w:val="center"/>
            <w:hideMark/>
          </w:tcPr>
          <w:p w14:paraId="24E2F0E2"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w:t>
            </w:r>
          </w:p>
        </w:tc>
        <w:tc>
          <w:tcPr>
            <w:tcW w:w="930" w:type="dxa"/>
            <w:shd w:val="clear" w:color="auto" w:fill="FAF0E6"/>
            <w:tcMar>
              <w:top w:w="30" w:type="dxa"/>
              <w:left w:w="75" w:type="dxa"/>
              <w:bottom w:w="30" w:type="dxa"/>
              <w:right w:w="75" w:type="dxa"/>
            </w:tcMar>
            <w:vAlign w:val="center"/>
            <w:hideMark/>
          </w:tcPr>
          <w:p w14:paraId="313FC852"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4</w:t>
            </w:r>
          </w:p>
        </w:tc>
        <w:tc>
          <w:tcPr>
            <w:tcW w:w="1200" w:type="dxa"/>
            <w:shd w:val="clear" w:color="auto" w:fill="FAF0E6"/>
            <w:tcMar>
              <w:top w:w="30" w:type="dxa"/>
              <w:left w:w="75" w:type="dxa"/>
              <w:bottom w:w="30" w:type="dxa"/>
              <w:right w:w="75" w:type="dxa"/>
            </w:tcMar>
            <w:vAlign w:val="center"/>
            <w:hideMark/>
          </w:tcPr>
          <w:p w14:paraId="76F4D0CC"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43FB6F37" w14:textId="77777777" w:rsidTr="00086760">
        <w:trPr>
          <w:tblCellSpacing w:w="15" w:type="dxa"/>
        </w:trPr>
        <w:tc>
          <w:tcPr>
            <w:tcW w:w="450" w:type="dxa"/>
            <w:shd w:val="clear" w:color="auto" w:fill="FAEBD7"/>
            <w:tcMar>
              <w:top w:w="30" w:type="dxa"/>
              <w:left w:w="75" w:type="dxa"/>
              <w:bottom w:w="30" w:type="dxa"/>
              <w:right w:w="75" w:type="dxa"/>
            </w:tcMar>
            <w:vAlign w:val="center"/>
            <w:hideMark/>
          </w:tcPr>
          <w:p w14:paraId="4177D5D1"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11.</w:t>
            </w:r>
          </w:p>
        </w:tc>
        <w:tc>
          <w:tcPr>
            <w:tcW w:w="6765" w:type="dxa"/>
            <w:shd w:val="clear" w:color="auto" w:fill="FAEBD7"/>
            <w:tcMar>
              <w:top w:w="30" w:type="dxa"/>
              <w:left w:w="75" w:type="dxa"/>
              <w:bottom w:w="30" w:type="dxa"/>
              <w:right w:w="75" w:type="dxa"/>
            </w:tcMar>
            <w:vAlign w:val="center"/>
            <w:hideMark/>
          </w:tcPr>
          <w:p w14:paraId="2D527B9C"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«Хеш-таблица». Ключ – идентификатор с малыми английскими буквами и цифрами</w:t>
            </w:r>
          </w:p>
        </w:tc>
        <w:tc>
          <w:tcPr>
            <w:tcW w:w="1095" w:type="dxa"/>
            <w:shd w:val="clear" w:color="auto" w:fill="FAEBD7"/>
            <w:tcMar>
              <w:top w:w="30" w:type="dxa"/>
              <w:left w:w="75" w:type="dxa"/>
              <w:bottom w:w="30" w:type="dxa"/>
              <w:right w:w="75" w:type="dxa"/>
            </w:tcMar>
            <w:vAlign w:val="center"/>
            <w:hideMark/>
          </w:tcPr>
          <w:p w14:paraId="505CCA7D"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w:t>
            </w:r>
          </w:p>
        </w:tc>
        <w:tc>
          <w:tcPr>
            <w:tcW w:w="930" w:type="dxa"/>
            <w:shd w:val="clear" w:color="auto" w:fill="FAEBD7"/>
            <w:tcMar>
              <w:top w:w="30" w:type="dxa"/>
              <w:left w:w="75" w:type="dxa"/>
              <w:bottom w:w="30" w:type="dxa"/>
              <w:right w:w="75" w:type="dxa"/>
            </w:tcMar>
            <w:vAlign w:val="center"/>
            <w:hideMark/>
          </w:tcPr>
          <w:p w14:paraId="12D10DCE"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5</w:t>
            </w:r>
          </w:p>
        </w:tc>
        <w:tc>
          <w:tcPr>
            <w:tcW w:w="1200" w:type="dxa"/>
            <w:shd w:val="clear" w:color="auto" w:fill="FAEBD7"/>
            <w:tcMar>
              <w:top w:w="30" w:type="dxa"/>
              <w:left w:w="75" w:type="dxa"/>
              <w:bottom w:w="30" w:type="dxa"/>
              <w:right w:w="75" w:type="dxa"/>
            </w:tcMar>
            <w:vAlign w:val="center"/>
            <w:hideMark/>
          </w:tcPr>
          <w:p w14:paraId="790B5CFE"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7F5AFAB4" w14:textId="77777777" w:rsidTr="00086760">
        <w:trPr>
          <w:tblCellSpacing w:w="15" w:type="dxa"/>
        </w:trPr>
        <w:tc>
          <w:tcPr>
            <w:tcW w:w="450" w:type="dxa"/>
            <w:shd w:val="clear" w:color="auto" w:fill="FAF0E6"/>
            <w:tcMar>
              <w:top w:w="30" w:type="dxa"/>
              <w:left w:w="75" w:type="dxa"/>
              <w:bottom w:w="30" w:type="dxa"/>
              <w:right w:w="75" w:type="dxa"/>
            </w:tcMar>
            <w:vAlign w:val="center"/>
            <w:hideMark/>
          </w:tcPr>
          <w:p w14:paraId="1FE65D09"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12.</w:t>
            </w:r>
          </w:p>
        </w:tc>
        <w:tc>
          <w:tcPr>
            <w:tcW w:w="6765" w:type="dxa"/>
            <w:shd w:val="clear" w:color="auto" w:fill="FAF0E6"/>
            <w:tcMar>
              <w:top w:w="30" w:type="dxa"/>
              <w:left w:w="75" w:type="dxa"/>
              <w:bottom w:w="30" w:type="dxa"/>
              <w:right w:w="75" w:type="dxa"/>
            </w:tcMar>
            <w:vAlign w:val="center"/>
            <w:hideMark/>
          </w:tcPr>
          <w:p w14:paraId="638BE3C1"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«Хеш-таблица». Ключ – идентификатор с малыми английскими буквами и цифрами</w:t>
            </w:r>
          </w:p>
        </w:tc>
        <w:tc>
          <w:tcPr>
            <w:tcW w:w="1095" w:type="dxa"/>
            <w:shd w:val="clear" w:color="auto" w:fill="FAF0E6"/>
            <w:tcMar>
              <w:top w:w="30" w:type="dxa"/>
              <w:left w:w="75" w:type="dxa"/>
              <w:bottom w:w="30" w:type="dxa"/>
              <w:right w:w="75" w:type="dxa"/>
            </w:tcMar>
            <w:vAlign w:val="center"/>
            <w:hideMark/>
          </w:tcPr>
          <w:p w14:paraId="08AD59E1"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w:t>
            </w:r>
          </w:p>
        </w:tc>
        <w:tc>
          <w:tcPr>
            <w:tcW w:w="930" w:type="dxa"/>
            <w:shd w:val="clear" w:color="auto" w:fill="FAF0E6"/>
            <w:tcMar>
              <w:top w:w="30" w:type="dxa"/>
              <w:left w:w="75" w:type="dxa"/>
              <w:bottom w:w="30" w:type="dxa"/>
              <w:right w:w="75" w:type="dxa"/>
            </w:tcMar>
            <w:vAlign w:val="center"/>
            <w:hideMark/>
          </w:tcPr>
          <w:p w14:paraId="7D5DBC64"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6</w:t>
            </w:r>
          </w:p>
        </w:tc>
        <w:tc>
          <w:tcPr>
            <w:tcW w:w="1200" w:type="dxa"/>
            <w:shd w:val="clear" w:color="auto" w:fill="FAF0E6"/>
            <w:tcMar>
              <w:top w:w="30" w:type="dxa"/>
              <w:left w:w="75" w:type="dxa"/>
              <w:bottom w:w="30" w:type="dxa"/>
              <w:right w:w="75" w:type="dxa"/>
            </w:tcMar>
            <w:vAlign w:val="center"/>
            <w:hideMark/>
          </w:tcPr>
          <w:p w14:paraId="10113640"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0A259617" w14:textId="77777777" w:rsidTr="00086760">
        <w:trPr>
          <w:tblCellSpacing w:w="15" w:type="dxa"/>
        </w:trPr>
        <w:tc>
          <w:tcPr>
            <w:tcW w:w="450" w:type="dxa"/>
            <w:shd w:val="clear" w:color="auto" w:fill="FAEBD7"/>
            <w:tcMar>
              <w:top w:w="30" w:type="dxa"/>
              <w:left w:w="75" w:type="dxa"/>
              <w:bottom w:w="30" w:type="dxa"/>
              <w:right w:w="75" w:type="dxa"/>
            </w:tcMar>
            <w:vAlign w:val="center"/>
            <w:hideMark/>
          </w:tcPr>
          <w:p w14:paraId="6050DA34"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13.</w:t>
            </w:r>
          </w:p>
        </w:tc>
        <w:tc>
          <w:tcPr>
            <w:tcW w:w="6765" w:type="dxa"/>
            <w:shd w:val="clear" w:color="auto" w:fill="FAEBD7"/>
            <w:tcMar>
              <w:top w:w="30" w:type="dxa"/>
              <w:left w:w="75" w:type="dxa"/>
              <w:bottom w:w="30" w:type="dxa"/>
              <w:right w:w="75" w:type="dxa"/>
            </w:tcMar>
            <w:vAlign w:val="center"/>
            <w:hideMark/>
          </w:tcPr>
          <w:p w14:paraId="18CFDED3"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«Хеш-таблица». Ключ – идентификатор с малыми английскими буквами и цифрами</w:t>
            </w:r>
          </w:p>
        </w:tc>
        <w:tc>
          <w:tcPr>
            <w:tcW w:w="1095" w:type="dxa"/>
            <w:shd w:val="clear" w:color="auto" w:fill="FAEBD7"/>
            <w:tcMar>
              <w:top w:w="30" w:type="dxa"/>
              <w:left w:w="75" w:type="dxa"/>
              <w:bottom w:w="30" w:type="dxa"/>
              <w:right w:w="75" w:type="dxa"/>
            </w:tcMar>
            <w:vAlign w:val="center"/>
            <w:hideMark/>
          </w:tcPr>
          <w:p w14:paraId="79A407A3"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w:t>
            </w:r>
          </w:p>
        </w:tc>
        <w:tc>
          <w:tcPr>
            <w:tcW w:w="930" w:type="dxa"/>
            <w:shd w:val="clear" w:color="auto" w:fill="FAEBD7"/>
            <w:tcMar>
              <w:top w:w="30" w:type="dxa"/>
              <w:left w:w="75" w:type="dxa"/>
              <w:bottom w:w="30" w:type="dxa"/>
              <w:right w:w="75" w:type="dxa"/>
            </w:tcMar>
            <w:vAlign w:val="center"/>
            <w:hideMark/>
          </w:tcPr>
          <w:p w14:paraId="24C5E0E4"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7</w:t>
            </w:r>
          </w:p>
        </w:tc>
        <w:tc>
          <w:tcPr>
            <w:tcW w:w="1200" w:type="dxa"/>
            <w:shd w:val="clear" w:color="auto" w:fill="FAEBD7"/>
            <w:tcMar>
              <w:top w:w="30" w:type="dxa"/>
              <w:left w:w="75" w:type="dxa"/>
              <w:bottom w:w="30" w:type="dxa"/>
              <w:right w:w="75" w:type="dxa"/>
            </w:tcMar>
            <w:vAlign w:val="center"/>
            <w:hideMark/>
          </w:tcPr>
          <w:p w14:paraId="56515B3A"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41BD8203" w14:textId="77777777" w:rsidTr="00086760">
        <w:trPr>
          <w:tblCellSpacing w:w="15" w:type="dxa"/>
        </w:trPr>
        <w:tc>
          <w:tcPr>
            <w:tcW w:w="450" w:type="dxa"/>
            <w:shd w:val="clear" w:color="auto" w:fill="FAF0E6"/>
            <w:tcMar>
              <w:top w:w="30" w:type="dxa"/>
              <w:left w:w="75" w:type="dxa"/>
              <w:bottom w:w="30" w:type="dxa"/>
              <w:right w:w="75" w:type="dxa"/>
            </w:tcMar>
            <w:vAlign w:val="center"/>
            <w:hideMark/>
          </w:tcPr>
          <w:p w14:paraId="5EFBB7E9"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14.</w:t>
            </w:r>
          </w:p>
        </w:tc>
        <w:tc>
          <w:tcPr>
            <w:tcW w:w="6765" w:type="dxa"/>
            <w:shd w:val="clear" w:color="auto" w:fill="FAF0E6"/>
            <w:tcMar>
              <w:top w:w="30" w:type="dxa"/>
              <w:left w:w="75" w:type="dxa"/>
              <w:bottom w:w="30" w:type="dxa"/>
              <w:right w:w="75" w:type="dxa"/>
            </w:tcMar>
            <w:vAlign w:val="center"/>
            <w:hideMark/>
          </w:tcPr>
          <w:p w14:paraId="79CB5163"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«Хеш-таблица». Ключ – идентификатор с малыми английскими буквами и цифрами</w:t>
            </w:r>
          </w:p>
        </w:tc>
        <w:tc>
          <w:tcPr>
            <w:tcW w:w="1095" w:type="dxa"/>
            <w:shd w:val="clear" w:color="auto" w:fill="FAF0E6"/>
            <w:tcMar>
              <w:top w:w="30" w:type="dxa"/>
              <w:left w:w="75" w:type="dxa"/>
              <w:bottom w:w="30" w:type="dxa"/>
              <w:right w:w="75" w:type="dxa"/>
            </w:tcMar>
            <w:vAlign w:val="center"/>
            <w:hideMark/>
          </w:tcPr>
          <w:p w14:paraId="07FE4AD0"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w:t>
            </w:r>
          </w:p>
        </w:tc>
        <w:tc>
          <w:tcPr>
            <w:tcW w:w="930" w:type="dxa"/>
            <w:shd w:val="clear" w:color="auto" w:fill="FAF0E6"/>
            <w:tcMar>
              <w:top w:w="30" w:type="dxa"/>
              <w:left w:w="75" w:type="dxa"/>
              <w:bottom w:w="30" w:type="dxa"/>
              <w:right w:w="75" w:type="dxa"/>
            </w:tcMar>
            <w:vAlign w:val="center"/>
            <w:hideMark/>
          </w:tcPr>
          <w:p w14:paraId="4188CD2D"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8</w:t>
            </w:r>
          </w:p>
        </w:tc>
        <w:tc>
          <w:tcPr>
            <w:tcW w:w="1200" w:type="dxa"/>
            <w:shd w:val="clear" w:color="auto" w:fill="FAF0E6"/>
            <w:tcMar>
              <w:top w:w="30" w:type="dxa"/>
              <w:left w:w="75" w:type="dxa"/>
              <w:bottom w:w="30" w:type="dxa"/>
              <w:right w:w="75" w:type="dxa"/>
            </w:tcMar>
            <w:vAlign w:val="center"/>
            <w:hideMark/>
          </w:tcPr>
          <w:p w14:paraId="3834195B"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453006F6" w14:textId="77777777" w:rsidTr="00086760">
        <w:trPr>
          <w:tblCellSpacing w:w="15" w:type="dxa"/>
        </w:trPr>
        <w:tc>
          <w:tcPr>
            <w:tcW w:w="450" w:type="dxa"/>
            <w:shd w:val="clear" w:color="auto" w:fill="FAEBD7"/>
            <w:tcMar>
              <w:top w:w="30" w:type="dxa"/>
              <w:left w:w="75" w:type="dxa"/>
              <w:bottom w:w="30" w:type="dxa"/>
              <w:right w:w="75" w:type="dxa"/>
            </w:tcMar>
            <w:vAlign w:val="center"/>
            <w:hideMark/>
          </w:tcPr>
          <w:p w14:paraId="1E3191A5"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15.</w:t>
            </w:r>
          </w:p>
        </w:tc>
        <w:tc>
          <w:tcPr>
            <w:tcW w:w="6765" w:type="dxa"/>
            <w:shd w:val="clear" w:color="auto" w:fill="FAEBD7"/>
            <w:tcMar>
              <w:top w:w="30" w:type="dxa"/>
              <w:left w:w="75" w:type="dxa"/>
              <w:bottom w:w="30" w:type="dxa"/>
              <w:right w:w="75" w:type="dxa"/>
            </w:tcMar>
            <w:vAlign w:val="center"/>
            <w:hideMark/>
          </w:tcPr>
          <w:p w14:paraId="6EAD37A3"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«многомерный массив». Хранение по строкам</w:t>
            </w:r>
          </w:p>
        </w:tc>
        <w:tc>
          <w:tcPr>
            <w:tcW w:w="1095" w:type="dxa"/>
            <w:shd w:val="clear" w:color="auto" w:fill="FAEBD7"/>
            <w:tcMar>
              <w:top w:w="30" w:type="dxa"/>
              <w:left w:w="75" w:type="dxa"/>
              <w:bottom w:w="30" w:type="dxa"/>
              <w:right w:w="75" w:type="dxa"/>
            </w:tcMar>
            <w:vAlign w:val="center"/>
            <w:hideMark/>
          </w:tcPr>
          <w:p w14:paraId="063C5A1C"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3</w:t>
            </w:r>
          </w:p>
        </w:tc>
        <w:tc>
          <w:tcPr>
            <w:tcW w:w="930" w:type="dxa"/>
            <w:shd w:val="clear" w:color="auto" w:fill="FAEBD7"/>
            <w:tcMar>
              <w:top w:w="30" w:type="dxa"/>
              <w:left w:w="75" w:type="dxa"/>
              <w:bottom w:w="30" w:type="dxa"/>
              <w:right w:w="75" w:type="dxa"/>
            </w:tcMar>
            <w:vAlign w:val="center"/>
            <w:hideMark/>
          </w:tcPr>
          <w:p w14:paraId="54599B3E"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c>
          <w:tcPr>
            <w:tcW w:w="1200" w:type="dxa"/>
            <w:shd w:val="clear" w:color="auto" w:fill="FAEBD7"/>
            <w:tcMar>
              <w:top w:w="30" w:type="dxa"/>
              <w:left w:w="75" w:type="dxa"/>
              <w:bottom w:w="30" w:type="dxa"/>
              <w:right w:w="75" w:type="dxa"/>
            </w:tcMar>
            <w:vAlign w:val="center"/>
            <w:hideMark/>
          </w:tcPr>
          <w:p w14:paraId="0CA586C6"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76784A1E" w14:textId="77777777" w:rsidTr="00086760">
        <w:trPr>
          <w:tblCellSpacing w:w="15" w:type="dxa"/>
        </w:trPr>
        <w:tc>
          <w:tcPr>
            <w:tcW w:w="450" w:type="dxa"/>
            <w:shd w:val="clear" w:color="auto" w:fill="FAF0E6"/>
            <w:tcMar>
              <w:top w:w="30" w:type="dxa"/>
              <w:left w:w="75" w:type="dxa"/>
              <w:bottom w:w="30" w:type="dxa"/>
              <w:right w:w="75" w:type="dxa"/>
            </w:tcMar>
            <w:vAlign w:val="center"/>
            <w:hideMark/>
          </w:tcPr>
          <w:p w14:paraId="5E87EB93"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16.</w:t>
            </w:r>
          </w:p>
        </w:tc>
        <w:tc>
          <w:tcPr>
            <w:tcW w:w="6765" w:type="dxa"/>
            <w:shd w:val="clear" w:color="auto" w:fill="FAF0E6"/>
            <w:tcMar>
              <w:top w:w="30" w:type="dxa"/>
              <w:left w:w="75" w:type="dxa"/>
              <w:bottom w:w="30" w:type="dxa"/>
              <w:right w:w="75" w:type="dxa"/>
            </w:tcMar>
            <w:vAlign w:val="center"/>
            <w:hideMark/>
          </w:tcPr>
          <w:p w14:paraId="1F6548EF"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«многомерный массив». Хранение по столбцам.</w:t>
            </w:r>
          </w:p>
        </w:tc>
        <w:tc>
          <w:tcPr>
            <w:tcW w:w="1095" w:type="dxa"/>
            <w:shd w:val="clear" w:color="auto" w:fill="FAF0E6"/>
            <w:tcMar>
              <w:top w:w="30" w:type="dxa"/>
              <w:left w:w="75" w:type="dxa"/>
              <w:bottom w:w="30" w:type="dxa"/>
              <w:right w:w="75" w:type="dxa"/>
            </w:tcMar>
            <w:vAlign w:val="center"/>
            <w:hideMark/>
          </w:tcPr>
          <w:p w14:paraId="0BABCD32"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4</w:t>
            </w:r>
          </w:p>
        </w:tc>
        <w:tc>
          <w:tcPr>
            <w:tcW w:w="930" w:type="dxa"/>
            <w:shd w:val="clear" w:color="auto" w:fill="FAF0E6"/>
            <w:tcMar>
              <w:top w:w="30" w:type="dxa"/>
              <w:left w:w="75" w:type="dxa"/>
              <w:bottom w:w="30" w:type="dxa"/>
              <w:right w:w="75" w:type="dxa"/>
            </w:tcMar>
            <w:vAlign w:val="center"/>
            <w:hideMark/>
          </w:tcPr>
          <w:p w14:paraId="58EBBEDF"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c>
          <w:tcPr>
            <w:tcW w:w="1200" w:type="dxa"/>
            <w:shd w:val="clear" w:color="auto" w:fill="FAF0E6"/>
            <w:tcMar>
              <w:top w:w="30" w:type="dxa"/>
              <w:left w:w="75" w:type="dxa"/>
              <w:bottom w:w="30" w:type="dxa"/>
              <w:right w:w="75" w:type="dxa"/>
            </w:tcMar>
            <w:vAlign w:val="center"/>
            <w:hideMark/>
          </w:tcPr>
          <w:p w14:paraId="67064454"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23C7D1EC" w14:textId="77777777" w:rsidTr="00086760">
        <w:trPr>
          <w:tblCellSpacing w:w="15" w:type="dxa"/>
        </w:trPr>
        <w:tc>
          <w:tcPr>
            <w:tcW w:w="450" w:type="dxa"/>
            <w:shd w:val="clear" w:color="auto" w:fill="FAEBD7"/>
            <w:tcMar>
              <w:top w:w="30" w:type="dxa"/>
              <w:left w:w="75" w:type="dxa"/>
              <w:bottom w:w="30" w:type="dxa"/>
              <w:right w:w="75" w:type="dxa"/>
            </w:tcMar>
            <w:vAlign w:val="center"/>
            <w:hideMark/>
          </w:tcPr>
          <w:p w14:paraId="7FC0478C"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17.</w:t>
            </w:r>
          </w:p>
        </w:tc>
        <w:tc>
          <w:tcPr>
            <w:tcW w:w="6765" w:type="dxa"/>
            <w:shd w:val="clear" w:color="auto" w:fill="FAEBD7"/>
            <w:tcMar>
              <w:top w:w="30" w:type="dxa"/>
              <w:left w:w="75" w:type="dxa"/>
              <w:bottom w:w="30" w:type="dxa"/>
              <w:right w:w="75" w:type="dxa"/>
            </w:tcMar>
            <w:vAlign w:val="center"/>
            <w:hideMark/>
          </w:tcPr>
          <w:p w14:paraId="0E85C05F"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«таблица»</w:t>
            </w:r>
          </w:p>
        </w:tc>
        <w:tc>
          <w:tcPr>
            <w:tcW w:w="1095" w:type="dxa"/>
            <w:shd w:val="clear" w:color="auto" w:fill="FAEBD7"/>
            <w:tcMar>
              <w:top w:w="30" w:type="dxa"/>
              <w:left w:w="75" w:type="dxa"/>
              <w:bottom w:w="30" w:type="dxa"/>
              <w:right w:w="75" w:type="dxa"/>
            </w:tcMar>
            <w:vAlign w:val="center"/>
            <w:hideMark/>
          </w:tcPr>
          <w:p w14:paraId="3C31AF63"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3</w:t>
            </w:r>
          </w:p>
        </w:tc>
        <w:tc>
          <w:tcPr>
            <w:tcW w:w="930" w:type="dxa"/>
            <w:shd w:val="clear" w:color="auto" w:fill="FAEBD7"/>
            <w:tcMar>
              <w:top w:w="30" w:type="dxa"/>
              <w:left w:w="75" w:type="dxa"/>
              <w:bottom w:w="30" w:type="dxa"/>
              <w:right w:w="75" w:type="dxa"/>
            </w:tcMar>
            <w:vAlign w:val="center"/>
            <w:hideMark/>
          </w:tcPr>
          <w:p w14:paraId="59224F9E"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w:t>
            </w:r>
          </w:p>
        </w:tc>
        <w:tc>
          <w:tcPr>
            <w:tcW w:w="1200" w:type="dxa"/>
            <w:shd w:val="clear" w:color="auto" w:fill="FAEBD7"/>
            <w:tcMar>
              <w:top w:w="30" w:type="dxa"/>
              <w:left w:w="75" w:type="dxa"/>
              <w:bottom w:w="30" w:type="dxa"/>
              <w:right w:w="75" w:type="dxa"/>
            </w:tcMar>
            <w:vAlign w:val="center"/>
            <w:hideMark/>
          </w:tcPr>
          <w:p w14:paraId="14553465"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56A01768" w14:textId="77777777" w:rsidTr="00086760">
        <w:trPr>
          <w:tblCellSpacing w:w="15" w:type="dxa"/>
        </w:trPr>
        <w:tc>
          <w:tcPr>
            <w:tcW w:w="450" w:type="dxa"/>
            <w:shd w:val="clear" w:color="auto" w:fill="FAF0E6"/>
            <w:tcMar>
              <w:top w:w="30" w:type="dxa"/>
              <w:left w:w="75" w:type="dxa"/>
              <w:bottom w:w="30" w:type="dxa"/>
              <w:right w:w="75" w:type="dxa"/>
            </w:tcMar>
            <w:vAlign w:val="center"/>
            <w:hideMark/>
          </w:tcPr>
          <w:p w14:paraId="43CD0C4C"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18.</w:t>
            </w:r>
          </w:p>
        </w:tc>
        <w:tc>
          <w:tcPr>
            <w:tcW w:w="6765" w:type="dxa"/>
            <w:shd w:val="clear" w:color="auto" w:fill="FAF0E6"/>
            <w:tcMar>
              <w:top w:w="30" w:type="dxa"/>
              <w:left w:w="75" w:type="dxa"/>
              <w:bottom w:w="30" w:type="dxa"/>
              <w:right w:w="75" w:type="dxa"/>
            </w:tcMar>
            <w:vAlign w:val="center"/>
            <w:hideMark/>
          </w:tcPr>
          <w:p w14:paraId="2C5D96FA"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«таблица»</w:t>
            </w:r>
          </w:p>
        </w:tc>
        <w:tc>
          <w:tcPr>
            <w:tcW w:w="1095" w:type="dxa"/>
            <w:shd w:val="clear" w:color="auto" w:fill="FAF0E6"/>
            <w:tcMar>
              <w:top w:w="30" w:type="dxa"/>
              <w:left w:w="75" w:type="dxa"/>
              <w:bottom w:w="30" w:type="dxa"/>
              <w:right w:w="75" w:type="dxa"/>
            </w:tcMar>
            <w:vAlign w:val="center"/>
            <w:hideMark/>
          </w:tcPr>
          <w:p w14:paraId="1D75C6B8"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4</w:t>
            </w:r>
          </w:p>
        </w:tc>
        <w:tc>
          <w:tcPr>
            <w:tcW w:w="930" w:type="dxa"/>
            <w:shd w:val="clear" w:color="auto" w:fill="FAF0E6"/>
            <w:tcMar>
              <w:top w:w="30" w:type="dxa"/>
              <w:left w:w="75" w:type="dxa"/>
              <w:bottom w:w="30" w:type="dxa"/>
              <w:right w:w="75" w:type="dxa"/>
            </w:tcMar>
            <w:vAlign w:val="center"/>
            <w:hideMark/>
          </w:tcPr>
          <w:p w14:paraId="4A5548C6"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w:t>
            </w:r>
          </w:p>
        </w:tc>
        <w:tc>
          <w:tcPr>
            <w:tcW w:w="1200" w:type="dxa"/>
            <w:shd w:val="clear" w:color="auto" w:fill="FAF0E6"/>
            <w:tcMar>
              <w:top w:w="30" w:type="dxa"/>
              <w:left w:w="75" w:type="dxa"/>
              <w:bottom w:w="30" w:type="dxa"/>
              <w:right w:w="75" w:type="dxa"/>
            </w:tcMar>
            <w:vAlign w:val="center"/>
            <w:hideMark/>
          </w:tcPr>
          <w:p w14:paraId="44D5BC28"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2B58EAE1" w14:textId="77777777" w:rsidTr="00086760">
        <w:trPr>
          <w:tblCellSpacing w:w="15" w:type="dxa"/>
        </w:trPr>
        <w:tc>
          <w:tcPr>
            <w:tcW w:w="450" w:type="dxa"/>
            <w:shd w:val="clear" w:color="auto" w:fill="FAEBD7"/>
            <w:tcMar>
              <w:top w:w="30" w:type="dxa"/>
              <w:left w:w="75" w:type="dxa"/>
              <w:bottom w:w="30" w:type="dxa"/>
              <w:right w:w="75" w:type="dxa"/>
            </w:tcMar>
            <w:vAlign w:val="center"/>
            <w:hideMark/>
          </w:tcPr>
          <w:p w14:paraId="56AED88E"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19.</w:t>
            </w:r>
          </w:p>
        </w:tc>
        <w:tc>
          <w:tcPr>
            <w:tcW w:w="6765" w:type="dxa"/>
            <w:shd w:val="clear" w:color="auto" w:fill="FAEBD7"/>
            <w:tcMar>
              <w:top w:w="30" w:type="dxa"/>
              <w:left w:w="75" w:type="dxa"/>
              <w:bottom w:w="30" w:type="dxa"/>
              <w:right w:w="75" w:type="dxa"/>
            </w:tcMar>
            <w:vAlign w:val="center"/>
            <w:hideMark/>
          </w:tcPr>
          <w:p w14:paraId="0CB6AF62"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«таблица»</w:t>
            </w:r>
          </w:p>
        </w:tc>
        <w:tc>
          <w:tcPr>
            <w:tcW w:w="1095" w:type="dxa"/>
            <w:shd w:val="clear" w:color="auto" w:fill="FAEBD7"/>
            <w:tcMar>
              <w:top w:w="30" w:type="dxa"/>
              <w:left w:w="75" w:type="dxa"/>
              <w:bottom w:w="30" w:type="dxa"/>
              <w:right w:w="75" w:type="dxa"/>
            </w:tcMar>
            <w:vAlign w:val="center"/>
            <w:hideMark/>
          </w:tcPr>
          <w:p w14:paraId="5772F660"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3</w:t>
            </w:r>
          </w:p>
        </w:tc>
        <w:tc>
          <w:tcPr>
            <w:tcW w:w="930" w:type="dxa"/>
            <w:shd w:val="clear" w:color="auto" w:fill="FAEBD7"/>
            <w:tcMar>
              <w:top w:w="30" w:type="dxa"/>
              <w:left w:w="75" w:type="dxa"/>
              <w:bottom w:w="30" w:type="dxa"/>
              <w:right w:w="75" w:type="dxa"/>
            </w:tcMar>
            <w:vAlign w:val="center"/>
            <w:hideMark/>
          </w:tcPr>
          <w:p w14:paraId="7062AE6B"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w:t>
            </w:r>
          </w:p>
        </w:tc>
        <w:tc>
          <w:tcPr>
            <w:tcW w:w="1200" w:type="dxa"/>
            <w:shd w:val="clear" w:color="auto" w:fill="FAEBD7"/>
            <w:tcMar>
              <w:top w:w="30" w:type="dxa"/>
              <w:left w:w="75" w:type="dxa"/>
              <w:bottom w:w="30" w:type="dxa"/>
              <w:right w:w="75" w:type="dxa"/>
            </w:tcMar>
            <w:vAlign w:val="center"/>
            <w:hideMark/>
          </w:tcPr>
          <w:p w14:paraId="14CA2E24"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43BC4E7F" w14:textId="77777777" w:rsidTr="00086760">
        <w:trPr>
          <w:tblCellSpacing w:w="15" w:type="dxa"/>
        </w:trPr>
        <w:tc>
          <w:tcPr>
            <w:tcW w:w="450" w:type="dxa"/>
            <w:shd w:val="clear" w:color="auto" w:fill="FAF0E6"/>
            <w:tcMar>
              <w:top w:w="30" w:type="dxa"/>
              <w:left w:w="75" w:type="dxa"/>
              <w:bottom w:w="30" w:type="dxa"/>
              <w:right w:w="75" w:type="dxa"/>
            </w:tcMar>
            <w:vAlign w:val="center"/>
            <w:hideMark/>
          </w:tcPr>
          <w:p w14:paraId="0D377E60"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20.</w:t>
            </w:r>
          </w:p>
        </w:tc>
        <w:tc>
          <w:tcPr>
            <w:tcW w:w="6765" w:type="dxa"/>
            <w:shd w:val="clear" w:color="auto" w:fill="FAF0E6"/>
            <w:tcMar>
              <w:top w:w="30" w:type="dxa"/>
              <w:left w:w="75" w:type="dxa"/>
              <w:bottom w:w="30" w:type="dxa"/>
              <w:right w:w="75" w:type="dxa"/>
            </w:tcMar>
            <w:vAlign w:val="center"/>
            <w:hideMark/>
          </w:tcPr>
          <w:p w14:paraId="24F7EB0A"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«таблица»</w:t>
            </w:r>
          </w:p>
        </w:tc>
        <w:tc>
          <w:tcPr>
            <w:tcW w:w="1095" w:type="dxa"/>
            <w:shd w:val="clear" w:color="auto" w:fill="FAF0E6"/>
            <w:tcMar>
              <w:top w:w="30" w:type="dxa"/>
              <w:left w:w="75" w:type="dxa"/>
              <w:bottom w:w="30" w:type="dxa"/>
              <w:right w:w="75" w:type="dxa"/>
            </w:tcMar>
            <w:vAlign w:val="center"/>
            <w:hideMark/>
          </w:tcPr>
          <w:p w14:paraId="5600A105"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4</w:t>
            </w:r>
          </w:p>
        </w:tc>
        <w:tc>
          <w:tcPr>
            <w:tcW w:w="930" w:type="dxa"/>
            <w:shd w:val="clear" w:color="auto" w:fill="FAF0E6"/>
            <w:tcMar>
              <w:top w:w="30" w:type="dxa"/>
              <w:left w:w="75" w:type="dxa"/>
              <w:bottom w:w="30" w:type="dxa"/>
              <w:right w:w="75" w:type="dxa"/>
            </w:tcMar>
            <w:vAlign w:val="center"/>
            <w:hideMark/>
          </w:tcPr>
          <w:p w14:paraId="712E141B"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1</w:t>
            </w:r>
          </w:p>
        </w:tc>
        <w:tc>
          <w:tcPr>
            <w:tcW w:w="1200" w:type="dxa"/>
            <w:shd w:val="clear" w:color="auto" w:fill="FAF0E6"/>
            <w:tcMar>
              <w:top w:w="30" w:type="dxa"/>
              <w:left w:w="75" w:type="dxa"/>
              <w:bottom w:w="30" w:type="dxa"/>
              <w:right w:w="75" w:type="dxa"/>
            </w:tcMar>
            <w:vAlign w:val="center"/>
            <w:hideMark/>
          </w:tcPr>
          <w:p w14:paraId="0FC6411A"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7B391EE6" w14:textId="77777777" w:rsidTr="00086760">
        <w:trPr>
          <w:tblCellSpacing w:w="15" w:type="dxa"/>
        </w:trPr>
        <w:tc>
          <w:tcPr>
            <w:tcW w:w="450" w:type="dxa"/>
            <w:shd w:val="clear" w:color="auto" w:fill="FAEBD7"/>
            <w:tcMar>
              <w:top w:w="30" w:type="dxa"/>
              <w:left w:w="75" w:type="dxa"/>
              <w:bottom w:w="30" w:type="dxa"/>
              <w:right w:w="75" w:type="dxa"/>
            </w:tcMar>
            <w:vAlign w:val="center"/>
            <w:hideMark/>
          </w:tcPr>
          <w:p w14:paraId="2A1C45FD"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lastRenderedPageBreak/>
              <w:t>21.</w:t>
            </w:r>
          </w:p>
        </w:tc>
        <w:tc>
          <w:tcPr>
            <w:tcW w:w="6765" w:type="dxa"/>
            <w:shd w:val="clear" w:color="auto" w:fill="FAEBD7"/>
            <w:tcMar>
              <w:top w:w="30" w:type="dxa"/>
              <w:left w:w="75" w:type="dxa"/>
              <w:bottom w:w="30" w:type="dxa"/>
              <w:right w:w="75" w:type="dxa"/>
            </w:tcMar>
            <w:vAlign w:val="center"/>
            <w:hideMark/>
          </w:tcPr>
          <w:p w14:paraId="19B5CB50"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«Хеш-таблица». Ключ – однолитерный идентификатор с малыми английскими буквами</w:t>
            </w:r>
          </w:p>
        </w:tc>
        <w:tc>
          <w:tcPr>
            <w:tcW w:w="1095" w:type="dxa"/>
            <w:shd w:val="clear" w:color="auto" w:fill="FAEBD7"/>
            <w:tcMar>
              <w:top w:w="30" w:type="dxa"/>
              <w:left w:w="75" w:type="dxa"/>
              <w:bottom w:w="30" w:type="dxa"/>
              <w:right w:w="75" w:type="dxa"/>
            </w:tcMar>
            <w:vAlign w:val="center"/>
            <w:hideMark/>
          </w:tcPr>
          <w:p w14:paraId="6E456BB7"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3</w:t>
            </w:r>
          </w:p>
        </w:tc>
        <w:tc>
          <w:tcPr>
            <w:tcW w:w="930" w:type="dxa"/>
            <w:shd w:val="clear" w:color="auto" w:fill="FAEBD7"/>
            <w:tcMar>
              <w:top w:w="30" w:type="dxa"/>
              <w:left w:w="75" w:type="dxa"/>
              <w:bottom w:w="30" w:type="dxa"/>
              <w:right w:w="75" w:type="dxa"/>
            </w:tcMar>
            <w:vAlign w:val="center"/>
            <w:hideMark/>
          </w:tcPr>
          <w:p w14:paraId="78423966"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3</w:t>
            </w:r>
          </w:p>
        </w:tc>
        <w:tc>
          <w:tcPr>
            <w:tcW w:w="1200" w:type="dxa"/>
            <w:shd w:val="clear" w:color="auto" w:fill="FAEBD7"/>
            <w:tcMar>
              <w:top w:w="30" w:type="dxa"/>
              <w:left w:w="75" w:type="dxa"/>
              <w:bottom w:w="30" w:type="dxa"/>
              <w:right w:w="75" w:type="dxa"/>
            </w:tcMar>
            <w:vAlign w:val="center"/>
            <w:hideMark/>
          </w:tcPr>
          <w:p w14:paraId="1FA0E9E1"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1B4A1AA1" w14:textId="77777777" w:rsidTr="00086760">
        <w:trPr>
          <w:tblCellSpacing w:w="15" w:type="dxa"/>
        </w:trPr>
        <w:tc>
          <w:tcPr>
            <w:tcW w:w="450" w:type="dxa"/>
            <w:shd w:val="clear" w:color="auto" w:fill="FAF0E6"/>
            <w:tcMar>
              <w:top w:w="30" w:type="dxa"/>
              <w:left w:w="75" w:type="dxa"/>
              <w:bottom w:w="30" w:type="dxa"/>
              <w:right w:w="75" w:type="dxa"/>
            </w:tcMar>
            <w:vAlign w:val="center"/>
            <w:hideMark/>
          </w:tcPr>
          <w:p w14:paraId="5963464E"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22.</w:t>
            </w:r>
          </w:p>
        </w:tc>
        <w:tc>
          <w:tcPr>
            <w:tcW w:w="6765" w:type="dxa"/>
            <w:shd w:val="clear" w:color="auto" w:fill="FAF0E6"/>
            <w:tcMar>
              <w:top w:w="30" w:type="dxa"/>
              <w:left w:w="75" w:type="dxa"/>
              <w:bottom w:w="30" w:type="dxa"/>
              <w:right w:w="75" w:type="dxa"/>
            </w:tcMar>
            <w:vAlign w:val="center"/>
            <w:hideMark/>
          </w:tcPr>
          <w:p w14:paraId="508CF5C7"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«Хеш-таблица». Ключ – двулитерный идентификатор с малыми английскими буквами</w:t>
            </w:r>
          </w:p>
        </w:tc>
        <w:tc>
          <w:tcPr>
            <w:tcW w:w="1095" w:type="dxa"/>
            <w:shd w:val="clear" w:color="auto" w:fill="FAF0E6"/>
            <w:tcMar>
              <w:top w:w="30" w:type="dxa"/>
              <w:left w:w="75" w:type="dxa"/>
              <w:bottom w:w="30" w:type="dxa"/>
              <w:right w:w="75" w:type="dxa"/>
            </w:tcMar>
            <w:vAlign w:val="center"/>
            <w:hideMark/>
          </w:tcPr>
          <w:p w14:paraId="4ABDAC28"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4</w:t>
            </w:r>
          </w:p>
        </w:tc>
        <w:tc>
          <w:tcPr>
            <w:tcW w:w="930" w:type="dxa"/>
            <w:shd w:val="clear" w:color="auto" w:fill="FAF0E6"/>
            <w:tcMar>
              <w:top w:w="30" w:type="dxa"/>
              <w:left w:w="75" w:type="dxa"/>
              <w:bottom w:w="30" w:type="dxa"/>
              <w:right w:w="75" w:type="dxa"/>
            </w:tcMar>
            <w:vAlign w:val="center"/>
            <w:hideMark/>
          </w:tcPr>
          <w:p w14:paraId="698264B4"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3</w:t>
            </w:r>
          </w:p>
        </w:tc>
        <w:tc>
          <w:tcPr>
            <w:tcW w:w="1200" w:type="dxa"/>
            <w:shd w:val="clear" w:color="auto" w:fill="FAF0E6"/>
            <w:tcMar>
              <w:top w:w="30" w:type="dxa"/>
              <w:left w:w="75" w:type="dxa"/>
              <w:bottom w:w="30" w:type="dxa"/>
              <w:right w:w="75" w:type="dxa"/>
            </w:tcMar>
            <w:vAlign w:val="center"/>
            <w:hideMark/>
          </w:tcPr>
          <w:p w14:paraId="4A5E35FD"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5554AC19" w14:textId="77777777" w:rsidTr="00086760">
        <w:trPr>
          <w:tblCellSpacing w:w="15" w:type="dxa"/>
        </w:trPr>
        <w:tc>
          <w:tcPr>
            <w:tcW w:w="450" w:type="dxa"/>
            <w:shd w:val="clear" w:color="auto" w:fill="FAEBD7"/>
            <w:tcMar>
              <w:top w:w="30" w:type="dxa"/>
              <w:left w:w="75" w:type="dxa"/>
              <w:bottom w:w="30" w:type="dxa"/>
              <w:right w:w="75" w:type="dxa"/>
            </w:tcMar>
            <w:vAlign w:val="center"/>
            <w:hideMark/>
          </w:tcPr>
          <w:p w14:paraId="04EC65AA"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23.</w:t>
            </w:r>
          </w:p>
        </w:tc>
        <w:tc>
          <w:tcPr>
            <w:tcW w:w="6765" w:type="dxa"/>
            <w:shd w:val="clear" w:color="auto" w:fill="FAEBD7"/>
            <w:tcMar>
              <w:top w:w="30" w:type="dxa"/>
              <w:left w:w="75" w:type="dxa"/>
              <w:bottom w:w="30" w:type="dxa"/>
              <w:right w:w="75" w:type="dxa"/>
            </w:tcMar>
            <w:vAlign w:val="center"/>
            <w:hideMark/>
          </w:tcPr>
          <w:p w14:paraId="7C04CFB2"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«Хеш-таблица». Ключ – двулитерный идентификатор с малыми английскими буквами и цифрами</w:t>
            </w:r>
          </w:p>
        </w:tc>
        <w:tc>
          <w:tcPr>
            <w:tcW w:w="1095" w:type="dxa"/>
            <w:shd w:val="clear" w:color="auto" w:fill="FAEBD7"/>
            <w:tcMar>
              <w:top w:w="30" w:type="dxa"/>
              <w:left w:w="75" w:type="dxa"/>
              <w:bottom w:w="30" w:type="dxa"/>
              <w:right w:w="75" w:type="dxa"/>
            </w:tcMar>
            <w:vAlign w:val="center"/>
            <w:hideMark/>
          </w:tcPr>
          <w:p w14:paraId="5FA0CE8E"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3</w:t>
            </w:r>
          </w:p>
        </w:tc>
        <w:tc>
          <w:tcPr>
            <w:tcW w:w="930" w:type="dxa"/>
            <w:shd w:val="clear" w:color="auto" w:fill="FAEBD7"/>
            <w:tcMar>
              <w:top w:w="30" w:type="dxa"/>
              <w:left w:w="75" w:type="dxa"/>
              <w:bottom w:w="30" w:type="dxa"/>
              <w:right w:w="75" w:type="dxa"/>
            </w:tcMar>
            <w:vAlign w:val="center"/>
            <w:hideMark/>
          </w:tcPr>
          <w:p w14:paraId="37211732"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3</w:t>
            </w:r>
          </w:p>
        </w:tc>
        <w:tc>
          <w:tcPr>
            <w:tcW w:w="1200" w:type="dxa"/>
            <w:shd w:val="clear" w:color="auto" w:fill="FAEBD7"/>
            <w:tcMar>
              <w:top w:w="30" w:type="dxa"/>
              <w:left w:w="75" w:type="dxa"/>
              <w:bottom w:w="30" w:type="dxa"/>
              <w:right w:w="75" w:type="dxa"/>
            </w:tcMar>
            <w:vAlign w:val="center"/>
            <w:hideMark/>
          </w:tcPr>
          <w:p w14:paraId="0B83AB70"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7C4BF240" w14:textId="77777777" w:rsidTr="00086760">
        <w:trPr>
          <w:tblCellSpacing w:w="15" w:type="dxa"/>
        </w:trPr>
        <w:tc>
          <w:tcPr>
            <w:tcW w:w="450" w:type="dxa"/>
            <w:shd w:val="clear" w:color="auto" w:fill="FAF0E6"/>
            <w:tcMar>
              <w:top w:w="30" w:type="dxa"/>
              <w:left w:w="75" w:type="dxa"/>
              <w:bottom w:w="30" w:type="dxa"/>
              <w:right w:w="75" w:type="dxa"/>
            </w:tcMar>
            <w:vAlign w:val="center"/>
            <w:hideMark/>
          </w:tcPr>
          <w:p w14:paraId="2C5B0EB4"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24.</w:t>
            </w:r>
          </w:p>
        </w:tc>
        <w:tc>
          <w:tcPr>
            <w:tcW w:w="6765" w:type="dxa"/>
            <w:shd w:val="clear" w:color="auto" w:fill="FAF0E6"/>
            <w:tcMar>
              <w:top w:w="30" w:type="dxa"/>
              <w:left w:w="75" w:type="dxa"/>
              <w:bottom w:w="30" w:type="dxa"/>
              <w:right w:w="75" w:type="dxa"/>
            </w:tcMar>
            <w:vAlign w:val="center"/>
            <w:hideMark/>
          </w:tcPr>
          <w:p w14:paraId="3C4FDE24"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«Хеш-таблица». Ключ – идентификатор с малыми английскими буквами и цифрами</w:t>
            </w:r>
          </w:p>
        </w:tc>
        <w:tc>
          <w:tcPr>
            <w:tcW w:w="1095" w:type="dxa"/>
            <w:shd w:val="clear" w:color="auto" w:fill="FAF0E6"/>
            <w:tcMar>
              <w:top w:w="30" w:type="dxa"/>
              <w:left w:w="75" w:type="dxa"/>
              <w:bottom w:w="30" w:type="dxa"/>
              <w:right w:w="75" w:type="dxa"/>
            </w:tcMar>
            <w:vAlign w:val="center"/>
            <w:hideMark/>
          </w:tcPr>
          <w:p w14:paraId="5F09E13E"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4</w:t>
            </w:r>
          </w:p>
        </w:tc>
        <w:tc>
          <w:tcPr>
            <w:tcW w:w="930" w:type="dxa"/>
            <w:shd w:val="clear" w:color="auto" w:fill="FAF0E6"/>
            <w:tcMar>
              <w:top w:w="30" w:type="dxa"/>
              <w:left w:w="75" w:type="dxa"/>
              <w:bottom w:w="30" w:type="dxa"/>
              <w:right w:w="75" w:type="dxa"/>
            </w:tcMar>
            <w:vAlign w:val="center"/>
            <w:hideMark/>
          </w:tcPr>
          <w:p w14:paraId="19130362"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4</w:t>
            </w:r>
          </w:p>
        </w:tc>
        <w:tc>
          <w:tcPr>
            <w:tcW w:w="1200" w:type="dxa"/>
            <w:shd w:val="clear" w:color="auto" w:fill="FAF0E6"/>
            <w:tcMar>
              <w:top w:w="30" w:type="dxa"/>
              <w:left w:w="75" w:type="dxa"/>
              <w:bottom w:w="30" w:type="dxa"/>
              <w:right w:w="75" w:type="dxa"/>
            </w:tcMar>
            <w:vAlign w:val="center"/>
            <w:hideMark/>
          </w:tcPr>
          <w:p w14:paraId="097583BF"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7F672EDC" w14:textId="77777777" w:rsidTr="00086760">
        <w:trPr>
          <w:tblCellSpacing w:w="15" w:type="dxa"/>
        </w:trPr>
        <w:tc>
          <w:tcPr>
            <w:tcW w:w="450" w:type="dxa"/>
            <w:shd w:val="clear" w:color="auto" w:fill="FAEBD7"/>
            <w:tcMar>
              <w:top w:w="30" w:type="dxa"/>
              <w:left w:w="75" w:type="dxa"/>
              <w:bottom w:w="30" w:type="dxa"/>
              <w:right w:w="75" w:type="dxa"/>
            </w:tcMar>
            <w:vAlign w:val="center"/>
            <w:hideMark/>
          </w:tcPr>
          <w:p w14:paraId="0899867A"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25.</w:t>
            </w:r>
          </w:p>
        </w:tc>
        <w:tc>
          <w:tcPr>
            <w:tcW w:w="6765" w:type="dxa"/>
            <w:shd w:val="clear" w:color="auto" w:fill="FAEBD7"/>
            <w:tcMar>
              <w:top w:w="30" w:type="dxa"/>
              <w:left w:w="75" w:type="dxa"/>
              <w:bottom w:w="30" w:type="dxa"/>
              <w:right w:w="75" w:type="dxa"/>
            </w:tcMar>
            <w:vAlign w:val="center"/>
            <w:hideMark/>
          </w:tcPr>
          <w:p w14:paraId="04C8A84D"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«Хеш-таблица». Ключ – идентификатор с малыми английскими буквами и цифрами</w:t>
            </w:r>
          </w:p>
        </w:tc>
        <w:tc>
          <w:tcPr>
            <w:tcW w:w="1095" w:type="dxa"/>
            <w:shd w:val="clear" w:color="auto" w:fill="FAEBD7"/>
            <w:tcMar>
              <w:top w:w="30" w:type="dxa"/>
              <w:left w:w="75" w:type="dxa"/>
              <w:bottom w:w="30" w:type="dxa"/>
              <w:right w:w="75" w:type="dxa"/>
            </w:tcMar>
            <w:vAlign w:val="center"/>
            <w:hideMark/>
          </w:tcPr>
          <w:p w14:paraId="20ED4B5F"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3</w:t>
            </w:r>
          </w:p>
        </w:tc>
        <w:tc>
          <w:tcPr>
            <w:tcW w:w="930" w:type="dxa"/>
            <w:shd w:val="clear" w:color="auto" w:fill="FAEBD7"/>
            <w:tcMar>
              <w:top w:w="30" w:type="dxa"/>
              <w:left w:w="75" w:type="dxa"/>
              <w:bottom w:w="30" w:type="dxa"/>
              <w:right w:w="75" w:type="dxa"/>
            </w:tcMar>
            <w:vAlign w:val="center"/>
            <w:hideMark/>
          </w:tcPr>
          <w:p w14:paraId="4A71343B"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5</w:t>
            </w:r>
          </w:p>
        </w:tc>
        <w:tc>
          <w:tcPr>
            <w:tcW w:w="1200" w:type="dxa"/>
            <w:shd w:val="clear" w:color="auto" w:fill="FAEBD7"/>
            <w:tcMar>
              <w:top w:w="30" w:type="dxa"/>
              <w:left w:w="75" w:type="dxa"/>
              <w:bottom w:w="30" w:type="dxa"/>
              <w:right w:w="75" w:type="dxa"/>
            </w:tcMar>
            <w:vAlign w:val="center"/>
            <w:hideMark/>
          </w:tcPr>
          <w:p w14:paraId="73EDA887"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3041B9AA" w14:textId="77777777" w:rsidTr="00086760">
        <w:trPr>
          <w:tblCellSpacing w:w="15" w:type="dxa"/>
        </w:trPr>
        <w:tc>
          <w:tcPr>
            <w:tcW w:w="450" w:type="dxa"/>
            <w:shd w:val="clear" w:color="auto" w:fill="FAF0E6"/>
            <w:tcMar>
              <w:top w:w="30" w:type="dxa"/>
              <w:left w:w="75" w:type="dxa"/>
              <w:bottom w:w="30" w:type="dxa"/>
              <w:right w:w="75" w:type="dxa"/>
            </w:tcMar>
            <w:vAlign w:val="center"/>
            <w:hideMark/>
          </w:tcPr>
          <w:p w14:paraId="347DBCD0"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26.</w:t>
            </w:r>
          </w:p>
        </w:tc>
        <w:tc>
          <w:tcPr>
            <w:tcW w:w="6765" w:type="dxa"/>
            <w:shd w:val="clear" w:color="auto" w:fill="FAF0E6"/>
            <w:tcMar>
              <w:top w:w="30" w:type="dxa"/>
              <w:left w:w="75" w:type="dxa"/>
              <w:bottom w:w="30" w:type="dxa"/>
              <w:right w:w="75" w:type="dxa"/>
            </w:tcMar>
            <w:vAlign w:val="center"/>
            <w:hideMark/>
          </w:tcPr>
          <w:p w14:paraId="56C13A06"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«Хеш-таблица». Ключ – идентификатор с малыми английскими буквами и цифрами</w:t>
            </w:r>
          </w:p>
        </w:tc>
        <w:tc>
          <w:tcPr>
            <w:tcW w:w="1095" w:type="dxa"/>
            <w:shd w:val="clear" w:color="auto" w:fill="FAF0E6"/>
            <w:tcMar>
              <w:top w:w="30" w:type="dxa"/>
              <w:left w:w="75" w:type="dxa"/>
              <w:bottom w:w="30" w:type="dxa"/>
              <w:right w:w="75" w:type="dxa"/>
            </w:tcMar>
            <w:vAlign w:val="center"/>
            <w:hideMark/>
          </w:tcPr>
          <w:p w14:paraId="4DDBD670"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4</w:t>
            </w:r>
          </w:p>
        </w:tc>
        <w:tc>
          <w:tcPr>
            <w:tcW w:w="930" w:type="dxa"/>
            <w:shd w:val="clear" w:color="auto" w:fill="FAF0E6"/>
            <w:tcMar>
              <w:top w:w="30" w:type="dxa"/>
              <w:left w:w="75" w:type="dxa"/>
              <w:bottom w:w="30" w:type="dxa"/>
              <w:right w:w="75" w:type="dxa"/>
            </w:tcMar>
            <w:vAlign w:val="center"/>
            <w:hideMark/>
          </w:tcPr>
          <w:p w14:paraId="05BE73DD"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6</w:t>
            </w:r>
          </w:p>
        </w:tc>
        <w:tc>
          <w:tcPr>
            <w:tcW w:w="1200" w:type="dxa"/>
            <w:shd w:val="clear" w:color="auto" w:fill="FAF0E6"/>
            <w:tcMar>
              <w:top w:w="30" w:type="dxa"/>
              <w:left w:w="75" w:type="dxa"/>
              <w:bottom w:w="30" w:type="dxa"/>
              <w:right w:w="75" w:type="dxa"/>
            </w:tcMar>
            <w:vAlign w:val="center"/>
            <w:hideMark/>
          </w:tcPr>
          <w:p w14:paraId="766F8B59"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6A2C3C12" w14:textId="77777777" w:rsidTr="00086760">
        <w:trPr>
          <w:tblCellSpacing w:w="15" w:type="dxa"/>
        </w:trPr>
        <w:tc>
          <w:tcPr>
            <w:tcW w:w="450" w:type="dxa"/>
            <w:shd w:val="clear" w:color="auto" w:fill="FAEBD7"/>
            <w:tcMar>
              <w:top w:w="30" w:type="dxa"/>
              <w:left w:w="75" w:type="dxa"/>
              <w:bottom w:w="30" w:type="dxa"/>
              <w:right w:w="75" w:type="dxa"/>
            </w:tcMar>
            <w:vAlign w:val="center"/>
            <w:hideMark/>
          </w:tcPr>
          <w:p w14:paraId="647C6AA0"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27.</w:t>
            </w:r>
          </w:p>
        </w:tc>
        <w:tc>
          <w:tcPr>
            <w:tcW w:w="6765" w:type="dxa"/>
            <w:shd w:val="clear" w:color="auto" w:fill="FAEBD7"/>
            <w:tcMar>
              <w:top w:w="30" w:type="dxa"/>
              <w:left w:w="75" w:type="dxa"/>
              <w:bottom w:w="30" w:type="dxa"/>
              <w:right w:w="75" w:type="dxa"/>
            </w:tcMar>
            <w:vAlign w:val="center"/>
            <w:hideMark/>
          </w:tcPr>
          <w:p w14:paraId="14135AFD"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«Хеш-таблица». Ключ – идентификатор с малыми английскими буквами и цифрами</w:t>
            </w:r>
          </w:p>
        </w:tc>
        <w:tc>
          <w:tcPr>
            <w:tcW w:w="1095" w:type="dxa"/>
            <w:shd w:val="clear" w:color="auto" w:fill="FAEBD7"/>
            <w:tcMar>
              <w:top w:w="30" w:type="dxa"/>
              <w:left w:w="75" w:type="dxa"/>
              <w:bottom w:w="30" w:type="dxa"/>
              <w:right w:w="75" w:type="dxa"/>
            </w:tcMar>
            <w:vAlign w:val="center"/>
            <w:hideMark/>
          </w:tcPr>
          <w:p w14:paraId="45964DBD"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3</w:t>
            </w:r>
          </w:p>
        </w:tc>
        <w:tc>
          <w:tcPr>
            <w:tcW w:w="930" w:type="dxa"/>
            <w:shd w:val="clear" w:color="auto" w:fill="FAEBD7"/>
            <w:tcMar>
              <w:top w:w="30" w:type="dxa"/>
              <w:left w:w="75" w:type="dxa"/>
              <w:bottom w:w="30" w:type="dxa"/>
              <w:right w:w="75" w:type="dxa"/>
            </w:tcMar>
            <w:vAlign w:val="center"/>
            <w:hideMark/>
          </w:tcPr>
          <w:p w14:paraId="32311D7C"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7</w:t>
            </w:r>
          </w:p>
        </w:tc>
        <w:tc>
          <w:tcPr>
            <w:tcW w:w="1200" w:type="dxa"/>
            <w:shd w:val="clear" w:color="auto" w:fill="FAEBD7"/>
            <w:tcMar>
              <w:top w:w="30" w:type="dxa"/>
              <w:left w:w="75" w:type="dxa"/>
              <w:bottom w:w="30" w:type="dxa"/>
              <w:right w:w="75" w:type="dxa"/>
            </w:tcMar>
            <w:vAlign w:val="center"/>
            <w:hideMark/>
          </w:tcPr>
          <w:p w14:paraId="2144DF03"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r w:rsidR="00086760" w:rsidRPr="00086760" w14:paraId="51434D8E" w14:textId="77777777" w:rsidTr="00086760">
        <w:trPr>
          <w:tblCellSpacing w:w="15" w:type="dxa"/>
        </w:trPr>
        <w:tc>
          <w:tcPr>
            <w:tcW w:w="450" w:type="dxa"/>
            <w:shd w:val="clear" w:color="auto" w:fill="FAF0E6"/>
            <w:tcMar>
              <w:top w:w="30" w:type="dxa"/>
              <w:left w:w="75" w:type="dxa"/>
              <w:bottom w:w="30" w:type="dxa"/>
              <w:right w:w="75" w:type="dxa"/>
            </w:tcMar>
            <w:vAlign w:val="center"/>
            <w:hideMark/>
          </w:tcPr>
          <w:p w14:paraId="3E097168"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28.</w:t>
            </w:r>
          </w:p>
        </w:tc>
        <w:tc>
          <w:tcPr>
            <w:tcW w:w="6765" w:type="dxa"/>
            <w:shd w:val="clear" w:color="auto" w:fill="FAF0E6"/>
            <w:tcMar>
              <w:top w:w="30" w:type="dxa"/>
              <w:left w:w="75" w:type="dxa"/>
              <w:bottom w:w="30" w:type="dxa"/>
              <w:right w:w="75" w:type="dxa"/>
            </w:tcMar>
            <w:vAlign w:val="center"/>
            <w:hideMark/>
          </w:tcPr>
          <w:p w14:paraId="0B5067B8" w14:textId="77777777" w:rsidR="00086760" w:rsidRPr="00086760" w:rsidRDefault="00086760" w:rsidP="00086760">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Определить класс «Хеш-таблица». Ключ – идентификатор с малыми английскими буквами и цифрами</w:t>
            </w:r>
          </w:p>
        </w:tc>
        <w:tc>
          <w:tcPr>
            <w:tcW w:w="1095" w:type="dxa"/>
            <w:shd w:val="clear" w:color="auto" w:fill="FAF0E6"/>
            <w:tcMar>
              <w:top w:w="30" w:type="dxa"/>
              <w:left w:w="75" w:type="dxa"/>
              <w:bottom w:w="30" w:type="dxa"/>
              <w:right w:w="75" w:type="dxa"/>
            </w:tcMar>
            <w:vAlign w:val="center"/>
            <w:hideMark/>
          </w:tcPr>
          <w:p w14:paraId="26A7B584"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4</w:t>
            </w:r>
          </w:p>
        </w:tc>
        <w:tc>
          <w:tcPr>
            <w:tcW w:w="930" w:type="dxa"/>
            <w:shd w:val="clear" w:color="auto" w:fill="FAF0E6"/>
            <w:tcMar>
              <w:top w:w="30" w:type="dxa"/>
              <w:left w:w="75" w:type="dxa"/>
              <w:bottom w:w="30" w:type="dxa"/>
              <w:right w:w="75" w:type="dxa"/>
            </w:tcMar>
            <w:vAlign w:val="center"/>
            <w:hideMark/>
          </w:tcPr>
          <w:p w14:paraId="0AEB6139"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8</w:t>
            </w:r>
          </w:p>
        </w:tc>
        <w:tc>
          <w:tcPr>
            <w:tcW w:w="1200" w:type="dxa"/>
            <w:shd w:val="clear" w:color="auto" w:fill="FAF0E6"/>
            <w:tcMar>
              <w:top w:w="30" w:type="dxa"/>
              <w:left w:w="75" w:type="dxa"/>
              <w:bottom w:w="30" w:type="dxa"/>
              <w:right w:w="75" w:type="dxa"/>
            </w:tcMar>
            <w:vAlign w:val="center"/>
            <w:hideMark/>
          </w:tcPr>
          <w:p w14:paraId="02FD7A23" w14:textId="77777777" w:rsidR="00086760" w:rsidRPr="00086760" w:rsidRDefault="00086760" w:rsidP="00086760">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086760">
              <w:rPr>
                <w:rFonts w:ascii="Times New Roman" w:eastAsia="Times New Roman" w:hAnsi="Times New Roman" w:cs="Times New Roman"/>
                <w:kern w:val="0"/>
                <w:sz w:val="18"/>
                <w:szCs w:val="18"/>
                <w:lang w:eastAsia="ru-RU"/>
                <w14:ligatures w14:val="none"/>
              </w:rPr>
              <w:t> </w:t>
            </w:r>
          </w:p>
        </w:tc>
      </w:tr>
    </w:tbl>
    <w:p w14:paraId="1E032D50"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b/>
          <w:bCs/>
          <w:color w:val="000000"/>
          <w:kern w:val="0"/>
          <w:sz w:val="21"/>
          <w:szCs w:val="21"/>
          <w:lang w:eastAsia="ru-RU"/>
          <w14:ligatures w14:val="none"/>
        </w:rPr>
        <w:t>Код структуры хранения</w:t>
      </w:r>
    </w:p>
    <w:p w14:paraId="7AEE0FAE" w14:textId="77777777" w:rsidR="00086760" w:rsidRPr="00086760" w:rsidRDefault="00086760" w:rsidP="00086760">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 вектор;</w:t>
      </w:r>
    </w:p>
    <w:p w14:paraId="19DC7A34" w14:textId="77777777" w:rsidR="00086760" w:rsidRPr="00086760" w:rsidRDefault="00086760" w:rsidP="00086760">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 список;</w:t>
      </w:r>
    </w:p>
    <w:p w14:paraId="3A48D743" w14:textId="77777777" w:rsidR="00086760" w:rsidRPr="00086760" w:rsidRDefault="00086760" w:rsidP="00086760">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 множество;</w:t>
      </w:r>
    </w:p>
    <w:p w14:paraId="1776EBED" w14:textId="77777777" w:rsidR="00086760" w:rsidRPr="00086760" w:rsidRDefault="00086760" w:rsidP="00086760">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 бинарное дерево поиска;</w:t>
      </w:r>
    </w:p>
    <w:p w14:paraId="48459A9F" w14:textId="77777777" w:rsidR="00086760" w:rsidRPr="00086760" w:rsidRDefault="00086760" w:rsidP="00086760">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 дерево</w:t>
      </w:r>
    </w:p>
    <w:p w14:paraId="31499018" w14:textId="77777777" w:rsidR="00086760" w:rsidRPr="00086760" w:rsidRDefault="00086760" w:rsidP="0008676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b/>
          <w:bCs/>
          <w:color w:val="000000"/>
          <w:kern w:val="0"/>
          <w:sz w:val="21"/>
          <w:szCs w:val="21"/>
          <w:lang w:eastAsia="ru-RU"/>
          <w14:ligatures w14:val="none"/>
        </w:rPr>
        <w:t>Код таблицы</w:t>
      </w:r>
    </w:p>
    <w:p w14:paraId="6E29A363" w14:textId="77777777" w:rsidR="00086760" w:rsidRPr="00086760" w:rsidRDefault="00086760" w:rsidP="00086760">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 неупорядоченная таблица;</w:t>
      </w:r>
    </w:p>
    <w:p w14:paraId="4E6DEF6C" w14:textId="77777777" w:rsidR="00086760" w:rsidRPr="00086760" w:rsidRDefault="00086760" w:rsidP="00086760">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 упорядоченная таблица по ключу;</w:t>
      </w:r>
    </w:p>
    <w:p w14:paraId="6A86CFC8" w14:textId="77777777" w:rsidR="00086760" w:rsidRPr="00086760" w:rsidRDefault="00086760" w:rsidP="00086760">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 упорядоченная таблица по частоте обращения ;</w:t>
      </w:r>
    </w:p>
    <w:p w14:paraId="50DE2BC8" w14:textId="77777777" w:rsidR="00086760" w:rsidRPr="00086760" w:rsidRDefault="00086760" w:rsidP="00086760">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 хеш-таблица;</w:t>
      </w:r>
    </w:p>
    <w:p w14:paraId="764288B8" w14:textId="77777777" w:rsidR="00086760" w:rsidRPr="00086760" w:rsidRDefault="00086760" w:rsidP="00086760">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 хеш-таблица – линейное рехеширование;</w:t>
      </w:r>
    </w:p>
    <w:p w14:paraId="7183FEB7" w14:textId="77777777" w:rsidR="00086760" w:rsidRPr="00086760" w:rsidRDefault="00086760" w:rsidP="00086760">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 хеш-таблица – рехеширование сложением;</w:t>
      </w:r>
    </w:p>
    <w:p w14:paraId="6FCFA6B1" w14:textId="77777777" w:rsidR="00086760" w:rsidRPr="00086760" w:rsidRDefault="00086760" w:rsidP="00086760">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 хеш-таблица – квадратичное рехеширование;</w:t>
      </w:r>
    </w:p>
    <w:p w14:paraId="0C3ACA04" w14:textId="77777777" w:rsidR="00086760" w:rsidRPr="00086760" w:rsidRDefault="00086760" w:rsidP="00086760">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 хеш-таблица – устранение коллизий цепочками переполнения;</w:t>
      </w:r>
    </w:p>
    <w:p w14:paraId="4664BCB7" w14:textId="77777777" w:rsidR="00086760" w:rsidRPr="00086760" w:rsidRDefault="00086760" w:rsidP="00086760">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086760">
        <w:rPr>
          <w:rFonts w:ascii="Arial" w:eastAsia="Times New Roman" w:hAnsi="Arial" w:cs="Arial"/>
          <w:color w:val="000000"/>
          <w:kern w:val="0"/>
          <w:sz w:val="21"/>
          <w:szCs w:val="21"/>
          <w:lang w:eastAsia="ru-RU"/>
          <w14:ligatures w14:val="none"/>
        </w:rPr>
        <w:t>– хеш-таблица – устранение коллизий внутренними цепочками переполнения.</w:t>
      </w:r>
    </w:p>
    <w:p w14:paraId="0FF7F33F" w14:textId="77777777" w:rsidR="00086760" w:rsidRDefault="00086760"/>
    <w:sectPr w:rsidR="00086760" w:rsidSect="00562E12">
      <w:pgSz w:w="11906" w:h="16838"/>
      <w:pgMar w:top="567" w:right="566"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027FE"/>
    <w:multiLevelType w:val="multilevel"/>
    <w:tmpl w:val="D56AF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3E1525"/>
    <w:multiLevelType w:val="multilevel"/>
    <w:tmpl w:val="CCE621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D82513"/>
    <w:multiLevelType w:val="multilevel"/>
    <w:tmpl w:val="F4CCF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3B7F20"/>
    <w:multiLevelType w:val="multilevel"/>
    <w:tmpl w:val="9F0C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A520C1"/>
    <w:multiLevelType w:val="multilevel"/>
    <w:tmpl w:val="737A8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1F6B78"/>
    <w:multiLevelType w:val="multilevel"/>
    <w:tmpl w:val="674C6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27284C"/>
    <w:multiLevelType w:val="multilevel"/>
    <w:tmpl w:val="6E30B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C56006"/>
    <w:multiLevelType w:val="multilevel"/>
    <w:tmpl w:val="3B6C0A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5693C2F"/>
    <w:multiLevelType w:val="multilevel"/>
    <w:tmpl w:val="4C8C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DF4199"/>
    <w:multiLevelType w:val="multilevel"/>
    <w:tmpl w:val="9ABA7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0484455">
    <w:abstractNumId w:val="9"/>
  </w:num>
  <w:num w:numId="2" w16cid:durableId="1539005278">
    <w:abstractNumId w:val="4"/>
  </w:num>
  <w:num w:numId="3" w16cid:durableId="1133013177">
    <w:abstractNumId w:val="8"/>
  </w:num>
  <w:num w:numId="4" w16cid:durableId="1663199109">
    <w:abstractNumId w:val="6"/>
  </w:num>
  <w:num w:numId="5" w16cid:durableId="391004513">
    <w:abstractNumId w:val="3"/>
  </w:num>
  <w:num w:numId="6" w16cid:durableId="181018192">
    <w:abstractNumId w:val="7"/>
  </w:num>
  <w:num w:numId="7" w16cid:durableId="1300647498">
    <w:abstractNumId w:val="1"/>
  </w:num>
  <w:num w:numId="8" w16cid:durableId="583687382">
    <w:abstractNumId w:val="2"/>
  </w:num>
  <w:num w:numId="9" w16cid:durableId="2123525228">
    <w:abstractNumId w:val="0"/>
  </w:num>
  <w:num w:numId="10" w16cid:durableId="18349063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C35"/>
    <w:rsid w:val="00086760"/>
    <w:rsid w:val="00462128"/>
    <w:rsid w:val="004C2C35"/>
    <w:rsid w:val="00562E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009F0"/>
  <w15:chartTrackingRefBased/>
  <w15:docId w15:val="{B162E892-1E9C-4528-9DCF-87B0C796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867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paragraph" w:styleId="Heading2">
    <w:name w:val="heading 2"/>
    <w:basedOn w:val="Normal"/>
    <w:link w:val="Heading2Char"/>
    <w:uiPriority w:val="9"/>
    <w:qFormat/>
    <w:rsid w:val="0008676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760"/>
    <w:rPr>
      <w:rFonts w:ascii="Times New Roman" w:eastAsia="Times New Roman" w:hAnsi="Times New Roman" w:cs="Times New Roman"/>
      <w:b/>
      <w:bCs/>
      <w:kern w:val="36"/>
      <w:sz w:val="48"/>
      <w:szCs w:val="48"/>
      <w:lang w:eastAsia="ru-RU"/>
      <w14:ligatures w14:val="none"/>
    </w:rPr>
  </w:style>
  <w:style w:type="character" w:customStyle="1" w:styleId="Heading2Char">
    <w:name w:val="Heading 2 Char"/>
    <w:basedOn w:val="DefaultParagraphFont"/>
    <w:link w:val="Heading2"/>
    <w:uiPriority w:val="9"/>
    <w:rsid w:val="00086760"/>
    <w:rPr>
      <w:rFonts w:ascii="Times New Roman" w:eastAsia="Times New Roman" w:hAnsi="Times New Roman" w:cs="Times New Roman"/>
      <w:b/>
      <w:bCs/>
      <w:kern w:val="0"/>
      <w:sz w:val="36"/>
      <w:szCs w:val="36"/>
      <w:lang w:eastAsia="ru-RU"/>
      <w14:ligatures w14:val="none"/>
    </w:rPr>
  </w:style>
  <w:style w:type="paragraph" w:customStyle="1" w:styleId="otstup">
    <w:name w:val="otstup"/>
    <w:basedOn w:val="Normal"/>
    <w:rsid w:val="00086760"/>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Strong">
    <w:name w:val="Strong"/>
    <w:basedOn w:val="DefaultParagraphFont"/>
    <w:uiPriority w:val="22"/>
    <w:qFormat/>
    <w:rsid w:val="00086760"/>
    <w:rPr>
      <w:b/>
      <w:bCs/>
    </w:rPr>
  </w:style>
  <w:style w:type="character" w:customStyle="1" w:styleId="form">
    <w:name w:val="form"/>
    <w:basedOn w:val="DefaultParagraphFont"/>
    <w:rsid w:val="00086760"/>
  </w:style>
  <w:style w:type="paragraph" w:customStyle="1" w:styleId="gde">
    <w:name w:val="gde"/>
    <w:basedOn w:val="Normal"/>
    <w:rsid w:val="00086760"/>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31581">
      <w:bodyDiv w:val="1"/>
      <w:marLeft w:val="0"/>
      <w:marRight w:val="0"/>
      <w:marTop w:val="0"/>
      <w:marBottom w:val="0"/>
      <w:divBdr>
        <w:top w:val="none" w:sz="0" w:space="0" w:color="auto"/>
        <w:left w:val="none" w:sz="0" w:space="0" w:color="auto"/>
        <w:bottom w:val="none" w:sz="0" w:space="0" w:color="auto"/>
        <w:right w:val="none" w:sz="0" w:space="0" w:color="auto"/>
      </w:divBdr>
      <w:divsChild>
        <w:div w:id="2117168872">
          <w:marLeft w:val="0"/>
          <w:marRight w:val="0"/>
          <w:marTop w:val="100"/>
          <w:marBottom w:val="100"/>
          <w:divBdr>
            <w:top w:val="none" w:sz="0" w:space="0" w:color="auto"/>
            <w:left w:val="single" w:sz="24" w:space="0" w:color="FFFFFF"/>
            <w:bottom w:val="none" w:sz="0" w:space="0" w:color="auto"/>
            <w:right w:val="single" w:sz="24" w:space="0" w:color="FFFFFF"/>
          </w:divBdr>
        </w:div>
        <w:div w:id="1529176511">
          <w:marLeft w:val="0"/>
          <w:marRight w:val="0"/>
          <w:marTop w:val="100"/>
          <w:marBottom w:val="0"/>
          <w:divBdr>
            <w:top w:val="none" w:sz="0" w:space="0" w:color="auto"/>
            <w:left w:val="single" w:sz="24" w:space="0" w:color="FFFFFF"/>
            <w:bottom w:val="none" w:sz="0" w:space="0" w:color="auto"/>
            <w:right w:val="single" w:sz="24" w:space="0" w:color="FFFFFF"/>
          </w:divBdr>
        </w:div>
      </w:divsChild>
    </w:div>
    <w:div w:id="692922286">
      <w:bodyDiv w:val="1"/>
      <w:marLeft w:val="0"/>
      <w:marRight w:val="0"/>
      <w:marTop w:val="0"/>
      <w:marBottom w:val="0"/>
      <w:divBdr>
        <w:top w:val="none" w:sz="0" w:space="0" w:color="auto"/>
        <w:left w:val="none" w:sz="0" w:space="0" w:color="auto"/>
        <w:bottom w:val="none" w:sz="0" w:space="0" w:color="auto"/>
        <w:right w:val="none" w:sz="0" w:space="0" w:color="auto"/>
      </w:divBdr>
      <w:divsChild>
        <w:div w:id="89207153">
          <w:marLeft w:val="0"/>
          <w:marRight w:val="0"/>
          <w:marTop w:val="100"/>
          <w:marBottom w:val="100"/>
          <w:divBdr>
            <w:top w:val="none" w:sz="0" w:space="0" w:color="auto"/>
            <w:left w:val="single" w:sz="24" w:space="0" w:color="FFFFFF"/>
            <w:bottom w:val="none" w:sz="0" w:space="0" w:color="auto"/>
            <w:right w:val="single" w:sz="24" w:space="0" w:color="FFFFFF"/>
          </w:divBdr>
        </w:div>
        <w:div w:id="1742410040">
          <w:marLeft w:val="0"/>
          <w:marRight w:val="0"/>
          <w:marTop w:val="100"/>
          <w:marBottom w:val="0"/>
          <w:divBdr>
            <w:top w:val="none" w:sz="0" w:space="0" w:color="auto"/>
            <w:left w:val="single" w:sz="24" w:space="0" w:color="FFFFFF"/>
            <w:bottom w:val="none" w:sz="0" w:space="0" w:color="auto"/>
            <w:right w:val="single" w:sz="24" w:space="0" w:color="FFFFFF"/>
          </w:divBdr>
          <w:divsChild>
            <w:div w:id="1074277016">
              <w:marLeft w:val="0"/>
              <w:marRight w:val="150"/>
              <w:marTop w:val="300"/>
              <w:marBottom w:val="300"/>
              <w:divBdr>
                <w:top w:val="single" w:sz="6" w:space="0" w:color="3366FF"/>
                <w:left w:val="none" w:sz="0" w:space="0" w:color="auto"/>
                <w:bottom w:val="single" w:sz="6" w:space="0" w:color="3366FF"/>
                <w:right w:val="none" w:sz="0" w:space="0" w:color="auto"/>
              </w:divBdr>
            </w:div>
            <w:div w:id="481585400">
              <w:marLeft w:val="0"/>
              <w:marRight w:val="150"/>
              <w:marTop w:val="300"/>
              <w:marBottom w:val="300"/>
              <w:divBdr>
                <w:top w:val="single" w:sz="6" w:space="0" w:color="3366FF"/>
                <w:left w:val="none" w:sz="0" w:space="0" w:color="auto"/>
                <w:bottom w:val="single" w:sz="6" w:space="0" w:color="3366FF"/>
                <w:right w:val="none" w:sz="0" w:space="0" w:color="auto"/>
              </w:divBdr>
            </w:div>
            <w:div w:id="569579868">
              <w:marLeft w:val="0"/>
              <w:marRight w:val="150"/>
              <w:marTop w:val="300"/>
              <w:marBottom w:val="300"/>
              <w:divBdr>
                <w:top w:val="single" w:sz="6" w:space="0" w:color="3366FF"/>
                <w:left w:val="none" w:sz="0" w:space="0" w:color="auto"/>
                <w:bottom w:val="single" w:sz="6" w:space="0" w:color="3366FF"/>
                <w:right w:val="none" w:sz="0" w:space="0" w:color="auto"/>
              </w:divBdr>
            </w:div>
            <w:div w:id="3483594">
              <w:marLeft w:val="0"/>
              <w:marRight w:val="150"/>
              <w:marTop w:val="300"/>
              <w:marBottom w:val="300"/>
              <w:divBdr>
                <w:top w:val="single" w:sz="6" w:space="0" w:color="3366FF"/>
                <w:left w:val="none" w:sz="0" w:space="0" w:color="auto"/>
                <w:bottom w:val="single" w:sz="6" w:space="0" w:color="3366FF"/>
                <w:right w:val="none" w:sz="0" w:space="0" w:color="auto"/>
              </w:divBdr>
            </w:div>
            <w:div w:id="754593101">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811676883">
      <w:bodyDiv w:val="1"/>
      <w:marLeft w:val="0"/>
      <w:marRight w:val="0"/>
      <w:marTop w:val="0"/>
      <w:marBottom w:val="0"/>
      <w:divBdr>
        <w:top w:val="none" w:sz="0" w:space="0" w:color="auto"/>
        <w:left w:val="none" w:sz="0" w:space="0" w:color="auto"/>
        <w:bottom w:val="none" w:sz="0" w:space="0" w:color="auto"/>
        <w:right w:val="none" w:sz="0" w:space="0" w:color="auto"/>
      </w:divBdr>
    </w:div>
    <w:div w:id="815489020">
      <w:bodyDiv w:val="1"/>
      <w:marLeft w:val="0"/>
      <w:marRight w:val="0"/>
      <w:marTop w:val="0"/>
      <w:marBottom w:val="0"/>
      <w:divBdr>
        <w:top w:val="none" w:sz="0" w:space="0" w:color="auto"/>
        <w:left w:val="none" w:sz="0" w:space="0" w:color="auto"/>
        <w:bottom w:val="none" w:sz="0" w:space="0" w:color="auto"/>
        <w:right w:val="none" w:sz="0" w:space="0" w:color="auto"/>
      </w:divBdr>
      <w:divsChild>
        <w:div w:id="1505390144">
          <w:marLeft w:val="0"/>
          <w:marRight w:val="0"/>
          <w:marTop w:val="100"/>
          <w:marBottom w:val="100"/>
          <w:divBdr>
            <w:top w:val="none" w:sz="0" w:space="0" w:color="auto"/>
            <w:left w:val="single" w:sz="24" w:space="0" w:color="FFFFFF"/>
            <w:bottom w:val="none" w:sz="0" w:space="0" w:color="auto"/>
            <w:right w:val="single" w:sz="24" w:space="0" w:color="FFFFFF"/>
          </w:divBdr>
        </w:div>
        <w:div w:id="106648948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94072772">
      <w:bodyDiv w:val="1"/>
      <w:marLeft w:val="0"/>
      <w:marRight w:val="0"/>
      <w:marTop w:val="0"/>
      <w:marBottom w:val="0"/>
      <w:divBdr>
        <w:top w:val="none" w:sz="0" w:space="0" w:color="auto"/>
        <w:left w:val="none" w:sz="0" w:space="0" w:color="auto"/>
        <w:bottom w:val="none" w:sz="0" w:space="0" w:color="auto"/>
        <w:right w:val="none" w:sz="0" w:space="0" w:color="auto"/>
      </w:divBdr>
    </w:div>
    <w:div w:id="1209879877">
      <w:bodyDiv w:val="1"/>
      <w:marLeft w:val="0"/>
      <w:marRight w:val="0"/>
      <w:marTop w:val="0"/>
      <w:marBottom w:val="0"/>
      <w:divBdr>
        <w:top w:val="none" w:sz="0" w:space="0" w:color="auto"/>
        <w:left w:val="none" w:sz="0" w:space="0" w:color="auto"/>
        <w:bottom w:val="none" w:sz="0" w:space="0" w:color="auto"/>
        <w:right w:val="none" w:sz="0" w:space="0" w:color="auto"/>
      </w:divBdr>
    </w:div>
    <w:div w:id="1428960901">
      <w:bodyDiv w:val="1"/>
      <w:marLeft w:val="0"/>
      <w:marRight w:val="0"/>
      <w:marTop w:val="0"/>
      <w:marBottom w:val="0"/>
      <w:divBdr>
        <w:top w:val="none" w:sz="0" w:space="0" w:color="auto"/>
        <w:left w:val="none" w:sz="0" w:space="0" w:color="auto"/>
        <w:bottom w:val="none" w:sz="0" w:space="0" w:color="auto"/>
        <w:right w:val="none" w:sz="0" w:space="0" w:color="auto"/>
      </w:divBdr>
      <w:divsChild>
        <w:div w:id="767505504">
          <w:marLeft w:val="0"/>
          <w:marRight w:val="0"/>
          <w:marTop w:val="100"/>
          <w:marBottom w:val="100"/>
          <w:divBdr>
            <w:top w:val="none" w:sz="0" w:space="0" w:color="auto"/>
            <w:left w:val="single" w:sz="24" w:space="0" w:color="FFFFFF"/>
            <w:bottom w:val="none" w:sz="0" w:space="0" w:color="auto"/>
            <w:right w:val="single" w:sz="24" w:space="0" w:color="FFFFFF"/>
          </w:divBdr>
        </w:div>
        <w:div w:id="93567628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30532239">
      <w:bodyDiv w:val="1"/>
      <w:marLeft w:val="0"/>
      <w:marRight w:val="0"/>
      <w:marTop w:val="0"/>
      <w:marBottom w:val="0"/>
      <w:divBdr>
        <w:top w:val="none" w:sz="0" w:space="0" w:color="auto"/>
        <w:left w:val="none" w:sz="0" w:space="0" w:color="auto"/>
        <w:bottom w:val="none" w:sz="0" w:space="0" w:color="auto"/>
        <w:right w:val="none" w:sz="0" w:space="0" w:color="auto"/>
      </w:divBdr>
    </w:div>
    <w:div w:id="1534004010">
      <w:bodyDiv w:val="1"/>
      <w:marLeft w:val="0"/>
      <w:marRight w:val="0"/>
      <w:marTop w:val="0"/>
      <w:marBottom w:val="0"/>
      <w:divBdr>
        <w:top w:val="none" w:sz="0" w:space="0" w:color="auto"/>
        <w:left w:val="none" w:sz="0" w:space="0" w:color="auto"/>
        <w:bottom w:val="none" w:sz="0" w:space="0" w:color="auto"/>
        <w:right w:val="none" w:sz="0" w:space="0" w:color="auto"/>
      </w:divBdr>
      <w:divsChild>
        <w:div w:id="2016035712">
          <w:marLeft w:val="0"/>
          <w:marRight w:val="0"/>
          <w:marTop w:val="100"/>
          <w:marBottom w:val="100"/>
          <w:divBdr>
            <w:top w:val="none" w:sz="0" w:space="0" w:color="auto"/>
            <w:left w:val="single" w:sz="24" w:space="0" w:color="FFFFFF"/>
            <w:bottom w:val="none" w:sz="0" w:space="0" w:color="auto"/>
            <w:right w:val="single" w:sz="24" w:space="0" w:color="FFFFFF"/>
          </w:divBdr>
        </w:div>
        <w:div w:id="1319502240">
          <w:marLeft w:val="0"/>
          <w:marRight w:val="0"/>
          <w:marTop w:val="100"/>
          <w:marBottom w:val="0"/>
          <w:divBdr>
            <w:top w:val="none" w:sz="0" w:space="0" w:color="auto"/>
            <w:left w:val="single" w:sz="24" w:space="0" w:color="FFFFFF"/>
            <w:bottom w:val="none" w:sz="0" w:space="0" w:color="auto"/>
            <w:right w:val="single" w:sz="24" w:space="0" w:color="FFFFFF"/>
          </w:divBdr>
          <w:divsChild>
            <w:div w:id="475219336">
              <w:marLeft w:val="0"/>
              <w:marRight w:val="150"/>
              <w:marTop w:val="300"/>
              <w:marBottom w:val="300"/>
              <w:divBdr>
                <w:top w:val="single" w:sz="6" w:space="0" w:color="3366FF"/>
                <w:left w:val="none" w:sz="0" w:space="0" w:color="auto"/>
                <w:bottom w:val="single" w:sz="6" w:space="0" w:color="3366FF"/>
                <w:right w:val="none" w:sz="0" w:space="0" w:color="auto"/>
              </w:divBdr>
            </w:div>
            <w:div w:id="544409452">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16291633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991">
          <w:marLeft w:val="0"/>
          <w:marRight w:val="0"/>
          <w:marTop w:val="100"/>
          <w:marBottom w:val="100"/>
          <w:divBdr>
            <w:top w:val="none" w:sz="0" w:space="0" w:color="auto"/>
            <w:left w:val="single" w:sz="24" w:space="0" w:color="FFFFFF"/>
            <w:bottom w:val="none" w:sz="0" w:space="0" w:color="auto"/>
            <w:right w:val="single" w:sz="24" w:space="0" w:color="FFFFFF"/>
          </w:divBdr>
        </w:div>
        <w:div w:id="164353716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67000157">
      <w:bodyDiv w:val="1"/>
      <w:marLeft w:val="0"/>
      <w:marRight w:val="0"/>
      <w:marTop w:val="0"/>
      <w:marBottom w:val="0"/>
      <w:divBdr>
        <w:top w:val="none" w:sz="0" w:space="0" w:color="auto"/>
        <w:left w:val="none" w:sz="0" w:space="0" w:color="auto"/>
        <w:bottom w:val="none" w:sz="0" w:space="0" w:color="auto"/>
        <w:right w:val="none" w:sz="0" w:space="0" w:color="auto"/>
      </w:divBdr>
      <w:divsChild>
        <w:div w:id="1821337567">
          <w:marLeft w:val="0"/>
          <w:marRight w:val="0"/>
          <w:marTop w:val="100"/>
          <w:marBottom w:val="100"/>
          <w:divBdr>
            <w:top w:val="none" w:sz="0" w:space="0" w:color="auto"/>
            <w:left w:val="single" w:sz="24" w:space="0" w:color="FFFFFF"/>
            <w:bottom w:val="none" w:sz="0" w:space="0" w:color="auto"/>
            <w:right w:val="single" w:sz="24" w:space="0" w:color="FFFFFF"/>
          </w:divBdr>
        </w:div>
        <w:div w:id="116917293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59388890">
      <w:bodyDiv w:val="1"/>
      <w:marLeft w:val="0"/>
      <w:marRight w:val="0"/>
      <w:marTop w:val="0"/>
      <w:marBottom w:val="0"/>
      <w:divBdr>
        <w:top w:val="none" w:sz="0" w:space="0" w:color="auto"/>
        <w:left w:val="none" w:sz="0" w:space="0" w:color="auto"/>
        <w:bottom w:val="none" w:sz="0" w:space="0" w:color="auto"/>
        <w:right w:val="none" w:sz="0" w:space="0" w:color="auto"/>
      </w:divBdr>
      <w:divsChild>
        <w:div w:id="739639362">
          <w:marLeft w:val="0"/>
          <w:marRight w:val="0"/>
          <w:marTop w:val="100"/>
          <w:marBottom w:val="100"/>
          <w:divBdr>
            <w:top w:val="none" w:sz="0" w:space="0" w:color="auto"/>
            <w:left w:val="single" w:sz="24" w:space="0" w:color="FFFFFF"/>
            <w:bottom w:val="none" w:sz="0" w:space="0" w:color="auto"/>
            <w:right w:val="single" w:sz="24" w:space="0" w:color="FFFFFF"/>
          </w:divBdr>
        </w:div>
        <w:div w:id="172602204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70332251">
      <w:bodyDiv w:val="1"/>
      <w:marLeft w:val="0"/>
      <w:marRight w:val="0"/>
      <w:marTop w:val="0"/>
      <w:marBottom w:val="0"/>
      <w:divBdr>
        <w:top w:val="none" w:sz="0" w:space="0" w:color="auto"/>
        <w:left w:val="none" w:sz="0" w:space="0" w:color="auto"/>
        <w:bottom w:val="none" w:sz="0" w:space="0" w:color="auto"/>
        <w:right w:val="none" w:sz="0" w:space="0" w:color="auto"/>
      </w:divBdr>
      <w:divsChild>
        <w:div w:id="1326740197">
          <w:marLeft w:val="0"/>
          <w:marRight w:val="0"/>
          <w:marTop w:val="100"/>
          <w:marBottom w:val="100"/>
          <w:divBdr>
            <w:top w:val="none" w:sz="0" w:space="0" w:color="auto"/>
            <w:left w:val="single" w:sz="24" w:space="0" w:color="FFFFFF"/>
            <w:bottom w:val="none" w:sz="0" w:space="0" w:color="auto"/>
            <w:right w:val="single" w:sz="24" w:space="0" w:color="FFFFFF"/>
          </w:divBdr>
        </w:div>
        <w:div w:id="205684915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92838252">
      <w:bodyDiv w:val="1"/>
      <w:marLeft w:val="0"/>
      <w:marRight w:val="0"/>
      <w:marTop w:val="0"/>
      <w:marBottom w:val="0"/>
      <w:divBdr>
        <w:top w:val="none" w:sz="0" w:space="0" w:color="auto"/>
        <w:left w:val="none" w:sz="0" w:space="0" w:color="auto"/>
        <w:bottom w:val="none" w:sz="0" w:space="0" w:color="auto"/>
        <w:right w:val="none" w:sz="0" w:space="0" w:color="auto"/>
      </w:divBdr>
      <w:divsChild>
        <w:div w:id="332953868">
          <w:marLeft w:val="0"/>
          <w:marRight w:val="150"/>
          <w:marTop w:val="300"/>
          <w:marBottom w:val="300"/>
          <w:divBdr>
            <w:top w:val="single" w:sz="6" w:space="0" w:color="3366FF"/>
            <w:left w:val="none" w:sz="0" w:space="0" w:color="auto"/>
            <w:bottom w:val="single" w:sz="6" w:space="0" w:color="3366F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2018</Words>
  <Characters>11505</Characters>
  <Application>Microsoft Office Word</Application>
  <DocSecurity>0</DocSecurity>
  <Lines>95</Lines>
  <Paragraphs>26</Paragraphs>
  <ScaleCrop>false</ScaleCrop>
  <Company/>
  <LinksUpToDate>false</LinksUpToDate>
  <CharactersWithSpaces>13497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Ксения</cp:lastModifiedBy>
  <cp:revision>2</cp:revision>
  <dcterms:created xsi:type="dcterms:W3CDTF">2024-03-05T08:55:00Z</dcterms:created>
  <dcterms:modified xsi:type="dcterms:W3CDTF">2024-03-05T08:59:00Z</dcterms:modified>
</cp:coreProperties>
</file>