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8B26A" w14:textId="77777777" w:rsidR="00577413" w:rsidRPr="00577413" w:rsidRDefault="00577413" w:rsidP="00577413">
      <w:pPr>
        <w:spacing w:after="100" w:afterAutospacing="1" w:line="240" w:lineRule="auto"/>
        <w:textAlignment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774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Рекомендации для выполнения контрольной работы</w:t>
      </w:r>
    </w:p>
    <w:p w14:paraId="0801429C" w14:textId="77777777" w:rsidR="00577413" w:rsidRPr="00577413" w:rsidRDefault="00577413" w:rsidP="00577413">
      <w:pPr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b/>
          <w:bCs/>
          <w:color w:val="0033CC"/>
          <w:sz w:val="23"/>
          <w:szCs w:val="23"/>
          <w:lang w:eastAsia="ru-RU"/>
        </w:rPr>
        <w:t>Требования</w:t>
      </w: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: Объём 10 – 15 стр. А4, шрифт TimesNewRoman, кегль 14. Обзац 1.5 см. Ответ должен был развернутым.</w:t>
      </w:r>
    </w:p>
    <w:p w14:paraId="336513B2" w14:textId="77777777" w:rsidR="00577413" w:rsidRPr="00577413" w:rsidRDefault="00577413" w:rsidP="00577413">
      <w:pPr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Примеры приветствуются. Оригинальность теста 75 %.</w:t>
      </w:r>
    </w:p>
    <w:p w14:paraId="47B14FE8" w14:textId="77777777" w:rsidR="00577413" w:rsidRPr="00577413" w:rsidRDefault="00577413" w:rsidP="00577413">
      <w:pPr>
        <w:spacing w:after="100" w:afterAutospacing="1" w:line="240" w:lineRule="auto"/>
        <w:outlineLvl w:val="4"/>
        <w:rPr>
          <w:rFonts w:ascii="Segoe UI" w:eastAsia="Times New Roman" w:hAnsi="Segoe UI" w:cs="Segoe UI"/>
          <w:b/>
          <w:bCs/>
          <w:color w:val="1D2125"/>
          <w:sz w:val="20"/>
          <w:szCs w:val="20"/>
          <w:lang w:eastAsia="ru-RU"/>
        </w:rPr>
      </w:pPr>
      <w:r w:rsidRPr="00577413">
        <w:rPr>
          <w:rFonts w:ascii="Segoe UI" w:eastAsia="Times New Roman" w:hAnsi="Segoe UI" w:cs="Segoe UI"/>
          <w:b/>
          <w:bCs/>
          <w:color w:val="1D2125"/>
          <w:sz w:val="20"/>
          <w:szCs w:val="20"/>
          <w:lang w:eastAsia="ru-RU"/>
        </w:rPr>
        <w:t>Примерная тематика контрольных работ</w:t>
      </w:r>
    </w:p>
    <w:p w14:paraId="7853529E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История возникновение терминов «Команда»</w:t>
      </w:r>
    </w:p>
    <w:p w14:paraId="2F956159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«Командообразование», их развитие и современная трактовка</w:t>
      </w:r>
    </w:p>
    <w:p w14:paraId="10C4672E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Теория создания команд, этапы развития и изменение эффективности командной работы</w:t>
      </w:r>
    </w:p>
    <w:p w14:paraId="59B70D00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Распределение ролей в команде, внутри групповые роли и их характеристика</w:t>
      </w:r>
    </w:p>
    <w:p w14:paraId="5E7AA92B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Сплоченность команды, взаимопомощь, синергетический эффект в работе команды</w:t>
      </w:r>
    </w:p>
    <w:p w14:paraId="22B8AD3E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Стратегии поведения руководителя команды по отношению к подчиненным</w:t>
      </w:r>
    </w:p>
    <w:p w14:paraId="21DAD61A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Управление психологическим климатом в команде</w:t>
      </w:r>
    </w:p>
    <w:p w14:paraId="63546E39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Факторы, влияющие на формирование психологического климата в команде</w:t>
      </w:r>
    </w:p>
    <w:p w14:paraId="39156530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Меры по регулированию морально-психологического климата в коллективе команды</w:t>
      </w:r>
    </w:p>
    <w:p w14:paraId="04D7AC2C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Типы команд по уровням развития, характеристика</w:t>
      </w:r>
    </w:p>
    <w:p w14:paraId="60F4BD45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Метод формирования команды, примеры</w:t>
      </w:r>
    </w:p>
    <w:p w14:paraId="280DDD21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Три уровня реализации процесса формирования команд</w:t>
      </w:r>
    </w:p>
    <w:p w14:paraId="36E90565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Теории лидерства, тип лидера команды, примеры</w:t>
      </w:r>
    </w:p>
    <w:p w14:paraId="2480B555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Причины распада команды, анализ распада команды</w:t>
      </w:r>
    </w:p>
    <w:p w14:paraId="78B935D9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Совершенствование корпоративной культуры путем создания эффективной рабочей команды</w:t>
      </w:r>
    </w:p>
    <w:p w14:paraId="7453B9F8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Периоды умственной работоспособности, способы их улучшения</w:t>
      </w:r>
    </w:p>
    <w:p w14:paraId="4B124DEA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Функции лидера в успешном управлении командой в организации</w:t>
      </w:r>
    </w:p>
    <w:p w14:paraId="1843D65D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Уровни развития команды: от группы до команды, характеристика отличий</w:t>
      </w:r>
    </w:p>
    <w:p w14:paraId="7D8364C7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Классификация ролей в команде, их значимость для команды</w:t>
      </w:r>
    </w:p>
    <w:p w14:paraId="34BE32EF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Характеристика 9 принципов формирования команды</w:t>
      </w:r>
    </w:p>
    <w:p w14:paraId="7FB4D269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Самоуправляемые команды в организационной структуре</w:t>
      </w:r>
    </w:p>
    <w:p w14:paraId="56F9134F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Характеристика основных стадий формирования команды</w:t>
      </w:r>
    </w:p>
    <w:p w14:paraId="2C669FA2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Лидер в команде, его поведение и лидерские качества. Самоуправляемые команды, становление, развитие и специфические характеристики</w:t>
      </w:r>
    </w:p>
    <w:p w14:paraId="7806CCD6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Виды и особенности внутригрупповых ролей, классификация, примеры</w:t>
      </w:r>
    </w:p>
    <w:p w14:paraId="37ED166B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Команда, как форма коллективного управления, основанная на процессе делегирования полномочий</w:t>
      </w:r>
    </w:p>
    <w:p w14:paraId="1D81D746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Характеристики и условия формирования эффективной команды</w:t>
      </w:r>
    </w:p>
    <w:p w14:paraId="192C4816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Общая характеристика команды как малой группы</w:t>
      </w:r>
    </w:p>
    <w:p w14:paraId="52D63B8C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Понятие устойчивой карьеры</w:t>
      </w:r>
    </w:p>
    <w:p w14:paraId="7FB7559A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Общение людей в группах и коллективах</w:t>
      </w:r>
    </w:p>
    <w:p w14:paraId="375BFCCB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Факторы, мешающие эффективному общению</w:t>
      </w:r>
    </w:p>
    <w:p w14:paraId="5EFDB75C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lastRenderedPageBreak/>
        <w:t>Методы психологического воздействия на человека</w:t>
      </w:r>
    </w:p>
    <w:p w14:paraId="4670266E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Виды общения</w:t>
      </w:r>
    </w:p>
    <w:p w14:paraId="577F13EA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Вербальные аспекты коммуникации</w:t>
      </w:r>
    </w:p>
    <w:p w14:paraId="412BDC90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Язык и речевая деятельность</w:t>
      </w:r>
    </w:p>
    <w:p w14:paraId="4AB95103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Невербальное общение</w:t>
      </w:r>
    </w:p>
    <w:p w14:paraId="4265AB9E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Конфликты. Типы и виды</w:t>
      </w:r>
    </w:p>
    <w:p w14:paraId="5175A9D5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Стратегии и тактики поведения в конфликте</w:t>
      </w:r>
    </w:p>
    <w:p w14:paraId="2A013DA0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Тактика убедительной аргументации</w:t>
      </w:r>
    </w:p>
    <w:p w14:paraId="0CA5F686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Тактика нерушимых обязательств</w:t>
      </w:r>
    </w:p>
    <w:p w14:paraId="55EF2C86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Трансактный анализ общения</w:t>
      </w:r>
    </w:p>
    <w:p w14:paraId="538BF336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Понятие психологической игры</w:t>
      </w:r>
    </w:p>
    <w:p w14:paraId="3AFE32FD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Эго-состояния</w:t>
      </w:r>
    </w:p>
    <w:p w14:paraId="44F6DB9E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Трансакции</w:t>
      </w:r>
    </w:p>
    <w:p w14:paraId="4D540FB8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Самопрезентация и правила аргументации</w:t>
      </w:r>
    </w:p>
    <w:p w14:paraId="2CEBDF16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Публичное выступление</w:t>
      </w:r>
    </w:p>
    <w:p w14:paraId="6FDA0F47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Стресс. Адаптация к стрессу</w:t>
      </w:r>
    </w:p>
    <w:p w14:paraId="1B891127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Техники саморегуляции</w:t>
      </w:r>
    </w:p>
    <w:p w14:paraId="7463D078" w14:textId="77777777" w:rsidR="00577413" w:rsidRPr="00577413" w:rsidRDefault="00577413" w:rsidP="005774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577413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Синдром эмоционального выгорания (СЭВ)</w:t>
      </w:r>
    </w:p>
    <w:p w14:paraId="451DA9BE" w14:textId="77777777" w:rsidR="000B03A0" w:rsidRDefault="000B03A0"/>
    <w:sectPr w:rsidR="000B0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91699"/>
    <w:multiLevelType w:val="multilevel"/>
    <w:tmpl w:val="44864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B3F"/>
    <w:rsid w:val="00055B3F"/>
    <w:rsid w:val="000B03A0"/>
    <w:rsid w:val="0057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D18439-9EB7-4818-BEA5-513164AFA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74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57741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74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774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577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74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6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6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98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76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0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7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74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2023-11-10T08:13:00Z</dcterms:created>
  <dcterms:modified xsi:type="dcterms:W3CDTF">2023-11-10T08:13:00Z</dcterms:modified>
</cp:coreProperties>
</file>