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4617" w:rsidRPr="00CE4617" w:rsidRDefault="00CE4617" w:rsidP="00CE4617">
      <w:pPr>
        <w:tabs>
          <w:tab w:val="left" w:pos="284"/>
          <w:tab w:val="left" w:pos="426"/>
          <w:tab w:val="left" w:pos="567"/>
          <w:tab w:val="left" w:pos="2694"/>
        </w:tabs>
        <w:suppressAutoHyphens/>
        <w:spacing w:after="0" w:line="360" w:lineRule="auto"/>
        <w:ind w:left="426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CE461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Задание и методические указания к контрольным работам </w:t>
      </w:r>
    </w:p>
    <w:p w:rsidR="00CE4617" w:rsidRPr="00CE4617" w:rsidRDefault="00CE4617" w:rsidP="00CE4617">
      <w:pPr>
        <w:tabs>
          <w:tab w:val="left" w:pos="284"/>
          <w:tab w:val="left" w:pos="426"/>
          <w:tab w:val="left" w:pos="567"/>
          <w:tab w:val="left" w:pos="2694"/>
        </w:tabs>
        <w:suppressAutoHyphens/>
        <w:spacing w:after="0" w:line="360" w:lineRule="auto"/>
        <w:ind w:firstLine="680"/>
        <w:contextualSpacing/>
        <w:jc w:val="both"/>
        <w:rPr>
          <w:rFonts w:ascii="Times New Roman" w:eastAsia="Calibri" w:hAnsi="Times New Roman" w:cs="Times New Roman"/>
          <w:i/>
          <w:color w:val="000000"/>
          <w:sz w:val="28"/>
          <w:szCs w:val="28"/>
        </w:rPr>
      </w:pPr>
    </w:p>
    <w:p w:rsidR="00CE4617" w:rsidRPr="00CE4617" w:rsidRDefault="00CE4617" w:rsidP="00CE4617">
      <w:pPr>
        <w:tabs>
          <w:tab w:val="left" w:pos="284"/>
          <w:tab w:val="left" w:pos="426"/>
          <w:tab w:val="left" w:pos="567"/>
          <w:tab w:val="left" w:pos="2694"/>
        </w:tabs>
        <w:suppressAutoHyphens/>
        <w:spacing w:after="0" w:line="360" w:lineRule="auto"/>
        <w:ind w:firstLine="68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E461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Темы контрольных работ</w:t>
      </w:r>
      <w:r w:rsidRPr="00CE4617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CE4617" w:rsidRPr="00CE4617" w:rsidRDefault="00CE4617" w:rsidP="00CE4617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E46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1. Основные подходы к понятию правовой культуры. </w:t>
      </w:r>
    </w:p>
    <w:p w:rsidR="00CE4617" w:rsidRPr="00CE4617" w:rsidRDefault="00CE4617" w:rsidP="00CE4617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E46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2. Правовая культура в системе культуры общества. </w:t>
      </w:r>
    </w:p>
    <w:p w:rsidR="00CE4617" w:rsidRPr="00CE4617" w:rsidRDefault="00CE4617" w:rsidP="00CE4617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E46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3. Взаимосвязь политической, правовой и нравственной культуры.</w:t>
      </w:r>
    </w:p>
    <w:p w:rsidR="00CE4617" w:rsidRPr="00CE4617" w:rsidRDefault="00CE4617" w:rsidP="00CE4617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E46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4. Ментальные основания правовой культуры. </w:t>
      </w:r>
    </w:p>
    <w:p w:rsidR="00CE4617" w:rsidRPr="00CE4617" w:rsidRDefault="00CE4617" w:rsidP="00CE4617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E46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5. Правовая культура: свобода и достоинство человеческой личности.</w:t>
      </w:r>
    </w:p>
    <w:p w:rsidR="00CE4617" w:rsidRPr="00CE4617" w:rsidRDefault="00CE4617" w:rsidP="00CE4617">
      <w:pPr>
        <w:suppressAutoHyphens/>
        <w:spacing w:after="0" w:line="240" w:lineRule="auto"/>
        <w:ind w:firstLine="68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CE461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6. Роль закона в формировании правовой культуры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7. Право и правосознание, правоотношения и законность, правопорядок и правомерная деятельность субъектов как структурные элементы правовой культуры. 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8. Функции правовой культуры: познавательно-преобразовательная, прогностическая,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праворегулятивная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,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правосоцилизаторская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, коммуникативная.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9.  Виды правовой культуры.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10. Правовая культура общества, социальной группы, личности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11. Правосознание и правовая культура: соотношение и взаимосвязь.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12. Общетеоретическая характеристика правосознания.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13.  Сущность и основные признаки правосознания.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14. Социальные и психические компоненты правосознания.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15. Структура и виды правосознания. Функции правосознания.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16. Особенности правосознания и правовой культуры молодежи.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17. Правовая социализация и правомерное поведение.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18. Правосознание и ответственность личности.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19. Роль правового воспитания и правового обучения в формировании правовой культуры и правосознания.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20. Субъекты и стадии правового воспитания.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21. Участие общественных объединений в организации правового обучения.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22. Формы, методы и средства правового воспитания.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23. Основные формы правоохранительной деятельности в отношении несовершеннолетних.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24. Роль институтов гражданского общества в профилактике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девиантного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 поведения обучающихся. </w:t>
      </w:r>
    </w:p>
    <w:p w:rsidR="00CE4617" w:rsidRPr="00CE4617" w:rsidRDefault="00CE4617" w:rsidP="00CE4617">
      <w:pPr>
        <w:spacing w:after="0" w:line="240" w:lineRule="auto"/>
        <w:ind w:firstLine="680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25. Основные направления формирования молодежной правовой политики.</w:t>
      </w:r>
    </w:p>
    <w:p w:rsidR="00CE4617" w:rsidRPr="00CE4617" w:rsidRDefault="00CE4617" w:rsidP="00CE461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CE4617" w:rsidRPr="00CE4617" w:rsidRDefault="00CE4617" w:rsidP="00CE4617">
      <w:pPr>
        <w:suppressAutoHyphens/>
        <w:autoSpaceDE w:val="0"/>
        <w:spacing w:after="0" w:line="240" w:lineRule="auto"/>
        <w:ind w:firstLine="680"/>
        <w:jc w:val="both"/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</w:pPr>
      <w:r w:rsidRPr="00CE4617">
        <w:rPr>
          <w:rFonts w:ascii="Times New Roman" w:eastAsia="Arial" w:hAnsi="Times New Roman" w:cs="Times New Roman"/>
          <w:b/>
          <w:bCs/>
          <w:sz w:val="28"/>
          <w:szCs w:val="28"/>
          <w:lang w:eastAsia="ar-SA"/>
        </w:rPr>
        <w:t>Требования:</w:t>
      </w:r>
    </w:p>
    <w:p w:rsidR="00CE4617" w:rsidRPr="00CE4617" w:rsidRDefault="00CE4617" w:rsidP="00CE461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Контрольная работа выполняется по одному из предложенных вариантов (определяется по последнему номеру зачетной книжки: например, если последняя цифра 1, то на выбор студенту предлагаются варианты с циф</w:t>
      </w:r>
      <w:r w:rsidR="00FE0716">
        <w:rPr>
          <w:rFonts w:ascii="Times New Roman" w:eastAsia="Calibri" w:hAnsi="Times New Roman" w:cs="Times New Roman"/>
          <w:bCs/>
          <w:sz w:val="28"/>
          <w:szCs w:val="28"/>
        </w:rPr>
        <w:t>рой один на конце: 1, 11, 21</w:t>
      </w:r>
      <w:bookmarkStart w:id="0" w:name="_GoBack"/>
      <w:bookmarkEnd w:id="0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). </w:t>
      </w:r>
    </w:p>
    <w:p w:rsidR="00CE4617" w:rsidRPr="00CE4617" w:rsidRDefault="00CE4617" w:rsidP="00CE461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Выбрав вариант, необходимо проработать список источников и литературы, найти ответы на поставленные вопросы. Помимо учебной литературы рекомендуется использовать тексты законов и, в первую очередь, Конституцию РФ, Гражданский кодекс РФ. Части 1, 2, 3, 4 (ГК РФ), Трудовой кодекс РФ (ТК РФ), Уголовный кодекс РФ (УК РФ), Кодекс РФ об административных правонарушениях (КоАП РФ), Семейный кодекс РФ (СК РФ) и др. </w:t>
      </w:r>
    </w:p>
    <w:p w:rsidR="00CE4617" w:rsidRPr="00CE4617" w:rsidRDefault="00CE4617" w:rsidP="00CE461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При подготовке ответов на задания следует учитывать тот факт, что в нормативно-правовые акты периодически вносятся поправки, поэтому необходимо самостоятельно обращаться к специальным информационно-правовым порталам для сверки информации. Бесплатный доступ к законодательству РФ предлагают известные поисковые системы: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КонсультантПлюс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Гарант</w:t>
      </w:r>
      <w:proofErr w:type="gram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.Р</w:t>
      </w:r>
      <w:proofErr w:type="gram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У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 (содержат законы последней редакции). Используя Интернет-ресурсы, студент должен указать, какой конкретно источник был использован (обязательна ссылка на электронный ресурс).</w:t>
      </w:r>
    </w:p>
    <w:p w:rsidR="00CE4617" w:rsidRPr="00CE4617" w:rsidRDefault="00CE4617" w:rsidP="00CE46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Основные этапы выполнения контрольной работы:</w:t>
      </w:r>
    </w:p>
    <w:p w:rsidR="00CE4617" w:rsidRPr="00CE4617" w:rsidRDefault="00CE4617" w:rsidP="00CE46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1. Подобрать литературу по теме и изучить ее.</w:t>
      </w:r>
    </w:p>
    <w:p w:rsidR="00CE4617" w:rsidRPr="00CE4617" w:rsidRDefault="00CE4617" w:rsidP="00CE46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2. Осмыслить правильность и доказательность положений, выдвигаемых авторами первоисточников.</w:t>
      </w:r>
    </w:p>
    <w:p w:rsidR="00CE4617" w:rsidRPr="00CE4617" w:rsidRDefault="00CE4617" w:rsidP="00CE46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3. Обобщить материал и составить план выполнения контрольной работы.</w:t>
      </w:r>
    </w:p>
    <w:p w:rsidR="00CE4617" w:rsidRPr="00CE4617" w:rsidRDefault="00CE4617" w:rsidP="00CE46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4. Написать текст контрольной работы, следуя рекомендациям по оформлению работы.</w:t>
      </w:r>
    </w:p>
    <w:p w:rsidR="00CE4617" w:rsidRPr="00CE4617" w:rsidRDefault="00CE4617" w:rsidP="00CE46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5. В заключение работы следует выразить свое отношение к изучаемой теме, изложить свою собственную точку зрения или показать, каким образом полученные Вами знания могут быть использованы в профессиональной деятельности.</w:t>
      </w:r>
    </w:p>
    <w:p w:rsidR="00CE4617" w:rsidRPr="00CE4617" w:rsidRDefault="00CE4617" w:rsidP="00CE4617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CE4617">
        <w:rPr>
          <w:rFonts w:ascii="Times New Roman" w:eastAsia="Calibri" w:hAnsi="Times New Roman" w:cs="Times New Roman"/>
          <w:bCs/>
          <w:sz w:val="28"/>
          <w:szCs w:val="28"/>
        </w:rPr>
        <w:t>В зависимости от содержания темы объем контрольной работы может содержать 10-15 страниц формата А</w:t>
      </w:r>
      <w:proofErr w:type="gram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4</w:t>
      </w:r>
      <w:proofErr w:type="gram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 печатного текста. Параметры страницы: сверху - 20 мм, снизу - 30 мм, слева и справа - 25 мм. Основной текст работы набирается с использованием стиля «Обычный» со следующими параметрами: шрифт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Times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New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Roman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, 14 </w:t>
      </w:r>
      <w:proofErr w:type="spellStart"/>
      <w:r w:rsidRPr="00CE4617">
        <w:rPr>
          <w:rFonts w:ascii="Times New Roman" w:eastAsia="Calibri" w:hAnsi="Times New Roman" w:cs="Times New Roman"/>
          <w:bCs/>
          <w:sz w:val="28"/>
          <w:szCs w:val="28"/>
        </w:rPr>
        <w:t>пт</w:t>
      </w:r>
      <w:proofErr w:type="spellEnd"/>
      <w:r w:rsidRPr="00CE4617">
        <w:rPr>
          <w:rFonts w:ascii="Times New Roman" w:eastAsia="Calibri" w:hAnsi="Times New Roman" w:cs="Times New Roman"/>
          <w:bCs/>
          <w:sz w:val="28"/>
          <w:szCs w:val="28"/>
        </w:rPr>
        <w:t xml:space="preserve">; межстрочный интервал - одинарный; отступы слева, справа - 0, интервалы перед и после - 0; первая строка – отступ 1,25 мм; выравнивание по ширине. </w:t>
      </w:r>
    </w:p>
    <w:p w:rsidR="00CE4617" w:rsidRPr="00CE4617" w:rsidRDefault="00CE4617" w:rsidP="00CE461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E4617" w:rsidRPr="00CE4617" w:rsidRDefault="00CE4617" w:rsidP="00CE4617">
      <w:pPr>
        <w:keepNext/>
        <w:tabs>
          <w:tab w:val="num" w:pos="1141"/>
        </w:tabs>
        <w:suppressAutoHyphens/>
        <w:spacing w:after="0" w:line="240" w:lineRule="auto"/>
        <w:ind w:left="680" w:hanging="680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4617">
        <w:rPr>
          <w:rFonts w:ascii="Times New Roman" w:eastAsia="Times New Roman" w:hAnsi="Times New Roman" w:cs="Arial"/>
          <w:bCs/>
          <w:i/>
          <w:kern w:val="24"/>
          <w:sz w:val="28"/>
          <w:szCs w:val="28"/>
          <w:lang w:eastAsia="ar-SA"/>
        </w:rPr>
        <w:tab/>
      </w:r>
    </w:p>
    <w:p w:rsidR="007D7FD2" w:rsidRPr="00CE4617" w:rsidRDefault="007D7FD2" w:rsidP="002F78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D7FD2" w:rsidRPr="00CE46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785D"/>
    <w:rsid w:val="002F785D"/>
    <w:rsid w:val="007D7FD2"/>
    <w:rsid w:val="008A2E62"/>
    <w:rsid w:val="00C051A7"/>
    <w:rsid w:val="00CE4617"/>
    <w:rsid w:val="00FE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587</Words>
  <Characters>3349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Шулер</dc:creator>
  <cp:lastModifiedBy>Шулер</cp:lastModifiedBy>
  <cp:revision>7</cp:revision>
  <dcterms:created xsi:type="dcterms:W3CDTF">2023-09-28T10:11:00Z</dcterms:created>
  <dcterms:modified xsi:type="dcterms:W3CDTF">2023-09-29T04:33:00Z</dcterms:modified>
</cp:coreProperties>
</file>