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25D" w:rsidRPr="0026125D" w:rsidRDefault="0026125D" w:rsidP="0026125D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26125D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Тематика контрольно-курсовых работ</w:t>
      </w:r>
    </w:p>
    <w:p w:rsidR="0026125D" w:rsidRPr="0026125D" w:rsidRDefault="0026125D" w:rsidP="0026125D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Тематика контрольно-курсовых работ по учебной дисциплине «Основы социологии и политологии»: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Объект и предмет социологии.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социологии как науки об обществе.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Теоретическая и эмпирическая социология: общее и особенное.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Место и роль ТСУ в структуре социологического знания.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Макро- и микросоциология.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Социологические методы исследования общества.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Социология в системе современных социально-гуманитарных наук.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Социология и жизнь общества.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Функции социологии.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Современная социология: состояние, проблемы, перспективы.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причины становления социологии как самостоятельной науки.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П.А. Сорокин: российский период творчества.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Прикладная социология как часть социологического знания.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Программа социологического исследования как начальный этап решения социальной проблемы.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Преимущества и недостатки метода опроса.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Условия целесообразности применения анкетирования в конкретно-социологическом исследовании.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Специфика интервью как особой формы социологического опроса, его достоинства и недостатки.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Сущность контент-анализа и приемы его осуществления.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Применение метода социометрии для изучения лидерства в малой группе.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Типология  социального  действия  М. Вебера.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Проблема  социального  взаимодействия  в различных  теоретических  подходах.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Социальное  взаимодействие  как  непременное  условие  бытия  общности.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Формы  и  механизмы  социального  взаимодействия.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Концепция  социальных  институтов М. Вебера.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Социальные  институты и их  функции.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Место  и роль  социальных  институтов  и организаций  в жизни  общества.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Концепция Р. Мертона: явные и латентные  функции  социальных институтов.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Проблема  становления  социальных  институтов в современном   российском   обществе.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Природа,  структура и функции  формальной  организации.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Социальные  общности как элемент социальной структуры.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Социальные группы и общности  в структуре  общества.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Социальный прогресс и его основные критерии.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Типологии обществ в социологии: основные подходы.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Постиндустриальное общество: сущность и основные характеристики.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Российское общество в контексте глобализации.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Социальные последствия глобализации.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Вклад П. Сорокина в теорию социальной стратификации.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Социальная стратификация современного российского общества.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Факторы социальной стратификации в современном российском обществе.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Социальный престиж как критерий социальной стратификации.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Проблема среднего класса в современном российском обществе.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Трудовая и профессиональная мобильность россиян.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Проблема безработных в современном российском обществе.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Социальная мобильность в современном российском обществе.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Личность как биосоциальная система.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Социологические концепции личности.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Социализация как фактор развития личности.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Культура как элемент социальной системы.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Материальная культура общества.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Ценностно-нормативная система культуры.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Культура как совокупность социальных институтов.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Язык культуры.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Интернет и его роль в формировании мирового культурного пространства.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Русская национальная культура, ее специфические черты и традиции.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Место и роль России в мировом культурном пространстве.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Культура бизнеса и российская действительность.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Творчество как атрибут культуры.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Система образования как элемент культуры общества: современное состояние (на примере России).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Культура и религия.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Теории девиации: историко-методологический анализ.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Аномия человеческого поведения: социологические концепции Э.Дюркгейма и Р.Мертона.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Социальные нормы и девиации.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Преступность в молодежной среде.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Социально-демографическая структура населения.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социально-демографического состава населения Российской Федерации на рубеже XX-XXI вв.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Структура населения по брачному и семейному состоянию: динамика развития России в конце XX – начале XXI вв.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социологического изучения семьи.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Функции семьи.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Современная семья: проблемы и перспективы.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Брак и семья. Формы брака.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Социологическое изучение молодежи.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Состояние и перспективы развития российской молодежи.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Формальный и фактический брак в брачно-семейных ориентациях молодежи современной России.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Наука о политике и ее место в системе социально-гуманитарных дисциплин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парадигмы и школы политологии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Методология и методика политических исследований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Соотношение морали и политики в истории политической мысли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Становление и развитие политической мысли в России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Социальные группы как потенциальные субъекты политики.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Специфика отношения россиян к структурам гражданского общества.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Политические традиции в современном политическом процессе России.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Формирование политического сообщества в современной России: проблемы, тенденции, перспективы.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Многообразие подходов к пониманию политики.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Современные тенденции эволюции социальной структуры западных стран.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Развитие гражданского общества в дореволюционной России.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Литературные и художественные образы политики (на примере конкретных произведений).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Радикальные формы реализации политических интересов и методы противодействия им.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Личность и безликость в политике.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Молодежь (молодежные организации современной России) как субъект политики.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Средний класс: особенности влияния на политическую сферу общества.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Масса и толпа как субъекты политики.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Теория политики и история  политических учений: вопросы взаимодействия.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Истоки политической мысли:  патриархальная  теория.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Учение о политике Н. Макиавелли.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Теория естественного права  и гражданско-правовая концепция Т. Гоббса и Дж. Локка.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Договорная теория происхождения государства Ж.-Ж. Руссо.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Политические взгляды  отцов-основателей США.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Политическая доктрина  марксизма.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Западники и славянофилы: их место  и роль  в общественно-политической мысли России.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направления русской политической мысли:  консерватизм, либерализм,  радикализм.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Политико-правовая  идеология  русского народничества.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Этапы развития политической науки.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Неолиберализм, неоконсерватизм, социал-реформизм – основные политические  теории  современности.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Англо-американская политологическая школа.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Французская школа  политической  науки.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Взгляды отечественных политологов на современную  трансформацию общества и мира.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Структурно-организационная концепция власти.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Классовая (марксистская) концепция власти.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Элитарная концепция власти.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Поведенческая (бихевиористская) концепция власти.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Проблемы власти в работе Н. Макиавелли "Государь".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Идея разделения властей в работах Ш.Л. Монтескье.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Разделение власти в современной России.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Идеологическое обеспечение власти.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Вебер о типах легитимности власти.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Власть и гражданское общество.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государственной власти.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Место государства в политико-правовой надстройке.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Теории происхождения государства.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Признаки правового государства и пути его формирования.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Роль государства в обеспечении прав и свобод человека и гражданина.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Конституция как основной закон государства.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Исторические формы устройства государственной власти.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Идея монархизма в современном мире.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Социальное государство как новый тип государственности.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Российский парламент: состав, структура, полномочия, формы работы.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Глава государства, его место и роль в государственном управлении.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Судебные органы и осуществление судебной власти в Российском государстве.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Системный подход Т. Парсонса к анализу политической системы общества.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Модель политической системы Д. Истона.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Модель политической системы Г. Алмонда.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Эволюция представлений о природе и сущности гражданского общества.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Становление гражданского общества: западный и восточный опыт.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Институты социально-политического представительства в структуре гражданского общества.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Социокультурные и институциональные условия формирования гражданского общества.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Оптимизация условий развития гражданского общества в посткоммунистической России.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Современные концепции элит.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Имидж политического лидера.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политического лидерства в постсоветской России.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Этика поведения политических лидеров.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Партия как политический институт.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Концепции происхождения политических партий.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Партийные ориентации российского электората.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избирательных систем в странах Западной Европы.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Выборы органов представительной власти в современной России.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Права человека и общественное доверие к демократической системе в современной России.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Электоральное поведение россиян.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Абсентеизм как социальный феномен.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Государство как ключевой актор политических отношений.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Политические конфликты: сущность, причины и динамика.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Политические отношения в России: традиции и современность.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подходы к пониманию сущности политического процесса.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Реформы и современный российский политический процесс.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Политическая культура как составная часть общей культуры современного человека.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Функции политической культуры.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Электоральное поведение россиян: основные факторы и тенденции.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Проблемы политического и социально-экономического развития современной России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Роль и место России в контексте мирового развития.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Роль человеческого фактора  в конфликтах.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Компромисс и консенсус как методы регулирования и разрешения политических конфликтов.</w:t>
      </w:r>
    </w:p>
    <w:p w:rsidR="0026125D" w:rsidRPr="0026125D" w:rsidRDefault="0026125D" w:rsidP="002612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6125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Международные организации и их роль в мировой политике.</w:t>
      </w:r>
    </w:p>
    <w:p w:rsidR="0026125D" w:rsidRPr="0026125D" w:rsidRDefault="0026125D" w:rsidP="0026125D">
      <w:pPr>
        <w:shd w:val="clear" w:color="auto" w:fill="FFFFFF"/>
        <w:spacing w:before="100" w:beforeAutospacing="1" w:after="100" w:afterAutospacing="1" w:line="240" w:lineRule="auto"/>
        <w:ind w:left="150" w:right="150"/>
        <w:jc w:val="right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hyperlink r:id="rId5" w:tgtFrame="_blank" w:history="1">
        <w:r w:rsidRPr="0026125D">
          <w:rPr>
            <w:rFonts w:ascii="Arial" w:eastAsia="Times New Roman" w:hAnsi="Arial" w:cs="Arial"/>
            <w:b/>
            <w:bCs/>
            <w:color w:val="551A8B"/>
            <w:sz w:val="24"/>
            <w:szCs w:val="24"/>
            <w:u w:val="single"/>
            <w:lang w:eastAsia="ru-RU"/>
          </w:rPr>
          <w:t>©2008</w:t>
        </w:r>
      </w:hyperlink>
    </w:p>
    <w:p w:rsidR="001B6288" w:rsidRDefault="001B6288">
      <w:bookmarkStart w:id="0" w:name="_GoBack"/>
      <w:bookmarkEnd w:id="0"/>
    </w:p>
    <w:sectPr w:rsidR="001B6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808ED"/>
    <w:multiLevelType w:val="multilevel"/>
    <w:tmpl w:val="3BA48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331"/>
    <w:rsid w:val="001B3331"/>
    <w:rsid w:val="001B6288"/>
    <w:rsid w:val="0026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FD1881-956D-484E-99B8-F3B18905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12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26125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12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612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otstup">
    <w:name w:val="otstup"/>
    <w:basedOn w:val="a"/>
    <w:rsid w:val="00261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612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57294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0016066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institute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1340</Words>
  <Characters>7642</Characters>
  <Application>Microsoft Office Word</Application>
  <DocSecurity>0</DocSecurity>
  <Lines>63</Lines>
  <Paragraphs>17</Paragraphs>
  <ScaleCrop>false</ScaleCrop>
  <Company>Reanimator Extreme Edition</Company>
  <LinksUpToDate>false</LinksUpToDate>
  <CharactersWithSpaces>8965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2023-02-21T08:25:00Z</dcterms:created>
  <dcterms:modified xsi:type="dcterms:W3CDTF">2023-02-21T08:25:00Z</dcterms:modified>
</cp:coreProperties>
</file>